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drawings/drawing1.xml" ContentType="application/vnd.openxmlformats-officedocument.drawingml.chartshapes+xml"/>
  <Override PartName="/word/charts/chart6.xml" ContentType="application/vnd.openxmlformats-officedocument.drawingml.chart+xml"/>
  <Override PartName="/word/drawings/drawing2.xml" ContentType="application/vnd.openxmlformats-officedocument.drawingml.chartshapes+xml"/>
  <Override PartName="/word/charts/chart7.xml" ContentType="application/vnd.openxmlformats-officedocument.drawingml.chart+xml"/>
  <Override PartName="/word/charts/chart8.xml" ContentType="application/vnd.openxmlformats-officedocument.drawingml.chart+xml"/>
  <Override PartName="/word/drawings/drawing3.xml" ContentType="application/vnd.openxmlformats-officedocument.drawingml.chartshapes+xml"/>
  <Override PartName="/word/charts/chart9.xml" ContentType="application/vnd.openxmlformats-officedocument.drawingml.chart+xml"/>
  <Override PartName="/word/drawings/drawing4.xml" ContentType="application/vnd.openxmlformats-officedocument.drawingml.chartshapes+xml"/>
  <Override PartName="/word/charts/chart10.xml" ContentType="application/vnd.openxmlformats-officedocument.drawingml.chart+xml"/>
  <Override PartName="/word/charts/chart1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v:background id="_x0000_s1025" o:bwmode="white" o:targetscreensize="1024,768">
      <v:fill r:id="rId4" o:title="water" recolor="t" type="frame"/>
    </v:background>
  </w:background>
  <w:body>
    <w:p w:rsidR="000714ED" w:rsidRPr="009F0416" w:rsidRDefault="000714ED" w:rsidP="00F92E09">
      <w:pPr>
        <w:jc w:val="center"/>
        <w:rPr>
          <w:b/>
          <w:sz w:val="36"/>
          <w:szCs w:val="36"/>
        </w:rPr>
      </w:pPr>
      <w:bookmarkStart w:id="0" w:name="_Toc116338979"/>
      <w:bookmarkStart w:id="1" w:name="_Toc116339030"/>
      <w:bookmarkStart w:id="2" w:name="_Toc116339081"/>
      <w:bookmarkStart w:id="3" w:name="_Toc116340522"/>
    </w:p>
    <w:bookmarkEnd w:id="0"/>
    <w:bookmarkEnd w:id="1"/>
    <w:bookmarkEnd w:id="2"/>
    <w:bookmarkEnd w:id="3"/>
    <w:p w:rsidR="002F41AF" w:rsidRDefault="002F41AF" w:rsidP="00617B10">
      <w:pPr>
        <w:ind w:firstLine="709"/>
        <w:rPr>
          <w:rFonts w:cs="Arial"/>
          <w:b/>
          <w:bCs/>
          <w:kern w:val="32"/>
          <w:szCs w:val="32"/>
        </w:rPr>
      </w:pPr>
    </w:p>
    <w:p w:rsidR="00766AAB" w:rsidRPr="009F0416" w:rsidRDefault="00766AAB">
      <w:pPr>
        <w:rPr>
          <w:b/>
          <w:bCs/>
          <w:sz w:val="32"/>
          <w:szCs w:val="32"/>
        </w:rPr>
      </w:pPr>
    </w:p>
    <w:p w:rsidR="00387588" w:rsidRPr="009F0416" w:rsidRDefault="00387588">
      <w:pPr>
        <w:rPr>
          <w:b/>
          <w:bCs/>
          <w:sz w:val="32"/>
          <w:szCs w:val="32"/>
        </w:rPr>
      </w:pPr>
    </w:p>
    <w:p w:rsidR="004B372C" w:rsidRPr="009F0416" w:rsidRDefault="004B372C" w:rsidP="004B372C">
      <w:pPr>
        <w:jc w:val="center"/>
        <w:rPr>
          <w:b/>
          <w:bCs/>
          <w:sz w:val="32"/>
          <w:szCs w:val="32"/>
        </w:rPr>
      </w:pPr>
      <w:r w:rsidRPr="009F0416">
        <w:rPr>
          <w:b/>
          <w:bCs/>
          <w:sz w:val="32"/>
          <w:szCs w:val="32"/>
        </w:rPr>
        <w:t>NORDIC CLIMATE FACILITY (NCF)</w:t>
      </w:r>
    </w:p>
    <w:p w:rsidR="004B372C" w:rsidRPr="009F0416" w:rsidRDefault="004B372C" w:rsidP="004B372C">
      <w:pPr>
        <w:pStyle w:val="Ttulo2"/>
        <w:keepNext w:val="0"/>
        <w:jc w:val="center"/>
        <w:rPr>
          <w:sz w:val="32"/>
          <w:szCs w:val="32"/>
        </w:rPr>
      </w:pPr>
    </w:p>
    <w:p w:rsidR="004B372C" w:rsidRPr="00D36062" w:rsidRDefault="004B372C" w:rsidP="00D36062">
      <w:pPr>
        <w:jc w:val="center"/>
        <w:rPr>
          <w:b/>
          <w:bCs/>
          <w:sz w:val="32"/>
          <w:szCs w:val="32"/>
        </w:rPr>
      </w:pPr>
      <w:bookmarkStart w:id="4" w:name="_Toc351020923"/>
      <w:bookmarkStart w:id="5" w:name="_Toc351021312"/>
      <w:r w:rsidRPr="00D36062">
        <w:rPr>
          <w:b/>
          <w:bCs/>
          <w:sz w:val="32"/>
          <w:szCs w:val="32"/>
        </w:rPr>
        <w:t>PROGRESS AND FINANCIAL REPORTING TEMPLATES</w:t>
      </w:r>
      <w:bookmarkStart w:id="6" w:name="_Ref306896038"/>
      <w:r w:rsidRPr="00D36062">
        <w:rPr>
          <w:b/>
          <w:bCs/>
        </w:rPr>
        <w:footnoteReference w:id="1"/>
      </w:r>
      <w:bookmarkEnd w:id="4"/>
      <w:bookmarkEnd w:id="5"/>
      <w:bookmarkEnd w:id="6"/>
    </w:p>
    <w:p w:rsidR="004B372C" w:rsidRPr="009F0416" w:rsidRDefault="004B372C" w:rsidP="004B372C">
      <w:pPr>
        <w:pStyle w:val="Textoindependiente"/>
      </w:pPr>
    </w:p>
    <w:p w:rsidR="004B372C" w:rsidRPr="009F0416" w:rsidRDefault="004B372C" w:rsidP="004B372C">
      <w:pPr>
        <w:pStyle w:val="Textoindependiente"/>
        <w:jc w:val="center"/>
        <w:rPr>
          <w:b/>
          <w:bCs/>
          <w:sz w:val="32"/>
          <w:szCs w:val="26"/>
        </w:rPr>
      </w:pPr>
    </w:p>
    <w:p w:rsidR="004B372C" w:rsidRPr="009F0416" w:rsidRDefault="004B372C" w:rsidP="004B372C">
      <w:pPr>
        <w:jc w:val="center"/>
        <w:rPr>
          <w:sz w:val="32"/>
        </w:rPr>
      </w:pPr>
    </w:p>
    <w:p w:rsidR="004B372C" w:rsidRPr="009F0416" w:rsidRDefault="004B372C" w:rsidP="004B372C">
      <w:pPr>
        <w:jc w:val="center"/>
        <w:rPr>
          <w:sz w:val="28"/>
          <w:szCs w:val="28"/>
        </w:rPr>
      </w:pPr>
      <w:r w:rsidRPr="009F0416">
        <w:rPr>
          <w:sz w:val="28"/>
          <w:szCs w:val="28"/>
        </w:rPr>
        <w:t xml:space="preserve">PROJECT: XX, </w:t>
      </w:r>
    </w:p>
    <w:p w:rsidR="004B372C" w:rsidRPr="009F0416" w:rsidRDefault="004B372C" w:rsidP="004B372C">
      <w:pPr>
        <w:jc w:val="center"/>
        <w:rPr>
          <w:sz w:val="28"/>
          <w:szCs w:val="28"/>
        </w:rPr>
      </w:pPr>
      <w:r w:rsidRPr="009F0416">
        <w:rPr>
          <w:sz w:val="28"/>
          <w:szCs w:val="28"/>
        </w:rPr>
        <w:t>ELIGIBLE COUNTRY: XX</w:t>
      </w:r>
    </w:p>
    <w:p w:rsidR="004B372C" w:rsidRPr="009F0416" w:rsidRDefault="004B372C" w:rsidP="004B372C">
      <w:pPr>
        <w:jc w:val="center"/>
        <w:rPr>
          <w:sz w:val="28"/>
          <w:szCs w:val="28"/>
        </w:rPr>
      </w:pPr>
      <w:r w:rsidRPr="009F0416">
        <w:rPr>
          <w:sz w:val="28"/>
          <w:szCs w:val="28"/>
        </w:rPr>
        <w:t>GRANTEE: XX</w:t>
      </w:r>
    </w:p>
    <w:p w:rsidR="004B372C" w:rsidRPr="009F0416" w:rsidRDefault="004B372C" w:rsidP="004B372C">
      <w:pPr>
        <w:jc w:val="center"/>
        <w:rPr>
          <w:sz w:val="28"/>
          <w:szCs w:val="28"/>
        </w:rPr>
      </w:pPr>
      <w:r w:rsidRPr="009F0416">
        <w:rPr>
          <w:sz w:val="28"/>
          <w:szCs w:val="28"/>
        </w:rPr>
        <w:t>REPORTING PERIOD: XX</w:t>
      </w:r>
    </w:p>
    <w:p w:rsidR="004B372C" w:rsidRPr="009F0416" w:rsidRDefault="004B372C" w:rsidP="004B372C">
      <w:pPr>
        <w:jc w:val="center"/>
        <w:rPr>
          <w:sz w:val="28"/>
          <w:szCs w:val="28"/>
        </w:rPr>
      </w:pPr>
    </w:p>
    <w:p w:rsidR="004B372C" w:rsidRPr="009F0416" w:rsidRDefault="004B372C" w:rsidP="004B372C">
      <w:pPr>
        <w:jc w:val="center"/>
      </w:pPr>
    </w:p>
    <w:p w:rsidR="004B372C" w:rsidRPr="009F0416" w:rsidRDefault="004B372C" w:rsidP="004B372C">
      <w:pPr>
        <w:jc w:val="center"/>
        <w:rPr>
          <w:sz w:val="28"/>
          <w:szCs w:val="28"/>
        </w:rPr>
      </w:pPr>
    </w:p>
    <w:p w:rsidR="004B372C" w:rsidRPr="009F0416" w:rsidRDefault="004B372C" w:rsidP="004B372C">
      <w:pPr>
        <w:jc w:val="center"/>
        <w:rPr>
          <w:sz w:val="28"/>
          <w:szCs w:val="28"/>
        </w:rPr>
      </w:pPr>
    </w:p>
    <w:p w:rsidR="004B372C" w:rsidRPr="009F0416" w:rsidRDefault="004B372C" w:rsidP="004B372C">
      <w:pPr>
        <w:jc w:val="center"/>
        <w:rPr>
          <w:sz w:val="28"/>
          <w:szCs w:val="28"/>
        </w:rPr>
      </w:pPr>
    </w:p>
    <w:p w:rsidR="004B372C" w:rsidRPr="009F0416" w:rsidRDefault="004B372C" w:rsidP="004B372C">
      <w:pPr>
        <w:jc w:val="center"/>
      </w:pPr>
    </w:p>
    <w:p w:rsidR="004B372C" w:rsidRPr="009F0416" w:rsidRDefault="004B372C" w:rsidP="004B372C">
      <w:pPr>
        <w:rPr>
          <w:b/>
          <w:bCs/>
        </w:rPr>
      </w:pPr>
      <w:r w:rsidRPr="009F0416">
        <w:rPr>
          <w:b/>
          <w:bCs/>
        </w:rPr>
        <w:tab/>
        <w:t xml:space="preserve">____________________                </w:t>
      </w:r>
      <w:r w:rsidRPr="009F0416">
        <w:rPr>
          <w:b/>
          <w:bCs/>
        </w:rPr>
        <w:tab/>
        <w:t>_______________________________</w:t>
      </w:r>
    </w:p>
    <w:p w:rsidR="004B372C" w:rsidRPr="009F0416" w:rsidRDefault="004B372C" w:rsidP="004B372C">
      <w:r w:rsidRPr="009F0416">
        <w:tab/>
        <w:t>Date</w:t>
      </w:r>
      <w:r w:rsidRPr="009F0416">
        <w:tab/>
      </w:r>
      <w:r w:rsidRPr="009F0416">
        <w:tab/>
      </w:r>
      <w:r w:rsidRPr="009F0416">
        <w:tab/>
        <w:t>Person responsible (Signature)</w:t>
      </w:r>
    </w:p>
    <w:p w:rsidR="004B372C" w:rsidRPr="009F0416" w:rsidRDefault="004B372C" w:rsidP="004B372C">
      <w:pPr>
        <w:jc w:val="center"/>
      </w:pPr>
    </w:p>
    <w:p w:rsidR="004B372C" w:rsidRPr="009F0416" w:rsidRDefault="004B372C" w:rsidP="004B372C">
      <w:pPr>
        <w:rPr>
          <w:b/>
          <w:bCs/>
        </w:rPr>
      </w:pPr>
      <w:r w:rsidRPr="009F0416">
        <w:rPr>
          <w:b/>
          <w:bCs/>
        </w:rPr>
        <w:tab/>
        <w:t xml:space="preserve">____________________                </w:t>
      </w:r>
      <w:r w:rsidRPr="009F0416">
        <w:rPr>
          <w:b/>
          <w:bCs/>
        </w:rPr>
        <w:tab/>
        <w:t>_______________________________</w:t>
      </w:r>
    </w:p>
    <w:p w:rsidR="004B372C" w:rsidRPr="009F0416" w:rsidRDefault="004B372C" w:rsidP="004B372C">
      <w:r w:rsidRPr="009F0416">
        <w:tab/>
      </w:r>
      <w:proofErr w:type="gramStart"/>
      <w:r w:rsidRPr="009F0416">
        <w:t>e-mail</w:t>
      </w:r>
      <w:proofErr w:type="gramEnd"/>
      <w:r w:rsidRPr="009F0416">
        <w:t xml:space="preserve"> address</w:t>
      </w:r>
      <w:r w:rsidRPr="009F0416">
        <w:tab/>
      </w:r>
      <w:r w:rsidRPr="009F0416">
        <w:tab/>
        <w:t>Person responsible (Block letters)</w:t>
      </w:r>
    </w:p>
    <w:p w:rsidR="004B372C" w:rsidRPr="009F0416" w:rsidRDefault="004B372C" w:rsidP="004B372C">
      <w:pPr>
        <w:jc w:val="center"/>
      </w:pPr>
    </w:p>
    <w:p w:rsidR="004B372C" w:rsidRPr="009F0416" w:rsidRDefault="002C0257" w:rsidP="004B372C">
      <w:pPr>
        <w:jc w:val="center"/>
      </w:pPr>
      <w:r>
        <w:rPr>
          <w:noProof/>
          <w:lang w:val="es-BO" w:eastAsia="es-BO"/>
        </w:rPr>
        <mc:AlternateContent>
          <mc:Choice Requires="wps">
            <w:drawing>
              <wp:anchor distT="0" distB="0" distL="114300" distR="114300" simplePos="0" relativeHeight="251659264" behindDoc="0" locked="0" layoutInCell="1" allowOverlap="1" wp14:anchorId="2370D104" wp14:editId="3A0F5EF2">
                <wp:simplePos x="0" y="0"/>
                <wp:positionH relativeFrom="column">
                  <wp:posOffset>1108710</wp:posOffset>
                </wp:positionH>
                <wp:positionV relativeFrom="paragraph">
                  <wp:posOffset>46355</wp:posOffset>
                </wp:positionV>
                <wp:extent cx="3967480" cy="1036955"/>
                <wp:effectExtent l="0" t="0" r="13970" b="10795"/>
                <wp:wrapNone/>
                <wp:docPr id="270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7480" cy="1036955"/>
                        </a:xfrm>
                        <a:prstGeom prst="rect">
                          <a:avLst/>
                        </a:prstGeom>
                        <a:solidFill>
                          <a:srgbClr val="FFFFFF"/>
                        </a:solidFill>
                        <a:ln w="9525">
                          <a:solidFill>
                            <a:srgbClr val="000000"/>
                          </a:solidFill>
                          <a:miter lim="800000"/>
                          <a:headEnd/>
                          <a:tailEnd/>
                        </a:ln>
                      </wps:spPr>
                      <wps:txbx>
                        <w:txbxContent>
                          <w:p w:rsidR="009855DD" w:rsidRPr="00C9049A" w:rsidRDefault="009855DD" w:rsidP="004B372C">
                            <w:pPr>
                              <w:jc w:val="both"/>
                              <w:rPr>
                                <w:sz w:val="20"/>
                                <w:szCs w:val="20"/>
                                <w:lang w:val="en-US"/>
                              </w:rPr>
                            </w:pPr>
                            <w:r w:rsidRPr="00C9049A">
                              <w:rPr>
                                <w:sz w:val="20"/>
                                <w:szCs w:val="20"/>
                                <w:lang w:val="en-US"/>
                              </w:rPr>
                              <w:t>This is a version 3</w:t>
                            </w:r>
                            <w:r>
                              <w:rPr>
                                <w:sz w:val="20"/>
                                <w:szCs w:val="20"/>
                                <w:lang w:val="en-US"/>
                              </w:rPr>
                              <w:t>b</w:t>
                            </w:r>
                            <w:r w:rsidRPr="00C9049A">
                              <w:rPr>
                                <w:sz w:val="20"/>
                                <w:szCs w:val="20"/>
                                <w:lang w:val="en-US"/>
                              </w:rPr>
                              <w:t xml:space="preserve"> of the Nordic Climate Facility’s reporting templates. Templates are subject to continuous revisions, and NCF/NEFCO welcomes any comments for the templates. </w:t>
                            </w:r>
                          </w:p>
                          <w:p w:rsidR="009855DD" w:rsidRPr="00C9049A" w:rsidRDefault="009855DD" w:rsidP="004B372C">
                            <w:pPr>
                              <w:jc w:val="both"/>
                              <w:rPr>
                                <w:sz w:val="20"/>
                                <w:szCs w:val="20"/>
                                <w:lang w:val="en-US"/>
                              </w:rPr>
                            </w:pPr>
                          </w:p>
                          <w:p w:rsidR="009855DD" w:rsidRPr="00C9049A" w:rsidRDefault="009855DD" w:rsidP="004B372C">
                            <w:pPr>
                              <w:jc w:val="both"/>
                              <w:rPr>
                                <w:sz w:val="20"/>
                                <w:szCs w:val="20"/>
                                <w:lang w:val="en-US"/>
                              </w:rPr>
                            </w:pPr>
                            <w:r w:rsidRPr="00C9049A">
                              <w:rPr>
                                <w:sz w:val="20"/>
                                <w:szCs w:val="20"/>
                                <w:lang w:val="en-US"/>
                              </w:rPr>
                              <w:t xml:space="preserve">NCF reporting </w:t>
                            </w:r>
                            <w:proofErr w:type="gramStart"/>
                            <w:r w:rsidRPr="00C9049A">
                              <w:rPr>
                                <w:sz w:val="20"/>
                                <w:szCs w:val="20"/>
                                <w:lang w:val="en-US"/>
                              </w:rPr>
                              <w:t>shall be based</w:t>
                            </w:r>
                            <w:proofErr w:type="gramEnd"/>
                            <w:r w:rsidRPr="00C9049A">
                              <w:rPr>
                                <w:sz w:val="20"/>
                                <w:szCs w:val="20"/>
                                <w:lang w:val="en-US"/>
                              </w:rPr>
                              <w:t xml:space="preserve"> substantially in the templates provided in this document, i.e. other formats can also be accepted.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70D104" id="Rectangle 22" o:spid="_x0000_s1026" style="position:absolute;left:0;text-align:left;margin-left:87.3pt;margin-top:3.65pt;width:312.4pt;height:81.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">
                <v:textbox>
                  <w:txbxContent>
                    <w:p w:rsidR="009855DD" w:rsidRPr="00C9049A" w:rsidRDefault="009855DD" w:rsidP="004B372C">
                      <w:pPr>
                        <w:jc w:val="both"/>
                        <w:rPr>
                          <w:sz w:val="20"/>
                          <w:szCs w:val="20"/>
                          <w:lang w:val="en-US"/>
                        </w:rPr>
                      </w:pPr>
                      <w:r w:rsidRPr="00C9049A">
                        <w:rPr>
                          <w:sz w:val="20"/>
                          <w:szCs w:val="20"/>
                          <w:lang w:val="en-US"/>
                        </w:rPr>
                        <w:t>This is a version 3</w:t>
                      </w:r>
                      <w:r>
                        <w:rPr>
                          <w:sz w:val="20"/>
                          <w:szCs w:val="20"/>
                          <w:lang w:val="en-US"/>
                        </w:rPr>
                        <w:t>b</w:t>
                      </w:r>
                      <w:r w:rsidRPr="00C9049A">
                        <w:rPr>
                          <w:sz w:val="20"/>
                          <w:szCs w:val="20"/>
                          <w:lang w:val="en-US"/>
                        </w:rPr>
                        <w:t xml:space="preserve"> of the Nordic Climate Facility’s reporting templates. Templates are subject to continuous revisions, and NCF/NEFCO welcomes any comments for the templates. </w:t>
                      </w:r>
                    </w:p>
                    <w:p w:rsidR="009855DD" w:rsidRPr="00C9049A" w:rsidRDefault="009855DD" w:rsidP="004B372C">
                      <w:pPr>
                        <w:jc w:val="both"/>
                        <w:rPr>
                          <w:sz w:val="20"/>
                          <w:szCs w:val="20"/>
                          <w:lang w:val="en-US"/>
                        </w:rPr>
                      </w:pPr>
                    </w:p>
                    <w:p w:rsidR="009855DD" w:rsidRPr="00C9049A" w:rsidRDefault="009855DD" w:rsidP="004B372C">
                      <w:pPr>
                        <w:jc w:val="both"/>
                        <w:rPr>
                          <w:sz w:val="20"/>
                          <w:szCs w:val="20"/>
                          <w:lang w:val="en-US"/>
                        </w:rPr>
                      </w:pPr>
                      <w:r w:rsidRPr="00C9049A">
                        <w:rPr>
                          <w:sz w:val="20"/>
                          <w:szCs w:val="20"/>
                          <w:lang w:val="en-US"/>
                        </w:rPr>
                        <w:t xml:space="preserve">NCF reporting </w:t>
                      </w:r>
                      <w:proofErr w:type="gramStart"/>
                      <w:r w:rsidRPr="00C9049A">
                        <w:rPr>
                          <w:sz w:val="20"/>
                          <w:szCs w:val="20"/>
                          <w:lang w:val="en-US"/>
                        </w:rPr>
                        <w:t>shall be based</w:t>
                      </w:r>
                      <w:proofErr w:type="gramEnd"/>
                      <w:r w:rsidRPr="00C9049A">
                        <w:rPr>
                          <w:sz w:val="20"/>
                          <w:szCs w:val="20"/>
                          <w:lang w:val="en-US"/>
                        </w:rPr>
                        <w:t xml:space="preserve"> substantially in the templates provided in this document, i.e. other formats can also be accepted. </w:t>
                      </w:r>
                    </w:p>
                  </w:txbxContent>
                </v:textbox>
              </v:rect>
            </w:pict>
          </mc:Fallback>
        </mc:AlternateContent>
      </w:r>
    </w:p>
    <w:p w:rsidR="004B372C" w:rsidRPr="00B26E52" w:rsidRDefault="004B372C" w:rsidP="004B372C">
      <w:pPr>
        <w:jc w:val="center"/>
      </w:pPr>
    </w:p>
    <w:p w:rsidR="004B372C" w:rsidRPr="00A43474" w:rsidRDefault="004B372C" w:rsidP="004B372C">
      <w:pPr>
        <w:jc w:val="center"/>
      </w:pPr>
    </w:p>
    <w:p w:rsidR="004B372C" w:rsidRPr="00A43474" w:rsidRDefault="004B372C" w:rsidP="004B372C"/>
    <w:p w:rsidR="004B372C" w:rsidRPr="009F0416" w:rsidRDefault="004B372C" w:rsidP="004B372C">
      <w:pPr>
        <w:jc w:val="center"/>
      </w:pPr>
    </w:p>
    <w:p w:rsidR="004B372C" w:rsidRPr="009F0416" w:rsidRDefault="004B372C" w:rsidP="004B372C">
      <w:pPr>
        <w:jc w:val="center"/>
      </w:pPr>
    </w:p>
    <w:p w:rsidR="004B372C" w:rsidRPr="009F0416" w:rsidRDefault="004B372C" w:rsidP="004B372C">
      <w:pPr>
        <w:jc w:val="center"/>
      </w:pPr>
    </w:p>
    <w:p w:rsidR="004B372C" w:rsidRPr="009F0416" w:rsidRDefault="004B372C" w:rsidP="004B372C">
      <w:pPr>
        <w:jc w:val="center"/>
      </w:pPr>
    </w:p>
    <w:p w:rsidR="004B372C" w:rsidRPr="009F0416" w:rsidRDefault="004B372C" w:rsidP="004B372C">
      <w:pPr>
        <w:jc w:val="center"/>
      </w:pPr>
    </w:p>
    <w:p w:rsidR="004B372C" w:rsidRPr="009F0416" w:rsidRDefault="007122B9" w:rsidP="004B372C">
      <w:pPr>
        <w:jc w:val="center"/>
      </w:pPr>
      <w:r>
        <w:t>Helsinki, 10.04.2013</w:t>
      </w:r>
      <w:r w:rsidR="00041B72">
        <w:t xml:space="preserve"> rev</w:t>
      </w:r>
    </w:p>
    <w:p w:rsidR="004B372C" w:rsidRPr="009F0416" w:rsidRDefault="004B372C" w:rsidP="004B372C">
      <w:pPr>
        <w:jc w:val="center"/>
      </w:pPr>
      <w:r w:rsidRPr="009F0416">
        <w:t>Version 3</w:t>
      </w:r>
      <w:r w:rsidR="00041B72">
        <w:t>c</w:t>
      </w:r>
      <w:r w:rsidRPr="009F0416">
        <w:t>, Draft Final</w:t>
      </w:r>
    </w:p>
    <w:p w:rsidR="004B372C" w:rsidRPr="009F0416" w:rsidRDefault="004B372C" w:rsidP="004B372C">
      <w:pPr>
        <w:sectPr w:rsidR="004B372C" w:rsidRPr="009F0416" w:rsidSect="00C103FD">
          <w:footerReference w:type="default" r:id="rId9"/>
          <w:pgSz w:w="11906" w:h="16838" w:code="9"/>
          <w:pgMar w:top="1418" w:right="991" w:bottom="1985" w:left="1134" w:header="709" w:footer="340" w:gutter="0"/>
          <w:cols w:space="708"/>
          <w:titlePg/>
          <w:docGrid w:linePitch="360"/>
        </w:sectPr>
      </w:pPr>
    </w:p>
    <w:p w:rsidR="004B372C" w:rsidRPr="009F0416" w:rsidRDefault="004B372C" w:rsidP="004B372C">
      <w:pPr>
        <w:jc w:val="center"/>
        <w:rPr>
          <w:b/>
        </w:rPr>
      </w:pPr>
      <w:r w:rsidRPr="009F0416">
        <w:rPr>
          <w:b/>
        </w:rPr>
        <w:lastRenderedPageBreak/>
        <w:t>TABLE OF CONTENTS</w:t>
      </w:r>
    </w:p>
    <w:p w:rsidR="004B372C" w:rsidRPr="009F0416" w:rsidRDefault="004B372C" w:rsidP="000273C8">
      <w:bookmarkStart w:id="7" w:name="part2"/>
    </w:p>
    <w:p w:rsidR="0092738F" w:rsidRDefault="00817562">
      <w:pPr>
        <w:pStyle w:val="TDC1"/>
        <w:tabs>
          <w:tab w:val="left" w:pos="680"/>
          <w:tab w:val="right" w:leader="dot" w:pos="9628"/>
        </w:tabs>
        <w:rPr>
          <w:rFonts w:asciiTheme="minorHAnsi" w:eastAsiaTheme="minorEastAsia" w:hAnsiTheme="minorHAnsi" w:cstheme="minorBidi"/>
          <w:b w:val="0"/>
          <w:bCs w:val="0"/>
          <w:caps w:val="0"/>
          <w:noProof/>
          <w:sz w:val="22"/>
          <w:szCs w:val="22"/>
          <w:lang w:val="es-ES" w:eastAsia="es-ES"/>
        </w:rPr>
      </w:pPr>
      <w:r>
        <w:fldChar w:fldCharType="begin"/>
      </w:r>
      <w:r w:rsidR="00756C8C">
        <w:instrText xml:space="preserve"> TOC \h \z \t "Heading 1-2;1;Heading 2-2;2" </w:instrText>
      </w:r>
      <w:r>
        <w:fldChar w:fldCharType="separate"/>
      </w:r>
      <w:hyperlink w:anchor="_Toc395019950" w:history="1">
        <w:r w:rsidR="0092738F" w:rsidRPr="00FA3778">
          <w:rPr>
            <w:rStyle w:val="Hipervnculo"/>
            <w:noProof/>
          </w:rPr>
          <w:t>1.</w:t>
        </w:r>
        <w:r w:rsidR="0092738F">
          <w:rPr>
            <w:rFonts w:asciiTheme="minorHAnsi" w:eastAsiaTheme="minorEastAsia" w:hAnsiTheme="minorHAnsi" w:cstheme="minorBidi"/>
            <w:b w:val="0"/>
            <w:bCs w:val="0"/>
            <w:caps w:val="0"/>
            <w:noProof/>
            <w:sz w:val="22"/>
            <w:szCs w:val="22"/>
            <w:lang w:val="es-ES" w:eastAsia="es-ES"/>
          </w:rPr>
          <w:tab/>
        </w:r>
        <w:r w:rsidR="0092738F" w:rsidRPr="00FA3778">
          <w:rPr>
            <w:rStyle w:val="Hipervnculo"/>
            <w:noProof/>
          </w:rPr>
          <w:t>Description</w:t>
        </w:r>
        <w:r w:rsidR="0092738F">
          <w:rPr>
            <w:noProof/>
            <w:webHidden/>
          </w:rPr>
          <w:tab/>
        </w:r>
        <w:r w:rsidR="0092738F">
          <w:rPr>
            <w:noProof/>
            <w:webHidden/>
          </w:rPr>
          <w:fldChar w:fldCharType="begin"/>
        </w:r>
        <w:r w:rsidR="0092738F">
          <w:rPr>
            <w:noProof/>
            <w:webHidden/>
          </w:rPr>
          <w:instrText xml:space="preserve"> PAGEREF _Toc395019950 \h </w:instrText>
        </w:r>
        <w:r w:rsidR="0092738F">
          <w:rPr>
            <w:noProof/>
            <w:webHidden/>
          </w:rPr>
        </w:r>
        <w:r w:rsidR="0092738F">
          <w:rPr>
            <w:noProof/>
            <w:webHidden/>
          </w:rPr>
          <w:fldChar w:fldCharType="separate"/>
        </w:r>
        <w:r w:rsidR="00B11E88">
          <w:rPr>
            <w:noProof/>
            <w:webHidden/>
          </w:rPr>
          <w:t>2</w:t>
        </w:r>
        <w:r w:rsidR="0092738F">
          <w:rPr>
            <w:noProof/>
            <w:webHidden/>
          </w:rPr>
          <w:fldChar w:fldCharType="end"/>
        </w:r>
      </w:hyperlink>
    </w:p>
    <w:p w:rsidR="0092738F" w:rsidRDefault="009855DD">
      <w:pPr>
        <w:pStyle w:val="TDC1"/>
        <w:tabs>
          <w:tab w:val="left" w:pos="680"/>
          <w:tab w:val="right" w:leader="dot" w:pos="9628"/>
        </w:tabs>
        <w:rPr>
          <w:rFonts w:asciiTheme="minorHAnsi" w:eastAsiaTheme="minorEastAsia" w:hAnsiTheme="minorHAnsi" w:cstheme="minorBidi"/>
          <w:b w:val="0"/>
          <w:bCs w:val="0"/>
          <w:caps w:val="0"/>
          <w:noProof/>
          <w:sz w:val="22"/>
          <w:szCs w:val="22"/>
          <w:lang w:val="es-ES" w:eastAsia="es-ES"/>
        </w:rPr>
      </w:pPr>
      <w:hyperlink w:anchor="_Toc395019951" w:history="1">
        <w:r w:rsidR="0092738F" w:rsidRPr="00FA3778">
          <w:rPr>
            <w:rStyle w:val="Hipervnculo"/>
            <w:noProof/>
          </w:rPr>
          <w:t>2.</w:t>
        </w:r>
        <w:r w:rsidR="0092738F">
          <w:rPr>
            <w:rFonts w:asciiTheme="minorHAnsi" w:eastAsiaTheme="minorEastAsia" w:hAnsiTheme="minorHAnsi" w:cstheme="minorBidi"/>
            <w:b w:val="0"/>
            <w:bCs w:val="0"/>
            <w:caps w:val="0"/>
            <w:noProof/>
            <w:sz w:val="22"/>
            <w:szCs w:val="22"/>
            <w:lang w:val="es-ES" w:eastAsia="es-ES"/>
          </w:rPr>
          <w:tab/>
        </w:r>
        <w:r w:rsidR="0092738F" w:rsidRPr="00FA3778">
          <w:rPr>
            <w:rStyle w:val="Hipervnculo"/>
            <w:noProof/>
          </w:rPr>
          <w:t>Executive summary</w:t>
        </w:r>
        <w:r w:rsidR="0092738F">
          <w:rPr>
            <w:noProof/>
            <w:webHidden/>
          </w:rPr>
          <w:tab/>
        </w:r>
        <w:r w:rsidR="0092738F">
          <w:rPr>
            <w:noProof/>
            <w:webHidden/>
          </w:rPr>
          <w:fldChar w:fldCharType="begin"/>
        </w:r>
        <w:r w:rsidR="0092738F">
          <w:rPr>
            <w:noProof/>
            <w:webHidden/>
          </w:rPr>
          <w:instrText xml:space="preserve"> PAGEREF _Toc395019951 \h </w:instrText>
        </w:r>
        <w:r w:rsidR="0092738F">
          <w:rPr>
            <w:noProof/>
            <w:webHidden/>
          </w:rPr>
        </w:r>
        <w:r w:rsidR="0092738F">
          <w:rPr>
            <w:noProof/>
            <w:webHidden/>
          </w:rPr>
          <w:fldChar w:fldCharType="separate"/>
        </w:r>
        <w:r w:rsidR="00B11E88">
          <w:rPr>
            <w:noProof/>
            <w:webHidden/>
          </w:rPr>
          <w:t>4</w:t>
        </w:r>
        <w:r w:rsidR="0092738F">
          <w:rPr>
            <w:noProof/>
            <w:webHidden/>
          </w:rPr>
          <w:fldChar w:fldCharType="end"/>
        </w:r>
      </w:hyperlink>
    </w:p>
    <w:p w:rsidR="0092738F" w:rsidRDefault="009855DD">
      <w:pPr>
        <w:pStyle w:val="TDC1"/>
        <w:tabs>
          <w:tab w:val="left" w:pos="680"/>
          <w:tab w:val="right" w:leader="dot" w:pos="9628"/>
        </w:tabs>
        <w:rPr>
          <w:rFonts w:asciiTheme="minorHAnsi" w:eastAsiaTheme="minorEastAsia" w:hAnsiTheme="minorHAnsi" w:cstheme="minorBidi"/>
          <w:b w:val="0"/>
          <w:bCs w:val="0"/>
          <w:caps w:val="0"/>
          <w:noProof/>
          <w:sz w:val="22"/>
          <w:szCs w:val="22"/>
          <w:lang w:val="es-ES" w:eastAsia="es-ES"/>
        </w:rPr>
      </w:pPr>
      <w:hyperlink w:anchor="_Toc395019952" w:history="1">
        <w:r w:rsidR="0092738F" w:rsidRPr="00FA3778">
          <w:rPr>
            <w:rStyle w:val="Hipervnculo"/>
            <w:noProof/>
          </w:rPr>
          <w:t>3.</w:t>
        </w:r>
        <w:r w:rsidR="0092738F">
          <w:rPr>
            <w:rFonts w:asciiTheme="minorHAnsi" w:eastAsiaTheme="minorEastAsia" w:hAnsiTheme="minorHAnsi" w:cstheme="minorBidi"/>
            <w:b w:val="0"/>
            <w:bCs w:val="0"/>
            <w:caps w:val="0"/>
            <w:noProof/>
            <w:sz w:val="22"/>
            <w:szCs w:val="22"/>
            <w:lang w:val="es-ES" w:eastAsia="es-ES"/>
          </w:rPr>
          <w:tab/>
        </w:r>
        <w:r w:rsidR="0092738F" w:rsidRPr="00FA3778">
          <w:rPr>
            <w:rStyle w:val="Hipervnculo"/>
            <w:noProof/>
          </w:rPr>
          <w:t>Execution of the project during reporting and disbursement period</w:t>
        </w:r>
        <w:r w:rsidR="0092738F">
          <w:rPr>
            <w:noProof/>
            <w:webHidden/>
          </w:rPr>
          <w:tab/>
        </w:r>
        <w:r w:rsidR="0092738F">
          <w:rPr>
            <w:noProof/>
            <w:webHidden/>
          </w:rPr>
          <w:fldChar w:fldCharType="begin"/>
        </w:r>
        <w:r w:rsidR="0092738F">
          <w:rPr>
            <w:noProof/>
            <w:webHidden/>
          </w:rPr>
          <w:instrText xml:space="preserve"> PAGEREF _Toc395019952 \h </w:instrText>
        </w:r>
        <w:r w:rsidR="0092738F">
          <w:rPr>
            <w:noProof/>
            <w:webHidden/>
          </w:rPr>
        </w:r>
        <w:r w:rsidR="0092738F">
          <w:rPr>
            <w:noProof/>
            <w:webHidden/>
          </w:rPr>
          <w:fldChar w:fldCharType="separate"/>
        </w:r>
        <w:r w:rsidR="00B11E88">
          <w:rPr>
            <w:noProof/>
            <w:webHidden/>
          </w:rPr>
          <w:t>10</w:t>
        </w:r>
        <w:r w:rsidR="0092738F">
          <w:rPr>
            <w:noProof/>
            <w:webHidden/>
          </w:rPr>
          <w:fldChar w:fldCharType="end"/>
        </w:r>
      </w:hyperlink>
    </w:p>
    <w:p w:rsidR="0092738F" w:rsidRDefault="009855DD">
      <w:pPr>
        <w:pStyle w:val="TDC2"/>
        <w:tabs>
          <w:tab w:val="left" w:pos="960"/>
        </w:tabs>
        <w:rPr>
          <w:rFonts w:asciiTheme="minorHAnsi" w:eastAsiaTheme="minorEastAsia" w:hAnsiTheme="minorHAnsi" w:cstheme="minorBidi"/>
          <w:bCs w:val="0"/>
          <w:noProof/>
          <w:sz w:val="22"/>
          <w:szCs w:val="22"/>
          <w:lang w:val="es-ES" w:eastAsia="es-ES"/>
        </w:rPr>
      </w:pPr>
      <w:hyperlink w:anchor="_Toc395019953" w:history="1">
        <w:r w:rsidR="0092738F" w:rsidRPr="00FA3778">
          <w:rPr>
            <w:rStyle w:val="Hipervnculo"/>
            <w:noProof/>
          </w:rPr>
          <w:t>3.1</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Project objectives and expected results</w:t>
        </w:r>
        <w:r w:rsidR="0092738F">
          <w:rPr>
            <w:noProof/>
            <w:webHidden/>
          </w:rPr>
          <w:tab/>
        </w:r>
        <w:r w:rsidR="0092738F">
          <w:rPr>
            <w:noProof/>
            <w:webHidden/>
          </w:rPr>
          <w:fldChar w:fldCharType="begin"/>
        </w:r>
        <w:r w:rsidR="0092738F">
          <w:rPr>
            <w:noProof/>
            <w:webHidden/>
          </w:rPr>
          <w:instrText xml:space="preserve"> PAGEREF _Toc395019953 \h </w:instrText>
        </w:r>
        <w:r w:rsidR="0092738F">
          <w:rPr>
            <w:noProof/>
            <w:webHidden/>
          </w:rPr>
        </w:r>
        <w:r w:rsidR="0092738F">
          <w:rPr>
            <w:noProof/>
            <w:webHidden/>
          </w:rPr>
          <w:fldChar w:fldCharType="separate"/>
        </w:r>
        <w:r w:rsidR="00B11E88">
          <w:rPr>
            <w:noProof/>
            <w:webHidden/>
          </w:rPr>
          <w:t>10</w:t>
        </w:r>
        <w:r w:rsidR="0092738F">
          <w:rPr>
            <w:noProof/>
            <w:webHidden/>
          </w:rPr>
          <w:fldChar w:fldCharType="end"/>
        </w:r>
      </w:hyperlink>
    </w:p>
    <w:p w:rsidR="0092738F" w:rsidRDefault="009855DD">
      <w:pPr>
        <w:pStyle w:val="TDC2"/>
        <w:tabs>
          <w:tab w:val="left" w:pos="960"/>
        </w:tabs>
        <w:rPr>
          <w:rFonts w:asciiTheme="minorHAnsi" w:eastAsiaTheme="minorEastAsia" w:hAnsiTheme="minorHAnsi" w:cstheme="minorBidi"/>
          <w:bCs w:val="0"/>
          <w:noProof/>
          <w:sz w:val="22"/>
          <w:szCs w:val="22"/>
          <w:lang w:val="es-ES" w:eastAsia="es-ES"/>
        </w:rPr>
      </w:pPr>
      <w:hyperlink w:anchor="_Toc395019954" w:history="1">
        <w:r w:rsidR="0092738F" w:rsidRPr="00FA3778">
          <w:rPr>
            <w:rStyle w:val="Hipervnculo"/>
            <w:b/>
            <w:noProof/>
          </w:rPr>
          <w:t>3.2</w:t>
        </w:r>
        <w:r w:rsidR="0092738F">
          <w:rPr>
            <w:rFonts w:asciiTheme="minorHAnsi" w:eastAsiaTheme="minorEastAsia" w:hAnsiTheme="minorHAnsi" w:cstheme="minorBidi"/>
            <w:bCs w:val="0"/>
            <w:noProof/>
            <w:sz w:val="22"/>
            <w:szCs w:val="22"/>
            <w:lang w:val="es-ES" w:eastAsia="es-ES"/>
          </w:rPr>
          <w:tab/>
        </w:r>
        <w:r w:rsidR="0092738F" w:rsidRPr="00FA3778">
          <w:rPr>
            <w:rStyle w:val="Hipervnculo"/>
            <w:b/>
            <w:noProof/>
          </w:rPr>
          <w:t>Activities during reporting period</w:t>
        </w:r>
        <w:r w:rsidR="0092738F">
          <w:rPr>
            <w:noProof/>
            <w:webHidden/>
          </w:rPr>
          <w:tab/>
        </w:r>
        <w:r w:rsidR="0092738F">
          <w:rPr>
            <w:noProof/>
            <w:webHidden/>
          </w:rPr>
          <w:fldChar w:fldCharType="begin"/>
        </w:r>
        <w:r w:rsidR="0092738F">
          <w:rPr>
            <w:noProof/>
            <w:webHidden/>
          </w:rPr>
          <w:instrText xml:space="preserve"> PAGEREF _Toc395019954 \h </w:instrText>
        </w:r>
        <w:r w:rsidR="0092738F">
          <w:rPr>
            <w:noProof/>
            <w:webHidden/>
          </w:rPr>
        </w:r>
        <w:r w:rsidR="0092738F">
          <w:rPr>
            <w:noProof/>
            <w:webHidden/>
          </w:rPr>
          <w:fldChar w:fldCharType="separate"/>
        </w:r>
        <w:r w:rsidR="00B11E88">
          <w:rPr>
            <w:noProof/>
            <w:webHidden/>
          </w:rPr>
          <w:t>13</w:t>
        </w:r>
        <w:r w:rsidR="0092738F">
          <w:rPr>
            <w:noProof/>
            <w:webHidden/>
          </w:rPr>
          <w:fldChar w:fldCharType="end"/>
        </w:r>
      </w:hyperlink>
    </w:p>
    <w:p w:rsidR="0092738F" w:rsidRDefault="009855DD">
      <w:pPr>
        <w:pStyle w:val="TDC2"/>
        <w:tabs>
          <w:tab w:val="left" w:pos="960"/>
        </w:tabs>
        <w:rPr>
          <w:rFonts w:asciiTheme="minorHAnsi" w:eastAsiaTheme="minorEastAsia" w:hAnsiTheme="minorHAnsi" w:cstheme="minorBidi"/>
          <w:bCs w:val="0"/>
          <w:noProof/>
          <w:sz w:val="22"/>
          <w:szCs w:val="22"/>
          <w:lang w:val="es-ES" w:eastAsia="es-ES"/>
        </w:rPr>
      </w:pPr>
      <w:hyperlink w:anchor="_Toc395019955" w:history="1">
        <w:r w:rsidR="0092738F" w:rsidRPr="00FA3778">
          <w:rPr>
            <w:rStyle w:val="Hipervnculo"/>
            <w:noProof/>
          </w:rPr>
          <w:t>3.3</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Milestones and achievements of the project</w:t>
        </w:r>
        <w:r w:rsidR="0092738F">
          <w:rPr>
            <w:noProof/>
            <w:webHidden/>
          </w:rPr>
          <w:tab/>
        </w:r>
        <w:r w:rsidR="0092738F">
          <w:rPr>
            <w:noProof/>
            <w:webHidden/>
          </w:rPr>
          <w:fldChar w:fldCharType="begin"/>
        </w:r>
        <w:r w:rsidR="0092738F">
          <w:rPr>
            <w:noProof/>
            <w:webHidden/>
          </w:rPr>
          <w:instrText xml:space="preserve"> PAGEREF _Toc395019955 \h </w:instrText>
        </w:r>
        <w:r w:rsidR="0092738F">
          <w:rPr>
            <w:noProof/>
            <w:webHidden/>
          </w:rPr>
        </w:r>
        <w:r w:rsidR="0092738F">
          <w:rPr>
            <w:noProof/>
            <w:webHidden/>
          </w:rPr>
          <w:fldChar w:fldCharType="separate"/>
        </w:r>
        <w:r w:rsidR="00B11E88">
          <w:rPr>
            <w:noProof/>
            <w:webHidden/>
          </w:rPr>
          <w:t>131</w:t>
        </w:r>
        <w:r w:rsidR="0092738F">
          <w:rPr>
            <w:noProof/>
            <w:webHidden/>
          </w:rPr>
          <w:fldChar w:fldCharType="end"/>
        </w:r>
      </w:hyperlink>
    </w:p>
    <w:p w:rsidR="0092738F" w:rsidRDefault="009855DD">
      <w:pPr>
        <w:pStyle w:val="TDC2"/>
        <w:tabs>
          <w:tab w:val="left" w:pos="960"/>
        </w:tabs>
        <w:rPr>
          <w:rFonts w:asciiTheme="minorHAnsi" w:eastAsiaTheme="minorEastAsia" w:hAnsiTheme="minorHAnsi" w:cstheme="minorBidi"/>
          <w:bCs w:val="0"/>
          <w:noProof/>
          <w:sz w:val="22"/>
          <w:szCs w:val="22"/>
          <w:lang w:val="es-ES" w:eastAsia="es-ES"/>
        </w:rPr>
      </w:pPr>
      <w:hyperlink w:anchor="_Toc395019956" w:history="1">
        <w:r w:rsidR="0092738F" w:rsidRPr="00FA3778">
          <w:rPr>
            <w:rStyle w:val="Hipervnculo"/>
            <w:b/>
            <w:noProof/>
            <w:lang w:val="en-US"/>
          </w:rPr>
          <w:t>3.4</w:t>
        </w:r>
        <w:r w:rsidR="0092738F">
          <w:rPr>
            <w:rFonts w:asciiTheme="minorHAnsi" w:eastAsiaTheme="minorEastAsia" w:hAnsiTheme="minorHAnsi" w:cstheme="minorBidi"/>
            <w:bCs w:val="0"/>
            <w:noProof/>
            <w:sz w:val="22"/>
            <w:szCs w:val="22"/>
            <w:lang w:val="es-ES" w:eastAsia="es-ES"/>
          </w:rPr>
          <w:tab/>
        </w:r>
        <w:r w:rsidR="0092738F" w:rsidRPr="00FA3778">
          <w:rPr>
            <w:rStyle w:val="Hipervnculo"/>
            <w:b/>
            <w:noProof/>
            <w:lang w:val="en-US"/>
          </w:rPr>
          <w:t>Deviations from the milestones</w:t>
        </w:r>
        <w:r w:rsidR="0092738F">
          <w:rPr>
            <w:noProof/>
            <w:webHidden/>
          </w:rPr>
          <w:tab/>
        </w:r>
        <w:r w:rsidR="0092738F">
          <w:rPr>
            <w:noProof/>
            <w:webHidden/>
          </w:rPr>
          <w:fldChar w:fldCharType="begin"/>
        </w:r>
        <w:r w:rsidR="0092738F">
          <w:rPr>
            <w:noProof/>
            <w:webHidden/>
          </w:rPr>
          <w:instrText xml:space="preserve"> PAGEREF _Toc395019956 \h </w:instrText>
        </w:r>
        <w:r w:rsidR="0092738F">
          <w:rPr>
            <w:noProof/>
            <w:webHidden/>
          </w:rPr>
        </w:r>
        <w:r w:rsidR="0092738F">
          <w:rPr>
            <w:noProof/>
            <w:webHidden/>
          </w:rPr>
          <w:fldChar w:fldCharType="separate"/>
        </w:r>
        <w:r w:rsidR="00B11E88">
          <w:rPr>
            <w:noProof/>
            <w:webHidden/>
          </w:rPr>
          <w:t>131</w:t>
        </w:r>
        <w:r w:rsidR="0092738F">
          <w:rPr>
            <w:noProof/>
            <w:webHidden/>
          </w:rPr>
          <w:fldChar w:fldCharType="end"/>
        </w:r>
      </w:hyperlink>
    </w:p>
    <w:p w:rsidR="0092738F" w:rsidRDefault="009855DD">
      <w:pPr>
        <w:pStyle w:val="TDC1"/>
        <w:tabs>
          <w:tab w:val="left" w:pos="680"/>
          <w:tab w:val="right" w:leader="dot" w:pos="9628"/>
        </w:tabs>
        <w:rPr>
          <w:rFonts w:asciiTheme="minorHAnsi" w:eastAsiaTheme="minorEastAsia" w:hAnsiTheme="minorHAnsi" w:cstheme="minorBidi"/>
          <w:b w:val="0"/>
          <w:bCs w:val="0"/>
          <w:caps w:val="0"/>
          <w:noProof/>
          <w:sz w:val="22"/>
          <w:szCs w:val="22"/>
          <w:lang w:val="es-ES" w:eastAsia="es-ES"/>
        </w:rPr>
      </w:pPr>
      <w:hyperlink w:anchor="_Toc395019957" w:history="1">
        <w:r w:rsidR="0092738F" w:rsidRPr="00FA3778">
          <w:rPr>
            <w:rStyle w:val="Hipervnculo"/>
            <w:noProof/>
          </w:rPr>
          <w:t>4.</w:t>
        </w:r>
        <w:r w:rsidR="0092738F">
          <w:rPr>
            <w:rFonts w:asciiTheme="minorHAnsi" w:eastAsiaTheme="minorEastAsia" w:hAnsiTheme="minorHAnsi" w:cstheme="minorBidi"/>
            <w:b w:val="0"/>
            <w:bCs w:val="0"/>
            <w:caps w:val="0"/>
            <w:noProof/>
            <w:sz w:val="22"/>
            <w:szCs w:val="22"/>
            <w:lang w:val="es-ES" w:eastAsia="es-ES"/>
          </w:rPr>
          <w:tab/>
        </w:r>
        <w:r w:rsidR="0092738F" w:rsidRPr="00FA3778">
          <w:rPr>
            <w:rStyle w:val="Hipervnculo"/>
            <w:noProof/>
          </w:rPr>
          <w:t>Project assessment</w:t>
        </w:r>
        <w:r w:rsidR="0092738F">
          <w:rPr>
            <w:noProof/>
            <w:webHidden/>
          </w:rPr>
          <w:tab/>
        </w:r>
        <w:r w:rsidR="0092738F">
          <w:rPr>
            <w:noProof/>
            <w:webHidden/>
          </w:rPr>
          <w:fldChar w:fldCharType="begin"/>
        </w:r>
        <w:r w:rsidR="0092738F">
          <w:rPr>
            <w:noProof/>
            <w:webHidden/>
          </w:rPr>
          <w:instrText xml:space="preserve"> PAGEREF _Toc395019957 \h </w:instrText>
        </w:r>
        <w:r w:rsidR="0092738F">
          <w:rPr>
            <w:noProof/>
            <w:webHidden/>
          </w:rPr>
        </w:r>
        <w:r w:rsidR="0092738F">
          <w:rPr>
            <w:noProof/>
            <w:webHidden/>
          </w:rPr>
          <w:fldChar w:fldCharType="separate"/>
        </w:r>
        <w:r w:rsidR="00B11E88">
          <w:rPr>
            <w:noProof/>
            <w:webHidden/>
          </w:rPr>
          <w:t>132</w:t>
        </w:r>
        <w:r w:rsidR="0092738F">
          <w:rPr>
            <w:noProof/>
            <w:webHidden/>
          </w:rPr>
          <w:fldChar w:fldCharType="end"/>
        </w:r>
      </w:hyperlink>
    </w:p>
    <w:p w:rsidR="0092738F" w:rsidRDefault="009855DD">
      <w:pPr>
        <w:pStyle w:val="TDC2"/>
        <w:tabs>
          <w:tab w:val="left" w:pos="960"/>
        </w:tabs>
        <w:rPr>
          <w:rFonts w:asciiTheme="minorHAnsi" w:eastAsiaTheme="minorEastAsia" w:hAnsiTheme="minorHAnsi" w:cstheme="minorBidi"/>
          <w:bCs w:val="0"/>
          <w:noProof/>
          <w:sz w:val="22"/>
          <w:szCs w:val="22"/>
          <w:lang w:val="es-ES" w:eastAsia="es-ES"/>
        </w:rPr>
      </w:pPr>
      <w:hyperlink w:anchor="_Toc395019958" w:history="1">
        <w:r w:rsidR="0092738F" w:rsidRPr="00FA3778">
          <w:rPr>
            <w:rStyle w:val="Hipervnculo"/>
            <w:noProof/>
          </w:rPr>
          <w:t>4.1</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Project risks</w:t>
        </w:r>
        <w:r w:rsidR="0092738F">
          <w:rPr>
            <w:noProof/>
            <w:webHidden/>
          </w:rPr>
          <w:tab/>
        </w:r>
        <w:r w:rsidR="0092738F">
          <w:rPr>
            <w:noProof/>
            <w:webHidden/>
          </w:rPr>
          <w:fldChar w:fldCharType="begin"/>
        </w:r>
        <w:r w:rsidR="0092738F">
          <w:rPr>
            <w:noProof/>
            <w:webHidden/>
          </w:rPr>
          <w:instrText xml:space="preserve"> PAGEREF _Toc395019958 \h </w:instrText>
        </w:r>
        <w:r w:rsidR="0092738F">
          <w:rPr>
            <w:noProof/>
            <w:webHidden/>
          </w:rPr>
        </w:r>
        <w:r w:rsidR="0092738F">
          <w:rPr>
            <w:noProof/>
            <w:webHidden/>
          </w:rPr>
          <w:fldChar w:fldCharType="separate"/>
        </w:r>
        <w:r w:rsidR="00B11E88">
          <w:rPr>
            <w:noProof/>
            <w:webHidden/>
          </w:rPr>
          <w:t>132</w:t>
        </w:r>
        <w:r w:rsidR="0092738F">
          <w:rPr>
            <w:noProof/>
            <w:webHidden/>
          </w:rPr>
          <w:fldChar w:fldCharType="end"/>
        </w:r>
      </w:hyperlink>
    </w:p>
    <w:p w:rsidR="0092738F" w:rsidRDefault="009855DD">
      <w:pPr>
        <w:pStyle w:val="TDC2"/>
        <w:tabs>
          <w:tab w:val="left" w:pos="960"/>
        </w:tabs>
        <w:rPr>
          <w:rFonts w:asciiTheme="minorHAnsi" w:eastAsiaTheme="minorEastAsia" w:hAnsiTheme="minorHAnsi" w:cstheme="minorBidi"/>
          <w:bCs w:val="0"/>
          <w:noProof/>
          <w:sz w:val="22"/>
          <w:szCs w:val="22"/>
          <w:lang w:val="es-ES" w:eastAsia="es-ES"/>
        </w:rPr>
      </w:pPr>
      <w:hyperlink w:anchor="_Toc395019959" w:history="1">
        <w:r w:rsidR="0092738F" w:rsidRPr="00FA3778">
          <w:rPr>
            <w:rStyle w:val="Hipervnculo"/>
            <w:noProof/>
          </w:rPr>
          <w:t>4.2</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Revised project description</w:t>
        </w:r>
        <w:r w:rsidR="0092738F">
          <w:rPr>
            <w:noProof/>
            <w:webHidden/>
          </w:rPr>
          <w:tab/>
        </w:r>
        <w:r w:rsidR="0092738F">
          <w:rPr>
            <w:noProof/>
            <w:webHidden/>
          </w:rPr>
          <w:fldChar w:fldCharType="begin"/>
        </w:r>
        <w:r w:rsidR="0092738F">
          <w:rPr>
            <w:noProof/>
            <w:webHidden/>
          </w:rPr>
          <w:instrText xml:space="preserve"> PAGEREF _Toc395019959 \h </w:instrText>
        </w:r>
        <w:r w:rsidR="0092738F">
          <w:rPr>
            <w:noProof/>
            <w:webHidden/>
          </w:rPr>
        </w:r>
        <w:r w:rsidR="0092738F">
          <w:rPr>
            <w:noProof/>
            <w:webHidden/>
          </w:rPr>
          <w:fldChar w:fldCharType="separate"/>
        </w:r>
        <w:r w:rsidR="00B11E88">
          <w:rPr>
            <w:noProof/>
            <w:webHidden/>
          </w:rPr>
          <w:t>132</w:t>
        </w:r>
        <w:r w:rsidR="0092738F">
          <w:rPr>
            <w:noProof/>
            <w:webHidden/>
          </w:rPr>
          <w:fldChar w:fldCharType="end"/>
        </w:r>
      </w:hyperlink>
    </w:p>
    <w:p w:rsidR="0092738F" w:rsidRDefault="009855DD">
      <w:pPr>
        <w:pStyle w:val="TDC1"/>
        <w:tabs>
          <w:tab w:val="left" w:pos="680"/>
          <w:tab w:val="right" w:leader="dot" w:pos="9628"/>
        </w:tabs>
        <w:rPr>
          <w:rFonts w:asciiTheme="minorHAnsi" w:eastAsiaTheme="minorEastAsia" w:hAnsiTheme="minorHAnsi" w:cstheme="minorBidi"/>
          <w:b w:val="0"/>
          <w:bCs w:val="0"/>
          <w:caps w:val="0"/>
          <w:noProof/>
          <w:sz w:val="22"/>
          <w:szCs w:val="22"/>
          <w:lang w:val="es-ES" w:eastAsia="es-ES"/>
        </w:rPr>
      </w:pPr>
      <w:hyperlink w:anchor="_Toc395019960" w:history="1">
        <w:r w:rsidR="0092738F" w:rsidRPr="00FA3778">
          <w:rPr>
            <w:rStyle w:val="Hipervnculo"/>
            <w:noProof/>
          </w:rPr>
          <w:t>5.</w:t>
        </w:r>
        <w:r w:rsidR="0092738F">
          <w:rPr>
            <w:rFonts w:asciiTheme="minorHAnsi" w:eastAsiaTheme="minorEastAsia" w:hAnsiTheme="minorHAnsi" w:cstheme="minorBidi"/>
            <w:b w:val="0"/>
            <w:bCs w:val="0"/>
            <w:caps w:val="0"/>
            <w:noProof/>
            <w:sz w:val="22"/>
            <w:szCs w:val="22"/>
            <w:lang w:val="es-ES" w:eastAsia="es-ES"/>
          </w:rPr>
          <w:tab/>
        </w:r>
        <w:r w:rsidR="0092738F" w:rsidRPr="00FA3778">
          <w:rPr>
            <w:rStyle w:val="Hipervnculo"/>
            <w:noProof/>
          </w:rPr>
          <w:t>Climate change and sustainability</w:t>
        </w:r>
        <w:r w:rsidR="0092738F">
          <w:rPr>
            <w:noProof/>
            <w:webHidden/>
          </w:rPr>
          <w:tab/>
        </w:r>
        <w:r w:rsidR="0092738F">
          <w:rPr>
            <w:noProof/>
            <w:webHidden/>
          </w:rPr>
          <w:fldChar w:fldCharType="begin"/>
        </w:r>
        <w:r w:rsidR="0092738F">
          <w:rPr>
            <w:noProof/>
            <w:webHidden/>
          </w:rPr>
          <w:instrText xml:space="preserve"> PAGEREF _Toc395019960 \h </w:instrText>
        </w:r>
        <w:r w:rsidR="0092738F">
          <w:rPr>
            <w:noProof/>
            <w:webHidden/>
          </w:rPr>
        </w:r>
        <w:r w:rsidR="0092738F">
          <w:rPr>
            <w:noProof/>
            <w:webHidden/>
          </w:rPr>
          <w:fldChar w:fldCharType="separate"/>
        </w:r>
        <w:r w:rsidR="00B11E88">
          <w:rPr>
            <w:noProof/>
            <w:webHidden/>
          </w:rPr>
          <w:t>132</w:t>
        </w:r>
        <w:r w:rsidR="0092738F">
          <w:rPr>
            <w:noProof/>
            <w:webHidden/>
          </w:rPr>
          <w:fldChar w:fldCharType="end"/>
        </w:r>
      </w:hyperlink>
    </w:p>
    <w:p w:rsidR="0092738F" w:rsidRDefault="009855DD">
      <w:pPr>
        <w:pStyle w:val="TDC2"/>
        <w:tabs>
          <w:tab w:val="left" w:pos="960"/>
        </w:tabs>
        <w:rPr>
          <w:rFonts w:asciiTheme="minorHAnsi" w:eastAsiaTheme="minorEastAsia" w:hAnsiTheme="minorHAnsi" w:cstheme="minorBidi"/>
          <w:bCs w:val="0"/>
          <w:noProof/>
          <w:sz w:val="22"/>
          <w:szCs w:val="22"/>
          <w:lang w:val="es-ES" w:eastAsia="es-ES"/>
        </w:rPr>
      </w:pPr>
      <w:hyperlink w:anchor="_Toc395019961" w:history="1">
        <w:r w:rsidR="0092738F" w:rsidRPr="00FA3778">
          <w:rPr>
            <w:rStyle w:val="Hipervnculo"/>
            <w:noProof/>
          </w:rPr>
          <w:t>5.1</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Climate change impacts</w:t>
        </w:r>
        <w:r w:rsidR="0092738F">
          <w:rPr>
            <w:noProof/>
            <w:webHidden/>
          </w:rPr>
          <w:tab/>
        </w:r>
        <w:r w:rsidR="0092738F">
          <w:rPr>
            <w:noProof/>
            <w:webHidden/>
          </w:rPr>
          <w:fldChar w:fldCharType="begin"/>
        </w:r>
        <w:r w:rsidR="0092738F">
          <w:rPr>
            <w:noProof/>
            <w:webHidden/>
          </w:rPr>
          <w:instrText xml:space="preserve"> PAGEREF _Toc395019961 \h </w:instrText>
        </w:r>
        <w:r w:rsidR="0092738F">
          <w:rPr>
            <w:noProof/>
            <w:webHidden/>
          </w:rPr>
        </w:r>
        <w:r w:rsidR="0092738F">
          <w:rPr>
            <w:noProof/>
            <w:webHidden/>
          </w:rPr>
          <w:fldChar w:fldCharType="separate"/>
        </w:r>
        <w:r w:rsidR="00B11E88">
          <w:rPr>
            <w:noProof/>
            <w:webHidden/>
          </w:rPr>
          <w:t>132</w:t>
        </w:r>
        <w:r w:rsidR="0092738F">
          <w:rPr>
            <w:noProof/>
            <w:webHidden/>
          </w:rPr>
          <w:fldChar w:fldCharType="end"/>
        </w:r>
      </w:hyperlink>
    </w:p>
    <w:p w:rsidR="0092738F" w:rsidRDefault="009855DD">
      <w:pPr>
        <w:pStyle w:val="TDC2"/>
        <w:tabs>
          <w:tab w:val="left" w:pos="960"/>
        </w:tabs>
        <w:rPr>
          <w:rFonts w:asciiTheme="minorHAnsi" w:eastAsiaTheme="minorEastAsia" w:hAnsiTheme="minorHAnsi" w:cstheme="minorBidi"/>
          <w:bCs w:val="0"/>
          <w:noProof/>
          <w:sz w:val="22"/>
          <w:szCs w:val="22"/>
          <w:lang w:val="es-ES" w:eastAsia="es-ES"/>
        </w:rPr>
      </w:pPr>
      <w:hyperlink w:anchor="_Toc395019962" w:history="1">
        <w:r w:rsidR="0092738F" w:rsidRPr="00FA3778">
          <w:rPr>
            <w:rStyle w:val="Hipervnculo"/>
            <w:noProof/>
          </w:rPr>
          <w:t>5.2</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Development impacts</w:t>
        </w:r>
        <w:r w:rsidR="0092738F">
          <w:rPr>
            <w:noProof/>
            <w:webHidden/>
          </w:rPr>
          <w:tab/>
        </w:r>
        <w:r w:rsidR="0092738F">
          <w:rPr>
            <w:noProof/>
            <w:webHidden/>
          </w:rPr>
          <w:fldChar w:fldCharType="begin"/>
        </w:r>
        <w:r w:rsidR="0092738F">
          <w:rPr>
            <w:noProof/>
            <w:webHidden/>
          </w:rPr>
          <w:instrText xml:space="preserve"> PAGEREF _Toc395019962 \h </w:instrText>
        </w:r>
        <w:r w:rsidR="0092738F">
          <w:rPr>
            <w:noProof/>
            <w:webHidden/>
          </w:rPr>
        </w:r>
        <w:r w:rsidR="0092738F">
          <w:rPr>
            <w:noProof/>
            <w:webHidden/>
          </w:rPr>
          <w:fldChar w:fldCharType="separate"/>
        </w:r>
        <w:r w:rsidR="00B11E88">
          <w:rPr>
            <w:noProof/>
            <w:webHidden/>
          </w:rPr>
          <w:t>133</w:t>
        </w:r>
        <w:r w:rsidR="0092738F">
          <w:rPr>
            <w:noProof/>
            <w:webHidden/>
          </w:rPr>
          <w:fldChar w:fldCharType="end"/>
        </w:r>
      </w:hyperlink>
    </w:p>
    <w:p w:rsidR="0092738F" w:rsidRDefault="009855DD">
      <w:pPr>
        <w:pStyle w:val="TDC1"/>
        <w:tabs>
          <w:tab w:val="left" w:pos="680"/>
          <w:tab w:val="right" w:leader="dot" w:pos="9628"/>
        </w:tabs>
        <w:rPr>
          <w:rFonts w:asciiTheme="minorHAnsi" w:eastAsiaTheme="minorEastAsia" w:hAnsiTheme="minorHAnsi" w:cstheme="minorBidi"/>
          <w:b w:val="0"/>
          <w:bCs w:val="0"/>
          <w:caps w:val="0"/>
          <w:noProof/>
          <w:sz w:val="22"/>
          <w:szCs w:val="22"/>
          <w:lang w:val="es-ES" w:eastAsia="es-ES"/>
        </w:rPr>
      </w:pPr>
      <w:hyperlink w:anchor="_Toc395019963" w:history="1">
        <w:r w:rsidR="0092738F" w:rsidRPr="00FA3778">
          <w:rPr>
            <w:rStyle w:val="Hipervnculo"/>
            <w:noProof/>
          </w:rPr>
          <w:t>6.</w:t>
        </w:r>
        <w:r w:rsidR="0092738F">
          <w:rPr>
            <w:rFonts w:asciiTheme="minorHAnsi" w:eastAsiaTheme="minorEastAsia" w:hAnsiTheme="minorHAnsi" w:cstheme="minorBidi"/>
            <w:b w:val="0"/>
            <w:bCs w:val="0"/>
            <w:caps w:val="0"/>
            <w:noProof/>
            <w:sz w:val="22"/>
            <w:szCs w:val="22"/>
            <w:lang w:val="es-ES" w:eastAsia="es-ES"/>
          </w:rPr>
          <w:tab/>
        </w:r>
        <w:r w:rsidR="0092738F" w:rsidRPr="00FA3778">
          <w:rPr>
            <w:rStyle w:val="Hipervnculo"/>
            <w:noProof/>
          </w:rPr>
          <w:t>Partners and other co-operation</w:t>
        </w:r>
        <w:r w:rsidR="0092738F">
          <w:rPr>
            <w:noProof/>
            <w:webHidden/>
          </w:rPr>
          <w:tab/>
        </w:r>
        <w:r w:rsidR="0092738F">
          <w:rPr>
            <w:noProof/>
            <w:webHidden/>
          </w:rPr>
          <w:fldChar w:fldCharType="begin"/>
        </w:r>
        <w:r w:rsidR="0092738F">
          <w:rPr>
            <w:noProof/>
            <w:webHidden/>
          </w:rPr>
          <w:instrText xml:space="preserve"> PAGEREF _Toc395019963 \h </w:instrText>
        </w:r>
        <w:r w:rsidR="0092738F">
          <w:rPr>
            <w:noProof/>
            <w:webHidden/>
          </w:rPr>
        </w:r>
        <w:r w:rsidR="0092738F">
          <w:rPr>
            <w:noProof/>
            <w:webHidden/>
          </w:rPr>
          <w:fldChar w:fldCharType="separate"/>
        </w:r>
        <w:r w:rsidR="00B11E88">
          <w:rPr>
            <w:noProof/>
            <w:webHidden/>
          </w:rPr>
          <w:t>134</w:t>
        </w:r>
        <w:r w:rsidR="0092738F">
          <w:rPr>
            <w:noProof/>
            <w:webHidden/>
          </w:rPr>
          <w:fldChar w:fldCharType="end"/>
        </w:r>
      </w:hyperlink>
    </w:p>
    <w:p w:rsidR="0092738F" w:rsidRDefault="009855DD">
      <w:pPr>
        <w:pStyle w:val="TDC2"/>
        <w:tabs>
          <w:tab w:val="left" w:pos="960"/>
        </w:tabs>
        <w:rPr>
          <w:rFonts w:asciiTheme="minorHAnsi" w:eastAsiaTheme="minorEastAsia" w:hAnsiTheme="minorHAnsi" w:cstheme="minorBidi"/>
          <w:bCs w:val="0"/>
          <w:noProof/>
          <w:sz w:val="22"/>
          <w:szCs w:val="22"/>
          <w:lang w:val="es-ES" w:eastAsia="es-ES"/>
        </w:rPr>
      </w:pPr>
      <w:hyperlink w:anchor="_Toc395019964" w:history="1">
        <w:r w:rsidR="0092738F" w:rsidRPr="00FA3778">
          <w:rPr>
            <w:rStyle w:val="Hipervnculo"/>
            <w:noProof/>
          </w:rPr>
          <w:t>6.1</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Relationship between the formal partners of the project</w:t>
        </w:r>
        <w:r w:rsidR="0092738F">
          <w:rPr>
            <w:noProof/>
            <w:webHidden/>
          </w:rPr>
          <w:tab/>
        </w:r>
        <w:r w:rsidR="0092738F">
          <w:rPr>
            <w:noProof/>
            <w:webHidden/>
          </w:rPr>
          <w:fldChar w:fldCharType="begin"/>
        </w:r>
        <w:r w:rsidR="0092738F">
          <w:rPr>
            <w:noProof/>
            <w:webHidden/>
          </w:rPr>
          <w:instrText xml:space="preserve"> PAGEREF _Toc395019964 \h </w:instrText>
        </w:r>
        <w:r w:rsidR="0092738F">
          <w:rPr>
            <w:noProof/>
            <w:webHidden/>
          </w:rPr>
        </w:r>
        <w:r w:rsidR="0092738F">
          <w:rPr>
            <w:noProof/>
            <w:webHidden/>
          </w:rPr>
          <w:fldChar w:fldCharType="separate"/>
        </w:r>
        <w:r w:rsidR="00B11E88">
          <w:rPr>
            <w:noProof/>
            <w:webHidden/>
          </w:rPr>
          <w:t>134</w:t>
        </w:r>
        <w:r w:rsidR="0092738F">
          <w:rPr>
            <w:noProof/>
            <w:webHidden/>
          </w:rPr>
          <w:fldChar w:fldCharType="end"/>
        </w:r>
      </w:hyperlink>
    </w:p>
    <w:p w:rsidR="0092738F" w:rsidRDefault="009855DD">
      <w:pPr>
        <w:pStyle w:val="TDC2"/>
        <w:tabs>
          <w:tab w:val="left" w:pos="960"/>
        </w:tabs>
        <w:rPr>
          <w:rFonts w:asciiTheme="minorHAnsi" w:eastAsiaTheme="minorEastAsia" w:hAnsiTheme="minorHAnsi" w:cstheme="minorBidi"/>
          <w:bCs w:val="0"/>
          <w:noProof/>
          <w:sz w:val="22"/>
          <w:szCs w:val="22"/>
          <w:lang w:val="es-ES" w:eastAsia="es-ES"/>
        </w:rPr>
      </w:pPr>
      <w:hyperlink w:anchor="_Toc395019965" w:history="1">
        <w:r w:rsidR="0092738F" w:rsidRPr="00FA3778">
          <w:rPr>
            <w:rStyle w:val="Hipervnculo"/>
            <w:noProof/>
          </w:rPr>
          <w:t>6.2</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Relationship between Grantee and State authorities</w:t>
        </w:r>
        <w:r w:rsidR="0092738F">
          <w:rPr>
            <w:noProof/>
            <w:webHidden/>
          </w:rPr>
          <w:tab/>
        </w:r>
        <w:r w:rsidR="0092738F">
          <w:rPr>
            <w:noProof/>
            <w:webHidden/>
          </w:rPr>
          <w:fldChar w:fldCharType="begin"/>
        </w:r>
        <w:r w:rsidR="0092738F">
          <w:rPr>
            <w:noProof/>
            <w:webHidden/>
          </w:rPr>
          <w:instrText xml:space="preserve"> PAGEREF _Toc395019965 \h </w:instrText>
        </w:r>
        <w:r w:rsidR="0092738F">
          <w:rPr>
            <w:noProof/>
            <w:webHidden/>
          </w:rPr>
        </w:r>
        <w:r w:rsidR="0092738F">
          <w:rPr>
            <w:noProof/>
            <w:webHidden/>
          </w:rPr>
          <w:fldChar w:fldCharType="separate"/>
        </w:r>
        <w:r w:rsidR="00B11E88">
          <w:rPr>
            <w:noProof/>
            <w:webHidden/>
          </w:rPr>
          <w:t>134</w:t>
        </w:r>
        <w:r w:rsidR="0092738F">
          <w:rPr>
            <w:noProof/>
            <w:webHidden/>
          </w:rPr>
          <w:fldChar w:fldCharType="end"/>
        </w:r>
      </w:hyperlink>
    </w:p>
    <w:p w:rsidR="0092738F" w:rsidRDefault="009855DD">
      <w:pPr>
        <w:pStyle w:val="TDC2"/>
        <w:tabs>
          <w:tab w:val="left" w:pos="960"/>
        </w:tabs>
        <w:rPr>
          <w:rFonts w:asciiTheme="minorHAnsi" w:eastAsiaTheme="minorEastAsia" w:hAnsiTheme="minorHAnsi" w:cstheme="minorBidi"/>
          <w:bCs w:val="0"/>
          <w:noProof/>
          <w:sz w:val="22"/>
          <w:szCs w:val="22"/>
          <w:lang w:val="es-ES" w:eastAsia="es-ES"/>
        </w:rPr>
      </w:pPr>
      <w:hyperlink w:anchor="_Toc395019966" w:history="1">
        <w:r w:rsidR="0092738F" w:rsidRPr="00FA3778">
          <w:rPr>
            <w:rStyle w:val="Hipervnculo"/>
            <w:noProof/>
            <w:lang w:val="es-ES"/>
          </w:rPr>
          <w:t>6.3</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lang w:val="es-ES"/>
          </w:rPr>
          <w:t>Relationship with other organisations</w:t>
        </w:r>
        <w:r w:rsidR="0092738F">
          <w:rPr>
            <w:noProof/>
            <w:webHidden/>
          </w:rPr>
          <w:tab/>
        </w:r>
        <w:r w:rsidR="0092738F">
          <w:rPr>
            <w:noProof/>
            <w:webHidden/>
          </w:rPr>
          <w:fldChar w:fldCharType="begin"/>
        </w:r>
        <w:r w:rsidR="0092738F">
          <w:rPr>
            <w:noProof/>
            <w:webHidden/>
          </w:rPr>
          <w:instrText xml:space="preserve"> PAGEREF _Toc395019966 \h </w:instrText>
        </w:r>
        <w:r w:rsidR="0092738F">
          <w:rPr>
            <w:noProof/>
            <w:webHidden/>
          </w:rPr>
        </w:r>
        <w:r w:rsidR="0092738F">
          <w:rPr>
            <w:noProof/>
            <w:webHidden/>
          </w:rPr>
          <w:fldChar w:fldCharType="separate"/>
        </w:r>
        <w:r w:rsidR="00B11E88">
          <w:rPr>
            <w:noProof/>
            <w:webHidden/>
          </w:rPr>
          <w:t>134</w:t>
        </w:r>
        <w:r w:rsidR="0092738F">
          <w:rPr>
            <w:noProof/>
            <w:webHidden/>
          </w:rPr>
          <w:fldChar w:fldCharType="end"/>
        </w:r>
      </w:hyperlink>
    </w:p>
    <w:p w:rsidR="0092738F" w:rsidRDefault="009855DD">
      <w:pPr>
        <w:pStyle w:val="TDC1"/>
        <w:tabs>
          <w:tab w:val="left" w:pos="680"/>
          <w:tab w:val="right" w:leader="dot" w:pos="9628"/>
        </w:tabs>
        <w:rPr>
          <w:rFonts w:asciiTheme="minorHAnsi" w:eastAsiaTheme="minorEastAsia" w:hAnsiTheme="minorHAnsi" w:cstheme="minorBidi"/>
          <w:b w:val="0"/>
          <w:bCs w:val="0"/>
          <w:caps w:val="0"/>
          <w:noProof/>
          <w:sz w:val="22"/>
          <w:szCs w:val="22"/>
          <w:lang w:val="es-ES" w:eastAsia="es-ES"/>
        </w:rPr>
      </w:pPr>
      <w:hyperlink w:anchor="_Toc395019967" w:history="1">
        <w:r w:rsidR="0092738F" w:rsidRPr="00FA3778">
          <w:rPr>
            <w:rStyle w:val="Hipervnculo"/>
            <w:noProof/>
          </w:rPr>
          <w:t>7.</w:t>
        </w:r>
        <w:r w:rsidR="0092738F">
          <w:rPr>
            <w:rFonts w:asciiTheme="minorHAnsi" w:eastAsiaTheme="minorEastAsia" w:hAnsiTheme="minorHAnsi" w:cstheme="minorBidi"/>
            <w:b w:val="0"/>
            <w:bCs w:val="0"/>
            <w:caps w:val="0"/>
            <w:noProof/>
            <w:sz w:val="22"/>
            <w:szCs w:val="22"/>
            <w:lang w:val="es-ES" w:eastAsia="es-ES"/>
          </w:rPr>
          <w:tab/>
        </w:r>
        <w:r w:rsidR="0092738F" w:rsidRPr="00FA3778">
          <w:rPr>
            <w:rStyle w:val="Hipervnculo"/>
            <w:noProof/>
          </w:rPr>
          <w:t>Financial reporting</w:t>
        </w:r>
        <w:r w:rsidR="0092738F">
          <w:rPr>
            <w:noProof/>
            <w:webHidden/>
          </w:rPr>
          <w:tab/>
        </w:r>
        <w:r w:rsidR="0092738F">
          <w:rPr>
            <w:noProof/>
            <w:webHidden/>
          </w:rPr>
          <w:fldChar w:fldCharType="begin"/>
        </w:r>
        <w:r w:rsidR="0092738F">
          <w:rPr>
            <w:noProof/>
            <w:webHidden/>
          </w:rPr>
          <w:instrText xml:space="preserve"> PAGEREF _Toc395019967 \h </w:instrText>
        </w:r>
        <w:r w:rsidR="0092738F">
          <w:rPr>
            <w:noProof/>
            <w:webHidden/>
          </w:rPr>
        </w:r>
        <w:r w:rsidR="0092738F">
          <w:rPr>
            <w:noProof/>
            <w:webHidden/>
          </w:rPr>
          <w:fldChar w:fldCharType="separate"/>
        </w:r>
        <w:r w:rsidR="00B11E88">
          <w:rPr>
            <w:noProof/>
            <w:webHidden/>
          </w:rPr>
          <w:t>134</w:t>
        </w:r>
        <w:r w:rsidR="0092738F">
          <w:rPr>
            <w:noProof/>
            <w:webHidden/>
          </w:rPr>
          <w:fldChar w:fldCharType="end"/>
        </w:r>
      </w:hyperlink>
    </w:p>
    <w:p w:rsidR="0092738F" w:rsidRDefault="009855DD">
      <w:pPr>
        <w:pStyle w:val="TDC2"/>
        <w:tabs>
          <w:tab w:val="left" w:pos="960"/>
        </w:tabs>
        <w:rPr>
          <w:rFonts w:asciiTheme="minorHAnsi" w:eastAsiaTheme="minorEastAsia" w:hAnsiTheme="minorHAnsi" w:cstheme="minorBidi"/>
          <w:bCs w:val="0"/>
          <w:noProof/>
          <w:sz w:val="22"/>
          <w:szCs w:val="22"/>
          <w:lang w:val="es-ES" w:eastAsia="es-ES"/>
        </w:rPr>
      </w:pPr>
      <w:hyperlink w:anchor="_Toc395019968" w:history="1">
        <w:r w:rsidR="0092738F" w:rsidRPr="00FA3778">
          <w:rPr>
            <w:rStyle w:val="Hipervnculo"/>
            <w:noProof/>
          </w:rPr>
          <w:t>7.1</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General</w:t>
        </w:r>
        <w:r w:rsidR="0092738F">
          <w:rPr>
            <w:noProof/>
            <w:webHidden/>
          </w:rPr>
          <w:tab/>
        </w:r>
        <w:r w:rsidR="0092738F">
          <w:rPr>
            <w:noProof/>
            <w:webHidden/>
          </w:rPr>
          <w:fldChar w:fldCharType="begin"/>
        </w:r>
        <w:r w:rsidR="0092738F">
          <w:rPr>
            <w:noProof/>
            <w:webHidden/>
          </w:rPr>
          <w:instrText xml:space="preserve"> PAGEREF _Toc395019968 \h </w:instrText>
        </w:r>
        <w:r w:rsidR="0092738F">
          <w:rPr>
            <w:noProof/>
            <w:webHidden/>
          </w:rPr>
        </w:r>
        <w:r w:rsidR="0092738F">
          <w:rPr>
            <w:noProof/>
            <w:webHidden/>
          </w:rPr>
          <w:fldChar w:fldCharType="separate"/>
        </w:r>
        <w:r w:rsidR="00B11E88">
          <w:rPr>
            <w:noProof/>
            <w:webHidden/>
          </w:rPr>
          <w:t>134</w:t>
        </w:r>
        <w:r w:rsidR="0092738F">
          <w:rPr>
            <w:noProof/>
            <w:webHidden/>
          </w:rPr>
          <w:fldChar w:fldCharType="end"/>
        </w:r>
      </w:hyperlink>
    </w:p>
    <w:p w:rsidR="0092738F" w:rsidRDefault="009855DD">
      <w:pPr>
        <w:pStyle w:val="TDC2"/>
        <w:tabs>
          <w:tab w:val="left" w:pos="960"/>
        </w:tabs>
        <w:rPr>
          <w:rFonts w:asciiTheme="minorHAnsi" w:eastAsiaTheme="minorEastAsia" w:hAnsiTheme="minorHAnsi" w:cstheme="minorBidi"/>
          <w:bCs w:val="0"/>
          <w:noProof/>
          <w:sz w:val="22"/>
          <w:szCs w:val="22"/>
          <w:lang w:val="es-ES" w:eastAsia="es-ES"/>
        </w:rPr>
      </w:pPr>
      <w:hyperlink w:anchor="_Toc395019969" w:history="1">
        <w:r w:rsidR="0092738F" w:rsidRPr="00FA3778">
          <w:rPr>
            <w:rStyle w:val="Hipervnculo"/>
            <w:noProof/>
          </w:rPr>
          <w:t>7.2</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Costs and funding</w:t>
        </w:r>
        <w:r w:rsidR="0092738F">
          <w:rPr>
            <w:noProof/>
            <w:webHidden/>
          </w:rPr>
          <w:tab/>
        </w:r>
        <w:r w:rsidR="0092738F">
          <w:rPr>
            <w:noProof/>
            <w:webHidden/>
          </w:rPr>
          <w:fldChar w:fldCharType="begin"/>
        </w:r>
        <w:r w:rsidR="0092738F">
          <w:rPr>
            <w:noProof/>
            <w:webHidden/>
          </w:rPr>
          <w:instrText xml:space="preserve"> PAGEREF _Toc395019969 \h </w:instrText>
        </w:r>
        <w:r w:rsidR="0092738F">
          <w:rPr>
            <w:noProof/>
            <w:webHidden/>
          </w:rPr>
        </w:r>
        <w:r w:rsidR="0092738F">
          <w:rPr>
            <w:noProof/>
            <w:webHidden/>
          </w:rPr>
          <w:fldChar w:fldCharType="separate"/>
        </w:r>
        <w:r w:rsidR="00B11E88">
          <w:rPr>
            <w:noProof/>
            <w:webHidden/>
          </w:rPr>
          <w:t>136</w:t>
        </w:r>
        <w:r w:rsidR="0092738F">
          <w:rPr>
            <w:noProof/>
            <w:webHidden/>
          </w:rPr>
          <w:fldChar w:fldCharType="end"/>
        </w:r>
      </w:hyperlink>
    </w:p>
    <w:p w:rsidR="0092738F" w:rsidRDefault="009855DD">
      <w:pPr>
        <w:pStyle w:val="TDC2"/>
        <w:tabs>
          <w:tab w:val="left" w:pos="960"/>
        </w:tabs>
        <w:rPr>
          <w:rFonts w:asciiTheme="minorHAnsi" w:eastAsiaTheme="minorEastAsia" w:hAnsiTheme="minorHAnsi" w:cstheme="minorBidi"/>
          <w:bCs w:val="0"/>
          <w:noProof/>
          <w:sz w:val="22"/>
          <w:szCs w:val="22"/>
          <w:lang w:val="es-ES" w:eastAsia="es-ES"/>
        </w:rPr>
      </w:pPr>
      <w:hyperlink w:anchor="_Toc395019970" w:history="1">
        <w:r w:rsidR="0092738F" w:rsidRPr="00FA3778">
          <w:rPr>
            <w:rStyle w:val="Hipervnculo"/>
            <w:noProof/>
          </w:rPr>
          <w:t>7.3</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Cost effectiveness</w:t>
        </w:r>
        <w:r w:rsidR="0092738F">
          <w:rPr>
            <w:noProof/>
            <w:webHidden/>
          </w:rPr>
          <w:tab/>
        </w:r>
        <w:r w:rsidR="0092738F">
          <w:rPr>
            <w:noProof/>
            <w:webHidden/>
          </w:rPr>
          <w:fldChar w:fldCharType="begin"/>
        </w:r>
        <w:r w:rsidR="0092738F">
          <w:rPr>
            <w:noProof/>
            <w:webHidden/>
          </w:rPr>
          <w:instrText xml:space="preserve"> PAGEREF _Toc395019970 \h </w:instrText>
        </w:r>
        <w:r w:rsidR="0092738F">
          <w:rPr>
            <w:noProof/>
            <w:webHidden/>
          </w:rPr>
        </w:r>
        <w:r w:rsidR="0092738F">
          <w:rPr>
            <w:noProof/>
            <w:webHidden/>
          </w:rPr>
          <w:fldChar w:fldCharType="separate"/>
        </w:r>
        <w:r w:rsidR="00B11E88">
          <w:rPr>
            <w:noProof/>
            <w:webHidden/>
          </w:rPr>
          <w:t>136</w:t>
        </w:r>
        <w:r w:rsidR="0092738F">
          <w:rPr>
            <w:noProof/>
            <w:webHidden/>
          </w:rPr>
          <w:fldChar w:fldCharType="end"/>
        </w:r>
      </w:hyperlink>
    </w:p>
    <w:p w:rsidR="0092738F" w:rsidRDefault="009855DD">
      <w:pPr>
        <w:pStyle w:val="TDC1"/>
        <w:tabs>
          <w:tab w:val="left" w:pos="680"/>
          <w:tab w:val="right" w:leader="dot" w:pos="9628"/>
        </w:tabs>
        <w:rPr>
          <w:rFonts w:asciiTheme="minorHAnsi" w:eastAsiaTheme="minorEastAsia" w:hAnsiTheme="minorHAnsi" w:cstheme="minorBidi"/>
          <w:b w:val="0"/>
          <w:bCs w:val="0"/>
          <w:caps w:val="0"/>
          <w:noProof/>
          <w:sz w:val="22"/>
          <w:szCs w:val="22"/>
          <w:lang w:val="es-ES" w:eastAsia="es-ES"/>
        </w:rPr>
      </w:pPr>
      <w:hyperlink w:anchor="_Toc395019971" w:history="1">
        <w:r w:rsidR="0092738F" w:rsidRPr="00FA3778">
          <w:rPr>
            <w:rStyle w:val="Hipervnculo"/>
            <w:noProof/>
          </w:rPr>
          <w:t>8.</w:t>
        </w:r>
        <w:r w:rsidR="0092738F">
          <w:rPr>
            <w:rFonts w:asciiTheme="minorHAnsi" w:eastAsiaTheme="minorEastAsia" w:hAnsiTheme="minorHAnsi" w:cstheme="minorBidi"/>
            <w:b w:val="0"/>
            <w:bCs w:val="0"/>
            <w:caps w:val="0"/>
            <w:noProof/>
            <w:sz w:val="22"/>
            <w:szCs w:val="22"/>
            <w:lang w:val="es-ES" w:eastAsia="es-ES"/>
          </w:rPr>
          <w:tab/>
        </w:r>
        <w:r w:rsidR="0092738F" w:rsidRPr="00FA3778">
          <w:rPr>
            <w:rStyle w:val="Hipervnculo"/>
            <w:noProof/>
          </w:rPr>
          <w:t>Conclusions and recommendations</w:t>
        </w:r>
        <w:r w:rsidR="0092738F">
          <w:rPr>
            <w:noProof/>
            <w:webHidden/>
          </w:rPr>
          <w:tab/>
        </w:r>
        <w:r w:rsidR="0092738F">
          <w:rPr>
            <w:noProof/>
            <w:webHidden/>
          </w:rPr>
          <w:fldChar w:fldCharType="begin"/>
        </w:r>
        <w:r w:rsidR="0092738F">
          <w:rPr>
            <w:noProof/>
            <w:webHidden/>
          </w:rPr>
          <w:instrText xml:space="preserve"> PAGEREF _Toc395019971 \h </w:instrText>
        </w:r>
        <w:r w:rsidR="0092738F">
          <w:rPr>
            <w:noProof/>
            <w:webHidden/>
          </w:rPr>
        </w:r>
        <w:r w:rsidR="0092738F">
          <w:rPr>
            <w:noProof/>
            <w:webHidden/>
          </w:rPr>
          <w:fldChar w:fldCharType="separate"/>
        </w:r>
        <w:r w:rsidR="00B11E88">
          <w:rPr>
            <w:noProof/>
            <w:webHidden/>
          </w:rPr>
          <w:t>136</w:t>
        </w:r>
        <w:r w:rsidR="0092738F">
          <w:rPr>
            <w:noProof/>
            <w:webHidden/>
          </w:rPr>
          <w:fldChar w:fldCharType="end"/>
        </w:r>
      </w:hyperlink>
    </w:p>
    <w:p w:rsidR="000273C8" w:rsidRDefault="00817562" w:rsidP="000273C8">
      <w:r>
        <w:fldChar w:fldCharType="end"/>
      </w:r>
    </w:p>
    <w:p w:rsidR="004B372C" w:rsidRPr="00A43474" w:rsidRDefault="004B372C" w:rsidP="00A40C89">
      <w:pPr>
        <w:ind w:left="2268" w:hanging="1417"/>
        <w:jc w:val="both"/>
      </w:pPr>
      <w:r w:rsidRPr="00B26E52">
        <w:t>Annex 1</w:t>
      </w:r>
      <w:r w:rsidRPr="00B26E52">
        <w:tab/>
      </w:r>
      <w:r w:rsidRPr="00A43474">
        <w:t xml:space="preserve">Updated Logical Framework Matrix </w:t>
      </w:r>
    </w:p>
    <w:p w:rsidR="004B372C" w:rsidRPr="00A43474" w:rsidRDefault="004B372C" w:rsidP="00A40C89">
      <w:pPr>
        <w:ind w:left="2268" w:hanging="1417"/>
        <w:jc w:val="both"/>
      </w:pPr>
      <w:r w:rsidRPr="00A43474">
        <w:t xml:space="preserve">Annex </w:t>
      </w:r>
      <w:proofErr w:type="gramStart"/>
      <w:r w:rsidRPr="00A43474">
        <w:t>2</w:t>
      </w:r>
      <w:proofErr w:type="gramEnd"/>
      <w:r w:rsidRPr="00A43474">
        <w:tab/>
        <w:t>Pictures</w:t>
      </w:r>
    </w:p>
    <w:p w:rsidR="004B372C" w:rsidRPr="009F0416" w:rsidRDefault="004B372C" w:rsidP="00A40C89">
      <w:pPr>
        <w:ind w:left="2268" w:hanging="1417"/>
        <w:jc w:val="both"/>
      </w:pPr>
      <w:r w:rsidRPr="009F0416">
        <w:t xml:space="preserve">Annex </w:t>
      </w:r>
      <w:proofErr w:type="gramStart"/>
      <w:r w:rsidRPr="009F0416">
        <w:t>3</w:t>
      </w:r>
      <w:proofErr w:type="gramEnd"/>
      <w:r w:rsidRPr="009F0416">
        <w:tab/>
        <w:t>Other supplementary documentation</w:t>
      </w:r>
    </w:p>
    <w:p w:rsidR="004B372C" w:rsidRPr="009F0416" w:rsidRDefault="004B372C" w:rsidP="00A40C89">
      <w:pPr>
        <w:ind w:left="2268" w:hanging="1417"/>
        <w:jc w:val="both"/>
      </w:pPr>
      <w:r w:rsidRPr="009F0416">
        <w:t xml:space="preserve">Annex </w:t>
      </w:r>
      <w:proofErr w:type="gramStart"/>
      <w:r w:rsidRPr="009F0416">
        <w:t>4</w:t>
      </w:r>
      <w:proofErr w:type="gramEnd"/>
      <w:r w:rsidRPr="009F0416">
        <w:tab/>
        <w:t>Sources of funding</w:t>
      </w:r>
    </w:p>
    <w:p w:rsidR="004B372C" w:rsidRPr="009F0416" w:rsidRDefault="00A40C89" w:rsidP="00A40C89">
      <w:pPr>
        <w:ind w:left="2268" w:hanging="1417"/>
        <w:jc w:val="both"/>
      </w:pPr>
      <w:r w:rsidRPr="009F0416">
        <w:t xml:space="preserve">Annex </w:t>
      </w:r>
      <w:proofErr w:type="gramStart"/>
      <w:r w:rsidRPr="009F0416">
        <w:t>5</w:t>
      </w:r>
      <w:proofErr w:type="gramEnd"/>
      <w:r w:rsidR="004B372C" w:rsidRPr="009F0416">
        <w:tab/>
        <w:t>Detailed work timesheets and other cost statements</w:t>
      </w:r>
    </w:p>
    <w:p w:rsidR="004B372C" w:rsidRPr="009F0416" w:rsidRDefault="004B372C" w:rsidP="00A40C89">
      <w:pPr>
        <w:ind w:left="2268" w:hanging="1417"/>
        <w:jc w:val="both"/>
      </w:pPr>
      <w:r w:rsidRPr="009F0416">
        <w:t xml:space="preserve">Annex </w:t>
      </w:r>
      <w:proofErr w:type="gramStart"/>
      <w:r w:rsidRPr="009F0416">
        <w:t>6</w:t>
      </w:r>
      <w:proofErr w:type="gramEnd"/>
      <w:r w:rsidRPr="009F0416">
        <w:tab/>
        <w:t>Copies of invoices</w:t>
      </w:r>
    </w:p>
    <w:p w:rsidR="004B372C" w:rsidRPr="009F0416" w:rsidRDefault="004B372C" w:rsidP="00C9271A">
      <w:pPr>
        <w:tabs>
          <w:tab w:val="left" w:pos="1304"/>
          <w:tab w:val="left" w:pos="2608"/>
          <w:tab w:val="left" w:pos="3912"/>
          <w:tab w:val="left" w:pos="5216"/>
          <w:tab w:val="left" w:pos="6705"/>
        </w:tabs>
        <w:ind w:left="2268" w:hanging="1417"/>
        <w:jc w:val="both"/>
      </w:pPr>
      <w:r w:rsidRPr="009F0416">
        <w:t xml:space="preserve">Annex </w:t>
      </w:r>
      <w:proofErr w:type="gramStart"/>
      <w:r w:rsidRPr="009F0416">
        <w:t>7</w:t>
      </w:r>
      <w:proofErr w:type="gramEnd"/>
      <w:r w:rsidRPr="009F0416">
        <w:tab/>
        <w:t>Audit stat</w:t>
      </w:r>
      <w:r w:rsidR="00EE37C5">
        <w:t>ements (After 1 year and Final)</w:t>
      </w:r>
    </w:p>
    <w:p w:rsidR="004B372C" w:rsidRPr="009F0416" w:rsidRDefault="00C9271A" w:rsidP="00C9271A">
      <w:pPr>
        <w:tabs>
          <w:tab w:val="left" w:pos="1304"/>
          <w:tab w:val="left" w:pos="2608"/>
          <w:tab w:val="left" w:pos="3912"/>
          <w:tab w:val="left" w:pos="5216"/>
          <w:tab w:val="left" w:pos="6705"/>
        </w:tabs>
        <w:ind w:left="2268" w:hanging="1417"/>
        <w:jc w:val="both"/>
      </w:pPr>
      <w:r>
        <w:t>Annex 8</w:t>
      </w:r>
      <w:r>
        <w:tab/>
      </w:r>
      <w:r w:rsidRPr="00C9271A">
        <w:t>Template for NCF Project Summary Report</w:t>
      </w:r>
    </w:p>
    <w:p w:rsidR="004B372C" w:rsidRPr="009F0416" w:rsidRDefault="004B372C" w:rsidP="00D85313">
      <w:pPr>
        <w:pStyle w:val="Heading1-2"/>
      </w:pPr>
      <w:bookmarkStart w:id="8" w:name="_Toc306896958"/>
      <w:bookmarkStart w:id="9" w:name="_Toc351020924"/>
      <w:bookmarkStart w:id="10" w:name="_Toc351021313"/>
      <w:bookmarkStart w:id="11" w:name="_Toc351022111"/>
      <w:bookmarkStart w:id="12" w:name="_Toc395019950"/>
      <w:r w:rsidRPr="009F0416">
        <w:t>Description</w:t>
      </w:r>
      <w:bookmarkEnd w:id="8"/>
      <w:bookmarkEnd w:id="9"/>
      <w:bookmarkEnd w:id="10"/>
      <w:bookmarkEnd w:id="11"/>
      <w:bookmarkEnd w:id="12"/>
    </w:p>
    <w:p w:rsidR="004B372C" w:rsidRPr="009F0416" w:rsidRDefault="004B372C" w:rsidP="003F4C49">
      <w:pPr>
        <w:spacing w:after="240"/>
        <w:ind w:left="851"/>
        <w:jc w:val="both"/>
      </w:pPr>
      <w:r w:rsidRPr="009F0416">
        <w:t>Name of the Grantee in the Grant Agreement:</w:t>
      </w:r>
      <w:r w:rsidR="00A419A2">
        <w:t xml:space="preserve"> </w:t>
      </w:r>
    </w:p>
    <w:p w:rsidR="00A419A2" w:rsidRDefault="004B372C" w:rsidP="003F4C49">
      <w:pPr>
        <w:spacing w:after="240"/>
        <w:ind w:left="851"/>
        <w:jc w:val="both"/>
      </w:pPr>
      <w:r w:rsidRPr="009F0416">
        <w:lastRenderedPageBreak/>
        <w:t>Name and title of the Contact person:</w:t>
      </w:r>
      <w:r w:rsidR="00A419A2">
        <w:t xml:space="preserve"> </w:t>
      </w:r>
    </w:p>
    <w:p w:rsidR="004B372C" w:rsidRPr="009F0416" w:rsidRDefault="00A419A2" w:rsidP="00A419A2">
      <w:pPr>
        <w:spacing w:after="240"/>
        <w:ind w:left="851" w:firstLine="453"/>
        <w:jc w:val="both"/>
      </w:pPr>
      <w:r>
        <w:t>Sven</w:t>
      </w:r>
      <w:r w:rsidR="00BE4BCE">
        <w:t>-</w:t>
      </w:r>
      <w:r>
        <w:t>Erik Jacobsen</w:t>
      </w:r>
    </w:p>
    <w:p w:rsidR="00A419A2" w:rsidRDefault="004B372C" w:rsidP="003F4C49">
      <w:pPr>
        <w:spacing w:after="240"/>
        <w:ind w:left="851"/>
        <w:jc w:val="both"/>
      </w:pPr>
      <w:r w:rsidRPr="009F0416">
        <w:t>Name of the Partners in the Project:</w:t>
      </w:r>
    </w:p>
    <w:p w:rsidR="004B372C" w:rsidRPr="009F0416" w:rsidRDefault="00BE4BCE" w:rsidP="00A419A2">
      <w:pPr>
        <w:spacing w:after="240"/>
        <w:ind w:left="851" w:firstLine="453"/>
        <w:jc w:val="both"/>
      </w:pPr>
      <w:r>
        <w:t xml:space="preserve">PROINPA </w:t>
      </w:r>
      <w:r w:rsidR="00A419A2">
        <w:t>Foundation, Bolivia</w:t>
      </w:r>
    </w:p>
    <w:p w:rsidR="00C249CD" w:rsidRDefault="004B372C" w:rsidP="003F4C49">
      <w:pPr>
        <w:spacing w:after="240"/>
        <w:ind w:left="851"/>
        <w:jc w:val="both"/>
      </w:pPr>
      <w:r w:rsidRPr="009F0416">
        <w:t>Title of the Project:</w:t>
      </w:r>
      <w:r w:rsidR="00C249CD">
        <w:t xml:space="preserve"> </w:t>
      </w:r>
    </w:p>
    <w:p w:rsidR="004B372C" w:rsidRPr="00C249CD" w:rsidRDefault="00C249CD" w:rsidP="00A419A2">
      <w:pPr>
        <w:spacing w:after="240"/>
        <w:ind w:left="851" w:firstLine="453"/>
        <w:jc w:val="both"/>
        <w:rPr>
          <w:sz w:val="16"/>
        </w:rPr>
      </w:pPr>
      <w:r w:rsidRPr="00C249CD">
        <w:rPr>
          <w:lang w:val="en-US"/>
        </w:rPr>
        <w:t>Promoting cañahua in the extreme climatic conditions of the Bolivian altiplano: A highly nutritive crop with tolerance to the effects of climate change</w:t>
      </w:r>
    </w:p>
    <w:p w:rsidR="00A419A2" w:rsidRDefault="004B372C" w:rsidP="003F4C49">
      <w:pPr>
        <w:spacing w:after="240"/>
        <w:ind w:left="851"/>
        <w:jc w:val="both"/>
      </w:pPr>
      <w:r w:rsidRPr="009F0416">
        <w:t>Agreement date:</w:t>
      </w:r>
      <w:r w:rsidR="00C249CD">
        <w:t xml:space="preserve"> </w:t>
      </w:r>
    </w:p>
    <w:p w:rsidR="004B372C" w:rsidRPr="009F0416" w:rsidRDefault="00C249CD" w:rsidP="00A419A2">
      <w:pPr>
        <w:spacing w:after="240"/>
        <w:ind w:left="851" w:firstLine="453"/>
        <w:jc w:val="both"/>
      </w:pPr>
      <w:r>
        <w:t>July 2013</w:t>
      </w:r>
    </w:p>
    <w:p w:rsidR="004B372C" w:rsidRPr="009F0416" w:rsidRDefault="004B372C" w:rsidP="003F4C49">
      <w:pPr>
        <w:spacing w:after="240"/>
        <w:ind w:left="851"/>
        <w:jc w:val="both"/>
      </w:pPr>
      <w:r w:rsidRPr="009F0416">
        <w:t>Amendment date:</w:t>
      </w:r>
    </w:p>
    <w:p w:rsidR="00A419A2" w:rsidRDefault="004B372C" w:rsidP="003F4C49">
      <w:pPr>
        <w:spacing w:after="240"/>
        <w:ind w:left="851"/>
        <w:jc w:val="both"/>
      </w:pPr>
      <w:r w:rsidRPr="009F0416">
        <w:t>Project duration:</w:t>
      </w:r>
      <w:r w:rsidR="00C249CD">
        <w:t xml:space="preserve"> </w:t>
      </w:r>
    </w:p>
    <w:p w:rsidR="004B372C" w:rsidRPr="009F0416" w:rsidRDefault="00C249CD" w:rsidP="00A419A2">
      <w:pPr>
        <w:spacing w:after="240"/>
        <w:ind w:left="851" w:firstLine="453"/>
        <w:jc w:val="both"/>
      </w:pPr>
      <w:r>
        <w:t>24 Months</w:t>
      </w:r>
    </w:p>
    <w:p w:rsidR="00A419A2" w:rsidRDefault="004B372C" w:rsidP="003F4C49">
      <w:pPr>
        <w:spacing w:after="240"/>
        <w:ind w:left="851"/>
        <w:jc w:val="both"/>
      </w:pPr>
      <w:r w:rsidRPr="009F0416">
        <w:t>Start date and end date of the reporting period (disbursement):</w:t>
      </w:r>
      <w:r w:rsidR="00C249CD">
        <w:t xml:space="preserve"> </w:t>
      </w:r>
    </w:p>
    <w:p w:rsidR="004B372C" w:rsidRPr="009F0416" w:rsidRDefault="00450CF8" w:rsidP="00A419A2">
      <w:pPr>
        <w:spacing w:after="240"/>
        <w:ind w:left="851" w:firstLine="453"/>
        <w:jc w:val="both"/>
      </w:pPr>
      <w:r>
        <w:t>July</w:t>
      </w:r>
      <w:r w:rsidR="00C249CD">
        <w:t xml:space="preserve"> 2014</w:t>
      </w:r>
      <w:r w:rsidR="00237153">
        <w:t xml:space="preserve"> to July 15</w:t>
      </w:r>
    </w:p>
    <w:p w:rsidR="00A419A2" w:rsidRDefault="003F4C49" w:rsidP="003F4C49">
      <w:pPr>
        <w:spacing w:after="240"/>
        <w:ind w:left="851"/>
        <w:jc w:val="both"/>
      </w:pPr>
      <w:r w:rsidRPr="009F0416">
        <w:t>Eligible country</w:t>
      </w:r>
      <w:r w:rsidR="00A962FD">
        <w:t xml:space="preserve"> </w:t>
      </w:r>
      <w:r w:rsidR="004B372C" w:rsidRPr="009F0416">
        <w:t>(ies):</w:t>
      </w:r>
      <w:r w:rsidR="00C249CD">
        <w:t xml:space="preserve"> </w:t>
      </w:r>
    </w:p>
    <w:p w:rsidR="004B372C" w:rsidRPr="009F0416" w:rsidRDefault="00C249CD" w:rsidP="00A419A2">
      <w:pPr>
        <w:spacing w:after="240"/>
        <w:ind w:left="851" w:firstLine="453"/>
        <w:jc w:val="both"/>
      </w:pPr>
      <w:r>
        <w:t>Bolivia</w:t>
      </w:r>
    </w:p>
    <w:p w:rsidR="00A419A2" w:rsidRDefault="004B372C" w:rsidP="003F4C49">
      <w:pPr>
        <w:spacing w:after="240"/>
        <w:ind w:left="851"/>
        <w:jc w:val="both"/>
      </w:pPr>
      <w:r w:rsidRPr="009F0416">
        <w:t>Final beneficiaries and/or target groups:</w:t>
      </w:r>
      <w:r w:rsidR="00C249CD">
        <w:t xml:space="preserve"> </w:t>
      </w:r>
    </w:p>
    <w:p w:rsidR="004B372C" w:rsidRDefault="00C249CD" w:rsidP="00A419A2">
      <w:pPr>
        <w:spacing w:after="240"/>
        <w:ind w:left="851" w:firstLine="453"/>
        <w:jc w:val="both"/>
      </w:pPr>
      <w:r>
        <w:t>Small Cañahua producers from poor areas of the Bolivian highlands</w:t>
      </w:r>
    </w:p>
    <w:p w:rsidR="00301E19" w:rsidRDefault="00301E19"/>
    <w:p w:rsidR="00301E19" w:rsidRDefault="00301E19" w:rsidP="00A419A2">
      <w:pPr>
        <w:spacing w:after="240"/>
        <w:ind w:left="851" w:firstLine="453"/>
        <w:jc w:val="both"/>
        <w:sectPr w:rsidR="00301E19" w:rsidSect="0072316F">
          <w:headerReference w:type="default" r:id="rId10"/>
          <w:footerReference w:type="even" r:id="rId11"/>
          <w:footerReference w:type="default" r:id="rId12"/>
          <w:headerReference w:type="first" r:id="rId13"/>
          <w:pgSz w:w="11906" w:h="16838" w:code="9"/>
          <w:pgMar w:top="1701" w:right="1418" w:bottom="1701" w:left="1531" w:header="708" w:footer="708" w:gutter="0"/>
          <w:cols w:space="708"/>
          <w:docGrid w:linePitch="360"/>
        </w:sectPr>
      </w:pPr>
    </w:p>
    <w:p w:rsidR="004B372C" w:rsidRPr="009F0416" w:rsidRDefault="004B372C" w:rsidP="00D85313">
      <w:pPr>
        <w:pStyle w:val="Heading1-2"/>
        <w:ind w:left="851" w:hanging="851"/>
      </w:pPr>
      <w:bookmarkStart w:id="13" w:name="_Toc306896959"/>
      <w:bookmarkStart w:id="14" w:name="_Toc351020925"/>
      <w:bookmarkStart w:id="15" w:name="_Toc351021314"/>
      <w:bookmarkStart w:id="16" w:name="_Toc351022112"/>
      <w:bookmarkStart w:id="17" w:name="_Toc395019951"/>
      <w:r w:rsidRPr="009F0416">
        <w:lastRenderedPageBreak/>
        <w:t>Executive summary</w:t>
      </w:r>
      <w:bookmarkEnd w:id="13"/>
      <w:bookmarkEnd w:id="14"/>
      <w:bookmarkEnd w:id="15"/>
      <w:bookmarkEnd w:id="16"/>
      <w:bookmarkEnd w:id="17"/>
    </w:p>
    <w:p w:rsidR="00C22EBC" w:rsidRDefault="00C22EBC" w:rsidP="00301E19">
      <w:pPr>
        <w:rPr>
          <w:rStyle w:val="hps"/>
          <w:lang w:val="en"/>
        </w:rPr>
      </w:pPr>
    </w:p>
    <w:p w:rsidR="00C22EBC" w:rsidRPr="007F5BD9" w:rsidRDefault="00C22EBC" w:rsidP="00C22EBC">
      <w:pPr>
        <w:rPr>
          <w:lang w:val="en"/>
        </w:rPr>
      </w:pPr>
      <w:r w:rsidRPr="007F5BD9">
        <w:rPr>
          <w:lang w:val="en"/>
        </w:rPr>
        <w:t xml:space="preserve">A matrix </w:t>
      </w:r>
      <w:proofErr w:type="gramStart"/>
      <w:r w:rsidRPr="007F5BD9">
        <w:rPr>
          <w:lang w:val="en"/>
        </w:rPr>
        <w:t>is presented</w:t>
      </w:r>
      <w:proofErr w:type="gramEnd"/>
      <w:r w:rsidRPr="007F5BD9">
        <w:rPr>
          <w:lang w:val="en"/>
        </w:rPr>
        <w:t xml:space="preserve"> as an executive summary of the cañahua project in Bolivia</w:t>
      </w:r>
      <w:r w:rsidR="003D7DAE">
        <w:rPr>
          <w:lang w:val="en"/>
        </w:rPr>
        <w:t xml:space="preserve"> (2</w:t>
      </w:r>
      <w:r w:rsidR="003D7DAE" w:rsidRPr="003D7DAE">
        <w:rPr>
          <w:vertAlign w:val="superscript"/>
          <w:lang w:val="en"/>
        </w:rPr>
        <w:t>nd</w:t>
      </w:r>
      <w:r w:rsidR="003D7DAE">
        <w:rPr>
          <w:lang w:val="en"/>
        </w:rPr>
        <w:t xml:space="preserve"> year)</w:t>
      </w:r>
      <w:r w:rsidRPr="007F5BD9">
        <w:rPr>
          <w:lang w:val="en"/>
        </w:rPr>
        <w:t>.</w:t>
      </w:r>
      <w:r>
        <w:rPr>
          <w:lang w:val="en"/>
        </w:rPr>
        <w:t xml:space="preserve"> </w:t>
      </w:r>
      <w:r w:rsidRPr="007F5BD9">
        <w:rPr>
          <w:lang w:val="en"/>
        </w:rPr>
        <w:t xml:space="preserve">This matrix allows </w:t>
      </w:r>
      <w:proofErr w:type="gramStart"/>
      <w:r w:rsidRPr="007F5BD9">
        <w:rPr>
          <w:lang w:val="en"/>
        </w:rPr>
        <w:t>to recognize</w:t>
      </w:r>
      <w:proofErr w:type="gramEnd"/>
      <w:r w:rsidRPr="007F5BD9">
        <w:rPr>
          <w:lang w:val="en"/>
        </w:rPr>
        <w:t xml:space="preserve"> the progress of the project and the progress in achieving the project objectives:</w:t>
      </w:r>
    </w:p>
    <w:p w:rsidR="00C22EBC" w:rsidRPr="007F5BD9" w:rsidRDefault="00C22EBC" w:rsidP="00C22EBC">
      <w:pPr>
        <w:rPr>
          <w:lang w:val="en-US"/>
        </w:rPr>
      </w:pPr>
    </w:p>
    <w:tbl>
      <w:tblPr>
        <w:tblStyle w:val="Tablaconcuadrcula"/>
        <w:tblW w:w="13462" w:type="dxa"/>
        <w:tblLayout w:type="fixed"/>
        <w:tblLook w:val="04A0" w:firstRow="1" w:lastRow="0" w:firstColumn="1" w:lastColumn="0" w:noHBand="0" w:noVBand="1"/>
      </w:tblPr>
      <w:tblGrid>
        <w:gridCol w:w="1557"/>
        <w:gridCol w:w="1557"/>
        <w:gridCol w:w="2551"/>
        <w:gridCol w:w="7797"/>
      </w:tblGrid>
      <w:tr w:rsidR="00C22EBC" w:rsidRPr="007F5BD9" w:rsidTr="00C2237E">
        <w:trPr>
          <w:tblHeader/>
        </w:trPr>
        <w:tc>
          <w:tcPr>
            <w:tcW w:w="1557" w:type="dxa"/>
          </w:tcPr>
          <w:p w:rsidR="00C22EBC" w:rsidRPr="007F5BD9" w:rsidRDefault="00C22EBC" w:rsidP="003D7DAE">
            <w:pPr>
              <w:jc w:val="center"/>
              <w:rPr>
                <w:b/>
              </w:rPr>
            </w:pPr>
            <w:r w:rsidRPr="007F5BD9">
              <w:rPr>
                <w:b/>
              </w:rPr>
              <w:t>Component</w:t>
            </w:r>
          </w:p>
        </w:tc>
        <w:tc>
          <w:tcPr>
            <w:tcW w:w="1557" w:type="dxa"/>
          </w:tcPr>
          <w:p w:rsidR="00C22EBC" w:rsidRPr="007F5BD9" w:rsidRDefault="00C22EBC" w:rsidP="003D7DAE">
            <w:pPr>
              <w:jc w:val="center"/>
              <w:rPr>
                <w:b/>
              </w:rPr>
            </w:pPr>
            <w:r w:rsidRPr="007F5BD9">
              <w:rPr>
                <w:b/>
              </w:rPr>
              <w:t>Milestone</w:t>
            </w:r>
          </w:p>
        </w:tc>
        <w:tc>
          <w:tcPr>
            <w:tcW w:w="2551" w:type="dxa"/>
          </w:tcPr>
          <w:p w:rsidR="00C22EBC" w:rsidRPr="007F5BD9" w:rsidRDefault="00C22EBC" w:rsidP="003D7DAE">
            <w:pPr>
              <w:jc w:val="center"/>
              <w:rPr>
                <w:b/>
              </w:rPr>
            </w:pPr>
            <w:r w:rsidRPr="007F5BD9">
              <w:rPr>
                <w:b/>
              </w:rPr>
              <w:t>Activity</w:t>
            </w:r>
          </w:p>
        </w:tc>
        <w:tc>
          <w:tcPr>
            <w:tcW w:w="7797" w:type="dxa"/>
          </w:tcPr>
          <w:p w:rsidR="00C22EBC" w:rsidRPr="007F5BD9" w:rsidRDefault="00C22EBC" w:rsidP="003D7DAE">
            <w:pPr>
              <w:jc w:val="center"/>
              <w:rPr>
                <w:b/>
              </w:rPr>
            </w:pPr>
            <w:r w:rsidRPr="007F5BD9">
              <w:rPr>
                <w:b/>
              </w:rPr>
              <w:t>Executive Report</w:t>
            </w:r>
          </w:p>
        </w:tc>
      </w:tr>
      <w:tr w:rsidR="00C22EBC" w:rsidRPr="007F5BD9" w:rsidTr="00C2237E">
        <w:tc>
          <w:tcPr>
            <w:tcW w:w="1557" w:type="dxa"/>
            <w:vMerge w:val="restart"/>
            <w:vAlign w:val="center"/>
          </w:tcPr>
          <w:p w:rsidR="00C22EBC" w:rsidRPr="007F5BD9" w:rsidRDefault="00C22EBC" w:rsidP="003D7DAE">
            <w:pPr>
              <w:rPr>
                <w:lang w:val="en-US"/>
              </w:rPr>
            </w:pPr>
            <w:r w:rsidRPr="007F5BD9">
              <w:rPr>
                <w:b/>
                <w:bCs/>
                <w:i/>
                <w:iCs/>
                <w:lang w:val="en-US"/>
              </w:rPr>
              <w:t>1.Sustainable crop management, harvest and post-harvest</w:t>
            </w:r>
          </w:p>
        </w:tc>
        <w:tc>
          <w:tcPr>
            <w:tcW w:w="1557" w:type="dxa"/>
          </w:tcPr>
          <w:p w:rsidR="00C22EBC" w:rsidRPr="007F5BD9" w:rsidRDefault="00C22EBC" w:rsidP="003D7DAE">
            <w:pPr>
              <w:rPr>
                <w:lang w:eastAsia="es-BO"/>
              </w:rPr>
            </w:pPr>
            <w:r w:rsidRPr="007F5BD9">
              <w:rPr>
                <w:b/>
                <w:bCs/>
              </w:rPr>
              <w:t>Milestone 1.1 Trial sites identified</w:t>
            </w:r>
          </w:p>
        </w:tc>
        <w:tc>
          <w:tcPr>
            <w:tcW w:w="2551" w:type="dxa"/>
          </w:tcPr>
          <w:p w:rsidR="00C22EBC" w:rsidRPr="007F5BD9" w:rsidRDefault="00C22EBC" w:rsidP="003D7DAE">
            <w:r w:rsidRPr="007F5BD9">
              <w:rPr>
                <w:b/>
                <w:bCs/>
              </w:rPr>
              <w:t>Activity 1.1.1 Define experimental sites</w:t>
            </w:r>
          </w:p>
        </w:tc>
        <w:tc>
          <w:tcPr>
            <w:tcW w:w="7797" w:type="dxa"/>
          </w:tcPr>
          <w:p w:rsidR="00C22EBC" w:rsidRPr="003D7DAE" w:rsidRDefault="00C22EBC" w:rsidP="003D7DAE">
            <w:pPr>
              <w:jc w:val="both"/>
              <w:rPr>
                <w:lang w:val="en-US"/>
              </w:rPr>
            </w:pPr>
            <w:r w:rsidRPr="007F5BD9">
              <w:rPr>
                <w:lang w:val="en-US"/>
              </w:rPr>
              <w:t>Th</w:t>
            </w:r>
            <w:r w:rsidR="003D7DAE">
              <w:rPr>
                <w:lang w:val="en-US"/>
              </w:rPr>
              <w:t>is activity was reported in year 1</w:t>
            </w:r>
          </w:p>
        </w:tc>
      </w:tr>
      <w:tr w:rsidR="00C22EBC" w:rsidRPr="007F5BD9" w:rsidTr="00C2237E">
        <w:tc>
          <w:tcPr>
            <w:tcW w:w="1557" w:type="dxa"/>
            <w:vMerge/>
          </w:tcPr>
          <w:p w:rsidR="00C22EBC" w:rsidRPr="007F5BD9" w:rsidRDefault="00C22EBC" w:rsidP="003D7DAE"/>
        </w:tc>
        <w:tc>
          <w:tcPr>
            <w:tcW w:w="1557" w:type="dxa"/>
            <w:vMerge w:val="restart"/>
            <w:vAlign w:val="center"/>
          </w:tcPr>
          <w:p w:rsidR="00C22EBC" w:rsidRPr="007F5BD9" w:rsidRDefault="00C22EBC" w:rsidP="003D7DAE">
            <w:pPr>
              <w:rPr>
                <w:b/>
                <w:bCs/>
                <w:lang w:val="en-US"/>
              </w:rPr>
            </w:pPr>
            <w:r w:rsidRPr="007F5BD9">
              <w:rPr>
                <w:b/>
                <w:bCs/>
                <w:lang w:val="en-US"/>
              </w:rPr>
              <w:t>Milestone 1.2. Increased cañahua seed production</w:t>
            </w:r>
          </w:p>
          <w:p w:rsidR="00C22EBC" w:rsidRPr="007F5BD9" w:rsidRDefault="00C22EBC" w:rsidP="003D7DAE">
            <w:pPr>
              <w:rPr>
                <w:lang w:val="en-US"/>
              </w:rPr>
            </w:pPr>
          </w:p>
          <w:p w:rsidR="00C22EBC" w:rsidRPr="007F5BD9" w:rsidRDefault="00C22EBC" w:rsidP="003D7DAE">
            <w:pPr>
              <w:autoSpaceDE w:val="0"/>
              <w:autoSpaceDN w:val="0"/>
              <w:adjustRightInd w:val="0"/>
              <w:rPr>
                <w:lang w:val="en-US"/>
              </w:rPr>
            </w:pPr>
            <w:r w:rsidRPr="007F5BD9">
              <w:rPr>
                <w:lang w:val="en-US"/>
              </w:rPr>
              <w:t>Cultivated area will be increased from 25 to 140 ha and the yield from</w:t>
            </w:r>
          </w:p>
          <w:p w:rsidR="00C22EBC" w:rsidRPr="007F5BD9" w:rsidRDefault="00C22EBC" w:rsidP="003D7DAE">
            <w:r w:rsidRPr="007F5BD9">
              <w:t>300 to 600 kg/ha</w:t>
            </w:r>
          </w:p>
        </w:tc>
        <w:tc>
          <w:tcPr>
            <w:tcW w:w="2551" w:type="dxa"/>
          </w:tcPr>
          <w:p w:rsidR="00C22EBC" w:rsidRPr="007F5BD9" w:rsidRDefault="00C22EBC" w:rsidP="003D7DAE">
            <w:pPr>
              <w:rPr>
                <w:lang w:val="en-US"/>
              </w:rPr>
            </w:pPr>
            <w:r w:rsidRPr="007F5BD9">
              <w:rPr>
                <w:b/>
                <w:bCs/>
                <w:lang w:val="en-US"/>
              </w:rPr>
              <w:t>Activity 1.2.1. Adaptation of hand-pulled planter for cañahua</w:t>
            </w:r>
          </w:p>
        </w:tc>
        <w:tc>
          <w:tcPr>
            <w:tcW w:w="7797" w:type="dxa"/>
          </w:tcPr>
          <w:p w:rsidR="00C22EBC" w:rsidRPr="007F5BD9" w:rsidRDefault="00C22EBC" w:rsidP="003D7DAE">
            <w:r w:rsidRPr="007F5BD9">
              <w:t xml:space="preserve">The seeder Tipi-Top was evaluated in a participatory way in the Ingavi </w:t>
            </w:r>
            <w:proofErr w:type="gramStart"/>
            <w:r w:rsidRPr="007F5BD9">
              <w:t>and  Pacajes</w:t>
            </w:r>
            <w:proofErr w:type="gramEnd"/>
            <w:r w:rsidRPr="007F5BD9">
              <w:t xml:space="preserve"> region. Tipi Top </w:t>
            </w:r>
            <w:proofErr w:type="gramStart"/>
            <w:r w:rsidRPr="007F5BD9">
              <w:t>was compared</w:t>
            </w:r>
            <w:proofErr w:type="gramEnd"/>
            <w:r w:rsidRPr="007F5BD9">
              <w:t xml:space="preserve"> with local practice. Results have shown that male and female farmers can use Tipi Top without any problem, because it is light and easy to manipulate. Evaluation in season 2014-15 has shown that most favourable sought density is 4 kg/ha, which is low in 2 kg/ha compared with the local practice.</w:t>
            </w:r>
          </w:p>
          <w:p w:rsidR="00C22EBC" w:rsidRPr="007F5BD9" w:rsidRDefault="00C22EBC" w:rsidP="003D7DAE">
            <w:r w:rsidRPr="007F5BD9">
              <w:t>Overall, on the evaluation to the seeder Tipi-Top after the validation and posterior to the emergence of the cañahua plants, the majority of the participating producers of the communities (˃95%) agree that Tipi-Top is a good technology for sowing the cañahua plots. In general, the results to the post-germination show that the seeder, even in uneven terrain with little moisture con</w:t>
            </w:r>
            <w:r w:rsidR="003D7DAE">
              <w:t>tent in soil is effective. Th</w:t>
            </w:r>
            <w:r w:rsidRPr="007F5BD9">
              <w:t>is activity is completed</w:t>
            </w:r>
          </w:p>
        </w:tc>
      </w:tr>
      <w:tr w:rsidR="00C22EBC" w:rsidRPr="007F5BD9" w:rsidTr="00C2237E">
        <w:tc>
          <w:tcPr>
            <w:tcW w:w="1557" w:type="dxa"/>
            <w:vMerge/>
          </w:tcPr>
          <w:p w:rsidR="00C22EBC" w:rsidRPr="007F5BD9" w:rsidRDefault="00C22EBC" w:rsidP="003D7DAE"/>
        </w:tc>
        <w:tc>
          <w:tcPr>
            <w:tcW w:w="1557" w:type="dxa"/>
            <w:vMerge/>
          </w:tcPr>
          <w:p w:rsidR="00C22EBC" w:rsidRPr="007F5BD9" w:rsidRDefault="00C22EBC" w:rsidP="003D7DAE"/>
        </w:tc>
        <w:tc>
          <w:tcPr>
            <w:tcW w:w="2551" w:type="dxa"/>
          </w:tcPr>
          <w:p w:rsidR="00C22EBC" w:rsidRPr="007F5BD9" w:rsidRDefault="00C22EBC" w:rsidP="003D7DAE">
            <w:pPr>
              <w:rPr>
                <w:b/>
                <w:lang w:val="en-US" w:eastAsia="es-BO"/>
              </w:rPr>
            </w:pPr>
            <w:r w:rsidRPr="007F5BD9">
              <w:rPr>
                <w:b/>
                <w:bCs/>
                <w:lang w:val="en-US"/>
              </w:rPr>
              <w:t xml:space="preserve">Activity 1.2.2. </w:t>
            </w:r>
          </w:p>
          <w:p w:rsidR="00C22EBC" w:rsidRPr="007F5BD9" w:rsidRDefault="00C22EBC" w:rsidP="003D7DAE">
            <w:pPr>
              <w:rPr>
                <w:b/>
                <w:lang w:val="en-US"/>
              </w:rPr>
            </w:pPr>
            <w:r w:rsidRPr="007F5BD9">
              <w:rPr>
                <w:b/>
                <w:lang w:val="en"/>
              </w:rPr>
              <w:t>Accompanying family cañahua production (Seed distribution, support Bio-products)</w:t>
            </w:r>
          </w:p>
        </w:tc>
        <w:tc>
          <w:tcPr>
            <w:tcW w:w="7797" w:type="dxa"/>
          </w:tcPr>
          <w:p w:rsidR="00C22EBC" w:rsidRPr="007F5BD9" w:rsidRDefault="003D7DAE" w:rsidP="003D7DAE">
            <w:pPr>
              <w:rPr>
                <w:lang w:val="en"/>
              </w:rPr>
            </w:pPr>
            <w:r>
              <w:rPr>
                <w:lang w:val="en"/>
              </w:rPr>
              <w:t>396</w:t>
            </w:r>
            <w:r w:rsidR="00C22EBC" w:rsidRPr="007F5BD9">
              <w:rPr>
                <w:lang w:val="en"/>
              </w:rPr>
              <w:t xml:space="preserve"> families were benefiting from the project</w:t>
            </w:r>
            <w:r>
              <w:rPr>
                <w:lang w:val="en"/>
              </w:rPr>
              <w:t xml:space="preserve"> (2014-15)</w:t>
            </w:r>
            <w:r w:rsidR="00C22EBC" w:rsidRPr="007F5BD9">
              <w:rPr>
                <w:lang w:val="en"/>
              </w:rPr>
              <w:t>. They had access to quality seeds and learned the manufacture and use of inputs of biological origin (vigortop) for organic production of cañahua. The families received a total of 1</w:t>
            </w:r>
            <w:r w:rsidR="00B80D3A">
              <w:rPr>
                <w:lang w:val="en"/>
              </w:rPr>
              <w:t>109</w:t>
            </w:r>
            <w:proofErr w:type="gramStart"/>
            <w:r w:rsidR="00B80D3A">
              <w:rPr>
                <w:lang w:val="en"/>
              </w:rPr>
              <w:t>,6</w:t>
            </w:r>
            <w:proofErr w:type="gramEnd"/>
            <w:r w:rsidR="00C22EBC" w:rsidRPr="007F5BD9">
              <w:rPr>
                <w:lang w:val="en"/>
              </w:rPr>
              <w:t xml:space="preserve"> kg of seed which has been used for the production of 1</w:t>
            </w:r>
            <w:r w:rsidR="00B80D3A">
              <w:rPr>
                <w:lang w:val="en"/>
              </w:rPr>
              <w:t>56,5</w:t>
            </w:r>
            <w:r w:rsidR="00C22EBC" w:rsidRPr="007F5BD9">
              <w:rPr>
                <w:lang w:val="en"/>
              </w:rPr>
              <w:t xml:space="preserve"> has of cañahua </w:t>
            </w:r>
            <w:r>
              <w:rPr>
                <w:lang w:val="en"/>
              </w:rPr>
              <w:t>(2014-15)</w:t>
            </w:r>
            <w:r w:rsidR="00C22EBC" w:rsidRPr="007F5BD9">
              <w:rPr>
                <w:lang w:val="en"/>
              </w:rPr>
              <w:t>. The use of quality seeds, the use of tipi-top planter and effective management of bio-products for crop development resulted in an average yield of 648 kg/ha, 348 Kg more th</w:t>
            </w:r>
            <w:r w:rsidR="00F73B38">
              <w:rPr>
                <w:lang w:val="en"/>
              </w:rPr>
              <w:t xml:space="preserve">an local performance. In total </w:t>
            </w:r>
            <w:r w:rsidR="00F73B38">
              <w:rPr>
                <w:lang w:val="en"/>
              </w:rPr>
              <w:lastRenderedPageBreak/>
              <w:t>101</w:t>
            </w:r>
            <w:proofErr w:type="gramStart"/>
            <w:r w:rsidR="00F73B38">
              <w:rPr>
                <w:lang w:val="en"/>
              </w:rPr>
              <w:t>,4</w:t>
            </w:r>
            <w:proofErr w:type="gramEnd"/>
            <w:r w:rsidR="00C22EBC" w:rsidRPr="007F5BD9">
              <w:rPr>
                <w:lang w:val="en"/>
              </w:rPr>
              <w:t xml:space="preserve"> tonnes of cañahua  were produced</w:t>
            </w:r>
            <w:r w:rsidR="005D7533">
              <w:rPr>
                <w:lang w:val="en"/>
              </w:rPr>
              <w:t xml:space="preserve"> in season 2014-15</w:t>
            </w:r>
            <w:r w:rsidR="00C22EBC" w:rsidRPr="007F5BD9">
              <w:rPr>
                <w:lang w:val="en"/>
              </w:rPr>
              <w:t>. Producers were left with 5% for seed and 20% for local consumption and 75% was sold</w:t>
            </w:r>
          </w:p>
          <w:p w:rsidR="00C22EBC" w:rsidRPr="007F5BD9" w:rsidRDefault="00C22EBC" w:rsidP="003D7DAE">
            <w:pPr>
              <w:rPr>
                <w:lang w:val="en"/>
              </w:rPr>
            </w:pPr>
            <w:r w:rsidRPr="007F5BD9">
              <w:rPr>
                <w:lang w:val="en"/>
              </w:rPr>
              <w:t>This activity is completed.</w:t>
            </w:r>
          </w:p>
        </w:tc>
      </w:tr>
      <w:tr w:rsidR="00C22EBC" w:rsidRPr="007F5BD9" w:rsidTr="00C2237E">
        <w:tc>
          <w:tcPr>
            <w:tcW w:w="1557" w:type="dxa"/>
            <w:vMerge/>
          </w:tcPr>
          <w:p w:rsidR="00C22EBC" w:rsidRPr="007F5BD9" w:rsidRDefault="00C22EBC" w:rsidP="003D7DAE"/>
        </w:tc>
        <w:tc>
          <w:tcPr>
            <w:tcW w:w="1557" w:type="dxa"/>
            <w:vMerge/>
          </w:tcPr>
          <w:p w:rsidR="00C22EBC" w:rsidRPr="007F5BD9" w:rsidRDefault="00C22EBC" w:rsidP="003D7DAE"/>
        </w:tc>
        <w:tc>
          <w:tcPr>
            <w:tcW w:w="2551" w:type="dxa"/>
          </w:tcPr>
          <w:p w:rsidR="00C22EBC" w:rsidRPr="007F5BD9" w:rsidRDefault="00C22EBC" w:rsidP="003D7DAE">
            <w:pPr>
              <w:rPr>
                <w:lang w:val="en-US"/>
              </w:rPr>
            </w:pPr>
            <w:r w:rsidRPr="007F5BD9">
              <w:rPr>
                <w:b/>
                <w:bCs/>
                <w:lang w:val="en-US"/>
              </w:rPr>
              <w:t>Activity 1.2.3 Participatory development of appropriate harvest techniques for cañahua</w:t>
            </w:r>
          </w:p>
        </w:tc>
        <w:tc>
          <w:tcPr>
            <w:tcW w:w="7797" w:type="dxa"/>
          </w:tcPr>
          <w:p w:rsidR="00C22EBC" w:rsidRPr="007F5BD9" w:rsidRDefault="005D7533" w:rsidP="005D7533">
            <w:pPr>
              <w:rPr>
                <w:lang w:val="en-US"/>
              </w:rPr>
            </w:pPr>
            <w:r>
              <w:rPr>
                <w:lang w:val="en"/>
              </w:rPr>
              <w:t>This</w:t>
            </w:r>
            <w:r w:rsidR="00C22EBC" w:rsidRPr="007F5BD9">
              <w:rPr>
                <w:lang w:val="en"/>
              </w:rPr>
              <w:t xml:space="preserve"> activity </w:t>
            </w:r>
            <w:r>
              <w:rPr>
                <w:lang w:val="en"/>
              </w:rPr>
              <w:t>was concluded in 2013-14 season</w:t>
            </w:r>
          </w:p>
        </w:tc>
      </w:tr>
      <w:tr w:rsidR="00C22EBC" w:rsidRPr="007F5BD9" w:rsidTr="00C2237E">
        <w:tc>
          <w:tcPr>
            <w:tcW w:w="1557" w:type="dxa"/>
            <w:vMerge/>
          </w:tcPr>
          <w:p w:rsidR="00C22EBC" w:rsidRPr="007F5BD9" w:rsidRDefault="00C22EBC" w:rsidP="003D7DAE">
            <w:pPr>
              <w:rPr>
                <w:lang w:val="en-US"/>
              </w:rPr>
            </w:pPr>
          </w:p>
        </w:tc>
        <w:tc>
          <w:tcPr>
            <w:tcW w:w="1557" w:type="dxa"/>
            <w:vMerge/>
          </w:tcPr>
          <w:p w:rsidR="00C22EBC" w:rsidRPr="007F5BD9" w:rsidRDefault="00C22EBC" w:rsidP="003D7DAE">
            <w:pPr>
              <w:rPr>
                <w:lang w:val="en-US"/>
              </w:rPr>
            </w:pPr>
          </w:p>
        </w:tc>
        <w:tc>
          <w:tcPr>
            <w:tcW w:w="2551" w:type="dxa"/>
          </w:tcPr>
          <w:p w:rsidR="00C22EBC" w:rsidRPr="007F5BD9" w:rsidRDefault="00C22EBC" w:rsidP="003D7DAE">
            <w:pPr>
              <w:rPr>
                <w:lang w:val="en-US"/>
              </w:rPr>
            </w:pPr>
            <w:r w:rsidRPr="007F5BD9">
              <w:rPr>
                <w:b/>
                <w:bCs/>
                <w:lang w:val="en-US"/>
              </w:rPr>
              <w:t>Activity 1.2.4. Development of appropriate techniques for drying and threshing cañahua</w:t>
            </w:r>
          </w:p>
        </w:tc>
        <w:tc>
          <w:tcPr>
            <w:tcW w:w="7797" w:type="dxa"/>
          </w:tcPr>
          <w:p w:rsidR="00C22EBC" w:rsidRPr="007F5BD9" w:rsidRDefault="005D7533" w:rsidP="003D7DAE">
            <w:r>
              <w:rPr>
                <w:lang w:val="en"/>
              </w:rPr>
              <w:t>This</w:t>
            </w:r>
            <w:r w:rsidRPr="007F5BD9">
              <w:rPr>
                <w:lang w:val="en"/>
              </w:rPr>
              <w:t xml:space="preserve"> activity </w:t>
            </w:r>
            <w:r>
              <w:rPr>
                <w:lang w:val="en"/>
              </w:rPr>
              <w:t>was concluded in 2013-14 season</w:t>
            </w:r>
          </w:p>
        </w:tc>
      </w:tr>
      <w:tr w:rsidR="00C22EBC" w:rsidRPr="007F5BD9" w:rsidTr="00C2237E">
        <w:tc>
          <w:tcPr>
            <w:tcW w:w="1557" w:type="dxa"/>
            <w:vMerge/>
          </w:tcPr>
          <w:p w:rsidR="00C22EBC" w:rsidRPr="007F5BD9" w:rsidRDefault="00C22EBC" w:rsidP="003D7DAE"/>
        </w:tc>
        <w:tc>
          <w:tcPr>
            <w:tcW w:w="1557" w:type="dxa"/>
            <w:vMerge/>
          </w:tcPr>
          <w:p w:rsidR="00C22EBC" w:rsidRPr="007F5BD9" w:rsidRDefault="00C22EBC" w:rsidP="003D7DAE"/>
        </w:tc>
        <w:tc>
          <w:tcPr>
            <w:tcW w:w="2551" w:type="dxa"/>
          </w:tcPr>
          <w:p w:rsidR="00C22EBC" w:rsidRPr="007F5BD9" w:rsidRDefault="00C22EBC" w:rsidP="003D7DAE">
            <w:pPr>
              <w:rPr>
                <w:b/>
                <w:bCs/>
                <w:lang w:val="en-US"/>
              </w:rPr>
            </w:pPr>
            <w:r w:rsidRPr="007F5BD9">
              <w:rPr>
                <w:b/>
                <w:bCs/>
                <w:lang w:val="en-US"/>
              </w:rPr>
              <w:t>Activity 1.2.5 Adaptation of hand and motor driven winnower machine</w:t>
            </w:r>
          </w:p>
        </w:tc>
        <w:tc>
          <w:tcPr>
            <w:tcW w:w="7797" w:type="dxa"/>
          </w:tcPr>
          <w:p w:rsidR="00C22EBC" w:rsidRPr="007F5BD9" w:rsidRDefault="005D7533" w:rsidP="003D7DAE">
            <w:pPr>
              <w:rPr>
                <w:lang w:val="en-US"/>
              </w:rPr>
            </w:pPr>
            <w:r>
              <w:rPr>
                <w:lang w:val="en"/>
              </w:rPr>
              <w:t>This</w:t>
            </w:r>
            <w:r w:rsidRPr="007F5BD9">
              <w:rPr>
                <w:lang w:val="en"/>
              </w:rPr>
              <w:t xml:space="preserve"> activity </w:t>
            </w:r>
            <w:r>
              <w:rPr>
                <w:lang w:val="en"/>
              </w:rPr>
              <w:t>was concluded in 2013-14 season</w:t>
            </w:r>
          </w:p>
        </w:tc>
      </w:tr>
      <w:tr w:rsidR="00C22EBC" w:rsidRPr="007F5BD9" w:rsidTr="00C2237E">
        <w:tc>
          <w:tcPr>
            <w:tcW w:w="1557" w:type="dxa"/>
            <w:vMerge/>
          </w:tcPr>
          <w:p w:rsidR="00C22EBC" w:rsidRPr="007F5BD9" w:rsidRDefault="00C22EBC" w:rsidP="003D7DAE">
            <w:pPr>
              <w:rPr>
                <w:lang w:val="en-US"/>
              </w:rPr>
            </w:pPr>
          </w:p>
        </w:tc>
        <w:tc>
          <w:tcPr>
            <w:tcW w:w="1557" w:type="dxa"/>
          </w:tcPr>
          <w:p w:rsidR="00C22EBC" w:rsidRPr="007F5BD9" w:rsidRDefault="00C22EBC" w:rsidP="003D7DAE">
            <w:pPr>
              <w:rPr>
                <w:b/>
                <w:bCs/>
                <w:lang w:val="en-US"/>
              </w:rPr>
            </w:pPr>
            <w:r w:rsidRPr="007F5BD9">
              <w:rPr>
                <w:b/>
                <w:bCs/>
                <w:lang w:val="en-US"/>
              </w:rPr>
              <w:t>Milestone 1.3. Training and dissemination</w:t>
            </w:r>
          </w:p>
          <w:p w:rsidR="00C22EBC" w:rsidRPr="007F5BD9" w:rsidRDefault="00C22EBC" w:rsidP="003D7DAE">
            <w:pPr>
              <w:rPr>
                <w:lang w:val="en-US" w:eastAsia="es-BO"/>
              </w:rPr>
            </w:pPr>
          </w:p>
          <w:p w:rsidR="00C22EBC" w:rsidRPr="007F5BD9" w:rsidRDefault="00C22EBC" w:rsidP="003D7DAE">
            <w:pPr>
              <w:rPr>
                <w:lang w:val="en-US"/>
              </w:rPr>
            </w:pPr>
            <w:r w:rsidRPr="007F5BD9">
              <w:rPr>
                <w:lang w:val="en-US" w:eastAsia="es-BO"/>
              </w:rPr>
              <w:t xml:space="preserve">Capacity building in soil fertility, improved soil management, pest </w:t>
            </w:r>
            <w:r w:rsidRPr="007F5BD9">
              <w:rPr>
                <w:lang w:val="en-US" w:eastAsia="es-BO"/>
              </w:rPr>
              <w:lastRenderedPageBreak/>
              <w:t>management, harvest management, etc</w:t>
            </w:r>
          </w:p>
        </w:tc>
        <w:tc>
          <w:tcPr>
            <w:tcW w:w="2551" w:type="dxa"/>
          </w:tcPr>
          <w:p w:rsidR="00C22EBC" w:rsidRPr="007F5BD9" w:rsidRDefault="00C22EBC" w:rsidP="003D7DAE">
            <w:pPr>
              <w:rPr>
                <w:lang w:val="en-US"/>
              </w:rPr>
            </w:pPr>
            <w:r w:rsidRPr="007F5BD9">
              <w:rPr>
                <w:b/>
                <w:bCs/>
                <w:lang w:val="en-US"/>
              </w:rPr>
              <w:lastRenderedPageBreak/>
              <w:t>Activity 1.3.1. Capacity building for improving yield and production</w:t>
            </w:r>
          </w:p>
        </w:tc>
        <w:tc>
          <w:tcPr>
            <w:tcW w:w="7797" w:type="dxa"/>
          </w:tcPr>
          <w:p w:rsidR="00C22EBC" w:rsidRPr="007F5BD9" w:rsidRDefault="00C22EBC" w:rsidP="006670BE">
            <w:r w:rsidRPr="007F5BD9">
              <w:rPr>
                <w:lang w:val="en"/>
              </w:rPr>
              <w:t xml:space="preserve">Have strengthened capacities of </w:t>
            </w:r>
            <w:r w:rsidR="006670BE">
              <w:rPr>
                <w:lang w:val="en"/>
              </w:rPr>
              <w:t>322</w:t>
            </w:r>
            <w:r w:rsidRPr="007F5BD9">
              <w:rPr>
                <w:lang w:val="en"/>
              </w:rPr>
              <w:t xml:space="preserve"> farm families directly, and have reached </w:t>
            </w:r>
            <w:r w:rsidR="006670BE">
              <w:rPr>
                <w:lang w:val="en"/>
              </w:rPr>
              <w:t xml:space="preserve">150 </w:t>
            </w:r>
            <w:r w:rsidRPr="007F5BD9">
              <w:rPr>
                <w:lang w:val="en"/>
              </w:rPr>
              <w:t xml:space="preserve">families indirectly. Training topics were in the management of soil fertility, cañahua crop management, </w:t>
            </w:r>
            <w:proofErr w:type="gramStart"/>
            <w:r w:rsidRPr="007F5BD9">
              <w:rPr>
                <w:lang w:val="en"/>
              </w:rPr>
              <w:t>cañahua</w:t>
            </w:r>
            <w:proofErr w:type="gramEnd"/>
            <w:r w:rsidRPr="007F5BD9">
              <w:rPr>
                <w:lang w:val="en"/>
              </w:rPr>
              <w:t xml:space="preserve"> pest management, nutrition of the plants and harvest and postharvest. It has led to the effective participation of women, resulting in </w:t>
            </w:r>
            <w:r w:rsidR="006670BE">
              <w:rPr>
                <w:lang w:val="en"/>
              </w:rPr>
              <w:t>50</w:t>
            </w:r>
            <w:r w:rsidRPr="007F5BD9">
              <w:rPr>
                <w:lang w:val="en"/>
              </w:rPr>
              <w:t>% of women in the theoretical and practical courses. This activity is completed</w:t>
            </w:r>
          </w:p>
        </w:tc>
      </w:tr>
      <w:tr w:rsidR="00C22EBC" w:rsidRPr="007F5BD9" w:rsidTr="00C2237E">
        <w:tc>
          <w:tcPr>
            <w:tcW w:w="1557" w:type="dxa"/>
            <w:vMerge w:val="restart"/>
            <w:vAlign w:val="center"/>
          </w:tcPr>
          <w:p w:rsidR="00C22EBC" w:rsidRPr="007F5BD9" w:rsidRDefault="00C22EBC" w:rsidP="003D7DAE">
            <w:r w:rsidRPr="007F5BD9">
              <w:rPr>
                <w:b/>
                <w:bCs/>
                <w:i/>
                <w:iCs/>
              </w:rPr>
              <w:lastRenderedPageBreak/>
              <w:t>Component 2: Selection and breeding</w:t>
            </w:r>
          </w:p>
        </w:tc>
        <w:tc>
          <w:tcPr>
            <w:tcW w:w="1557" w:type="dxa"/>
            <w:vMerge w:val="restart"/>
            <w:vAlign w:val="center"/>
          </w:tcPr>
          <w:p w:rsidR="00C22EBC" w:rsidRPr="007F5BD9" w:rsidRDefault="00C22EBC" w:rsidP="003D7DAE">
            <w:pPr>
              <w:rPr>
                <w:b/>
                <w:bCs/>
                <w:lang w:val="en-US"/>
              </w:rPr>
            </w:pPr>
            <w:r w:rsidRPr="007F5BD9">
              <w:rPr>
                <w:b/>
                <w:bCs/>
                <w:lang w:val="en-US"/>
              </w:rPr>
              <w:t>Milestone 2 Variety selection and cañahua seed multiplication</w:t>
            </w:r>
          </w:p>
          <w:p w:rsidR="00C22EBC" w:rsidRPr="007F5BD9" w:rsidRDefault="00C22EBC" w:rsidP="003D7DAE">
            <w:pPr>
              <w:rPr>
                <w:b/>
                <w:bCs/>
                <w:lang w:val="en-US"/>
              </w:rPr>
            </w:pPr>
          </w:p>
          <w:p w:rsidR="00C22EBC" w:rsidRPr="007F5BD9" w:rsidRDefault="00C22EBC" w:rsidP="003D7DAE">
            <w:pPr>
              <w:autoSpaceDE w:val="0"/>
              <w:autoSpaceDN w:val="0"/>
              <w:adjustRightInd w:val="0"/>
              <w:rPr>
                <w:lang w:val="en-US"/>
              </w:rPr>
            </w:pPr>
            <w:r w:rsidRPr="007F5BD9">
              <w:rPr>
                <w:lang w:val="en-US"/>
              </w:rPr>
              <w:t>One improved</w:t>
            </w:r>
          </w:p>
          <w:p w:rsidR="00C22EBC" w:rsidRPr="007F5BD9" w:rsidRDefault="00C22EBC" w:rsidP="003D7DAE">
            <w:pPr>
              <w:autoSpaceDE w:val="0"/>
              <w:autoSpaceDN w:val="0"/>
              <w:adjustRightInd w:val="0"/>
              <w:rPr>
                <w:lang w:val="en-US"/>
              </w:rPr>
            </w:pPr>
            <w:r w:rsidRPr="007F5BD9">
              <w:rPr>
                <w:lang w:val="en-US"/>
              </w:rPr>
              <w:t>variety selected,</w:t>
            </w:r>
          </w:p>
          <w:p w:rsidR="00C22EBC" w:rsidRPr="007F5BD9" w:rsidRDefault="00C22EBC" w:rsidP="003D7DAE">
            <w:pPr>
              <w:rPr>
                <w:lang w:val="en-US" w:eastAsia="es-BO"/>
              </w:rPr>
            </w:pPr>
            <w:r w:rsidRPr="007F5BD9">
              <w:rPr>
                <w:lang w:val="en-US"/>
              </w:rPr>
              <w:t>and seed multiplied</w:t>
            </w:r>
            <w:r w:rsidRPr="007F5BD9">
              <w:rPr>
                <w:lang w:val="en-US" w:eastAsia="es-BO"/>
              </w:rPr>
              <w:t xml:space="preserve"> </w:t>
            </w:r>
          </w:p>
        </w:tc>
        <w:tc>
          <w:tcPr>
            <w:tcW w:w="2551" w:type="dxa"/>
          </w:tcPr>
          <w:p w:rsidR="00C22EBC" w:rsidRPr="007F5BD9" w:rsidRDefault="00C22EBC" w:rsidP="003D7DAE">
            <w:pPr>
              <w:rPr>
                <w:lang w:val="en-US"/>
              </w:rPr>
            </w:pPr>
            <w:r w:rsidRPr="007F5BD9">
              <w:rPr>
                <w:b/>
                <w:bCs/>
                <w:lang w:val="en-US"/>
              </w:rPr>
              <w:t>Activity 2.1. Participatory selection of early maturing lines</w:t>
            </w:r>
          </w:p>
        </w:tc>
        <w:tc>
          <w:tcPr>
            <w:tcW w:w="7797" w:type="dxa"/>
          </w:tcPr>
          <w:p w:rsidR="00C22EBC" w:rsidRPr="007F5BD9" w:rsidRDefault="00C22EBC" w:rsidP="00F409C2">
            <w:r w:rsidRPr="007F5BD9">
              <w:rPr>
                <w:lang w:val="en"/>
              </w:rPr>
              <w:t xml:space="preserve">During the 2014-15 crop year, actions </w:t>
            </w:r>
            <w:proofErr w:type="gramStart"/>
            <w:r w:rsidRPr="007F5BD9">
              <w:rPr>
                <w:lang w:val="en"/>
              </w:rPr>
              <w:t>were developed</w:t>
            </w:r>
            <w:proofErr w:type="gramEnd"/>
            <w:r w:rsidRPr="007F5BD9">
              <w:rPr>
                <w:lang w:val="en"/>
              </w:rPr>
              <w:t xml:space="preserve"> in Casillunka and the experimental Kíphakíphani center. The used genetic material consisted of eight early lines (selected) and a control variety called chamomile (pink Lasta), those </w:t>
            </w:r>
            <w:proofErr w:type="gramStart"/>
            <w:r w:rsidRPr="007F5BD9">
              <w:rPr>
                <w:lang w:val="en"/>
              </w:rPr>
              <w:t>were evaluated</w:t>
            </w:r>
            <w:proofErr w:type="gramEnd"/>
            <w:r w:rsidRPr="007F5BD9">
              <w:rPr>
                <w:lang w:val="en"/>
              </w:rPr>
              <w:t xml:space="preserve"> in previous 2013-14 crop year.</w:t>
            </w:r>
            <w:r w:rsidRPr="007F5BD9">
              <w:t xml:space="preserve"> </w:t>
            </w:r>
            <w:r w:rsidRPr="007F5BD9">
              <w:rPr>
                <w:lang w:val="en"/>
              </w:rPr>
              <w:t xml:space="preserve">The evaluated variables were the number of days elapsed from planting to maturity, the plant height at harvesting, the days of flowering, the threshing by hail and grain yield. Results show that earlines is againt yield, so yields are lower aginst a line of long cycle. </w:t>
            </w:r>
            <w:proofErr w:type="gramStart"/>
            <w:r w:rsidRPr="007F5BD9">
              <w:rPr>
                <w:lang w:val="en"/>
              </w:rPr>
              <w:t>Therefore</w:t>
            </w:r>
            <w:proofErr w:type="gramEnd"/>
            <w:r w:rsidRPr="007F5BD9">
              <w:rPr>
                <w:lang w:val="en"/>
              </w:rPr>
              <w:t xml:space="preserve"> farmers have selected lines 1 and 5 since line 1 is short cycle, lower yield, but it can fight against climate change, moreover, line 5 has larger yield but long cycle, similar to control variety. Therefore, farmers will use these two lines as a system strategy looking for yield (comercialization) and for food security. This activity is completed.</w:t>
            </w:r>
          </w:p>
        </w:tc>
      </w:tr>
      <w:tr w:rsidR="00C22EBC" w:rsidRPr="007F5BD9" w:rsidTr="00C2237E">
        <w:tc>
          <w:tcPr>
            <w:tcW w:w="1557" w:type="dxa"/>
            <w:vMerge/>
          </w:tcPr>
          <w:p w:rsidR="00C22EBC" w:rsidRPr="007F5BD9" w:rsidRDefault="00C22EBC" w:rsidP="003D7DAE"/>
        </w:tc>
        <w:tc>
          <w:tcPr>
            <w:tcW w:w="1557" w:type="dxa"/>
            <w:vMerge/>
          </w:tcPr>
          <w:p w:rsidR="00C22EBC" w:rsidRPr="007F5BD9" w:rsidRDefault="00C22EBC" w:rsidP="003D7DAE"/>
        </w:tc>
        <w:tc>
          <w:tcPr>
            <w:tcW w:w="2551" w:type="dxa"/>
          </w:tcPr>
          <w:p w:rsidR="00C22EBC" w:rsidRPr="007F5BD9" w:rsidRDefault="00C22EBC" w:rsidP="003D7DAE">
            <w:pPr>
              <w:rPr>
                <w:lang w:val="en-US"/>
              </w:rPr>
            </w:pPr>
            <w:r w:rsidRPr="007F5BD9">
              <w:rPr>
                <w:b/>
                <w:bCs/>
                <w:lang w:val="en-US"/>
              </w:rPr>
              <w:t>Activity 2.2. Adjustment of technical procedures for quality seed production</w:t>
            </w:r>
          </w:p>
        </w:tc>
        <w:tc>
          <w:tcPr>
            <w:tcW w:w="7797" w:type="dxa"/>
          </w:tcPr>
          <w:p w:rsidR="00C22EBC" w:rsidRPr="007F5BD9" w:rsidRDefault="00C22EBC" w:rsidP="003D7DAE">
            <w:pPr>
              <w:rPr>
                <w:lang w:val="en-US"/>
              </w:rPr>
            </w:pPr>
            <w:r w:rsidRPr="007F5BD9">
              <w:rPr>
                <w:lang w:val="en-US"/>
              </w:rPr>
              <w:t xml:space="preserve">Two cañahua plots were established in order to </w:t>
            </w:r>
            <w:proofErr w:type="gramStart"/>
            <w:r w:rsidRPr="007F5BD9">
              <w:rPr>
                <w:lang w:val="en-US"/>
              </w:rPr>
              <w:t>make adjustments to</w:t>
            </w:r>
            <w:proofErr w:type="gramEnd"/>
            <w:r w:rsidRPr="007F5BD9">
              <w:rPr>
                <w:lang w:val="en-US"/>
              </w:rPr>
              <w:t xml:space="preserve"> the technical procedures for the generation of regulations for certified cañahua seed production, at the same time, several meetings were carried out with INIAF (public institution risponsible for seed certification) staff in order to adjust procedures and regulations about seed production and certification. PROINPA delivered information regarding technical procedures </w:t>
            </w:r>
            <w:proofErr w:type="gramStart"/>
            <w:r w:rsidRPr="007F5BD9">
              <w:rPr>
                <w:lang w:val="en-US"/>
              </w:rPr>
              <w:t>on the cañahua crop management to the responsible technician for seed certification at INIAF-La Paz</w:t>
            </w:r>
            <w:proofErr w:type="gramEnd"/>
            <w:r w:rsidRPr="007F5BD9">
              <w:rPr>
                <w:lang w:val="en-US"/>
              </w:rPr>
              <w:t>.</w:t>
            </w:r>
            <w:r w:rsidR="006670BE">
              <w:rPr>
                <w:lang w:val="en-US"/>
              </w:rPr>
              <w:t xml:space="preserve"> </w:t>
            </w:r>
            <w:r w:rsidRPr="007F5BD9">
              <w:rPr>
                <w:lang w:val="en-US"/>
              </w:rPr>
              <w:t>At the present, INIAF has all information in order to have a clear procedure and regulation for cañahua seed production, nevertheless, as a public institution INIAF has their own time and we expect to have this new procedure in the following months. This activity is completed.</w:t>
            </w:r>
          </w:p>
        </w:tc>
      </w:tr>
      <w:tr w:rsidR="00C22EBC" w:rsidRPr="007F5BD9" w:rsidTr="00C2237E">
        <w:tc>
          <w:tcPr>
            <w:tcW w:w="1557" w:type="dxa"/>
            <w:vMerge/>
          </w:tcPr>
          <w:p w:rsidR="00C22EBC" w:rsidRPr="007F5BD9" w:rsidRDefault="00C22EBC" w:rsidP="003D7DAE">
            <w:pPr>
              <w:rPr>
                <w:lang w:val="en-US"/>
              </w:rPr>
            </w:pPr>
          </w:p>
        </w:tc>
        <w:tc>
          <w:tcPr>
            <w:tcW w:w="1557" w:type="dxa"/>
            <w:vMerge/>
          </w:tcPr>
          <w:p w:rsidR="00C22EBC" w:rsidRPr="007F5BD9" w:rsidRDefault="00C22EBC" w:rsidP="003D7DAE">
            <w:pPr>
              <w:rPr>
                <w:lang w:val="en-US"/>
              </w:rPr>
            </w:pPr>
          </w:p>
        </w:tc>
        <w:tc>
          <w:tcPr>
            <w:tcW w:w="2551" w:type="dxa"/>
          </w:tcPr>
          <w:p w:rsidR="00C22EBC" w:rsidRPr="007F5BD9" w:rsidRDefault="00C22EBC" w:rsidP="003D7DAE">
            <w:pPr>
              <w:rPr>
                <w:lang w:val="en-US"/>
              </w:rPr>
            </w:pPr>
            <w:r w:rsidRPr="007F5BD9">
              <w:rPr>
                <w:b/>
                <w:bCs/>
                <w:lang w:val="en-US"/>
              </w:rPr>
              <w:t>Activity 2.3. Certified cañahua seed production</w:t>
            </w:r>
          </w:p>
        </w:tc>
        <w:tc>
          <w:tcPr>
            <w:tcW w:w="7797" w:type="dxa"/>
          </w:tcPr>
          <w:p w:rsidR="00C22EBC" w:rsidRPr="007F5BD9" w:rsidRDefault="00C22EBC" w:rsidP="00C65E3F">
            <w:pPr>
              <w:rPr>
                <w:lang w:val="en-US"/>
              </w:rPr>
            </w:pPr>
            <w:r w:rsidRPr="007F5BD9">
              <w:rPr>
                <w:lang w:val="en-US"/>
              </w:rPr>
              <w:t xml:space="preserve">The production of certified seed of cañahua </w:t>
            </w:r>
            <w:proofErr w:type="gramStart"/>
            <w:r w:rsidRPr="007F5BD9">
              <w:rPr>
                <w:lang w:val="en-US"/>
              </w:rPr>
              <w:t>was concluded</w:t>
            </w:r>
            <w:proofErr w:type="gramEnd"/>
            <w:r w:rsidRPr="007F5BD9">
              <w:rPr>
                <w:lang w:val="en-US"/>
              </w:rPr>
              <w:t xml:space="preserve">, and in </w:t>
            </w:r>
            <w:r w:rsidR="00C65E3F">
              <w:rPr>
                <w:lang w:val="en-US"/>
              </w:rPr>
              <w:t xml:space="preserve">season 2014-15, </w:t>
            </w:r>
            <w:r w:rsidRPr="007F5BD9">
              <w:rPr>
                <w:lang w:val="en-US"/>
              </w:rPr>
              <w:t xml:space="preserve">the project execution it has been produced a total of </w:t>
            </w:r>
            <w:r w:rsidR="006670BE">
              <w:rPr>
                <w:lang w:val="en-US"/>
              </w:rPr>
              <w:t>16</w:t>
            </w:r>
            <w:r w:rsidRPr="007F5BD9">
              <w:rPr>
                <w:lang w:val="en-US"/>
              </w:rPr>
              <w:t xml:space="preserve"> quintals of cañahua seed of high quality of the variety Illimani, </w:t>
            </w:r>
            <w:r w:rsidR="006670BE">
              <w:rPr>
                <w:lang w:val="en-US"/>
              </w:rPr>
              <w:t>which</w:t>
            </w:r>
            <w:r w:rsidRPr="007F5BD9">
              <w:rPr>
                <w:lang w:val="en-US"/>
              </w:rPr>
              <w:t xml:space="preserve"> are still in process of audit by INIAF, who currently performs the corresponding laboratory </w:t>
            </w:r>
            <w:r w:rsidRPr="007F5BD9">
              <w:rPr>
                <w:lang w:val="en-US"/>
              </w:rPr>
              <w:lastRenderedPageBreak/>
              <w:t xml:space="preserve">analyses. 29 quintals will ensure </w:t>
            </w:r>
            <w:r w:rsidR="00C65E3F">
              <w:rPr>
                <w:lang w:val="en-US"/>
              </w:rPr>
              <w:t>194</w:t>
            </w:r>
            <w:r w:rsidRPr="007F5BD9">
              <w:rPr>
                <w:lang w:val="en-US"/>
              </w:rPr>
              <w:t xml:space="preserve"> ha with certified cañahua production in the next season. This activity is completed.</w:t>
            </w:r>
          </w:p>
        </w:tc>
      </w:tr>
      <w:tr w:rsidR="00C22EBC" w:rsidRPr="007F5BD9" w:rsidTr="00C2237E">
        <w:tc>
          <w:tcPr>
            <w:tcW w:w="1557" w:type="dxa"/>
            <w:vMerge w:val="restart"/>
            <w:vAlign w:val="center"/>
          </w:tcPr>
          <w:p w:rsidR="00C22EBC" w:rsidRPr="007F5BD9" w:rsidRDefault="00C22EBC" w:rsidP="003D7DAE">
            <w:r w:rsidRPr="007F5BD9">
              <w:rPr>
                <w:b/>
                <w:bCs/>
                <w:i/>
                <w:iCs/>
              </w:rPr>
              <w:lastRenderedPageBreak/>
              <w:t>Component 3: Seed processing</w:t>
            </w:r>
          </w:p>
        </w:tc>
        <w:tc>
          <w:tcPr>
            <w:tcW w:w="1557" w:type="dxa"/>
            <w:vMerge w:val="restart"/>
            <w:vAlign w:val="center"/>
          </w:tcPr>
          <w:p w:rsidR="00C22EBC" w:rsidRPr="007F5BD9" w:rsidRDefault="00C22EBC" w:rsidP="003D7DAE">
            <w:pPr>
              <w:autoSpaceDE w:val="0"/>
              <w:autoSpaceDN w:val="0"/>
              <w:adjustRightInd w:val="0"/>
              <w:rPr>
                <w:b/>
                <w:bCs/>
                <w:lang w:val="en-US"/>
              </w:rPr>
            </w:pPr>
            <w:r w:rsidRPr="007F5BD9">
              <w:rPr>
                <w:b/>
                <w:bCs/>
                <w:lang w:val="en-US"/>
              </w:rPr>
              <w:t>Milestone 3. Development and adaptation of seed cleaning and seed selecting equipment</w:t>
            </w:r>
          </w:p>
          <w:p w:rsidR="00C22EBC" w:rsidRPr="007F5BD9" w:rsidRDefault="00C22EBC" w:rsidP="003D7DAE">
            <w:pPr>
              <w:rPr>
                <w:lang w:val="en-US"/>
              </w:rPr>
            </w:pPr>
          </w:p>
          <w:p w:rsidR="00C22EBC" w:rsidRPr="007F5BD9" w:rsidRDefault="00C22EBC" w:rsidP="003D7DAE">
            <w:pPr>
              <w:autoSpaceDE w:val="0"/>
              <w:autoSpaceDN w:val="0"/>
              <w:adjustRightInd w:val="0"/>
              <w:rPr>
                <w:lang w:val="en-US"/>
              </w:rPr>
            </w:pPr>
            <w:r w:rsidRPr="007F5BD9">
              <w:rPr>
                <w:lang w:val="en-US"/>
              </w:rPr>
              <w:t>One well equipped</w:t>
            </w:r>
          </w:p>
          <w:p w:rsidR="00C22EBC" w:rsidRPr="007F5BD9" w:rsidRDefault="00C22EBC" w:rsidP="003D7DAE">
            <w:pPr>
              <w:autoSpaceDE w:val="0"/>
              <w:autoSpaceDN w:val="0"/>
              <w:adjustRightInd w:val="0"/>
              <w:rPr>
                <w:lang w:val="en-US"/>
              </w:rPr>
            </w:pPr>
            <w:r w:rsidRPr="007F5BD9">
              <w:rPr>
                <w:lang w:val="en-US"/>
              </w:rPr>
              <w:t>processing plant is</w:t>
            </w:r>
          </w:p>
          <w:p w:rsidR="00C22EBC" w:rsidRPr="007F5BD9" w:rsidRDefault="00C22EBC" w:rsidP="003D7DAE">
            <w:pPr>
              <w:autoSpaceDE w:val="0"/>
              <w:autoSpaceDN w:val="0"/>
              <w:adjustRightInd w:val="0"/>
            </w:pPr>
            <w:r w:rsidRPr="007F5BD9">
              <w:t>established</w:t>
            </w:r>
          </w:p>
          <w:p w:rsidR="00C22EBC" w:rsidRPr="007F5BD9" w:rsidRDefault="00C22EBC" w:rsidP="003D7DAE"/>
        </w:tc>
        <w:tc>
          <w:tcPr>
            <w:tcW w:w="2551" w:type="dxa"/>
          </w:tcPr>
          <w:p w:rsidR="00C22EBC" w:rsidRPr="007F5BD9" w:rsidRDefault="00C22EBC" w:rsidP="003D7DAE">
            <w:pPr>
              <w:rPr>
                <w:lang w:val="en-US"/>
              </w:rPr>
            </w:pPr>
            <w:r w:rsidRPr="007F5BD9">
              <w:rPr>
                <w:b/>
                <w:bCs/>
                <w:lang w:val="en-US"/>
              </w:rPr>
              <w:t>Activity 3.1. Development of small scale equipment for seed selection</w:t>
            </w:r>
          </w:p>
        </w:tc>
        <w:tc>
          <w:tcPr>
            <w:tcW w:w="7797" w:type="dxa"/>
          </w:tcPr>
          <w:p w:rsidR="00C22EBC" w:rsidRPr="007F5BD9" w:rsidRDefault="00C65E3F" w:rsidP="003D7DAE">
            <w:r>
              <w:rPr>
                <w:lang w:val="en"/>
              </w:rPr>
              <w:t>This</w:t>
            </w:r>
            <w:r w:rsidRPr="007F5BD9">
              <w:rPr>
                <w:lang w:val="en"/>
              </w:rPr>
              <w:t xml:space="preserve"> activity </w:t>
            </w:r>
            <w:r>
              <w:rPr>
                <w:lang w:val="en"/>
              </w:rPr>
              <w:t>was concluded in 2013-14 season</w:t>
            </w:r>
          </w:p>
        </w:tc>
      </w:tr>
      <w:tr w:rsidR="00C22EBC" w:rsidRPr="007F5BD9" w:rsidTr="00C2237E">
        <w:tc>
          <w:tcPr>
            <w:tcW w:w="1557" w:type="dxa"/>
            <w:vMerge/>
          </w:tcPr>
          <w:p w:rsidR="00C22EBC" w:rsidRPr="007F5BD9" w:rsidRDefault="00C22EBC" w:rsidP="003D7DAE">
            <w:pPr>
              <w:autoSpaceDE w:val="0"/>
              <w:autoSpaceDN w:val="0"/>
              <w:adjustRightInd w:val="0"/>
            </w:pPr>
          </w:p>
        </w:tc>
        <w:tc>
          <w:tcPr>
            <w:tcW w:w="1557" w:type="dxa"/>
            <w:vMerge/>
          </w:tcPr>
          <w:p w:rsidR="00C22EBC" w:rsidRPr="007F5BD9" w:rsidRDefault="00C22EBC" w:rsidP="003D7DAE"/>
        </w:tc>
        <w:tc>
          <w:tcPr>
            <w:tcW w:w="2551" w:type="dxa"/>
          </w:tcPr>
          <w:p w:rsidR="00C22EBC" w:rsidRPr="007F5BD9" w:rsidRDefault="00C22EBC" w:rsidP="003D7DAE">
            <w:pPr>
              <w:rPr>
                <w:lang w:val="en-US"/>
              </w:rPr>
            </w:pPr>
            <w:r w:rsidRPr="007F5BD9">
              <w:rPr>
                <w:b/>
                <w:bCs/>
                <w:lang w:val="en-US"/>
              </w:rPr>
              <w:t>Activity 3.2. Development of small scale equipment for seed cleaning (cleaning and washing)</w:t>
            </w:r>
          </w:p>
        </w:tc>
        <w:tc>
          <w:tcPr>
            <w:tcW w:w="7797" w:type="dxa"/>
          </w:tcPr>
          <w:p w:rsidR="00C22EBC" w:rsidRPr="007F5BD9" w:rsidRDefault="003D7DAC" w:rsidP="003D7DAE">
            <w:pPr>
              <w:rPr>
                <w:lang w:val="en-US"/>
              </w:rPr>
            </w:pPr>
            <w:r>
              <w:rPr>
                <w:lang w:val="en"/>
              </w:rPr>
              <w:t>This</w:t>
            </w:r>
            <w:r w:rsidRPr="007F5BD9">
              <w:rPr>
                <w:lang w:val="en"/>
              </w:rPr>
              <w:t xml:space="preserve"> activity </w:t>
            </w:r>
            <w:r>
              <w:rPr>
                <w:lang w:val="en"/>
              </w:rPr>
              <w:t>was concluded in 2013-14 season</w:t>
            </w:r>
          </w:p>
        </w:tc>
      </w:tr>
      <w:tr w:rsidR="00C22EBC" w:rsidRPr="007F5BD9" w:rsidTr="00C2237E">
        <w:tc>
          <w:tcPr>
            <w:tcW w:w="1557" w:type="dxa"/>
            <w:vMerge/>
          </w:tcPr>
          <w:p w:rsidR="00C22EBC" w:rsidRPr="007F5BD9" w:rsidRDefault="00C22EBC" w:rsidP="003D7DAE">
            <w:pPr>
              <w:rPr>
                <w:lang w:val="en-US"/>
              </w:rPr>
            </w:pPr>
          </w:p>
        </w:tc>
        <w:tc>
          <w:tcPr>
            <w:tcW w:w="1557" w:type="dxa"/>
            <w:vMerge/>
          </w:tcPr>
          <w:p w:rsidR="00C22EBC" w:rsidRPr="007F5BD9" w:rsidRDefault="00C22EBC" w:rsidP="003D7DAE">
            <w:pPr>
              <w:rPr>
                <w:lang w:val="en-US"/>
              </w:rPr>
            </w:pPr>
          </w:p>
        </w:tc>
        <w:tc>
          <w:tcPr>
            <w:tcW w:w="2551" w:type="dxa"/>
          </w:tcPr>
          <w:p w:rsidR="00C22EBC" w:rsidRPr="007F5BD9" w:rsidRDefault="00C22EBC" w:rsidP="003D7DAE">
            <w:pPr>
              <w:rPr>
                <w:lang w:val="en-US"/>
              </w:rPr>
            </w:pPr>
            <w:r w:rsidRPr="007F5BD9">
              <w:rPr>
                <w:b/>
                <w:bCs/>
                <w:lang w:val="en-US"/>
              </w:rPr>
              <w:t>Activity 3.3. Dissemination of information for the implementation of small processing plants</w:t>
            </w:r>
          </w:p>
        </w:tc>
        <w:tc>
          <w:tcPr>
            <w:tcW w:w="7797" w:type="dxa"/>
          </w:tcPr>
          <w:p w:rsidR="00C22EBC" w:rsidRPr="007F5BD9" w:rsidRDefault="00C22EBC" w:rsidP="003D7DAE">
            <w:pPr>
              <w:rPr>
                <w:lang w:val="en-US"/>
              </w:rPr>
            </w:pPr>
            <w:r w:rsidRPr="007F5BD9">
              <w:rPr>
                <w:lang w:val="en-US"/>
              </w:rPr>
              <w:t xml:space="preserve">In coordination with the Association of Organic Andean Products Processing (APPOA) from Kasillunca, the native authorities of the community of Incawara and the technical team of the project this activity </w:t>
            </w:r>
            <w:proofErr w:type="gramStart"/>
            <w:r w:rsidRPr="007F5BD9">
              <w:rPr>
                <w:lang w:val="en-US"/>
              </w:rPr>
              <w:t>was carried out</w:t>
            </w:r>
            <w:proofErr w:type="gramEnd"/>
            <w:r w:rsidR="006D7C8D">
              <w:rPr>
                <w:lang w:val="en-US"/>
              </w:rPr>
              <w:t xml:space="preserve"> in the season 2014-15</w:t>
            </w:r>
            <w:r w:rsidRPr="007F5BD9">
              <w:rPr>
                <w:lang w:val="en-US"/>
              </w:rPr>
              <w:t xml:space="preserve">. With the presence of 14 APPOA members, a first workshop </w:t>
            </w:r>
            <w:proofErr w:type="gramStart"/>
            <w:r w:rsidRPr="007F5BD9">
              <w:rPr>
                <w:lang w:val="en-US"/>
              </w:rPr>
              <w:t>was carried out</w:t>
            </w:r>
            <w:proofErr w:type="gramEnd"/>
            <w:r w:rsidRPr="007F5BD9">
              <w:rPr>
                <w:lang w:val="en-US"/>
              </w:rPr>
              <w:t xml:space="preserve"> for the socialization of the development and adaptation of the pre-milling process of cañahua, with the participation of leaders and APPOA members. With the presence of 65 members of the four communities (Incawara, Loma Wascar, Centro A and Villa del Mar),a second workshop was carried out for the socialization of the development and adaptation of the equipment for cleaning the cañahua grain that consumers demand, and also it was informed on organic production and commercialization. Finally, with the presence of 11 authorities from Caquiaviri, a third worshop was carried out at Quipaquipani, the plant was socialized and authorities mentioned that the pilot plant is according their requirements, but needs to be developed with other machines according to increased volume of cañahua that they will produce in the following seasons. This activity is completed.</w:t>
            </w:r>
          </w:p>
        </w:tc>
      </w:tr>
      <w:tr w:rsidR="00C22EBC" w:rsidRPr="007F5BD9" w:rsidTr="00C2237E">
        <w:tc>
          <w:tcPr>
            <w:tcW w:w="1557" w:type="dxa"/>
            <w:vMerge w:val="restart"/>
            <w:vAlign w:val="center"/>
          </w:tcPr>
          <w:p w:rsidR="00C22EBC" w:rsidRPr="007F5BD9" w:rsidRDefault="00C22EBC" w:rsidP="003D7DAE">
            <w:r w:rsidRPr="007F5BD9">
              <w:rPr>
                <w:b/>
                <w:bCs/>
                <w:i/>
                <w:iCs/>
              </w:rPr>
              <w:t>Component 4 Market</w:t>
            </w:r>
          </w:p>
        </w:tc>
        <w:tc>
          <w:tcPr>
            <w:tcW w:w="1557" w:type="dxa"/>
            <w:vMerge w:val="restart"/>
            <w:vAlign w:val="center"/>
          </w:tcPr>
          <w:p w:rsidR="00C22EBC" w:rsidRPr="007F5BD9" w:rsidRDefault="00C22EBC" w:rsidP="003D7DAE">
            <w:pPr>
              <w:rPr>
                <w:b/>
                <w:bCs/>
                <w:lang w:val="en-US"/>
              </w:rPr>
            </w:pPr>
            <w:r w:rsidRPr="007F5BD9">
              <w:rPr>
                <w:b/>
                <w:bCs/>
                <w:lang w:val="en-US"/>
              </w:rPr>
              <w:t>Milestone 4 Market Access</w:t>
            </w:r>
          </w:p>
          <w:p w:rsidR="00C22EBC" w:rsidRPr="007F5BD9" w:rsidRDefault="00C22EBC" w:rsidP="003D7DAE">
            <w:pPr>
              <w:rPr>
                <w:b/>
                <w:bCs/>
                <w:lang w:val="en-US"/>
              </w:rPr>
            </w:pPr>
          </w:p>
          <w:p w:rsidR="00C22EBC" w:rsidRPr="007F5BD9" w:rsidRDefault="00C22EBC" w:rsidP="003D7DAE">
            <w:pPr>
              <w:autoSpaceDE w:val="0"/>
              <w:autoSpaceDN w:val="0"/>
              <w:adjustRightInd w:val="0"/>
              <w:rPr>
                <w:lang w:val="en-US"/>
              </w:rPr>
            </w:pPr>
            <w:r w:rsidRPr="007F5BD9">
              <w:rPr>
                <w:lang w:val="en-US"/>
              </w:rPr>
              <w:t>The price will</w:t>
            </w:r>
          </w:p>
          <w:p w:rsidR="00C22EBC" w:rsidRPr="007F5BD9" w:rsidRDefault="00C22EBC" w:rsidP="003D7DAE">
            <w:pPr>
              <w:autoSpaceDE w:val="0"/>
              <w:autoSpaceDN w:val="0"/>
              <w:adjustRightInd w:val="0"/>
              <w:rPr>
                <w:lang w:val="en-US"/>
              </w:rPr>
            </w:pPr>
            <w:r w:rsidRPr="007F5BD9">
              <w:rPr>
                <w:lang w:val="en-US"/>
              </w:rPr>
              <w:t>increase from 630</w:t>
            </w:r>
          </w:p>
          <w:p w:rsidR="00C22EBC" w:rsidRPr="007F5BD9" w:rsidRDefault="00C22EBC" w:rsidP="003D7DAE">
            <w:pPr>
              <w:rPr>
                <w:lang w:val="en-US"/>
              </w:rPr>
            </w:pPr>
            <w:r w:rsidRPr="007F5BD9">
              <w:rPr>
                <w:lang w:val="en-US"/>
              </w:rPr>
              <w:t>to 2000 USD/t</w:t>
            </w:r>
          </w:p>
        </w:tc>
        <w:tc>
          <w:tcPr>
            <w:tcW w:w="2551" w:type="dxa"/>
          </w:tcPr>
          <w:p w:rsidR="00C22EBC" w:rsidRPr="007F5BD9" w:rsidRDefault="00C22EBC" w:rsidP="003D7DAE">
            <w:pPr>
              <w:rPr>
                <w:lang w:val="en-US"/>
              </w:rPr>
            </w:pPr>
            <w:r w:rsidRPr="007F5BD9">
              <w:rPr>
                <w:b/>
                <w:bCs/>
                <w:lang w:val="en-US"/>
              </w:rPr>
              <w:t xml:space="preserve">Activity 4.1 Research on potential </w:t>
            </w:r>
            <w:r w:rsidRPr="007F5BD9">
              <w:rPr>
                <w:b/>
                <w:bCs/>
                <w:lang w:val="en-US"/>
              </w:rPr>
              <w:lastRenderedPageBreak/>
              <w:t>marketable traits of cañahua</w:t>
            </w:r>
          </w:p>
        </w:tc>
        <w:tc>
          <w:tcPr>
            <w:tcW w:w="7797" w:type="dxa"/>
          </w:tcPr>
          <w:p w:rsidR="00C22EBC" w:rsidRPr="007F5BD9" w:rsidRDefault="00C22EBC" w:rsidP="003D7DAE">
            <w:pPr>
              <w:rPr>
                <w:lang w:val="en-US"/>
              </w:rPr>
            </w:pPr>
            <w:r w:rsidRPr="007F5BD9">
              <w:rPr>
                <w:lang w:val="en-US"/>
              </w:rPr>
              <w:lastRenderedPageBreak/>
              <w:t xml:space="preserve">From the results obtained in commercial innovations for cañahua, the Inclusive Business model fits favorably. APPOA corresponds to raw material </w:t>
            </w:r>
            <w:r w:rsidRPr="007F5BD9">
              <w:rPr>
                <w:lang w:val="en-US"/>
              </w:rPr>
              <w:lastRenderedPageBreak/>
              <w:t xml:space="preserve">supplier partner and beneficiary of the social responsibility of GRANDIS SRL, the anchor company. Economic viability, market access opportunities, and a clear strategy for adapting to climate change </w:t>
            </w:r>
            <w:proofErr w:type="gramStart"/>
            <w:r w:rsidRPr="007F5BD9">
              <w:rPr>
                <w:lang w:val="en-US"/>
              </w:rPr>
              <w:t>are generated</w:t>
            </w:r>
            <w:proofErr w:type="gramEnd"/>
            <w:r w:rsidRPr="007F5BD9">
              <w:rPr>
                <w:lang w:val="en-US"/>
              </w:rPr>
              <w:t>.</w:t>
            </w:r>
          </w:p>
          <w:p w:rsidR="00C22EBC" w:rsidRPr="007F5BD9" w:rsidRDefault="00C22EBC" w:rsidP="003D7DAE">
            <w:pPr>
              <w:rPr>
                <w:lang w:val="en-US"/>
              </w:rPr>
            </w:pPr>
            <w:r w:rsidRPr="007F5BD9">
              <w:rPr>
                <w:lang w:val="en-US"/>
              </w:rPr>
              <w:t xml:space="preserve">Business risks </w:t>
            </w:r>
            <w:proofErr w:type="gramStart"/>
            <w:r w:rsidRPr="007F5BD9">
              <w:rPr>
                <w:lang w:val="en-US"/>
              </w:rPr>
              <w:t>were minimized</w:t>
            </w:r>
            <w:proofErr w:type="gramEnd"/>
            <w:r w:rsidRPr="007F5BD9">
              <w:rPr>
                <w:lang w:val="en-US"/>
              </w:rPr>
              <w:t xml:space="preserve"> for APPOA, by generating liquidity in the immediate payment of cañahua that GRANDIS SRL bought, while strengthening the link to the commercial chain for individual producers in other communities of the zone, to the Andean Organic Products Processing Association (APPOA).</w:t>
            </w:r>
          </w:p>
          <w:p w:rsidR="00C22EBC" w:rsidRPr="007F5BD9" w:rsidRDefault="00C22EBC" w:rsidP="003D7DAE">
            <w:pPr>
              <w:rPr>
                <w:lang w:val="en-US"/>
              </w:rPr>
            </w:pPr>
            <w:r w:rsidRPr="007F5BD9">
              <w:rPr>
                <w:lang w:val="en-US"/>
              </w:rPr>
              <w:t>The results of the analysis of macronutrients and micronutrients like fatty acids are higher in cañahua with perigone or pearl cañahua (without perigone) compared to quinoa. It is also found that when removing the perigone of the cañahua grain, the amount of fiber is reduced in 1.25g/100g and of calcium in 59.46mg/100g, versus an increase of linoleic fatty acid 18:3 in 1.01% in pearl cañahua compared to cañahua with perigone.</w:t>
            </w:r>
          </w:p>
          <w:p w:rsidR="00C22EBC" w:rsidRPr="007F5BD9" w:rsidRDefault="00C22EBC" w:rsidP="003D7DAE">
            <w:pPr>
              <w:rPr>
                <w:lang w:val="en-US"/>
              </w:rPr>
            </w:pPr>
            <w:r w:rsidRPr="007F5BD9">
              <w:rPr>
                <w:lang w:val="en-US"/>
              </w:rPr>
              <w:t>This activity is completed.</w:t>
            </w:r>
          </w:p>
        </w:tc>
      </w:tr>
      <w:tr w:rsidR="00C22EBC" w:rsidRPr="007F5BD9" w:rsidTr="00C2237E">
        <w:tc>
          <w:tcPr>
            <w:tcW w:w="1557" w:type="dxa"/>
            <w:vMerge/>
            <w:vAlign w:val="center"/>
          </w:tcPr>
          <w:p w:rsidR="00C22EBC" w:rsidRPr="007F5BD9" w:rsidRDefault="00C22EBC" w:rsidP="003D7DAE">
            <w:pPr>
              <w:rPr>
                <w:lang w:val="en-US"/>
              </w:rPr>
            </w:pPr>
          </w:p>
        </w:tc>
        <w:tc>
          <w:tcPr>
            <w:tcW w:w="1557" w:type="dxa"/>
            <w:vMerge/>
          </w:tcPr>
          <w:p w:rsidR="00C22EBC" w:rsidRPr="007F5BD9" w:rsidRDefault="00C22EBC" w:rsidP="003D7DAE">
            <w:pPr>
              <w:rPr>
                <w:lang w:val="en-US"/>
              </w:rPr>
            </w:pPr>
          </w:p>
        </w:tc>
        <w:tc>
          <w:tcPr>
            <w:tcW w:w="2551" w:type="dxa"/>
          </w:tcPr>
          <w:p w:rsidR="00C22EBC" w:rsidRPr="007F5BD9" w:rsidRDefault="00C22EBC" w:rsidP="003D7DAE">
            <w:pPr>
              <w:rPr>
                <w:lang w:val="en-US"/>
              </w:rPr>
            </w:pPr>
            <w:r w:rsidRPr="007F5BD9">
              <w:rPr>
                <w:b/>
                <w:bCs/>
                <w:lang w:val="en-US"/>
              </w:rPr>
              <w:t>Activity 4.2 Market studies to determine potential markets</w:t>
            </w:r>
          </w:p>
        </w:tc>
        <w:tc>
          <w:tcPr>
            <w:tcW w:w="7797" w:type="dxa"/>
          </w:tcPr>
          <w:p w:rsidR="00C22EBC" w:rsidRPr="007F5BD9" w:rsidRDefault="00C22EBC" w:rsidP="00320987">
            <w:pPr>
              <w:rPr>
                <w:lang w:val="en-US"/>
              </w:rPr>
            </w:pPr>
            <w:r w:rsidRPr="007F5BD9">
              <w:rPr>
                <w:lang w:val="en-US"/>
              </w:rPr>
              <w:t xml:space="preserve">This activity </w:t>
            </w:r>
            <w:r w:rsidR="00320987">
              <w:rPr>
                <w:lang w:val="en-US"/>
              </w:rPr>
              <w:t>was completed and reported in season 2013-14</w:t>
            </w:r>
            <w:r w:rsidRPr="007F5BD9">
              <w:rPr>
                <w:lang w:val="en-US"/>
              </w:rPr>
              <w:t>.</w:t>
            </w:r>
          </w:p>
        </w:tc>
      </w:tr>
      <w:tr w:rsidR="00C22EBC" w:rsidRPr="007F5BD9" w:rsidTr="00C2237E">
        <w:tc>
          <w:tcPr>
            <w:tcW w:w="1557" w:type="dxa"/>
            <w:vMerge/>
            <w:vAlign w:val="center"/>
          </w:tcPr>
          <w:p w:rsidR="00C22EBC" w:rsidRPr="007F5BD9" w:rsidRDefault="00C22EBC" w:rsidP="003D7DAE">
            <w:pPr>
              <w:rPr>
                <w:lang w:val="en-US"/>
              </w:rPr>
            </w:pPr>
          </w:p>
        </w:tc>
        <w:tc>
          <w:tcPr>
            <w:tcW w:w="1557" w:type="dxa"/>
            <w:vMerge/>
          </w:tcPr>
          <w:p w:rsidR="00C22EBC" w:rsidRPr="007F5BD9" w:rsidRDefault="00C22EBC" w:rsidP="003D7DAE">
            <w:pPr>
              <w:rPr>
                <w:lang w:val="en-US"/>
              </w:rPr>
            </w:pPr>
          </w:p>
        </w:tc>
        <w:tc>
          <w:tcPr>
            <w:tcW w:w="2551" w:type="dxa"/>
          </w:tcPr>
          <w:p w:rsidR="00C22EBC" w:rsidRPr="007F5BD9" w:rsidRDefault="00C22EBC" w:rsidP="003D7DAE">
            <w:pPr>
              <w:rPr>
                <w:lang w:val="en-US"/>
              </w:rPr>
            </w:pPr>
            <w:r w:rsidRPr="007F5BD9">
              <w:rPr>
                <w:b/>
                <w:bCs/>
                <w:lang w:val="en-US"/>
              </w:rPr>
              <w:t>Activity 4.3 Organizational strengthening to satisfy market requirements</w:t>
            </w:r>
          </w:p>
        </w:tc>
        <w:tc>
          <w:tcPr>
            <w:tcW w:w="7797" w:type="dxa"/>
          </w:tcPr>
          <w:p w:rsidR="00C22EBC" w:rsidRPr="007F5BD9" w:rsidRDefault="00C22EBC" w:rsidP="003D7DAE">
            <w:pPr>
              <w:rPr>
                <w:lang w:val="en-US"/>
              </w:rPr>
            </w:pPr>
            <w:r w:rsidRPr="007F5BD9">
              <w:rPr>
                <w:lang w:val="en-US"/>
              </w:rPr>
              <w:t xml:space="preserve">With the implementation of the activity, the Andean Organic Products Processing Association APPOA has been strengthened, as indicators of IFI show, the development of capacities is on average 64.3%, a percentage that is justified by good economic results and implementation of the Internal Committee of Organic Certification Control, </w:t>
            </w:r>
            <w:proofErr w:type="gramStart"/>
            <w:r w:rsidRPr="007F5BD9">
              <w:rPr>
                <w:lang w:val="en-US"/>
              </w:rPr>
              <w:t>as a result</w:t>
            </w:r>
            <w:proofErr w:type="gramEnd"/>
            <w:r w:rsidRPr="007F5BD9">
              <w:rPr>
                <w:lang w:val="en-US"/>
              </w:rPr>
              <w:t xml:space="preserve"> of the agricultural technical training. The result </w:t>
            </w:r>
            <w:proofErr w:type="gramStart"/>
            <w:r w:rsidRPr="007F5BD9">
              <w:rPr>
                <w:lang w:val="en-US"/>
              </w:rPr>
              <w:t>is confirmed</w:t>
            </w:r>
            <w:proofErr w:type="gramEnd"/>
            <w:r w:rsidRPr="007F5BD9">
              <w:rPr>
                <w:lang w:val="en-US"/>
              </w:rPr>
              <w:t xml:space="preserve"> with the implementation of B2, which shows that APPOA is located in quadrant II of the Cartesian graph, achieving with an adequate level of economical and social benefit.</w:t>
            </w:r>
          </w:p>
          <w:p w:rsidR="00C22EBC" w:rsidRPr="007F5BD9" w:rsidRDefault="00C22EBC" w:rsidP="003D7DAE">
            <w:pPr>
              <w:rPr>
                <w:lang w:val="en-US"/>
              </w:rPr>
            </w:pPr>
          </w:p>
          <w:p w:rsidR="00C22EBC" w:rsidRPr="007F5BD9" w:rsidRDefault="00C22EBC" w:rsidP="003D7DAE">
            <w:pPr>
              <w:rPr>
                <w:lang w:val="en-US"/>
              </w:rPr>
            </w:pPr>
            <w:r w:rsidRPr="007F5BD9">
              <w:rPr>
                <w:lang w:val="en-US"/>
              </w:rPr>
              <w:t xml:space="preserve">The </w:t>
            </w:r>
            <w:proofErr w:type="gramStart"/>
            <w:r w:rsidRPr="007F5BD9">
              <w:rPr>
                <w:lang w:val="en-US"/>
              </w:rPr>
              <w:t>business strategy of APPOA was achieved with the sale of 280 quintals of cañahua, the organic certification N° FAO-NAL-FCB-123-00A-TRA-BOL-027-APA-091014 for 10093 kg, by the company BIOLATINA, for the harvest of the agricultural cycle 2013-2014</w:t>
            </w:r>
            <w:proofErr w:type="gramEnd"/>
            <w:r w:rsidRPr="007F5BD9">
              <w:rPr>
                <w:lang w:val="en-US"/>
              </w:rPr>
              <w:t>.</w:t>
            </w:r>
          </w:p>
          <w:p w:rsidR="00C22EBC" w:rsidRPr="007F5BD9" w:rsidRDefault="00C22EBC" w:rsidP="003D7DAE">
            <w:pPr>
              <w:rPr>
                <w:lang w:val="en-US"/>
              </w:rPr>
            </w:pPr>
          </w:p>
          <w:p w:rsidR="00C22EBC" w:rsidRPr="007F5BD9" w:rsidRDefault="00C22EBC" w:rsidP="003D7DAE">
            <w:pPr>
              <w:rPr>
                <w:lang w:val="en-US"/>
              </w:rPr>
            </w:pPr>
            <w:r w:rsidRPr="007F5BD9">
              <w:rPr>
                <w:lang w:val="en-US"/>
              </w:rPr>
              <w:t xml:space="preserve">With the carried out actions for organizational strengthening of the Andean Organic Products Processing Association APPOA, for cañahua marketing, it </w:t>
            </w:r>
            <w:proofErr w:type="gramStart"/>
            <w:r w:rsidRPr="007F5BD9">
              <w:rPr>
                <w:lang w:val="en-US"/>
              </w:rPr>
              <w:t>is supported</w:t>
            </w:r>
            <w:proofErr w:type="gramEnd"/>
            <w:r w:rsidRPr="007F5BD9">
              <w:rPr>
                <w:lang w:val="en-US"/>
              </w:rPr>
              <w:t xml:space="preserve"> to the conclusion of the activity and the achievement of the objective. This activity is completed.</w:t>
            </w:r>
          </w:p>
        </w:tc>
      </w:tr>
      <w:tr w:rsidR="00C22EBC" w:rsidRPr="007F5BD9" w:rsidTr="00C2237E">
        <w:tc>
          <w:tcPr>
            <w:tcW w:w="1557" w:type="dxa"/>
            <w:vMerge/>
            <w:vAlign w:val="center"/>
          </w:tcPr>
          <w:p w:rsidR="00C22EBC" w:rsidRPr="007F5BD9" w:rsidRDefault="00C22EBC" w:rsidP="003D7DAE">
            <w:pPr>
              <w:rPr>
                <w:lang w:val="en-US"/>
              </w:rPr>
            </w:pPr>
          </w:p>
        </w:tc>
        <w:tc>
          <w:tcPr>
            <w:tcW w:w="1557" w:type="dxa"/>
            <w:vMerge/>
          </w:tcPr>
          <w:p w:rsidR="00C22EBC" w:rsidRPr="007F5BD9" w:rsidRDefault="00C22EBC" w:rsidP="003D7DAE">
            <w:pPr>
              <w:rPr>
                <w:lang w:val="en-US"/>
              </w:rPr>
            </w:pPr>
          </w:p>
        </w:tc>
        <w:tc>
          <w:tcPr>
            <w:tcW w:w="2551" w:type="dxa"/>
          </w:tcPr>
          <w:p w:rsidR="00C22EBC" w:rsidRPr="007F5BD9" w:rsidRDefault="00C22EBC" w:rsidP="003D7DAE">
            <w:pPr>
              <w:rPr>
                <w:lang w:val="en-US"/>
              </w:rPr>
            </w:pPr>
            <w:r w:rsidRPr="007F5BD9">
              <w:rPr>
                <w:b/>
                <w:bCs/>
                <w:lang w:val="en-US"/>
              </w:rPr>
              <w:t>Activity 4.4 Marketing and commercialization by local organizations</w:t>
            </w:r>
          </w:p>
        </w:tc>
        <w:tc>
          <w:tcPr>
            <w:tcW w:w="7797" w:type="dxa"/>
          </w:tcPr>
          <w:p w:rsidR="00C22EBC" w:rsidRPr="007F5BD9" w:rsidRDefault="00C22EBC" w:rsidP="003D7DAE">
            <w:pPr>
              <w:rPr>
                <w:lang w:val="en-US"/>
              </w:rPr>
            </w:pPr>
            <w:r w:rsidRPr="007F5BD9">
              <w:rPr>
                <w:lang w:val="en-US"/>
              </w:rPr>
              <w:t>A commercial strategy of APPOA was implemented, accepted by farmers, complying with the commercial objectives such as to certify 10193 kg of cañahua by BIOLATINA and perform a sale of 10000 kg at 2499 $us/ton to internal and external markets in an Inclusive Business Model. It means 499 $us more than expected milestone.</w:t>
            </w:r>
          </w:p>
          <w:p w:rsidR="00C22EBC" w:rsidRPr="007F5BD9" w:rsidRDefault="00C22EBC" w:rsidP="003D7DAE">
            <w:pPr>
              <w:rPr>
                <w:lang w:val="en-US"/>
              </w:rPr>
            </w:pPr>
            <w:r w:rsidRPr="007F5BD9">
              <w:rPr>
                <w:lang w:val="en-US"/>
              </w:rPr>
              <w:t>With the conclusion this activity, commercial innovation was achieved for cañahua, a model that adapt favorably to the cultivation strategy as a real option to climate change adaptation. With the objective achieved, Access to markets, activities concludes.</w:t>
            </w:r>
          </w:p>
        </w:tc>
      </w:tr>
    </w:tbl>
    <w:p w:rsidR="00301E19" w:rsidRPr="00301E19" w:rsidRDefault="00301E19" w:rsidP="008F2056">
      <w:pPr>
        <w:rPr>
          <w:lang w:val="en-US"/>
        </w:rPr>
      </w:pPr>
    </w:p>
    <w:p w:rsidR="00301E19" w:rsidRPr="00301E19" w:rsidRDefault="00301E19" w:rsidP="008F2056">
      <w:pPr>
        <w:rPr>
          <w:lang w:val="en-US"/>
        </w:rPr>
        <w:sectPr w:rsidR="00301E19" w:rsidRPr="00301E19" w:rsidSect="00301E19">
          <w:pgSz w:w="16838" w:h="11906" w:orient="landscape" w:code="9"/>
          <w:pgMar w:top="1418" w:right="1701" w:bottom="1531" w:left="1701" w:header="708" w:footer="708" w:gutter="0"/>
          <w:cols w:space="708"/>
          <w:docGrid w:linePitch="360"/>
        </w:sectPr>
      </w:pPr>
    </w:p>
    <w:p w:rsidR="004B372C" w:rsidRPr="009F0416" w:rsidRDefault="004B372C" w:rsidP="00D85313">
      <w:pPr>
        <w:pStyle w:val="Heading1-2"/>
        <w:ind w:left="851" w:hanging="851"/>
      </w:pPr>
      <w:bookmarkStart w:id="18" w:name="_Toc306896960"/>
      <w:bookmarkStart w:id="19" w:name="_Toc351020926"/>
      <w:bookmarkStart w:id="20" w:name="_Toc351021315"/>
      <w:bookmarkStart w:id="21" w:name="_Toc351022113"/>
      <w:bookmarkStart w:id="22" w:name="_Toc395019952"/>
      <w:r w:rsidRPr="009F0416">
        <w:lastRenderedPageBreak/>
        <w:t>Execution of the project during reporting and disbursement period</w:t>
      </w:r>
      <w:bookmarkEnd w:id="18"/>
      <w:bookmarkEnd w:id="19"/>
      <w:bookmarkEnd w:id="20"/>
      <w:bookmarkEnd w:id="21"/>
      <w:bookmarkEnd w:id="22"/>
    </w:p>
    <w:p w:rsidR="004B372C" w:rsidRPr="003E1B64" w:rsidRDefault="00623ED6" w:rsidP="003E1B64">
      <w:pPr>
        <w:pStyle w:val="Heading2-2"/>
        <w:jc w:val="both"/>
      </w:pPr>
      <w:bookmarkStart w:id="23" w:name="_Toc306896961"/>
      <w:bookmarkStart w:id="24" w:name="_Toc351020927"/>
      <w:bookmarkStart w:id="25" w:name="_Toc351021316"/>
      <w:bookmarkStart w:id="26" w:name="_Toc351022114"/>
      <w:bookmarkStart w:id="27" w:name="_Toc395019953"/>
      <w:r>
        <w:t>3.1</w:t>
      </w:r>
      <w:r>
        <w:tab/>
      </w:r>
      <w:r w:rsidR="004B372C" w:rsidRPr="003E1B64">
        <w:t>Project objectives and expected results</w:t>
      </w:r>
      <w:bookmarkEnd w:id="23"/>
      <w:bookmarkEnd w:id="24"/>
      <w:bookmarkEnd w:id="25"/>
      <w:bookmarkEnd w:id="26"/>
      <w:bookmarkEnd w:id="27"/>
    </w:p>
    <w:p w:rsidR="00EC64F9" w:rsidRPr="003E1B64" w:rsidRDefault="00EC64F9" w:rsidP="003E1B64">
      <w:pPr>
        <w:spacing w:after="240"/>
        <w:ind w:left="426"/>
        <w:jc w:val="both"/>
      </w:pPr>
      <w:r w:rsidRPr="003E1B64">
        <w:rPr>
          <w:spacing w:val="3"/>
        </w:rPr>
        <w:t>T</w:t>
      </w:r>
      <w:r w:rsidRPr="003E1B64">
        <w:t>he</w:t>
      </w:r>
      <w:r w:rsidR="00A419A2" w:rsidRPr="003E1B64">
        <w:t xml:space="preserve"> </w:t>
      </w:r>
      <w:r w:rsidRPr="003E1B64">
        <w:t>p</w:t>
      </w:r>
      <w:r w:rsidRPr="003E1B64">
        <w:rPr>
          <w:spacing w:val="1"/>
        </w:rPr>
        <w:t>r</w:t>
      </w:r>
      <w:r w:rsidRPr="003E1B64">
        <w:t>opo</w:t>
      </w:r>
      <w:r w:rsidRPr="003E1B64">
        <w:rPr>
          <w:spacing w:val="1"/>
        </w:rPr>
        <w:t>s</w:t>
      </w:r>
      <w:r w:rsidRPr="003E1B64">
        <w:t>ed</w:t>
      </w:r>
      <w:r w:rsidR="00A419A2" w:rsidRPr="003E1B64">
        <w:t xml:space="preserve"> </w:t>
      </w:r>
      <w:r w:rsidRPr="003E1B64">
        <w:t>p</w:t>
      </w:r>
      <w:r w:rsidRPr="003E1B64">
        <w:rPr>
          <w:spacing w:val="1"/>
        </w:rPr>
        <w:t>r</w:t>
      </w:r>
      <w:r w:rsidRPr="003E1B64">
        <w:t>o</w:t>
      </w:r>
      <w:r w:rsidRPr="003E1B64">
        <w:rPr>
          <w:spacing w:val="1"/>
        </w:rPr>
        <w:t>j</w:t>
      </w:r>
      <w:r w:rsidRPr="003E1B64">
        <w:t>e</w:t>
      </w:r>
      <w:r w:rsidRPr="003E1B64">
        <w:rPr>
          <w:spacing w:val="1"/>
        </w:rPr>
        <w:t>c</w:t>
      </w:r>
      <w:r w:rsidRPr="003E1B64">
        <w:t>t</w:t>
      </w:r>
      <w:r w:rsidR="00A419A2" w:rsidRPr="003E1B64">
        <w:t xml:space="preserve"> </w:t>
      </w:r>
      <w:r w:rsidRPr="003E1B64">
        <w:rPr>
          <w:spacing w:val="1"/>
        </w:rPr>
        <w:t>i</w:t>
      </w:r>
      <w:r w:rsidRPr="003E1B64">
        <w:t>nte</w:t>
      </w:r>
      <w:r w:rsidRPr="003E1B64">
        <w:rPr>
          <w:spacing w:val="2"/>
        </w:rPr>
        <w:t>n</w:t>
      </w:r>
      <w:r w:rsidRPr="003E1B64">
        <w:t>ds</w:t>
      </w:r>
      <w:r w:rsidR="00A419A2" w:rsidRPr="003E1B64">
        <w:t xml:space="preserve"> </w:t>
      </w:r>
      <w:r w:rsidRPr="003E1B64">
        <w:t>to</w:t>
      </w:r>
      <w:r w:rsidR="00A419A2" w:rsidRPr="003E1B64">
        <w:t xml:space="preserve"> </w:t>
      </w:r>
      <w:r w:rsidRPr="003E1B64">
        <w:rPr>
          <w:spacing w:val="1"/>
        </w:rPr>
        <w:t>c</w:t>
      </w:r>
      <w:r w:rsidRPr="003E1B64">
        <w:t>ont</w:t>
      </w:r>
      <w:r w:rsidRPr="003E1B64">
        <w:rPr>
          <w:spacing w:val="3"/>
        </w:rPr>
        <w:t>r</w:t>
      </w:r>
      <w:r w:rsidRPr="003E1B64">
        <w:rPr>
          <w:spacing w:val="-1"/>
        </w:rPr>
        <w:t>i</w:t>
      </w:r>
      <w:r w:rsidRPr="003E1B64">
        <w:t>bu</w:t>
      </w:r>
      <w:r w:rsidRPr="003E1B64">
        <w:rPr>
          <w:spacing w:val="2"/>
        </w:rPr>
        <w:t>t</w:t>
      </w:r>
      <w:r w:rsidRPr="003E1B64">
        <w:t>e</w:t>
      </w:r>
      <w:r w:rsidR="00A419A2" w:rsidRPr="003E1B64">
        <w:t xml:space="preserve"> </w:t>
      </w:r>
      <w:r w:rsidRPr="003E1B64">
        <w:t>to</w:t>
      </w:r>
      <w:r w:rsidR="00A419A2" w:rsidRPr="003E1B64">
        <w:t xml:space="preserve"> </w:t>
      </w:r>
      <w:r w:rsidRPr="003E1B64">
        <w:t xml:space="preserve">the </w:t>
      </w:r>
      <w:r w:rsidRPr="003E1B64">
        <w:rPr>
          <w:spacing w:val="1"/>
        </w:rPr>
        <w:t>r</w:t>
      </w:r>
      <w:r w:rsidRPr="003E1B64">
        <w:t>e</w:t>
      </w:r>
      <w:r w:rsidRPr="003E1B64">
        <w:rPr>
          <w:spacing w:val="1"/>
        </w:rPr>
        <w:t>s</w:t>
      </w:r>
      <w:r w:rsidRPr="003E1B64">
        <w:rPr>
          <w:spacing w:val="-1"/>
        </w:rPr>
        <w:t>i</w:t>
      </w:r>
      <w:r w:rsidRPr="003E1B64">
        <w:rPr>
          <w:spacing w:val="1"/>
        </w:rPr>
        <w:t>li</w:t>
      </w:r>
      <w:r w:rsidRPr="003E1B64">
        <w:t>en</w:t>
      </w:r>
      <w:r w:rsidRPr="003E1B64">
        <w:rPr>
          <w:spacing w:val="1"/>
        </w:rPr>
        <w:t>c</w:t>
      </w:r>
      <w:r w:rsidRPr="003E1B64">
        <w:t>e</w:t>
      </w:r>
      <w:r w:rsidR="00A419A2" w:rsidRPr="003E1B64">
        <w:t xml:space="preserve"> </w:t>
      </w:r>
      <w:r w:rsidRPr="003E1B64">
        <w:t>of</w:t>
      </w:r>
      <w:r w:rsidR="00A419A2" w:rsidRPr="003E1B64">
        <w:t xml:space="preserve"> </w:t>
      </w:r>
      <w:r w:rsidRPr="003E1B64">
        <w:t>ag</w:t>
      </w:r>
      <w:r w:rsidRPr="003E1B64">
        <w:rPr>
          <w:spacing w:val="1"/>
        </w:rPr>
        <w:t>r</w:t>
      </w:r>
      <w:r w:rsidRPr="003E1B64">
        <w:rPr>
          <w:spacing w:val="-1"/>
        </w:rPr>
        <w:t>i</w:t>
      </w:r>
      <w:r w:rsidRPr="003E1B64">
        <w:rPr>
          <w:spacing w:val="4"/>
        </w:rPr>
        <w:t>c</w:t>
      </w:r>
      <w:r w:rsidRPr="003E1B64">
        <w:t>u</w:t>
      </w:r>
      <w:r w:rsidRPr="003E1B64">
        <w:rPr>
          <w:spacing w:val="-1"/>
        </w:rPr>
        <w:t>l</w:t>
      </w:r>
      <w:r w:rsidRPr="003E1B64">
        <w:rPr>
          <w:spacing w:val="2"/>
        </w:rPr>
        <w:t>t</w:t>
      </w:r>
      <w:r w:rsidRPr="003E1B64">
        <w:t>u</w:t>
      </w:r>
      <w:r w:rsidRPr="003E1B64">
        <w:rPr>
          <w:spacing w:val="1"/>
        </w:rPr>
        <w:t>r</w:t>
      </w:r>
      <w:r w:rsidRPr="003E1B64">
        <w:t>e</w:t>
      </w:r>
      <w:r w:rsidR="00A419A2" w:rsidRPr="003E1B64">
        <w:t xml:space="preserve"> </w:t>
      </w:r>
      <w:r w:rsidRPr="003E1B64">
        <w:t>p</w:t>
      </w:r>
      <w:r w:rsidRPr="003E1B64">
        <w:rPr>
          <w:spacing w:val="1"/>
        </w:rPr>
        <w:t>r</w:t>
      </w:r>
      <w:r w:rsidRPr="003E1B64">
        <w:rPr>
          <w:spacing w:val="2"/>
        </w:rPr>
        <w:t>o</w:t>
      </w:r>
      <w:r w:rsidRPr="003E1B64">
        <w:t>du</w:t>
      </w:r>
      <w:r w:rsidRPr="003E1B64">
        <w:rPr>
          <w:spacing w:val="1"/>
        </w:rPr>
        <w:t>c</w:t>
      </w:r>
      <w:r w:rsidRPr="003E1B64">
        <w:t>t</w:t>
      </w:r>
      <w:r w:rsidRPr="003E1B64">
        <w:rPr>
          <w:spacing w:val="1"/>
        </w:rPr>
        <w:t>i</w:t>
      </w:r>
      <w:r w:rsidRPr="003E1B64">
        <w:t>on</w:t>
      </w:r>
      <w:r w:rsidR="00A419A2" w:rsidRPr="003E1B64">
        <w:t xml:space="preserve"> </w:t>
      </w:r>
      <w:r w:rsidRPr="003E1B64">
        <w:rPr>
          <w:spacing w:val="4"/>
        </w:rPr>
        <w:t>s</w:t>
      </w:r>
      <w:r w:rsidRPr="003E1B64">
        <w:rPr>
          <w:spacing w:val="-4"/>
        </w:rPr>
        <w:t>y</w:t>
      </w:r>
      <w:r w:rsidRPr="003E1B64">
        <w:rPr>
          <w:spacing w:val="1"/>
        </w:rPr>
        <w:t>s</w:t>
      </w:r>
      <w:r w:rsidRPr="003E1B64">
        <w:t>te</w:t>
      </w:r>
      <w:r w:rsidRPr="003E1B64">
        <w:rPr>
          <w:spacing w:val="4"/>
        </w:rPr>
        <w:t>m</w:t>
      </w:r>
      <w:r w:rsidRPr="003E1B64">
        <w:rPr>
          <w:spacing w:val="1"/>
        </w:rPr>
        <w:t>s</w:t>
      </w:r>
      <w:r w:rsidRPr="003E1B64">
        <w:t>,</w:t>
      </w:r>
      <w:r w:rsidR="00A419A2" w:rsidRPr="003E1B64">
        <w:t xml:space="preserve"> </w:t>
      </w:r>
      <w:r w:rsidRPr="003E1B64">
        <w:rPr>
          <w:spacing w:val="2"/>
        </w:rPr>
        <w:t>f</w:t>
      </w:r>
      <w:r w:rsidRPr="003E1B64">
        <w:t>ood</w:t>
      </w:r>
      <w:r w:rsidR="00A419A2" w:rsidRPr="003E1B64">
        <w:t xml:space="preserve"> </w:t>
      </w:r>
      <w:r w:rsidRPr="003E1B64">
        <w:rPr>
          <w:spacing w:val="1"/>
        </w:rPr>
        <w:t>s</w:t>
      </w:r>
      <w:r w:rsidRPr="003E1B64">
        <w:t>e</w:t>
      </w:r>
      <w:r w:rsidRPr="003E1B64">
        <w:rPr>
          <w:spacing w:val="1"/>
        </w:rPr>
        <w:t>c</w:t>
      </w:r>
      <w:r w:rsidRPr="003E1B64">
        <w:t>u</w:t>
      </w:r>
      <w:r w:rsidRPr="003E1B64">
        <w:rPr>
          <w:spacing w:val="1"/>
        </w:rPr>
        <w:t>r</w:t>
      </w:r>
      <w:r w:rsidRPr="003E1B64">
        <w:rPr>
          <w:spacing w:val="-1"/>
        </w:rPr>
        <w:t>i</w:t>
      </w:r>
      <w:r w:rsidRPr="003E1B64">
        <w:rPr>
          <w:spacing w:val="2"/>
        </w:rPr>
        <w:t>t</w:t>
      </w:r>
      <w:r w:rsidRPr="003E1B64">
        <w:t>y and</w:t>
      </w:r>
      <w:r w:rsidR="00A419A2" w:rsidRPr="003E1B64">
        <w:t xml:space="preserve"> </w:t>
      </w:r>
      <w:r w:rsidRPr="003E1B64">
        <w:t>p</w:t>
      </w:r>
      <w:r w:rsidRPr="003E1B64">
        <w:rPr>
          <w:spacing w:val="2"/>
        </w:rPr>
        <w:t>o</w:t>
      </w:r>
      <w:r w:rsidRPr="003E1B64">
        <w:rPr>
          <w:spacing w:val="-1"/>
        </w:rPr>
        <w:t>v</w:t>
      </w:r>
      <w:r w:rsidRPr="003E1B64">
        <w:t>e</w:t>
      </w:r>
      <w:r w:rsidRPr="003E1B64">
        <w:rPr>
          <w:spacing w:val="1"/>
        </w:rPr>
        <w:t>r</w:t>
      </w:r>
      <w:r w:rsidRPr="003E1B64">
        <w:rPr>
          <w:spacing w:val="2"/>
        </w:rPr>
        <w:t>t</w:t>
      </w:r>
      <w:r w:rsidRPr="003E1B64">
        <w:t>y</w:t>
      </w:r>
      <w:r w:rsidR="00A419A2" w:rsidRPr="003E1B64">
        <w:t xml:space="preserve"> </w:t>
      </w:r>
      <w:r w:rsidRPr="003E1B64">
        <w:rPr>
          <w:spacing w:val="3"/>
        </w:rPr>
        <w:t>r</w:t>
      </w:r>
      <w:r w:rsidRPr="003E1B64">
        <w:t>edu</w:t>
      </w:r>
      <w:r w:rsidRPr="003E1B64">
        <w:rPr>
          <w:spacing w:val="1"/>
        </w:rPr>
        <w:t>c</w:t>
      </w:r>
      <w:r w:rsidRPr="003E1B64">
        <w:rPr>
          <w:spacing w:val="2"/>
        </w:rPr>
        <w:t>t</w:t>
      </w:r>
      <w:r w:rsidRPr="003E1B64">
        <w:rPr>
          <w:spacing w:val="-1"/>
        </w:rPr>
        <w:t>i</w:t>
      </w:r>
      <w:r w:rsidRPr="003E1B64">
        <w:t>on</w:t>
      </w:r>
      <w:r w:rsidR="00A419A2" w:rsidRPr="003E1B64">
        <w:t xml:space="preserve"> </w:t>
      </w:r>
      <w:r w:rsidRPr="003E1B64">
        <w:t>th</w:t>
      </w:r>
      <w:r w:rsidRPr="003E1B64">
        <w:rPr>
          <w:spacing w:val="1"/>
        </w:rPr>
        <w:t>r</w:t>
      </w:r>
      <w:r w:rsidRPr="003E1B64">
        <w:rPr>
          <w:spacing w:val="2"/>
        </w:rPr>
        <w:t>ou</w:t>
      </w:r>
      <w:r w:rsidRPr="003E1B64">
        <w:t>gh</w:t>
      </w:r>
      <w:r w:rsidR="00A419A2" w:rsidRPr="003E1B64">
        <w:t xml:space="preserve"> </w:t>
      </w:r>
      <w:r w:rsidRPr="003E1B64">
        <w:t>t</w:t>
      </w:r>
      <w:r w:rsidRPr="003E1B64">
        <w:rPr>
          <w:spacing w:val="2"/>
        </w:rPr>
        <w:t>h</w:t>
      </w:r>
      <w:r w:rsidRPr="003E1B64">
        <w:t>e</w:t>
      </w:r>
      <w:r w:rsidR="00A419A2" w:rsidRPr="003E1B64">
        <w:t xml:space="preserve"> </w:t>
      </w:r>
      <w:r w:rsidRPr="003E1B64">
        <w:rPr>
          <w:spacing w:val="1"/>
        </w:rPr>
        <w:t>i</w:t>
      </w:r>
      <w:r w:rsidRPr="003E1B64">
        <w:t>nt</w:t>
      </w:r>
      <w:r w:rsidRPr="003E1B64">
        <w:rPr>
          <w:spacing w:val="1"/>
        </w:rPr>
        <w:t>r</w:t>
      </w:r>
      <w:r w:rsidRPr="003E1B64">
        <w:t>o</w:t>
      </w:r>
      <w:r w:rsidRPr="003E1B64">
        <w:rPr>
          <w:spacing w:val="2"/>
        </w:rPr>
        <w:t>d</w:t>
      </w:r>
      <w:r w:rsidRPr="003E1B64">
        <w:t>u</w:t>
      </w:r>
      <w:r w:rsidRPr="003E1B64">
        <w:rPr>
          <w:spacing w:val="1"/>
        </w:rPr>
        <w:t>c</w:t>
      </w:r>
      <w:r w:rsidRPr="003E1B64">
        <w:t>t</w:t>
      </w:r>
      <w:r w:rsidRPr="003E1B64">
        <w:rPr>
          <w:spacing w:val="-1"/>
        </w:rPr>
        <w:t>i</w:t>
      </w:r>
      <w:r w:rsidRPr="003E1B64">
        <w:rPr>
          <w:spacing w:val="2"/>
        </w:rPr>
        <w:t>o</w:t>
      </w:r>
      <w:r w:rsidRPr="003E1B64">
        <w:t>n</w:t>
      </w:r>
      <w:r w:rsidR="00A419A2" w:rsidRPr="003E1B64">
        <w:t xml:space="preserve"> </w:t>
      </w:r>
      <w:r w:rsidRPr="003E1B64">
        <w:rPr>
          <w:spacing w:val="2"/>
        </w:rPr>
        <w:t>a</w:t>
      </w:r>
      <w:r w:rsidRPr="003E1B64">
        <w:t>nd</w:t>
      </w:r>
      <w:r w:rsidR="00A419A2" w:rsidRPr="003E1B64">
        <w:t xml:space="preserve"> </w:t>
      </w:r>
      <w:r w:rsidRPr="003E1B64">
        <w:rPr>
          <w:spacing w:val="2"/>
        </w:rPr>
        <w:t>a</w:t>
      </w:r>
      <w:r w:rsidRPr="003E1B64">
        <w:t>deq</w:t>
      </w:r>
      <w:r w:rsidRPr="003E1B64">
        <w:rPr>
          <w:spacing w:val="2"/>
        </w:rPr>
        <w:t>u</w:t>
      </w:r>
      <w:r w:rsidRPr="003E1B64">
        <w:t>ate</w:t>
      </w:r>
      <w:r w:rsidR="00A419A2" w:rsidRPr="003E1B64">
        <w:t xml:space="preserve"> </w:t>
      </w:r>
      <w:r w:rsidRPr="003E1B64">
        <w:rPr>
          <w:spacing w:val="4"/>
        </w:rPr>
        <w:t>m</w:t>
      </w:r>
      <w:r w:rsidRPr="003E1B64">
        <w:t>ana</w:t>
      </w:r>
      <w:r w:rsidRPr="003E1B64">
        <w:rPr>
          <w:spacing w:val="2"/>
        </w:rPr>
        <w:t>g</w:t>
      </w:r>
      <w:r w:rsidRPr="003E1B64">
        <w:t>e</w:t>
      </w:r>
      <w:r w:rsidRPr="003E1B64">
        <w:rPr>
          <w:spacing w:val="4"/>
        </w:rPr>
        <w:t>m</w:t>
      </w:r>
      <w:r w:rsidRPr="003E1B64">
        <w:t>ent</w:t>
      </w:r>
      <w:r w:rsidR="00A419A2" w:rsidRPr="003E1B64">
        <w:t xml:space="preserve"> </w:t>
      </w:r>
      <w:r w:rsidRPr="003E1B64">
        <w:t>of</w:t>
      </w:r>
      <w:r w:rsidRPr="003E1B64">
        <w:rPr>
          <w:spacing w:val="1"/>
        </w:rPr>
        <w:t xml:space="preserve"> s</w:t>
      </w:r>
      <w:r w:rsidRPr="003E1B64">
        <w:t>ho</w:t>
      </w:r>
      <w:r w:rsidRPr="003E1B64">
        <w:rPr>
          <w:spacing w:val="1"/>
        </w:rPr>
        <w:t>r</w:t>
      </w:r>
      <w:r w:rsidRPr="003E1B64">
        <w:t>t</w:t>
      </w:r>
      <w:r w:rsidR="00A419A2" w:rsidRPr="003E1B64">
        <w:t xml:space="preserve"> </w:t>
      </w:r>
      <w:r w:rsidRPr="003E1B64">
        <w:rPr>
          <w:spacing w:val="4"/>
        </w:rPr>
        <w:t>c</w:t>
      </w:r>
      <w:r w:rsidRPr="003E1B64">
        <w:rPr>
          <w:spacing w:val="-6"/>
        </w:rPr>
        <w:t>y</w:t>
      </w:r>
      <w:r w:rsidRPr="003E1B64">
        <w:rPr>
          <w:spacing w:val="4"/>
        </w:rPr>
        <w:t>c</w:t>
      </w:r>
      <w:r w:rsidRPr="003E1B64">
        <w:rPr>
          <w:spacing w:val="-1"/>
        </w:rPr>
        <w:t>l</w:t>
      </w:r>
      <w:r w:rsidRPr="003E1B64">
        <w:t>e</w:t>
      </w:r>
      <w:r w:rsidR="00A419A2" w:rsidRPr="003E1B64">
        <w:t xml:space="preserve"> </w:t>
      </w:r>
      <w:r w:rsidRPr="003E1B64">
        <w:rPr>
          <w:spacing w:val="1"/>
        </w:rPr>
        <w:t>c</w:t>
      </w:r>
      <w:r w:rsidRPr="003E1B64">
        <w:rPr>
          <w:spacing w:val="2"/>
        </w:rPr>
        <w:t>a</w:t>
      </w:r>
      <w:r w:rsidRPr="003E1B64">
        <w:t>ñ</w:t>
      </w:r>
      <w:r w:rsidRPr="003E1B64">
        <w:rPr>
          <w:spacing w:val="2"/>
        </w:rPr>
        <w:t>a</w:t>
      </w:r>
      <w:r w:rsidRPr="003E1B64">
        <w:t>hua</w:t>
      </w:r>
      <w:r w:rsidR="00A419A2" w:rsidRPr="003E1B64">
        <w:t xml:space="preserve"> </w:t>
      </w:r>
      <w:r w:rsidRPr="003E1B64">
        <w:rPr>
          <w:spacing w:val="-1"/>
        </w:rPr>
        <w:t>v</w:t>
      </w:r>
      <w:r w:rsidRPr="003E1B64">
        <w:t>a</w:t>
      </w:r>
      <w:r w:rsidRPr="003E1B64">
        <w:rPr>
          <w:spacing w:val="3"/>
        </w:rPr>
        <w:t>r</w:t>
      </w:r>
      <w:r w:rsidRPr="003E1B64">
        <w:rPr>
          <w:spacing w:val="-1"/>
        </w:rPr>
        <w:t>i</w:t>
      </w:r>
      <w:r w:rsidRPr="003E1B64">
        <w:t>e</w:t>
      </w:r>
      <w:r w:rsidRPr="003E1B64">
        <w:rPr>
          <w:spacing w:val="2"/>
        </w:rPr>
        <w:t>t</w:t>
      </w:r>
      <w:r w:rsidRPr="003E1B64">
        <w:rPr>
          <w:spacing w:val="-1"/>
        </w:rPr>
        <w:t>i</w:t>
      </w:r>
      <w:r w:rsidRPr="003E1B64">
        <w:t xml:space="preserve">es </w:t>
      </w:r>
      <w:r w:rsidRPr="003E1B64">
        <w:rPr>
          <w:spacing w:val="-1"/>
        </w:rPr>
        <w:t>i</w:t>
      </w:r>
      <w:r w:rsidRPr="003E1B64">
        <w:t>n</w:t>
      </w:r>
      <w:r w:rsidR="00A419A2" w:rsidRPr="003E1B64">
        <w:t xml:space="preserve"> </w:t>
      </w:r>
      <w:r w:rsidRPr="003E1B64">
        <w:rPr>
          <w:spacing w:val="2"/>
        </w:rPr>
        <w:t>t</w:t>
      </w:r>
      <w:r w:rsidRPr="003E1B64">
        <w:t>he</w:t>
      </w:r>
      <w:r w:rsidR="00A419A2" w:rsidRPr="003E1B64">
        <w:t xml:space="preserve"> </w:t>
      </w:r>
      <w:r w:rsidRPr="003E1B64">
        <w:rPr>
          <w:spacing w:val="2"/>
        </w:rPr>
        <w:t>h</w:t>
      </w:r>
      <w:r w:rsidRPr="003E1B64">
        <w:rPr>
          <w:spacing w:val="-1"/>
        </w:rPr>
        <w:t>i</w:t>
      </w:r>
      <w:r w:rsidRPr="003E1B64">
        <w:rPr>
          <w:spacing w:val="2"/>
        </w:rPr>
        <w:t>g</w:t>
      </w:r>
      <w:r w:rsidRPr="003E1B64">
        <w:t>h</w:t>
      </w:r>
      <w:r w:rsidR="00A419A2" w:rsidRPr="003E1B64">
        <w:t xml:space="preserve"> </w:t>
      </w:r>
      <w:r w:rsidRPr="003E1B64">
        <w:rPr>
          <w:spacing w:val="1"/>
        </w:rPr>
        <w:t>A</w:t>
      </w:r>
      <w:r w:rsidRPr="003E1B64">
        <w:t>nd</w:t>
      </w:r>
      <w:r w:rsidRPr="003E1B64">
        <w:rPr>
          <w:spacing w:val="2"/>
        </w:rPr>
        <w:t>e</w:t>
      </w:r>
      <w:r w:rsidRPr="003E1B64">
        <w:t>an</w:t>
      </w:r>
      <w:r w:rsidR="00A419A2" w:rsidRPr="003E1B64">
        <w:t xml:space="preserve"> </w:t>
      </w:r>
      <w:r w:rsidRPr="003E1B64">
        <w:rPr>
          <w:spacing w:val="1"/>
        </w:rPr>
        <w:t>r</w:t>
      </w:r>
      <w:r w:rsidRPr="003E1B64">
        <w:rPr>
          <w:spacing w:val="2"/>
        </w:rPr>
        <w:t>e</w:t>
      </w:r>
      <w:r w:rsidRPr="003E1B64">
        <w:t>g</w:t>
      </w:r>
      <w:r w:rsidRPr="003E1B64">
        <w:rPr>
          <w:spacing w:val="1"/>
        </w:rPr>
        <w:t>i</w:t>
      </w:r>
      <w:r w:rsidRPr="003E1B64">
        <w:t>on.</w:t>
      </w:r>
    </w:p>
    <w:p w:rsidR="00EC64F9" w:rsidRPr="003E1B64" w:rsidRDefault="00C85171" w:rsidP="003E1B64">
      <w:pPr>
        <w:spacing w:after="240"/>
        <w:jc w:val="both"/>
        <w:rPr>
          <w:b/>
        </w:rPr>
      </w:pPr>
      <w:r w:rsidRPr="003E1B64">
        <w:rPr>
          <w:b/>
        </w:rPr>
        <w:t>Specific</w:t>
      </w:r>
      <w:r w:rsidR="00A419A2" w:rsidRPr="003E1B64">
        <w:rPr>
          <w:b/>
        </w:rPr>
        <w:t xml:space="preserve"> </w:t>
      </w:r>
      <w:r w:rsidR="00EC64F9" w:rsidRPr="003E1B64">
        <w:rPr>
          <w:b/>
        </w:rPr>
        <w:t>obje</w:t>
      </w:r>
      <w:r w:rsidRPr="003E1B64">
        <w:rPr>
          <w:b/>
        </w:rPr>
        <w:t>c</w:t>
      </w:r>
      <w:r w:rsidR="00EC64F9" w:rsidRPr="003E1B64">
        <w:rPr>
          <w:b/>
        </w:rPr>
        <w:t>tives</w:t>
      </w:r>
    </w:p>
    <w:p w:rsidR="00EC64F9" w:rsidRPr="003E1B64" w:rsidRDefault="00EC64F9" w:rsidP="00E3197E">
      <w:pPr>
        <w:pStyle w:val="Prrafodelista"/>
        <w:widowControl w:val="0"/>
        <w:numPr>
          <w:ilvl w:val="0"/>
          <w:numId w:val="7"/>
        </w:numPr>
        <w:autoSpaceDE w:val="0"/>
        <w:autoSpaceDN w:val="0"/>
        <w:adjustRightInd w:val="0"/>
        <w:spacing w:before="15"/>
        <w:jc w:val="both"/>
      </w:pPr>
      <w:r w:rsidRPr="003E1B64">
        <w:rPr>
          <w:spacing w:val="1"/>
        </w:rPr>
        <w:t>O</w:t>
      </w:r>
      <w:r w:rsidRPr="003E1B64">
        <w:t>pt</w:t>
      </w:r>
      <w:r w:rsidRPr="003E1B64">
        <w:rPr>
          <w:spacing w:val="-1"/>
        </w:rPr>
        <w:t>i</w:t>
      </w:r>
      <w:r w:rsidRPr="003E1B64">
        <w:rPr>
          <w:spacing w:val="4"/>
        </w:rPr>
        <w:t>m</w:t>
      </w:r>
      <w:r w:rsidRPr="003E1B64">
        <w:rPr>
          <w:spacing w:val="-1"/>
        </w:rPr>
        <w:t>iz</w:t>
      </w:r>
      <w:r w:rsidRPr="003E1B64">
        <w:t>e</w:t>
      </w:r>
      <w:r w:rsidR="00C85171" w:rsidRPr="003E1B64">
        <w:t xml:space="preserve"> </w:t>
      </w:r>
      <w:r w:rsidRPr="003E1B64">
        <w:rPr>
          <w:spacing w:val="1"/>
        </w:rPr>
        <w:t>c</w:t>
      </w:r>
      <w:r w:rsidRPr="003E1B64">
        <w:t>a</w:t>
      </w:r>
      <w:r w:rsidRPr="003E1B64">
        <w:rPr>
          <w:spacing w:val="2"/>
        </w:rPr>
        <w:t>ñ</w:t>
      </w:r>
      <w:r w:rsidRPr="003E1B64">
        <w:t>ah</w:t>
      </w:r>
      <w:r w:rsidRPr="003E1B64">
        <w:rPr>
          <w:spacing w:val="2"/>
        </w:rPr>
        <w:t>u</w:t>
      </w:r>
      <w:r w:rsidRPr="003E1B64">
        <w:t>a</w:t>
      </w:r>
      <w:r w:rsidR="00C85171" w:rsidRPr="003E1B64">
        <w:t xml:space="preserve"> </w:t>
      </w:r>
      <w:r w:rsidRPr="003E1B64">
        <w:rPr>
          <w:spacing w:val="1"/>
        </w:rPr>
        <w:t>cr</w:t>
      </w:r>
      <w:r w:rsidRPr="003E1B64">
        <w:t>op</w:t>
      </w:r>
      <w:r w:rsidR="00C85171" w:rsidRPr="003E1B64">
        <w:t xml:space="preserve"> </w:t>
      </w:r>
      <w:r w:rsidRPr="003E1B64">
        <w:rPr>
          <w:spacing w:val="4"/>
        </w:rPr>
        <w:t>m</w:t>
      </w:r>
      <w:r w:rsidRPr="003E1B64">
        <w:t>anage</w:t>
      </w:r>
      <w:r w:rsidRPr="003E1B64">
        <w:rPr>
          <w:spacing w:val="4"/>
        </w:rPr>
        <w:t>m</w:t>
      </w:r>
      <w:r w:rsidRPr="003E1B64">
        <w:t>ent,</w:t>
      </w:r>
      <w:r w:rsidR="00C85171" w:rsidRPr="003E1B64">
        <w:t xml:space="preserve"> </w:t>
      </w:r>
      <w:r w:rsidRPr="003E1B64">
        <w:rPr>
          <w:spacing w:val="2"/>
        </w:rPr>
        <w:t>h</w:t>
      </w:r>
      <w:r w:rsidRPr="003E1B64">
        <w:t>a</w:t>
      </w:r>
      <w:r w:rsidRPr="003E1B64">
        <w:rPr>
          <w:spacing w:val="1"/>
        </w:rPr>
        <w:t>r</w:t>
      </w:r>
      <w:r w:rsidRPr="003E1B64">
        <w:rPr>
          <w:spacing w:val="-1"/>
        </w:rPr>
        <w:t>v</w:t>
      </w:r>
      <w:r w:rsidRPr="003E1B64">
        <w:t>e</w:t>
      </w:r>
      <w:r w:rsidRPr="003E1B64">
        <w:rPr>
          <w:spacing w:val="1"/>
        </w:rPr>
        <w:t>s</w:t>
      </w:r>
      <w:r w:rsidRPr="003E1B64">
        <w:t>t</w:t>
      </w:r>
      <w:r w:rsidR="00C85171" w:rsidRPr="003E1B64">
        <w:t xml:space="preserve"> </w:t>
      </w:r>
      <w:r w:rsidRPr="003E1B64">
        <w:t>and</w:t>
      </w:r>
      <w:r w:rsidR="00C85171" w:rsidRPr="003E1B64">
        <w:t xml:space="preserve"> </w:t>
      </w:r>
      <w:r w:rsidRPr="003E1B64">
        <w:t>po</w:t>
      </w:r>
      <w:r w:rsidRPr="003E1B64">
        <w:rPr>
          <w:spacing w:val="4"/>
        </w:rPr>
        <w:t>s</w:t>
      </w:r>
      <w:r w:rsidRPr="003E1B64">
        <w:t>t</w:t>
      </w:r>
      <w:r w:rsidRPr="003E1B64">
        <w:rPr>
          <w:spacing w:val="1"/>
        </w:rPr>
        <w:t>-</w:t>
      </w:r>
      <w:r w:rsidRPr="003E1B64">
        <w:t>ha</w:t>
      </w:r>
      <w:r w:rsidRPr="003E1B64">
        <w:rPr>
          <w:spacing w:val="1"/>
        </w:rPr>
        <w:t>r</w:t>
      </w:r>
      <w:r w:rsidRPr="003E1B64">
        <w:rPr>
          <w:spacing w:val="-1"/>
        </w:rPr>
        <w:t>v</w:t>
      </w:r>
      <w:r w:rsidRPr="003E1B64">
        <w:t>e</w:t>
      </w:r>
      <w:r w:rsidRPr="003E1B64">
        <w:rPr>
          <w:spacing w:val="1"/>
        </w:rPr>
        <w:t>s</w:t>
      </w:r>
      <w:r w:rsidRPr="003E1B64">
        <w:t>t</w:t>
      </w:r>
      <w:r w:rsidR="00C85171" w:rsidRPr="003E1B64">
        <w:t xml:space="preserve">  </w:t>
      </w:r>
      <w:r w:rsidRPr="003E1B64">
        <w:t>te</w:t>
      </w:r>
      <w:r w:rsidRPr="003E1B64">
        <w:rPr>
          <w:spacing w:val="1"/>
        </w:rPr>
        <w:t>c</w:t>
      </w:r>
      <w:r w:rsidRPr="003E1B64">
        <w:t>h</w:t>
      </w:r>
      <w:r w:rsidRPr="003E1B64">
        <w:rPr>
          <w:spacing w:val="2"/>
        </w:rPr>
        <w:t>n</w:t>
      </w:r>
      <w:r w:rsidRPr="003E1B64">
        <w:t>o</w:t>
      </w:r>
      <w:r w:rsidRPr="003E1B64">
        <w:rPr>
          <w:spacing w:val="-1"/>
        </w:rPr>
        <w:t>l</w:t>
      </w:r>
      <w:r w:rsidRPr="003E1B64">
        <w:rPr>
          <w:spacing w:val="2"/>
        </w:rPr>
        <w:t>og</w:t>
      </w:r>
      <w:r w:rsidRPr="003E1B64">
        <w:t>y</w:t>
      </w:r>
    </w:p>
    <w:p w:rsidR="00EC64F9" w:rsidRPr="003E1B64" w:rsidRDefault="00EC64F9" w:rsidP="003E1B64">
      <w:pPr>
        <w:widowControl w:val="0"/>
        <w:autoSpaceDE w:val="0"/>
        <w:autoSpaceDN w:val="0"/>
        <w:adjustRightInd w:val="0"/>
        <w:spacing w:before="15"/>
        <w:jc w:val="both"/>
      </w:pPr>
    </w:p>
    <w:p w:rsidR="00EC64F9" w:rsidRPr="003E1B64" w:rsidRDefault="00EC64F9" w:rsidP="00E3197E">
      <w:pPr>
        <w:pStyle w:val="Prrafodelista"/>
        <w:numPr>
          <w:ilvl w:val="0"/>
          <w:numId w:val="7"/>
        </w:numPr>
        <w:spacing w:after="240"/>
        <w:jc w:val="both"/>
      </w:pPr>
      <w:r w:rsidRPr="003E1B64">
        <w:rPr>
          <w:spacing w:val="-1"/>
        </w:rPr>
        <w:t>S</w:t>
      </w:r>
      <w:r w:rsidRPr="003E1B64">
        <w:t>e</w:t>
      </w:r>
      <w:r w:rsidRPr="003E1B64">
        <w:rPr>
          <w:spacing w:val="1"/>
        </w:rPr>
        <w:t>l</w:t>
      </w:r>
      <w:r w:rsidRPr="003E1B64">
        <w:t>e</w:t>
      </w:r>
      <w:r w:rsidRPr="003E1B64">
        <w:rPr>
          <w:spacing w:val="1"/>
        </w:rPr>
        <w:t>c</w:t>
      </w:r>
      <w:r w:rsidRPr="003E1B64">
        <w:t>t</w:t>
      </w:r>
      <w:r w:rsidR="00C85171" w:rsidRPr="003E1B64">
        <w:t xml:space="preserve"> </w:t>
      </w:r>
      <w:r w:rsidRPr="003E1B64">
        <w:t>a</w:t>
      </w:r>
      <w:r w:rsidRPr="003E1B64">
        <w:rPr>
          <w:spacing w:val="2"/>
        </w:rPr>
        <w:t>n</w:t>
      </w:r>
      <w:r w:rsidRPr="003E1B64">
        <w:t>d</w:t>
      </w:r>
      <w:r w:rsidR="00C85171" w:rsidRPr="003E1B64">
        <w:t xml:space="preserve"> </w:t>
      </w:r>
      <w:r w:rsidRPr="003E1B64">
        <w:t>b</w:t>
      </w:r>
      <w:r w:rsidRPr="003E1B64">
        <w:rPr>
          <w:spacing w:val="1"/>
        </w:rPr>
        <w:t>r</w:t>
      </w:r>
      <w:r w:rsidRPr="003E1B64">
        <w:rPr>
          <w:spacing w:val="2"/>
        </w:rPr>
        <w:t>e</w:t>
      </w:r>
      <w:r w:rsidRPr="003E1B64">
        <w:t>ed</w:t>
      </w:r>
      <w:r w:rsidR="00C85171" w:rsidRPr="003E1B64">
        <w:t xml:space="preserve"> </w:t>
      </w:r>
      <w:r w:rsidRPr="003E1B64">
        <w:t>qu</w:t>
      </w:r>
      <w:r w:rsidRPr="003E1B64">
        <w:rPr>
          <w:spacing w:val="2"/>
        </w:rPr>
        <w:t>a</w:t>
      </w:r>
      <w:r w:rsidRPr="003E1B64">
        <w:rPr>
          <w:spacing w:val="-1"/>
        </w:rPr>
        <w:t>l</w:t>
      </w:r>
      <w:r w:rsidRPr="003E1B64">
        <w:rPr>
          <w:spacing w:val="1"/>
        </w:rPr>
        <w:t>i</w:t>
      </w:r>
      <w:r w:rsidRPr="003E1B64">
        <w:rPr>
          <w:spacing w:val="2"/>
        </w:rPr>
        <w:t>t</w:t>
      </w:r>
      <w:r w:rsidRPr="003E1B64">
        <w:t>y</w:t>
      </w:r>
      <w:r w:rsidR="00C85171" w:rsidRPr="003E1B64">
        <w:t xml:space="preserve"> </w:t>
      </w:r>
      <w:r w:rsidRPr="003E1B64">
        <w:rPr>
          <w:spacing w:val="1"/>
        </w:rPr>
        <w:t>s</w:t>
      </w:r>
      <w:r w:rsidRPr="003E1B64">
        <w:rPr>
          <w:spacing w:val="2"/>
        </w:rPr>
        <w:t>e</w:t>
      </w:r>
      <w:r w:rsidRPr="003E1B64">
        <w:t>ed</w:t>
      </w:r>
      <w:r w:rsidR="00C85171" w:rsidRPr="003E1B64">
        <w:t xml:space="preserve"> </w:t>
      </w:r>
      <w:r w:rsidRPr="003E1B64">
        <w:t>of</w:t>
      </w:r>
      <w:r w:rsidR="00C85171" w:rsidRPr="003E1B64">
        <w:t xml:space="preserve"> </w:t>
      </w:r>
      <w:r w:rsidRPr="003E1B64">
        <w:rPr>
          <w:spacing w:val="1"/>
        </w:rPr>
        <w:t>c</w:t>
      </w:r>
      <w:r w:rsidRPr="003E1B64">
        <w:t>añ</w:t>
      </w:r>
      <w:r w:rsidRPr="003E1B64">
        <w:rPr>
          <w:spacing w:val="2"/>
        </w:rPr>
        <w:t>a</w:t>
      </w:r>
      <w:r w:rsidRPr="003E1B64">
        <w:t>hua</w:t>
      </w:r>
      <w:r w:rsidR="00C85171" w:rsidRPr="003E1B64">
        <w:t xml:space="preserve"> </w:t>
      </w:r>
      <w:r w:rsidRPr="003E1B64">
        <w:rPr>
          <w:spacing w:val="1"/>
        </w:rPr>
        <w:t>s</w:t>
      </w:r>
      <w:r w:rsidRPr="003E1B64">
        <w:rPr>
          <w:spacing w:val="2"/>
        </w:rPr>
        <w:t>h</w:t>
      </w:r>
      <w:r w:rsidRPr="003E1B64">
        <w:t>o</w:t>
      </w:r>
      <w:r w:rsidRPr="003E1B64">
        <w:rPr>
          <w:spacing w:val="1"/>
        </w:rPr>
        <w:t>r</w:t>
      </w:r>
      <w:r w:rsidRPr="003E1B64">
        <w:t>t</w:t>
      </w:r>
      <w:r w:rsidR="00C85171" w:rsidRPr="003E1B64">
        <w:t xml:space="preserve"> </w:t>
      </w:r>
      <w:r w:rsidRPr="003E1B64">
        <w:rPr>
          <w:spacing w:val="4"/>
        </w:rPr>
        <w:t>c</w:t>
      </w:r>
      <w:r w:rsidRPr="003E1B64">
        <w:rPr>
          <w:spacing w:val="-4"/>
        </w:rPr>
        <w:t>y</w:t>
      </w:r>
      <w:r w:rsidRPr="003E1B64">
        <w:rPr>
          <w:spacing w:val="1"/>
        </w:rPr>
        <w:t>cl</w:t>
      </w:r>
      <w:r w:rsidRPr="003E1B64">
        <w:t>e</w:t>
      </w:r>
      <w:r w:rsidRPr="003E1B64">
        <w:rPr>
          <w:spacing w:val="1"/>
        </w:rPr>
        <w:t xml:space="preserve"> v</w:t>
      </w:r>
      <w:r w:rsidRPr="003E1B64">
        <w:t>a</w:t>
      </w:r>
      <w:r w:rsidRPr="003E1B64">
        <w:rPr>
          <w:spacing w:val="1"/>
        </w:rPr>
        <w:t>r</w:t>
      </w:r>
      <w:r w:rsidRPr="003E1B64">
        <w:rPr>
          <w:spacing w:val="-1"/>
        </w:rPr>
        <w:t>i</w:t>
      </w:r>
      <w:r w:rsidRPr="003E1B64">
        <w:t>e</w:t>
      </w:r>
      <w:r w:rsidRPr="003E1B64">
        <w:rPr>
          <w:spacing w:val="2"/>
        </w:rPr>
        <w:t>t</w:t>
      </w:r>
      <w:r w:rsidRPr="003E1B64">
        <w:rPr>
          <w:spacing w:val="-1"/>
        </w:rPr>
        <w:t>i</w:t>
      </w:r>
      <w:r w:rsidRPr="003E1B64">
        <w:t>es</w:t>
      </w:r>
    </w:p>
    <w:p w:rsidR="00EC64F9" w:rsidRPr="003E1B64" w:rsidRDefault="00EC64F9" w:rsidP="00E3197E">
      <w:pPr>
        <w:pStyle w:val="Prrafodelista"/>
        <w:numPr>
          <w:ilvl w:val="0"/>
          <w:numId w:val="7"/>
        </w:numPr>
        <w:spacing w:after="240"/>
        <w:jc w:val="both"/>
        <w:rPr>
          <w:spacing w:val="2"/>
          <w:w w:val="99"/>
        </w:rPr>
      </w:pPr>
      <w:r w:rsidRPr="003E1B64">
        <w:rPr>
          <w:spacing w:val="-1"/>
        </w:rPr>
        <w:t>A</w:t>
      </w:r>
      <w:r w:rsidRPr="003E1B64">
        <w:t>d</w:t>
      </w:r>
      <w:r w:rsidRPr="003E1B64">
        <w:rPr>
          <w:spacing w:val="2"/>
        </w:rPr>
        <w:t>a</w:t>
      </w:r>
      <w:r w:rsidRPr="003E1B64">
        <w:t>pt</w:t>
      </w:r>
      <w:r w:rsidR="00C85171" w:rsidRPr="003E1B64">
        <w:t xml:space="preserve"> </w:t>
      </w:r>
      <w:r w:rsidRPr="003E1B64">
        <w:rPr>
          <w:spacing w:val="2"/>
        </w:rPr>
        <w:t>p</w:t>
      </w:r>
      <w:r w:rsidRPr="003E1B64">
        <w:rPr>
          <w:spacing w:val="-1"/>
        </w:rPr>
        <w:t>i</w:t>
      </w:r>
      <w:r w:rsidRPr="003E1B64">
        <w:rPr>
          <w:spacing w:val="1"/>
        </w:rPr>
        <w:t>l</w:t>
      </w:r>
      <w:r w:rsidRPr="003E1B64">
        <w:t>ot</w:t>
      </w:r>
      <w:r w:rsidR="00C85171" w:rsidRPr="003E1B64">
        <w:t xml:space="preserve"> </w:t>
      </w:r>
      <w:r w:rsidRPr="003E1B64">
        <w:rPr>
          <w:spacing w:val="2"/>
        </w:rPr>
        <w:t>p</w:t>
      </w:r>
      <w:r w:rsidRPr="003E1B64">
        <w:rPr>
          <w:spacing w:val="-1"/>
        </w:rPr>
        <w:t>l</w:t>
      </w:r>
      <w:r w:rsidRPr="003E1B64">
        <w:rPr>
          <w:spacing w:val="2"/>
        </w:rPr>
        <w:t>a</w:t>
      </w:r>
      <w:r w:rsidRPr="003E1B64">
        <w:t>nts</w:t>
      </w:r>
      <w:r w:rsidR="00C85171" w:rsidRPr="003E1B64">
        <w:t xml:space="preserve"> </w:t>
      </w:r>
      <w:r w:rsidRPr="003E1B64">
        <w:rPr>
          <w:spacing w:val="2"/>
        </w:rPr>
        <w:t>f</w:t>
      </w:r>
      <w:r w:rsidRPr="003E1B64">
        <w:t>or</w:t>
      </w:r>
      <w:r w:rsidR="00C85171" w:rsidRPr="003E1B64">
        <w:t xml:space="preserve"> </w:t>
      </w:r>
      <w:r w:rsidRPr="003E1B64">
        <w:rPr>
          <w:spacing w:val="1"/>
        </w:rPr>
        <w:t>c</w:t>
      </w:r>
      <w:r w:rsidRPr="003E1B64">
        <w:t>aña</w:t>
      </w:r>
      <w:r w:rsidRPr="003E1B64">
        <w:rPr>
          <w:spacing w:val="2"/>
        </w:rPr>
        <w:t>h</w:t>
      </w:r>
      <w:r w:rsidRPr="003E1B64">
        <w:t>ua</w:t>
      </w:r>
      <w:r w:rsidR="00C85171" w:rsidRPr="003E1B64">
        <w:t xml:space="preserve"> </w:t>
      </w:r>
      <w:r w:rsidRPr="003E1B64">
        <w:rPr>
          <w:spacing w:val="1"/>
        </w:rPr>
        <w:t>s</w:t>
      </w:r>
      <w:r w:rsidRPr="003E1B64">
        <w:t>e</w:t>
      </w:r>
      <w:r w:rsidRPr="003E1B64">
        <w:rPr>
          <w:spacing w:val="2"/>
        </w:rPr>
        <w:t>e</w:t>
      </w:r>
      <w:r w:rsidRPr="003E1B64">
        <w:t>d</w:t>
      </w:r>
      <w:r w:rsidR="00C85171" w:rsidRPr="003E1B64">
        <w:t xml:space="preserve"> </w:t>
      </w:r>
      <w:r w:rsidRPr="003E1B64">
        <w:rPr>
          <w:w w:val="99"/>
        </w:rPr>
        <w:t>p</w:t>
      </w:r>
      <w:r w:rsidRPr="003E1B64">
        <w:rPr>
          <w:spacing w:val="1"/>
          <w:w w:val="99"/>
        </w:rPr>
        <w:t>r</w:t>
      </w:r>
      <w:r w:rsidRPr="003E1B64">
        <w:rPr>
          <w:w w:val="99"/>
        </w:rPr>
        <w:t>o</w:t>
      </w:r>
      <w:r w:rsidRPr="003E1B64">
        <w:rPr>
          <w:spacing w:val="1"/>
          <w:w w:val="99"/>
        </w:rPr>
        <w:t>c</w:t>
      </w:r>
      <w:r w:rsidRPr="003E1B64">
        <w:rPr>
          <w:w w:val="99"/>
        </w:rPr>
        <w:t>e</w:t>
      </w:r>
      <w:r w:rsidRPr="003E1B64">
        <w:rPr>
          <w:spacing w:val="1"/>
          <w:w w:val="99"/>
        </w:rPr>
        <w:t>ss</w:t>
      </w:r>
      <w:r w:rsidRPr="003E1B64">
        <w:rPr>
          <w:spacing w:val="-1"/>
          <w:w w:val="99"/>
        </w:rPr>
        <w:t>i</w:t>
      </w:r>
      <w:r w:rsidRPr="003E1B64">
        <w:rPr>
          <w:spacing w:val="2"/>
          <w:w w:val="99"/>
        </w:rPr>
        <w:t>ng</w:t>
      </w:r>
    </w:p>
    <w:p w:rsidR="00EC64F9" w:rsidRPr="003E1B64" w:rsidRDefault="00EC64F9" w:rsidP="00E3197E">
      <w:pPr>
        <w:pStyle w:val="Prrafodelista"/>
        <w:widowControl w:val="0"/>
        <w:numPr>
          <w:ilvl w:val="0"/>
          <w:numId w:val="7"/>
        </w:numPr>
        <w:autoSpaceDE w:val="0"/>
        <w:autoSpaceDN w:val="0"/>
        <w:adjustRightInd w:val="0"/>
        <w:spacing w:before="15" w:line="225" w:lineRule="exact"/>
        <w:jc w:val="both"/>
        <w:rPr>
          <w:position w:val="-1"/>
        </w:rPr>
      </w:pPr>
      <w:r w:rsidRPr="003E1B64">
        <w:rPr>
          <w:position w:val="-1"/>
        </w:rPr>
        <w:t>De</w:t>
      </w:r>
      <w:r w:rsidRPr="003E1B64">
        <w:rPr>
          <w:spacing w:val="1"/>
          <w:position w:val="-1"/>
        </w:rPr>
        <w:t>v</w:t>
      </w:r>
      <w:r w:rsidRPr="003E1B64">
        <w:rPr>
          <w:position w:val="-1"/>
        </w:rPr>
        <w:t>e</w:t>
      </w:r>
      <w:r w:rsidRPr="003E1B64">
        <w:rPr>
          <w:spacing w:val="-1"/>
          <w:position w:val="-1"/>
        </w:rPr>
        <w:t>l</w:t>
      </w:r>
      <w:r w:rsidRPr="003E1B64">
        <w:rPr>
          <w:spacing w:val="2"/>
          <w:position w:val="-1"/>
        </w:rPr>
        <w:t>o</w:t>
      </w:r>
      <w:r w:rsidRPr="003E1B64">
        <w:rPr>
          <w:position w:val="-1"/>
        </w:rPr>
        <w:t>p</w:t>
      </w:r>
      <w:r w:rsidR="00C85171" w:rsidRPr="003E1B64">
        <w:rPr>
          <w:position w:val="-1"/>
        </w:rPr>
        <w:t xml:space="preserve"> </w:t>
      </w:r>
      <w:r w:rsidRPr="003E1B64">
        <w:rPr>
          <w:spacing w:val="1"/>
          <w:position w:val="-1"/>
        </w:rPr>
        <w:t>c</w:t>
      </w:r>
      <w:r w:rsidRPr="003E1B64">
        <w:rPr>
          <w:position w:val="-1"/>
        </w:rPr>
        <w:t>o</w:t>
      </w:r>
      <w:r w:rsidRPr="003E1B64">
        <w:rPr>
          <w:spacing w:val="2"/>
          <w:position w:val="-1"/>
        </w:rPr>
        <w:t>m</w:t>
      </w:r>
      <w:r w:rsidRPr="003E1B64">
        <w:rPr>
          <w:spacing w:val="4"/>
          <w:position w:val="-1"/>
        </w:rPr>
        <w:t>m</w:t>
      </w:r>
      <w:r w:rsidRPr="003E1B64">
        <w:rPr>
          <w:position w:val="-1"/>
        </w:rPr>
        <w:t>e</w:t>
      </w:r>
      <w:r w:rsidRPr="003E1B64">
        <w:rPr>
          <w:spacing w:val="1"/>
          <w:position w:val="-1"/>
        </w:rPr>
        <w:t>rc</w:t>
      </w:r>
      <w:r w:rsidRPr="003E1B64">
        <w:rPr>
          <w:spacing w:val="-1"/>
          <w:position w:val="-1"/>
        </w:rPr>
        <w:t>i</w:t>
      </w:r>
      <w:r w:rsidRPr="003E1B64">
        <w:rPr>
          <w:position w:val="-1"/>
        </w:rPr>
        <w:t>al</w:t>
      </w:r>
      <w:r w:rsidR="00C85171" w:rsidRPr="003E1B64">
        <w:rPr>
          <w:position w:val="-1"/>
        </w:rPr>
        <w:t xml:space="preserve"> </w:t>
      </w:r>
      <w:r w:rsidRPr="003E1B64">
        <w:rPr>
          <w:spacing w:val="-1"/>
          <w:position w:val="-1"/>
        </w:rPr>
        <w:t>i</w:t>
      </w:r>
      <w:r w:rsidRPr="003E1B64">
        <w:rPr>
          <w:position w:val="-1"/>
        </w:rPr>
        <w:t>n</w:t>
      </w:r>
      <w:r w:rsidRPr="003E1B64">
        <w:rPr>
          <w:spacing w:val="2"/>
          <w:position w:val="-1"/>
        </w:rPr>
        <w:t>n</w:t>
      </w:r>
      <w:r w:rsidRPr="003E1B64">
        <w:rPr>
          <w:position w:val="-1"/>
        </w:rPr>
        <w:t>o</w:t>
      </w:r>
      <w:r w:rsidRPr="003E1B64">
        <w:rPr>
          <w:spacing w:val="1"/>
          <w:position w:val="-1"/>
        </w:rPr>
        <w:t>v</w:t>
      </w:r>
      <w:r w:rsidRPr="003E1B64">
        <w:rPr>
          <w:position w:val="-1"/>
        </w:rPr>
        <w:t>at</w:t>
      </w:r>
      <w:r w:rsidRPr="003E1B64">
        <w:rPr>
          <w:spacing w:val="-1"/>
          <w:position w:val="-1"/>
        </w:rPr>
        <w:t>i</w:t>
      </w:r>
      <w:r w:rsidRPr="003E1B64">
        <w:rPr>
          <w:spacing w:val="2"/>
          <w:position w:val="-1"/>
        </w:rPr>
        <w:t>o</w:t>
      </w:r>
      <w:r w:rsidRPr="003E1B64">
        <w:rPr>
          <w:position w:val="-1"/>
        </w:rPr>
        <w:t>ns to</w:t>
      </w:r>
      <w:r w:rsidR="00C85171" w:rsidRPr="003E1B64">
        <w:rPr>
          <w:position w:val="-1"/>
        </w:rPr>
        <w:t xml:space="preserve"> </w:t>
      </w:r>
      <w:r w:rsidRPr="003E1B64">
        <w:rPr>
          <w:position w:val="-1"/>
        </w:rPr>
        <w:t>b</w:t>
      </w:r>
      <w:r w:rsidRPr="003E1B64">
        <w:rPr>
          <w:spacing w:val="1"/>
          <w:position w:val="-1"/>
        </w:rPr>
        <w:t>r</w:t>
      </w:r>
      <w:r w:rsidRPr="003E1B64">
        <w:rPr>
          <w:spacing w:val="-1"/>
          <w:position w:val="-1"/>
        </w:rPr>
        <w:t>i</w:t>
      </w:r>
      <w:r w:rsidRPr="003E1B64">
        <w:rPr>
          <w:spacing w:val="2"/>
          <w:position w:val="-1"/>
        </w:rPr>
        <w:t>n</w:t>
      </w:r>
      <w:r w:rsidRPr="003E1B64">
        <w:rPr>
          <w:position w:val="-1"/>
        </w:rPr>
        <w:t>g</w:t>
      </w:r>
      <w:r w:rsidR="00C85171" w:rsidRPr="003E1B64">
        <w:rPr>
          <w:position w:val="-1"/>
        </w:rPr>
        <w:t xml:space="preserve"> </w:t>
      </w:r>
      <w:r w:rsidRPr="003E1B64">
        <w:rPr>
          <w:spacing w:val="2"/>
          <w:position w:val="-1"/>
        </w:rPr>
        <w:t>d</w:t>
      </w:r>
      <w:r w:rsidRPr="003E1B64">
        <w:rPr>
          <w:spacing w:val="-1"/>
          <w:position w:val="-1"/>
        </w:rPr>
        <w:t>i</w:t>
      </w:r>
      <w:r w:rsidRPr="003E1B64">
        <w:rPr>
          <w:spacing w:val="1"/>
          <w:position w:val="-1"/>
        </w:rPr>
        <w:t>v</w:t>
      </w:r>
      <w:r w:rsidRPr="003E1B64">
        <w:rPr>
          <w:position w:val="-1"/>
        </w:rPr>
        <w:t>e</w:t>
      </w:r>
      <w:r w:rsidRPr="003E1B64">
        <w:rPr>
          <w:spacing w:val="1"/>
          <w:position w:val="-1"/>
        </w:rPr>
        <w:t>rs</w:t>
      </w:r>
      <w:r w:rsidRPr="003E1B64">
        <w:rPr>
          <w:spacing w:val="-1"/>
          <w:position w:val="-1"/>
        </w:rPr>
        <w:t>i</w:t>
      </w:r>
      <w:r w:rsidRPr="003E1B64">
        <w:rPr>
          <w:spacing w:val="2"/>
          <w:position w:val="-1"/>
        </w:rPr>
        <w:t>f</w:t>
      </w:r>
      <w:r w:rsidRPr="003E1B64">
        <w:rPr>
          <w:spacing w:val="-1"/>
          <w:position w:val="-1"/>
        </w:rPr>
        <w:t>i</w:t>
      </w:r>
      <w:r w:rsidRPr="003E1B64">
        <w:rPr>
          <w:position w:val="-1"/>
        </w:rPr>
        <w:t>ed</w:t>
      </w:r>
      <w:r w:rsidR="00C85171" w:rsidRPr="003E1B64">
        <w:rPr>
          <w:position w:val="-1"/>
        </w:rPr>
        <w:t xml:space="preserve"> </w:t>
      </w:r>
      <w:r w:rsidRPr="003E1B64">
        <w:rPr>
          <w:spacing w:val="4"/>
          <w:position w:val="-1"/>
        </w:rPr>
        <w:t>c</w:t>
      </w:r>
      <w:r w:rsidRPr="003E1B64">
        <w:rPr>
          <w:position w:val="-1"/>
        </w:rPr>
        <w:t>aña</w:t>
      </w:r>
      <w:r w:rsidRPr="003E1B64">
        <w:rPr>
          <w:spacing w:val="2"/>
          <w:position w:val="-1"/>
        </w:rPr>
        <w:t>h</w:t>
      </w:r>
      <w:r w:rsidRPr="003E1B64">
        <w:rPr>
          <w:position w:val="-1"/>
        </w:rPr>
        <w:t>ua</w:t>
      </w:r>
      <w:r w:rsidR="00C85171" w:rsidRPr="003E1B64">
        <w:rPr>
          <w:position w:val="-1"/>
        </w:rPr>
        <w:t xml:space="preserve"> </w:t>
      </w:r>
      <w:r w:rsidRPr="003E1B64">
        <w:rPr>
          <w:position w:val="-1"/>
        </w:rPr>
        <w:t>p</w:t>
      </w:r>
      <w:r w:rsidRPr="003E1B64">
        <w:rPr>
          <w:spacing w:val="1"/>
          <w:position w:val="-1"/>
        </w:rPr>
        <w:t>r</w:t>
      </w:r>
      <w:r w:rsidRPr="003E1B64">
        <w:rPr>
          <w:position w:val="-1"/>
        </w:rPr>
        <w:t>odu</w:t>
      </w:r>
      <w:r w:rsidRPr="003E1B64">
        <w:rPr>
          <w:spacing w:val="1"/>
          <w:position w:val="-1"/>
        </w:rPr>
        <w:t>c</w:t>
      </w:r>
      <w:r w:rsidRPr="003E1B64">
        <w:rPr>
          <w:position w:val="-1"/>
        </w:rPr>
        <w:t>ts</w:t>
      </w:r>
      <w:r w:rsidR="00C85171" w:rsidRPr="003E1B64">
        <w:rPr>
          <w:position w:val="-1"/>
        </w:rPr>
        <w:t xml:space="preserve"> </w:t>
      </w:r>
      <w:r w:rsidRPr="003E1B64">
        <w:rPr>
          <w:spacing w:val="2"/>
          <w:position w:val="-1"/>
        </w:rPr>
        <w:t>t</w:t>
      </w:r>
      <w:r w:rsidRPr="003E1B64">
        <w:rPr>
          <w:position w:val="-1"/>
        </w:rPr>
        <w:t>o</w:t>
      </w:r>
      <w:r w:rsidR="00C85171" w:rsidRPr="003E1B64">
        <w:rPr>
          <w:position w:val="-1"/>
        </w:rPr>
        <w:t xml:space="preserve"> </w:t>
      </w:r>
      <w:r w:rsidRPr="003E1B64">
        <w:rPr>
          <w:position w:val="-1"/>
        </w:rPr>
        <w:t>t</w:t>
      </w:r>
      <w:r w:rsidRPr="003E1B64">
        <w:rPr>
          <w:spacing w:val="2"/>
          <w:position w:val="-1"/>
        </w:rPr>
        <w:t>h</w:t>
      </w:r>
      <w:r w:rsidRPr="003E1B64">
        <w:rPr>
          <w:position w:val="-1"/>
        </w:rPr>
        <w:t>e</w:t>
      </w:r>
      <w:r w:rsidR="00C85171" w:rsidRPr="003E1B64">
        <w:rPr>
          <w:position w:val="-1"/>
        </w:rPr>
        <w:t xml:space="preserve"> </w:t>
      </w:r>
      <w:r w:rsidRPr="003E1B64">
        <w:rPr>
          <w:spacing w:val="4"/>
          <w:position w:val="-1"/>
        </w:rPr>
        <w:t>m</w:t>
      </w:r>
      <w:r w:rsidRPr="003E1B64">
        <w:rPr>
          <w:position w:val="-1"/>
        </w:rPr>
        <w:t>a</w:t>
      </w:r>
      <w:r w:rsidRPr="003E1B64">
        <w:rPr>
          <w:spacing w:val="-2"/>
          <w:position w:val="-1"/>
        </w:rPr>
        <w:t>r</w:t>
      </w:r>
      <w:r w:rsidRPr="003E1B64">
        <w:rPr>
          <w:spacing w:val="4"/>
          <w:position w:val="-1"/>
        </w:rPr>
        <w:t>k</w:t>
      </w:r>
      <w:r w:rsidRPr="003E1B64">
        <w:rPr>
          <w:position w:val="-1"/>
        </w:rPr>
        <w:t>et.</w:t>
      </w:r>
    </w:p>
    <w:p w:rsidR="00EC64F9" w:rsidRPr="003E1B64" w:rsidRDefault="00EC64F9" w:rsidP="003E1B64">
      <w:pPr>
        <w:widowControl w:val="0"/>
        <w:autoSpaceDE w:val="0"/>
        <w:autoSpaceDN w:val="0"/>
        <w:adjustRightInd w:val="0"/>
        <w:spacing w:before="15" w:line="225" w:lineRule="exact"/>
        <w:jc w:val="both"/>
        <w:rPr>
          <w:position w:val="-1"/>
        </w:rPr>
      </w:pPr>
    </w:p>
    <w:p w:rsidR="00EC64F9" w:rsidRPr="003E1B64" w:rsidRDefault="00EC64F9" w:rsidP="003E1B64">
      <w:pPr>
        <w:spacing w:after="240"/>
        <w:jc w:val="both"/>
        <w:rPr>
          <w:i/>
          <w:iCs/>
        </w:rPr>
      </w:pPr>
      <w:r w:rsidRPr="003E1B64">
        <w:rPr>
          <w:b/>
          <w:bCs/>
          <w:spacing w:val="1"/>
        </w:rPr>
        <w:t>L</w:t>
      </w:r>
      <w:r w:rsidRPr="003E1B64">
        <w:rPr>
          <w:b/>
          <w:bCs/>
        </w:rPr>
        <w:t>ist</w:t>
      </w:r>
      <w:r w:rsidR="00C85171" w:rsidRPr="003E1B64">
        <w:rPr>
          <w:b/>
          <w:bCs/>
        </w:rPr>
        <w:t xml:space="preserve"> </w:t>
      </w:r>
      <w:r w:rsidRPr="003E1B64">
        <w:rPr>
          <w:b/>
          <w:bCs/>
          <w:spacing w:val="1"/>
        </w:rPr>
        <w:t>th</w:t>
      </w:r>
      <w:r w:rsidRPr="003E1B64">
        <w:rPr>
          <w:b/>
          <w:bCs/>
        </w:rPr>
        <w:t>e</w:t>
      </w:r>
      <w:r w:rsidR="00C85171" w:rsidRPr="003E1B64">
        <w:rPr>
          <w:b/>
          <w:bCs/>
        </w:rPr>
        <w:t xml:space="preserve"> </w:t>
      </w:r>
      <w:r w:rsidRPr="003E1B64">
        <w:rPr>
          <w:b/>
          <w:bCs/>
        </w:rPr>
        <w:t>main</w:t>
      </w:r>
      <w:r w:rsidR="00C85171" w:rsidRPr="003E1B64">
        <w:rPr>
          <w:b/>
          <w:bCs/>
        </w:rPr>
        <w:t xml:space="preserve"> </w:t>
      </w:r>
      <w:r w:rsidRPr="003E1B64">
        <w:rPr>
          <w:b/>
          <w:bCs/>
          <w:spacing w:val="1"/>
        </w:rPr>
        <w:t>p</w:t>
      </w:r>
      <w:r w:rsidRPr="003E1B64">
        <w:rPr>
          <w:b/>
          <w:bCs/>
          <w:spacing w:val="-1"/>
        </w:rPr>
        <w:t>r</w:t>
      </w:r>
      <w:r w:rsidRPr="003E1B64">
        <w:rPr>
          <w:b/>
          <w:bCs/>
          <w:spacing w:val="3"/>
        </w:rPr>
        <w:t>o</w:t>
      </w:r>
      <w:r w:rsidRPr="003E1B64">
        <w:rPr>
          <w:b/>
          <w:bCs/>
        </w:rPr>
        <w:t>ject</w:t>
      </w:r>
      <w:r w:rsidR="00C85171" w:rsidRPr="003E1B64">
        <w:rPr>
          <w:b/>
          <w:bCs/>
        </w:rPr>
        <w:t xml:space="preserve"> </w:t>
      </w:r>
      <w:r w:rsidRPr="003E1B64">
        <w:rPr>
          <w:b/>
          <w:bCs/>
          <w:spacing w:val="1"/>
        </w:rPr>
        <w:t>output</w:t>
      </w:r>
      <w:r w:rsidRPr="003E1B64">
        <w:rPr>
          <w:b/>
          <w:bCs/>
        </w:rPr>
        <w:t>s</w:t>
      </w:r>
    </w:p>
    <w:p w:rsidR="00EC64F9" w:rsidRPr="003E1B64" w:rsidRDefault="00EC64F9" w:rsidP="00E3197E">
      <w:pPr>
        <w:pStyle w:val="Prrafodelista"/>
        <w:numPr>
          <w:ilvl w:val="0"/>
          <w:numId w:val="8"/>
        </w:numPr>
        <w:spacing w:before="120"/>
        <w:ind w:left="714" w:hanging="357"/>
        <w:jc w:val="both"/>
        <w:rPr>
          <w:iCs/>
        </w:rPr>
      </w:pPr>
      <w:r w:rsidRPr="003E1B64">
        <w:rPr>
          <w:iCs/>
          <w:spacing w:val="-1"/>
        </w:rPr>
        <w:t>S</w:t>
      </w:r>
      <w:r w:rsidRPr="003E1B64">
        <w:rPr>
          <w:iCs/>
        </w:rPr>
        <w:t>u</w:t>
      </w:r>
      <w:r w:rsidRPr="003E1B64">
        <w:rPr>
          <w:iCs/>
          <w:spacing w:val="1"/>
        </w:rPr>
        <w:t>s</w:t>
      </w:r>
      <w:r w:rsidRPr="003E1B64">
        <w:rPr>
          <w:iCs/>
        </w:rPr>
        <w:t>t</w:t>
      </w:r>
      <w:r w:rsidRPr="003E1B64">
        <w:rPr>
          <w:iCs/>
          <w:spacing w:val="2"/>
        </w:rPr>
        <w:t>a</w:t>
      </w:r>
      <w:r w:rsidRPr="003E1B64">
        <w:rPr>
          <w:iCs/>
          <w:spacing w:val="-1"/>
        </w:rPr>
        <w:t>i</w:t>
      </w:r>
      <w:r w:rsidRPr="003E1B64">
        <w:rPr>
          <w:iCs/>
        </w:rPr>
        <w:t>n</w:t>
      </w:r>
      <w:r w:rsidRPr="003E1B64">
        <w:rPr>
          <w:iCs/>
          <w:spacing w:val="2"/>
        </w:rPr>
        <w:t>a</w:t>
      </w:r>
      <w:r w:rsidRPr="003E1B64">
        <w:rPr>
          <w:iCs/>
        </w:rPr>
        <w:t>b</w:t>
      </w:r>
      <w:r w:rsidRPr="003E1B64">
        <w:rPr>
          <w:iCs/>
          <w:spacing w:val="1"/>
        </w:rPr>
        <w:t>l</w:t>
      </w:r>
      <w:r w:rsidRPr="003E1B64">
        <w:rPr>
          <w:iCs/>
        </w:rPr>
        <w:t>e</w:t>
      </w:r>
      <w:r w:rsidR="00C85171" w:rsidRPr="003E1B64">
        <w:rPr>
          <w:iCs/>
        </w:rPr>
        <w:t xml:space="preserve"> </w:t>
      </w:r>
      <w:r w:rsidRPr="003E1B64">
        <w:rPr>
          <w:iCs/>
        </w:rPr>
        <w:t>a</w:t>
      </w:r>
      <w:r w:rsidRPr="003E1B64">
        <w:rPr>
          <w:iCs/>
          <w:spacing w:val="2"/>
        </w:rPr>
        <w:t>n</w:t>
      </w:r>
      <w:r w:rsidRPr="003E1B64">
        <w:rPr>
          <w:iCs/>
        </w:rPr>
        <w:t>d</w:t>
      </w:r>
      <w:r w:rsidR="00C85171" w:rsidRPr="003E1B64">
        <w:rPr>
          <w:iCs/>
        </w:rPr>
        <w:t xml:space="preserve"> </w:t>
      </w:r>
      <w:r w:rsidRPr="003E1B64">
        <w:rPr>
          <w:iCs/>
        </w:rPr>
        <w:t>o</w:t>
      </w:r>
      <w:r w:rsidRPr="003E1B64">
        <w:rPr>
          <w:iCs/>
          <w:spacing w:val="1"/>
        </w:rPr>
        <w:t>r</w:t>
      </w:r>
      <w:r w:rsidRPr="003E1B64">
        <w:rPr>
          <w:iCs/>
          <w:spacing w:val="2"/>
        </w:rPr>
        <w:t>g</w:t>
      </w:r>
      <w:r w:rsidRPr="003E1B64">
        <w:rPr>
          <w:iCs/>
        </w:rPr>
        <w:t>a</w:t>
      </w:r>
      <w:r w:rsidRPr="003E1B64">
        <w:rPr>
          <w:iCs/>
          <w:spacing w:val="2"/>
        </w:rPr>
        <w:t>n</w:t>
      </w:r>
      <w:r w:rsidRPr="003E1B64">
        <w:rPr>
          <w:iCs/>
          <w:spacing w:val="-1"/>
        </w:rPr>
        <w:t>i</w:t>
      </w:r>
      <w:r w:rsidRPr="003E1B64">
        <w:rPr>
          <w:iCs/>
        </w:rPr>
        <w:t xml:space="preserve">c </w:t>
      </w:r>
      <w:r w:rsidRPr="003E1B64">
        <w:rPr>
          <w:iCs/>
          <w:spacing w:val="2"/>
        </w:rPr>
        <w:t>m</w:t>
      </w:r>
      <w:r w:rsidRPr="003E1B64">
        <w:rPr>
          <w:iCs/>
        </w:rPr>
        <w:t>ana</w:t>
      </w:r>
      <w:r w:rsidRPr="003E1B64">
        <w:rPr>
          <w:iCs/>
          <w:spacing w:val="2"/>
        </w:rPr>
        <w:t>g</w:t>
      </w:r>
      <w:r w:rsidRPr="003E1B64">
        <w:rPr>
          <w:iCs/>
        </w:rPr>
        <w:t>e</w:t>
      </w:r>
      <w:r w:rsidRPr="003E1B64">
        <w:rPr>
          <w:iCs/>
          <w:spacing w:val="2"/>
        </w:rPr>
        <w:t>m</w:t>
      </w:r>
      <w:r w:rsidRPr="003E1B64">
        <w:rPr>
          <w:iCs/>
        </w:rPr>
        <w:t>ent of</w:t>
      </w:r>
      <w:r w:rsidR="00C85171" w:rsidRPr="003E1B64">
        <w:rPr>
          <w:iCs/>
        </w:rPr>
        <w:t xml:space="preserve"> </w:t>
      </w:r>
      <w:r w:rsidRPr="003E1B64">
        <w:rPr>
          <w:iCs/>
          <w:spacing w:val="1"/>
        </w:rPr>
        <w:t>c</w:t>
      </w:r>
      <w:r w:rsidRPr="003E1B64">
        <w:rPr>
          <w:iCs/>
        </w:rPr>
        <w:t>a</w:t>
      </w:r>
      <w:r w:rsidRPr="003E1B64">
        <w:rPr>
          <w:iCs/>
          <w:spacing w:val="2"/>
        </w:rPr>
        <w:t>ñ</w:t>
      </w:r>
      <w:r w:rsidRPr="003E1B64">
        <w:rPr>
          <w:iCs/>
        </w:rPr>
        <w:t>ah</w:t>
      </w:r>
      <w:r w:rsidRPr="003E1B64">
        <w:rPr>
          <w:iCs/>
          <w:spacing w:val="2"/>
        </w:rPr>
        <w:t>u</w:t>
      </w:r>
      <w:r w:rsidRPr="003E1B64">
        <w:rPr>
          <w:iCs/>
        </w:rPr>
        <w:t>a</w:t>
      </w:r>
      <w:r w:rsidR="00C85171" w:rsidRPr="003E1B64">
        <w:rPr>
          <w:iCs/>
        </w:rPr>
        <w:t xml:space="preserve"> </w:t>
      </w:r>
      <w:r w:rsidRPr="003E1B64">
        <w:rPr>
          <w:iCs/>
          <w:spacing w:val="1"/>
        </w:rPr>
        <w:t>i</w:t>
      </w:r>
      <w:r w:rsidRPr="003E1B64">
        <w:rPr>
          <w:iCs/>
        </w:rPr>
        <w:t>n</w:t>
      </w:r>
      <w:r w:rsidR="00C85171" w:rsidRPr="003E1B64">
        <w:rPr>
          <w:iCs/>
        </w:rPr>
        <w:t xml:space="preserve"> </w:t>
      </w:r>
      <w:r w:rsidRPr="003E1B64">
        <w:rPr>
          <w:iCs/>
          <w:spacing w:val="2"/>
        </w:rPr>
        <w:t>p</w:t>
      </w:r>
      <w:r w:rsidRPr="003E1B64">
        <w:rPr>
          <w:iCs/>
          <w:spacing w:val="-1"/>
        </w:rPr>
        <w:t>l</w:t>
      </w:r>
      <w:r w:rsidRPr="003E1B64">
        <w:rPr>
          <w:iCs/>
        </w:rPr>
        <w:t>a</w:t>
      </w:r>
      <w:r w:rsidRPr="003E1B64">
        <w:rPr>
          <w:iCs/>
          <w:spacing w:val="1"/>
        </w:rPr>
        <w:t>c</w:t>
      </w:r>
      <w:r w:rsidRPr="003E1B64">
        <w:rPr>
          <w:iCs/>
        </w:rPr>
        <w:t>e</w:t>
      </w:r>
    </w:p>
    <w:p w:rsidR="00EC64F9" w:rsidRPr="003E1B64" w:rsidRDefault="00EC64F9" w:rsidP="00E3197E">
      <w:pPr>
        <w:pStyle w:val="Prrafodelista"/>
        <w:numPr>
          <w:ilvl w:val="0"/>
          <w:numId w:val="8"/>
        </w:numPr>
        <w:spacing w:before="120"/>
        <w:ind w:left="714" w:hanging="357"/>
        <w:jc w:val="both"/>
        <w:rPr>
          <w:iCs/>
        </w:rPr>
      </w:pPr>
      <w:r w:rsidRPr="003E1B64">
        <w:rPr>
          <w:iCs/>
          <w:spacing w:val="-1"/>
        </w:rPr>
        <w:t>Yi</w:t>
      </w:r>
      <w:r w:rsidRPr="003E1B64">
        <w:rPr>
          <w:iCs/>
          <w:spacing w:val="2"/>
        </w:rPr>
        <w:t>e</w:t>
      </w:r>
      <w:r w:rsidRPr="003E1B64">
        <w:rPr>
          <w:iCs/>
          <w:spacing w:val="-1"/>
        </w:rPr>
        <w:t>l</w:t>
      </w:r>
      <w:r w:rsidRPr="003E1B64">
        <w:rPr>
          <w:iCs/>
        </w:rPr>
        <w:t>d</w:t>
      </w:r>
      <w:r w:rsidR="000B49B9" w:rsidRPr="003E1B64">
        <w:rPr>
          <w:iCs/>
        </w:rPr>
        <w:t xml:space="preserve"> </w:t>
      </w:r>
      <w:r w:rsidRPr="003E1B64">
        <w:rPr>
          <w:iCs/>
        </w:rPr>
        <w:t>a</w:t>
      </w:r>
      <w:r w:rsidRPr="003E1B64">
        <w:rPr>
          <w:iCs/>
          <w:spacing w:val="2"/>
        </w:rPr>
        <w:t>n</w:t>
      </w:r>
      <w:r w:rsidRPr="003E1B64">
        <w:rPr>
          <w:iCs/>
        </w:rPr>
        <w:t>d</w:t>
      </w:r>
      <w:r w:rsidR="000B49B9" w:rsidRPr="003E1B64">
        <w:rPr>
          <w:iCs/>
        </w:rPr>
        <w:t xml:space="preserve"> </w:t>
      </w:r>
      <w:r w:rsidRPr="003E1B64">
        <w:rPr>
          <w:iCs/>
        </w:rPr>
        <w:t>q</w:t>
      </w:r>
      <w:r w:rsidRPr="003E1B64">
        <w:rPr>
          <w:iCs/>
          <w:spacing w:val="2"/>
        </w:rPr>
        <w:t>u</w:t>
      </w:r>
      <w:r w:rsidRPr="003E1B64">
        <w:rPr>
          <w:iCs/>
        </w:rPr>
        <w:t>a</w:t>
      </w:r>
      <w:r w:rsidRPr="003E1B64">
        <w:rPr>
          <w:iCs/>
          <w:spacing w:val="1"/>
        </w:rPr>
        <w:t>l</w:t>
      </w:r>
      <w:r w:rsidRPr="003E1B64">
        <w:rPr>
          <w:iCs/>
          <w:spacing w:val="-1"/>
        </w:rPr>
        <w:t>i</w:t>
      </w:r>
      <w:r w:rsidRPr="003E1B64">
        <w:rPr>
          <w:iCs/>
        </w:rPr>
        <w:t>ty</w:t>
      </w:r>
      <w:r w:rsidR="000B49B9" w:rsidRPr="003E1B64">
        <w:rPr>
          <w:iCs/>
        </w:rPr>
        <w:t xml:space="preserve"> </w:t>
      </w:r>
      <w:r w:rsidRPr="003E1B64">
        <w:rPr>
          <w:iCs/>
        </w:rPr>
        <w:t>o</w:t>
      </w:r>
      <w:r w:rsidRPr="003E1B64">
        <w:rPr>
          <w:iCs/>
          <w:spacing w:val="2"/>
        </w:rPr>
        <w:t>p</w:t>
      </w:r>
      <w:r w:rsidRPr="003E1B64">
        <w:rPr>
          <w:iCs/>
        </w:rPr>
        <w:t>t</w:t>
      </w:r>
      <w:r w:rsidRPr="003E1B64">
        <w:rPr>
          <w:iCs/>
          <w:spacing w:val="1"/>
        </w:rPr>
        <w:t>i</w:t>
      </w:r>
      <w:r w:rsidRPr="003E1B64">
        <w:rPr>
          <w:iCs/>
        </w:rPr>
        <w:t>m</w:t>
      </w:r>
      <w:r w:rsidRPr="003E1B64">
        <w:rPr>
          <w:iCs/>
          <w:spacing w:val="1"/>
        </w:rPr>
        <w:t>i</w:t>
      </w:r>
      <w:r w:rsidRPr="003E1B64">
        <w:rPr>
          <w:iCs/>
          <w:spacing w:val="-1"/>
        </w:rPr>
        <w:t>z</w:t>
      </w:r>
      <w:r w:rsidRPr="003E1B64">
        <w:rPr>
          <w:iCs/>
        </w:rPr>
        <w:t>ed</w:t>
      </w:r>
    </w:p>
    <w:p w:rsidR="00EC64F9" w:rsidRPr="003E1B64" w:rsidRDefault="00EC64F9" w:rsidP="00E3197E">
      <w:pPr>
        <w:pStyle w:val="Prrafodelista"/>
        <w:widowControl w:val="0"/>
        <w:numPr>
          <w:ilvl w:val="0"/>
          <w:numId w:val="8"/>
        </w:numPr>
        <w:autoSpaceDE w:val="0"/>
        <w:autoSpaceDN w:val="0"/>
        <w:adjustRightInd w:val="0"/>
        <w:spacing w:before="120" w:line="228" w:lineRule="exact"/>
        <w:ind w:left="714" w:hanging="357"/>
        <w:jc w:val="both"/>
        <w:rPr>
          <w:iCs/>
        </w:rPr>
      </w:pPr>
      <w:r w:rsidRPr="003E1B64">
        <w:rPr>
          <w:iCs/>
        </w:rPr>
        <w:t>Imp</w:t>
      </w:r>
      <w:r w:rsidRPr="003E1B64">
        <w:rPr>
          <w:iCs/>
          <w:spacing w:val="1"/>
        </w:rPr>
        <w:t>r</w:t>
      </w:r>
      <w:r w:rsidRPr="003E1B64">
        <w:rPr>
          <w:iCs/>
        </w:rPr>
        <w:t>o</w:t>
      </w:r>
      <w:r w:rsidRPr="003E1B64">
        <w:rPr>
          <w:iCs/>
          <w:spacing w:val="1"/>
        </w:rPr>
        <w:t>v</w:t>
      </w:r>
      <w:r w:rsidRPr="003E1B64">
        <w:rPr>
          <w:iCs/>
        </w:rPr>
        <w:t>ed</w:t>
      </w:r>
      <w:r w:rsidR="000B49B9" w:rsidRPr="003E1B64">
        <w:rPr>
          <w:iCs/>
        </w:rPr>
        <w:t xml:space="preserve"> </w:t>
      </w:r>
      <w:r w:rsidRPr="003E1B64">
        <w:rPr>
          <w:iCs/>
          <w:spacing w:val="1"/>
        </w:rPr>
        <w:t>v</w:t>
      </w:r>
      <w:r w:rsidRPr="003E1B64">
        <w:rPr>
          <w:iCs/>
        </w:rPr>
        <w:t>a</w:t>
      </w:r>
      <w:r w:rsidRPr="003E1B64">
        <w:rPr>
          <w:iCs/>
          <w:spacing w:val="1"/>
        </w:rPr>
        <w:t>r</w:t>
      </w:r>
      <w:r w:rsidRPr="003E1B64">
        <w:rPr>
          <w:iCs/>
          <w:spacing w:val="-1"/>
        </w:rPr>
        <w:t>i</w:t>
      </w:r>
      <w:r w:rsidRPr="003E1B64">
        <w:rPr>
          <w:iCs/>
        </w:rPr>
        <w:t>e</w:t>
      </w:r>
      <w:r w:rsidRPr="003E1B64">
        <w:rPr>
          <w:iCs/>
          <w:spacing w:val="2"/>
        </w:rPr>
        <w:t>t</w:t>
      </w:r>
      <w:r w:rsidRPr="003E1B64">
        <w:rPr>
          <w:iCs/>
          <w:spacing w:val="-1"/>
        </w:rPr>
        <w:t>i</w:t>
      </w:r>
      <w:r w:rsidRPr="003E1B64">
        <w:rPr>
          <w:iCs/>
        </w:rPr>
        <w:t xml:space="preserve">es </w:t>
      </w:r>
      <w:r w:rsidRPr="003E1B64">
        <w:rPr>
          <w:iCs/>
          <w:spacing w:val="1"/>
        </w:rPr>
        <w:t>s</w:t>
      </w:r>
      <w:r w:rsidRPr="003E1B64">
        <w:rPr>
          <w:iCs/>
          <w:spacing w:val="2"/>
        </w:rPr>
        <w:t>e</w:t>
      </w:r>
      <w:r w:rsidRPr="003E1B64">
        <w:rPr>
          <w:iCs/>
          <w:spacing w:val="-1"/>
        </w:rPr>
        <w:t>l</w:t>
      </w:r>
      <w:r w:rsidRPr="003E1B64">
        <w:rPr>
          <w:iCs/>
        </w:rPr>
        <w:t>e</w:t>
      </w:r>
      <w:r w:rsidRPr="003E1B64">
        <w:rPr>
          <w:iCs/>
          <w:spacing w:val="1"/>
        </w:rPr>
        <w:t>c</w:t>
      </w:r>
      <w:r w:rsidRPr="003E1B64">
        <w:rPr>
          <w:iCs/>
        </w:rPr>
        <w:t>ted</w:t>
      </w:r>
    </w:p>
    <w:p w:rsidR="00EC64F9" w:rsidRPr="003E1B64" w:rsidRDefault="00EC64F9" w:rsidP="00E3197E">
      <w:pPr>
        <w:pStyle w:val="Prrafodelista"/>
        <w:widowControl w:val="0"/>
        <w:numPr>
          <w:ilvl w:val="0"/>
          <w:numId w:val="8"/>
        </w:numPr>
        <w:autoSpaceDE w:val="0"/>
        <w:autoSpaceDN w:val="0"/>
        <w:adjustRightInd w:val="0"/>
        <w:spacing w:before="120"/>
        <w:ind w:left="714" w:hanging="357"/>
        <w:jc w:val="both"/>
        <w:rPr>
          <w:iCs/>
        </w:rPr>
      </w:pPr>
      <w:r w:rsidRPr="003E1B64">
        <w:rPr>
          <w:iCs/>
          <w:spacing w:val="-1"/>
        </w:rPr>
        <w:t>S</w:t>
      </w:r>
      <w:r w:rsidRPr="003E1B64">
        <w:rPr>
          <w:iCs/>
          <w:spacing w:val="1"/>
        </w:rPr>
        <w:t>i</w:t>
      </w:r>
      <w:r w:rsidRPr="003E1B64">
        <w:rPr>
          <w:iCs/>
        </w:rPr>
        <w:t>mp</w:t>
      </w:r>
      <w:r w:rsidRPr="003E1B64">
        <w:rPr>
          <w:iCs/>
          <w:spacing w:val="1"/>
        </w:rPr>
        <w:t>l</w:t>
      </w:r>
      <w:r w:rsidRPr="003E1B64">
        <w:rPr>
          <w:iCs/>
        </w:rPr>
        <w:t>e</w:t>
      </w:r>
      <w:r w:rsidR="000B49B9" w:rsidRPr="003E1B64">
        <w:rPr>
          <w:iCs/>
        </w:rPr>
        <w:t xml:space="preserve"> </w:t>
      </w:r>
      <w:r w:rsidRPr="003E1B64">
        <w:rPr>
          <w:iCs/>
          <w:spacing w:val="2"/>
        </w:rPr>
        <w:t>a</w:t>
      </w:r>
      <w:r w:rsidRPr="003E1B64">
        <w:rPr>
          <w:iCs/>
        </w:rPr>
        <w:t>nd</w:t>
      </w:r>
      <w:r w:rsidR="000B49B9" w:rsidRPr="003E1B64">
        <w:rPr>
          <w:iCs/>
        </w:rPr>
        <w:t xml:space="preserve"> </w:t>
      </w:r>
      <w:r w:rsidRPr="003E1B64">
        <w:rPr>
          <w:iCs/>
          <w:spacing w:val="2"/>
        </w:rPr>
        <w:t>e</w:t>
      </w:r>
      <w:r w:rsidRPr="003E1B64">
        <w:rPr>
          <w:iCs/>
        </w:rPr>
        <w:t>ne</w:t>
      </w:r>
      <w:r w:rsidRPr="003E1B64">
        <w:rPr>
          <w:iCs/>
          <w:spacing w:val="1"/>
        </w:rPr>
        <w:t>r</w:t>
      </w:r>
      <w:r w:rsidRPr="003E1B64">
        <w:rPr>
          <w:iCs/>
        </w:rPr>
        <w:t>gy f</w:t>
      </w:r>
      <w:r w:rsidRPr="003E1B64">
        <w:rPr>
          <w:iCs/>
          <w:spacing w:val="1"/>
        </w:rPr>
        <w:t>ri</w:t>
      </w:r>
      <w:r w:rsidRPr="003E1B64">
        <w:rPr>
          <w:iCs/>
        </w:rPr>
        <w:t>e</w:t>
      </w:r>
      <w:r w:rsidRPr="003E1B64">
        <w:rPr>
          <w:iCs/>
          <w:spacing w:val="2"/>
        </w:rPr>
        <w:t>n</w:t>
      </w:r>
      <w:r w:rsidRPr="003E1B64">
        <w:rPr>
          <w:iCs/>
        </w:rPr>
        <w:t>d</w:t>
      </w:r>
      <w:r w:rsidRPr="003E1B64">
        <w:rPr>
          <w:iCs/>
          <w:spacing w:val="-1"/>
        </w:rPr>
        <w:t>l</w:t>
      </w:r>
      <w:r w:rsidRPr="003E1B64">
        <w:rPr>
          <w:iCs/>
        </w:rPr>
        <w:t>y</w:t>
      </w:r>
      <w:r w:rsidR="000B49B9" w:rsidRPr="003E1B64">
        <w:rPr>
          <w:iCs/>
        </w:rPr>
        <w:t xml:space="preserve"> </w:t>
      </w:r>
      <w:r w:rsidRPr="003E1B64">
        <w:rPr>
          <w:iCs/>
        </w:rPr>
        <w:t>p</w:t>
      </w:r>
      <w:r w:rsidRPr="003E1B64">
        <w:rPr>
          <w:iCs/>
          <w:spacing w:val="1"/>
        </w:rPr>
        <w:t>r</w:t>
      </w:r>
      <w:r w:rsidRPr="003E1B64">
        <w:rPr>
          <w:iCs/>
        </w:rPr>
        <w:t>o</w:t>
      </w:r>
      <w:r w:rsidRPr="003E1B64">
        <w:rPr>
          <w:iCs/>
          <w:spacing w:val="1"/>
        </w:rPr>
        <w:t>c</w:t>
      </w:r>
      <w:r w:rsidRPr="003E1B64">
        <w:rPr>
          <w:iCs/>
        </w:rPr>
        <w:t>e</w:t>
      </w:r>
      <w:r w:rsidRPr="003E1B64">
        <w:rPr>
          <w:iCs/>
          <w:spacing w:val="1"/>
        </w:rPr>
        <w:t>ss</w:t>
      </w:r>
      <w:r w:rsidRPr="003E1B64">
        <w:rPr>
          <w:iCs/>
          <w:spacing w:val="-1"/>
        </w:rPr>
        <w:t>i</w:t>
      </w:r>
      <w:r w:rsidRPr="003E1B64">
        <w:rPr>
          <w:iCs/>
        </w:rPr>
        <w:t>ng</w:t>
      </w:r>
      <w:r w:rsidR="000B49B9" w:rsidRPr="003E1B64">
        <w:rPr>
          <w:iCs/>
        </w:rPr>
        <w:t xml:space="preserve"> </w:t>
      </w:r>
      <w:r w:rsidRPr="003E1B64">
        <w:rPr>
          <w:iCs/>
        </w:rPr>
        <w:t>of</w:t>
      </w:r>
      <w:r w:rsidR="000B49B9" w:rsidRPr="003E1B64">
        <w:rPr>
          <w:iCs/>
        </w:rPr>
        <w:t xml:space="preserve"> </w:t>
      </w:r>
      <w:r w:rsidRPr="003E1B64">
        <w:rPr>
          <w:iCs/>
          <w:spacing w:val="1"/>
        </w:rPr>
        <w:t>c</w:t>
      </w:r>
      <w:r w:rsidRPr="003E1B64">
        <w:rPr>
          <w:iCs/>
        </w:rPr>
        <w:t>a</w:t>
      </w:r>
      <w:r w:rsidRPr="003E1B64">
        <w:rPr>
          <w:iCs/>
          <w:spacing w:val="2"/>
        </w:rPr>
        <w:t>ñ</w:t>
      </w:r>
      <w:r w:rsidRPr="003E1B64">
        <w:rPr>
          <w:iCs/>
        </w:rPr>
        <w:t>ah</w:t>
      </w:r>
      <w:r w:rsidRPr="003E1B64">
        <w:rPr>
          <w:iCs/>
          <w:spacing w:val="2"/>
        </w:rPr>
        <w:t>u</w:t>
      </w:r>
      <w:r w:rsidRPr="003E1B64">
        <w:rPr>
          <w:iCs/>
        </w:rPr>
        <w:t>a</w:t>
      </w:r>
      <w:r w:rsidR="000B49B9" w:rsidRPr="003E1B64">
        <w:rPr>
          <w:iCs/>
        </w:rPr>
        <w:t xml:space="preserve"> </w:t>
      </w:r>
      <w:r w:rsidRPr="003E1B64">
        <w:rPr>
          <w:iCs/>
          <w:spacing w:val="1"/>
        </w:rPr>
        <w:t>i</w:t>
      </w:r>
      <w:r w:rsidRPr="003E1B64">
        <w:rPr>
          <w:iCs/>
        </w:rPr>
        <w:t>nt</w:t>
      </w:r>
      <w:r w:rsidRPr="003E1B64">
        <w:rPr>
          <w:iCs/>
          <w:spacing w:val="3"/>
        </w:rPr>
        <w:t>r</w:t>
      </w:r>
      <w:r w:rsidRPr="003E1B64">
        <w:rPr>
          <w:iCs/>
        </w:rPr>
        <w:t>odu</w:t>
      </w:r>
      <w:r w:rsidRPr="003E1B64">
        <w:rPr>
          <w:iCs/>
          <w:spacing w:val="1"/>
        </w:rPr>
        <w:t>c</w:t>
      </w:r>
      <w:r w:rsidRPr="003E1B64">
        <w:rPr>
          <w:iCs/>
        </w:rPr>
        <w:t>ed</w:t>
      </w:r>
    </w:p>
    <w:p w:rsidR="00EC64F9" w:rsidRPr="003E1B64" w:rsidRDefault="00EC64F9" w:rsidP="00E3197E">
      <w:pPr>
        <w:pStyle w:val="Prrafodelista"/>
        <w:numPr>
          <w:ilvl w:val="0"/>
          <w:numId w:val="8"/>
        </w:numPr>
        <w:spacing w:before="120"/>
        <w:ind w:left="714" w:hanging="357"/>
        <w:jc w:val="both"/>
        <w:rPr>
          <w:iCs/>
        </w:rPr>
      </w:pPr>
      <w:r w:rsidRPr="003E1B64">
        <w:rPr>
          <w:iCs/>
        </w:rPr>
        <w:t>A</w:t>
      </w:r>
      <w:r w:rsidR="000B49B9" w:rsidRPr="003E1B64">
        <w:rPr>
          <w:iCs/>
        </w:rPr>
        <w:t xml:space="preserve"> </w:t>
      </w:r>
      <w:r w:rsidRPr="003E1B64">
        <w:rPr>
          <w:iCs/>
          <w:spacing w:val="2"/>
        </w:rPr>
        <w:t>d</w:t>
      </w:r>
      <w:r w:rsidRPr="003E1B64">
        <w:rPr>
          <w:iCs/>
          <w:spacing w:val="-1"/>
        </w:rPr>
        <w:t>i</w:t>
      </w:r>
      <w:r w:rsidRPr="003E1B64">
        <w:rPr>
          <w:iCs/>
          <w:spacing w:val="1"/>
        </w:rPr>
        <w:t>v</w:t>
      </w:r>
      <w:r w:rsidRPr="003E1B64">
        <w:rPr>
          <w:iCs/>
        </w:rPr>
        <w:t>e</w:t>
      </w:r>
      <w:r w:rsidRPr="003E1B64">
        <w:rPr>
          <w:iCs/>
          <w:spacing w:val="1"/>
        </w:rPr>
        <w:t>rs</w:t>
      </w:r>
      <w:r w:rsidRPr="003E1B64">
        <w:rPr>
          <w:iCs/>
          <w:spacing w:val="-1"/>
        </w:rPr>
        <w:t>i</w:t>
      </w:r>
      <w:r w:rsidRPr="003E1B64">
        <w:rPr>
          <w:iCs/>
        </w:rPr>
        <w:t>f</w:t>
      </w:r>
      <w:r w:rsidRPr="003E1B64">
        <w:rPr>
          <w:iCs/>
          <w:spacing w:val="1"/>
        </w:rPr>
        <w:t>i</w:t>
      </w:r>
      <w:r w:rsidRPr="003E1B64">
        <w:rPr>
          <w:iCs/>
        </w:rPr>
        <w:t>ed</w:t>
      </w:r>
      <w:r w:rsidR="000B49B9" w:rsidRPr="003E1B64">
        <w:rPr>
          <w:iCs/>
        </w:rPr>
        <w:t xml:space="preserve"> </w:t>
      </w:r>
      <w:r w:rsidRPr="003E1B64">
        <w:rPr>
          <w:iCs/>
          <w:spacing w:val="1"/>
        </w:rPr>
        <w:t>r</w:t>
      </w:r>
      <w:r w:rsidRPr="003E1B64">
        <w:rPr>
          <w:iCs/>
          <w:spacing w:val="2"/>
        </w:rPr>
        <w:t>a</w:t>
      </w:r>
      <w:r w:rsidRPr="003E1B64">
        <w:rPr>
          <w:iCs/>
        </w:rPr>
        <w:t>nge</w:t>
      </w:r>
      <w:r w:rsidR="000B49B9" w:rsidRPr="003E1B64">
        <w:rPr>
          <w:iCs/>
        </w:rPr>
        <w:t xml:space="preserve"> </w:t>
      </w:r>
      <w:r w:rsidRPr="003E1B64">
        <w:rPr>
          <w:iCs/>
        </w:rPr>
        <w:t>of</w:t>
      </w:r>
      <w:r w:rsidR="000B49B9" w:rsidRPr="003E1B64">
        <w:rPr>
          <w:iCs/>
        </w:rPr>
        <w:t xml:space="preserve"> </w:t>
      </w:r>
      <w:r w:rsidRPr="003E1B64">
        <w:rPr>
          <w:iCs/>
        </w:rPr>
        <w:t>p</w:t>
      </w:r>
      <w:r w:rsidRPr="003E1B64">
        <w:rPr>
          <w:iCs/>
          <w:spacing w:val="3"/>
        </w:rPr>
        <w:t>r</w:t>
      </w:r>
      <w:r w:rsidRPr="003E1B64">
        <w:rPr>
          <w:iCs/>
        </w:rPr>
        <w:t>od</w:t>
      </w:r>
      <w:r w:rsidRPr="003E1B64">
        <w:rPr>
          <w:iCs/>
          <w:spacing w:val="2"/>
        </w:rPr>
        <w:t>u</w:t>
      </w:r>
      <w:r w:rsidRPr="003E1B64">
        <w:rPr>
          <w:iCs/>
          <w:spacing w:val="1"/>
        </w:rPr>
        <w:t>c</w:t>
      </w:r>
      <w:r w:rsidRPr="003E1B64">
        <w:rPr>
          <w:iCs/>
        </w:rPr>
        <w:t>ts</w:t>
      </w:r>
      <w:r w:rsidR="000B49B9" w:rsidRPr="003E1B64">
        <w:rPr>
          <w:iCs/>
        </w:rPr>
        <w:t xml:space="preserve"> </w:t>
      </w:r>
      <w:r w:rsidRPr="003E1B64">
        <w:rPr>
          <w:iCs/>
        </w:rPr>
        <w:t>de</w:t>
      </w:r>
      <w:r w:rsidRPr="003E1B64">
        <w:rPr>
          <w:iCs/>
          <w:spacing w:val="1"/>
        </w:rPr>
        <w:t>v</w:t>
      </w:r>
      <w:r w:rsidRPr="003E1B64">
        <w:rPr>
          <w:iCs/>
        </w:rPr>
        <w:t>e</w:t>
      </w:r>
      <w:r w:rsidRPr="003E1B64">
        <w:rPr>
          <w:iCs/>
          <w:spacing w:val="-1"/>
        </w:rPr>
        <w:t>l</w:t>
      </w:r>
      <w:r w:rsidRPr="003E1B64">
        <w:rPr>
          <w:iCs/>
          <w:spacing w:val="2"/>
        </w:rPr>
        <w:t>o</w:t>
      </w:r>
      <w:r w:rsidRPr="003E1B64">
        <w:rPr>
          <w:iCs/>
        </w:rPr>
        <w:t>ped</w:t>
      </w:r>
    </w:p>
    <w:p w:rsidR="00EC64F9" w:rsidRPr="003E1B64" w:rsidRDefault="00EC64F9" w:rsidP="00E3197E">
      <w:pPr>
        <w:pStyle w:val="Prrafodelista"/>
        <w:widowControl w:val="0"/>
        <w:numPr>
          <w:ilvl w:val="0"/>
          <w:numId w:val="8"/>
        </w:numPr>
        <w:autoSpaceDE w:val="0"/>
        <w:autoSpaceDN w:val="0"/>
        <w:adjustRightInd w:val="0"/>
        <w:spacing w:before="120"/>
        <w:ind w:left="714" w:hanging="357"/>
        <w:jc w:val="both"/>
        <w:rPr>
          <w:iCs/>
        </w:rPr>
      </w:pPr>
      <w:r w:rsidRPr="003E1B64">
        <w:rPr>
          <w:iCs/>
        </w:rPr>
        <w:t>Ma</w:t>
      </w:r>
      <w:r w:rsidRPr="003E1B64">
        <w:rPr>
          <w:iCs/>
          <w:spacing w:val="1"/>
        </w:rPr>
        <w:t>rk</w:t>
      </w:r>
      <w:r w:rsidRPr="003E1B64">
        <w:rPr>
          <w:iCs/>
        </w:rPr>
        <w:t>et</w:t>
      </w:r>
      <w:r w:rsidR="000B49B9" w:rsidRPr="003E1B64">
        <w:rPr>
          <w:iCs/>
        </w:rPr>
        <w:t xml:space="preserve"> </w:t>
      </w:r>
      <w:r w:rsidRPr="003E1B64">
        <w:rPr>
          <w:iCs/>
          <w:spacing w:val="2"/>
        </w:rPr>
        <w:t>a</w:t>
      </w:r>
      <w:r w:rsidRPr="003E1B64">
        <w:rPr>
          <w:iCs/>
        </w:rPr>
        <w:t>na</w:t>
      </w:r>
      <w:r w:rsidRPr="003E1B64">
        <w:rPr>
          <w:iCs/>
          <w:spacing w:val="-1"/>
        </w:rPr>
        <w:t>l</w:t>
      </w:r>
      <w:r w:rsidRPr="003E1B64">
        <w:rPr>
          <w:iCs/>
          <w:spacing w:val="1"/>
        </w:rPr>
        <w:t>ys</w:t>
      </w:r>
      <w:r w:rsidRPr="003E1B64">
        <w:rPr>
          <w:iCs/>
          <w:spacing w:val="-1"/>
        </w:rPr>
        <w:t>i</w:t>
      </w:r>
      <w:r w:rsidRPr="003E1B64">
        <w:rPr>
          <w:iCs/>
        </w:rPr>
        <w:t xml:space="preserve">s </w:t>
      </w:r>
      <w:r w:rsidRPr="003E1B64">
        <w:rPr>
          <w:iCs/>
          <w:spacing w:val="2"/>
        </w:rPr>
        <w:t>p</w:t>
      </w:r>
      <w:r w:rsidRPr="003E1B64">
        <w:rPr>
          <w:iCs/>
        </w:rPr>
        <w:t>e</w:t>
      </w:r>
      <w:r w:rsidRPr="003E1B64">
        <w:rPr>
          <w:iCs/>
          <w:spacing w:val="1"/>
        </w:rPr>
        <w:t>r</w:t>
      </w:r>
      <w:r w:rsidRPr="003E1B64">
        <w:rPr>
          <w:iCs/>
        </w:rPr>
        <w:t>fo</w:t>
      </w:r>
      <w:r w:rsidRPr="003E1B64">
        <w:rPr>
          <w:iCs/>
          <w:spacing w:val="1"/>
        </w:rPr>
        <w:t>r</w:t>
      </w:r>
      <w:r w:rsidRPr="003E1B64">
        <w:rPr>
          <w:iCs/>
          <w:spacing w:val="2"/>
        </w:rPr>
        <w:t>m</w:t>
      </w:r>
      <w:r w:rsidRPr="003E1B64">
        <w:rPr>
          <w:iCs/>
        </w:rPr>
        <w:t>ed</w:t>
      </w:r>
    </w:p>
    <w:p w:rsidR="00EC64F9" w:rsidRPr="003E1B64" w:rsidRDefault="00EC64F9" w:rsidP="00E3197E">
      <w:pPr>
        <w:pStyle w:val="Prrafodelista"/>
        <w:widowControl w:val="0"/>
        <w:numPr>
          <w:ilvl w:val="0"/>
          <w:numId w:val="8"/>
        </w:numPr>
        <w:autoSpaceDE w:val="0"/>
        <w:autoSpaceDN w:val="0"/>
        <w:adjustRightInd w:val="0"/>
        <w:spacing w:before="120"/>
        <w:ind w:left="714" w:hanging="357"/>
        <w:jc w:val="both"/>
      </w:pPr>
      <w:r w:rsidRPr="003E1B64">
        <w:rPr>
          <w:iCs/>
        </w:rPr>
        <w:t>Ma</w:t>
      </w:r>
      <w:r w:rsidRPr="003E1B64">
        <w:rPr>
          <w:iCs/>
          <w:spacing w:val="1"/>
        </w:rPr>
        <w:t>rk</w:t>
      </w:r>
      <w:r w:rsidRPr="003E1B64">
        <w:rPr>
          <w:iCs/>
        </w:rPr>
        <w:t>et</w:t>
      </w:r>
      <w:r w:rsidR="000B49B9" w:rsidRPr="003E1B64">
        <w:rPr>
          <w:iCs/>
        </w:rPr>
        <w:t xml:space="preserve"> </w:t>
      </w:r>
      <w:r w:rsidRPr="003E1B64">
        <w:rPr>
          <w:iCs/>
        </w:rPr>
        <w:t>for</w:t>
      </w:r>
      <w:r w:rsidR="000B49B9" w:rsidRPr="003E1B64">
        <w:rPr>
          <w:iCs/>
        </w:rPr>
        <w:t xml:space="preserve"> </w:t>
      </w:r>
      <w:r w:rsidRPr="003E1B64">
        <w:rPr>
          <w:iCs/>
          <w:spacing w:val="1"/>
        </w:rPr>
        <w:t>c</w:t>
      </w:r>
      <w:r w:rsidRPr="003E1B64">
        <w:rPr>
          <w:iCs/>
          <w:spacing w:val="2"/>
        </w:rPr>
        <w:t>a</w:t>
      </w:r>
      <w:r w:rsidRPr="003E1B64">
        <w:rPr>
          <w:iCs/>
        </w:rPr>
        <w:t>ña</w:t>
      </w:r>
      <w:r w:rsidRPr="003E1B64">
        <w:rPr>
          <w:iCs/>
          <w:spacing w:val="2"/>
        </w:rPr>
        <w:t>h</w:t>
      </w:r>
      <w:r w:rsidRPr="003E1B64">
        <w:rPr>
          <w:iCs/>
        </w:rPr>
        <w:t>ua</w:t>
      </w:r>
      <w:r w:rsidR="000B49B9" w:rsidRPr="003E1B64">
        <w:rPr>
          <w:iCs/>
        </w:rPr>
        <w:t xml:space="preserve"> </w:t>
      </w:r>
      <w:r w:rsidRPr="003E1B64">
        <w:rPr>
          <w:iCs/>
        </w:rPr>
        <w:t>e</w:t>
      </w:r>
      <w:r w:rsidRPr="003E1B64">
        <w:rPr>
          <w:iCs/>
          <w:spacing w:val="1"/>
        </w:rPr>
        <w:t>s</w:t>
      </w:r>
      <w:r w:rsidRPr="003E1B64">
        <w:rPr>
          <w:iCs/>
        </w:rPr>
        <w:t>ta</w:t>
      </w:r>
      <w:r w:rsidRPr="003E1B64">
        <w:rPr>
          <w:iCs/>
          <w:spacing w:val="2"/>
        </w:rPr>
        <w:t>b</w:t>
      </w:r>
      <w:r w:rsidRPr="003E1B64">
        <w:rPr>
          <w:iCs/>
          <w:spacing w:val="-1"/>
        </w:rPr>
        <w:t>l</w:t>
      </w:r>
      <w:r w:rsidRPr="003E1B64">
        <w:rPr>
          <w:iCs/>
          <w:spacing w:val="1"/>
        </w:rPr>
        <w:t>is</w:t>
      </w:r>
      <w:r w:rsidRPr="003E1B64">
        <w:rPr>
          <w:iCs/>
        </w:rPr>
        <w:t>hed</w:t>
      </w:r>
      <w:r w:rsidR="000B49B9" w:rsidRPr="003E1B64">
        <w:rPr>
          <w:iCs/>
        </w:rPr>
        <w:t xml:space="preserve"> </w:t>
      </w:r>
      <w:r w:rsidRPr="003E1B64">
        <w:rPr>
          <w:iCs/>
          <w:spacing w:val="2"/>
        </w:rPr>
        <w:t>b</w:t>
      </w:r>
      <w:r w:rsidRPr="003E1B64">
        <w:rPr>
          <w:iCs/>
        </w:rPr>
        <w:t>ene</w:t>
      </w:r>
      <w:r w:rsidRPr="003E1B64">
        <w:rPr>
          <w:iCs/>
          <w:spacing w:val="2"/>
        </w:rPr>
        <w:t>f</w:t>
      </w:r>
      <w:r w:rsidRPr="003E1B64">
        <w:rPr>
          <w:iCs/>
          <w:spacing w:val="-1"/>
        </w:rPr>
        <w:t>i</w:t>
      </w:r>
      <w:r w:rsidRPr="003E1B64">
        <w:rPr>
          <w:iCs/>
          <w:spacing w:val="2"/>
        </w:rPr>
        <w:t>t</w:t>
      </w:r>
      <w:r w:rsidRPr="003E1B64">
        <w:rPr>
          <w:iCs/>
          <w:spacing w:val="-1"/>
        </w:rPr>
        <w:t>i</w:t>
      </w:r>
      <w:r w:rsidRPr="003E1B64">
        <w:rPr>
          <w:iCs/>
        </w:rPr>
        <w:t>ng</w:t>
      </w:r>
      <w:r w:rsidR="000B49B9" w:rsidRPr="003E1B64">
        <w:rPr>
          <w:iCs/>
        </w:rPr>
        <w:t xml:space="preserve"> </w:t>
      </w:r>
      <w:r w:rsidRPr="003E1B64">
        <w:rPr>
          <w:iCs/>
          <w:spacing w:val="4"/>
        </w:rPr>
        <w:t>s</w:t>
      </w:r>
      <w:r w:rsidRPr="003E1B64">
        <w:rPr>
          <w:iCs/>
        </w:rPr>
        <w:t>ma</w:t>
      </w:r>
      <w:r w:rsidRPr="003E1B64">
        <w:rPr>
          <w:iCs/>
          <w:spacing w:val="1"/>
        </w:rPr>
        <w:t>l</w:t>
      </w:r>
      <w:r w:rsidRPr="003E1B64">
        <w:rPr>
          <w:iCs/>
        </w:rPr>
        <w:t>l</w:t>
      </w:r>
      <w:r w:rsidR="000B49B9" w:rsidRPr="003E1B64">
        <w:rPr>
          <w:iCs/>
        </w:rPr>
        <w:t xml:space="preserve"> </w:t>
      </w:r>
      <w:r w:rsidRPr="003E1B64">
        <w:rPr>
          <w:iCs/>
        </w:rPr>
        <w:t>p</w:t>
      </w:r>
      <w:r w:rsidRPr="003E1B64">
        <w:rPr>
          <w:iCs/>
          <w:spacing w:val="3"/>
        </w:rPr>
        <w:t>r</w:t>
      </w:r>
      <w:r w:rsidRPr="003E1B64">
        <w:rPr>
          <w:iCs/>
        </w:rPr>
        <w:t>od</w:t>
      </w:r>
      <w:r w:rsidRPr="003E1B64">
        <w:rPr>
          <w:iCs/>
          <w:spacing w:val="2"/>
        </w:rPr>
        <w:t>u</w:t>
      </w:r>
      <w:r w:rsidRPr="003E1B64">
        <w:rPr>
          <w:iCs/>
          <w:spacing w:val="1"/>
        </w:rPr>
        <w:t>c</w:t>
      </w:r>
      <w:r w:rsidRPr="003E1B64">
        <w:rPr>
          <w:iCs/>
        </w:rPr>
        <w:t>e</w:t>
      </w:r>
      <w:r w:rsidRPr="003E1B64">
        <w:rPr>
          <w:iCs/>
          <w:spacing w:val="1"/>
        </w:rPr>
        <w:t>r</w:t>
      </w:r>
      <w:r w:rsidRPr="003E1B64">
        <w:rPr>
          <w:iCs/>
        </w:rPr>
        <w:t>s</w:t>
      </w:r>
    </w:p>
    <w:p w:rsidR="00EC64F9" w:rsidRPr="003E1B64" w:rsidRDefault="00EC64F9" w:rsidP="003E1B64">
      <w:pPr>
        <w:widowControl w:val="0"/>
        <w:autoSpaceDE w:val="0"/>
        <w:autoSpaceDN w:val="0"/>
        <w:adjustRightInd w:val="0"/>
        <w:spacing w:before="15" w:line="225" w:lineRule="exact"/>
        <w:jc w:val="both"/>
      </w:pPr>
    </w:p>
    <w:p w:rsidR="00EC64F9" w:rsidRPr="003E1B64" w:rsidRDefault="00EC64F9" w:rsidP="003E1B64">
      <w:pPr>
        <w:spacing w:after="240"/>
        <w:ind w:left="851"/>
        <w:jc w:val="both"/>
        <w:rPr>
          <w:i/>
        </w:rPr>
      </w:pPr>
      <w:r w:rsidRPr="003E1B64">
        <w:rPr>
          <w:i/>
        </w:rPr>
        <w:t>Project description, Annex 1, sections 1.4 and 1.5 in the Grant Agreement.</w:t>
      </w:r>
    </w:p>
    <w:p w:rsidR="00EC64F9" w:rsidRPr="003E1B64" w:rsidRDefault="00EC64F9" w:rsidP="003E1B64">
      <w:pPr>
        <w:widowControl w:val="0"/>
        <w:tabs>
          <w:tab w:val="left" w:pos="4860"/>
        </w:tabs>
        <w:autoSpaceDE w:val="0"/>
        <w:autoSpaceDN w:val="0"/>
        <w:adjustRightInd w:val="0"/>
        <w:spacing w:before="12"/>
        <w:jc w:val="both"/>
        <w:rPr>
          <w:iCs/>
        </w:rPr>
      </w:pPr>
      <w:r w:rsidRPr="003E1B64">
        <w:rPr>
          <w:iCs/>
        </w:rPr>
        <w:t>Due</w:t>
      </w:r>
      <w:r w:rsidR="000B49B9" w:rsidRPr="003E1B64">
        <w:rPr>
          <w:iCs/>
        </w:rPr>
        <w:t xml:space="preserve"> </w:t>
      </w:r>
      <w:r w:rsidRPr="003E1B64">
        <w:rPr>
          <w:iCs/>
          <w:spacing w:val="2"/>
        </w:rPr>
        <w:t>t</w:t>
      </w:r>
      <w:r w:rsidRPr="003E1B64">
        <w:rPr>
          <w:iCs/>
        </w:rPr>
        <w:t>o</w:t>
      </w:r>
      <w:r w:rsidR="000B49B9" w:rsidRPr="003E1B64">
        <w:rPr>
          <w:iCs/>
        </w:rPr>
        <w:t xml:space="preserve"> </w:t>
      </w:r>
      <w:r w:rsidRPr="003E1B64">
        <w:rPr>
          <w:iCs/>
        </w:rPr>
        <w:t>e</w:t>
      </w:r>
      <w:r w:rsidRPr="003E1B64">
        <w:rPr>
          <w:iCs/>
          <w:spacing w:val="1"/>
        </w:rPr>
        <w:t>x</w:t>
      </w:r>
      <w:r w:rsidRPr="003E1B64">
        <w:rPr>
          <w:iCs/>
        </w:rPr>
        <w:t>t</w:t>
      </w:r>
      <w:r w:rsidRPr="003E1B64">
        <w:rPr>
          <w:iCs/>
          <w:spacing w:val="1"/>
        </w:rPr>
        <w:t>r</w:t>
      </w:r>
      <w:r w:rsidRPr="003E1B64">
        <w:rPr>
          <w:iCs/>
        </w:rPr>
        <w:t>e</w:t>
      </w:r>
      <w:r w:rsidRPr="003E1B64">
        <w:rPr>
          <w:iCs/>
          <w:spacing w:val="2"/>
        </w:rPr>
        <w:t>m</w:t>
      </w:r>
      <w:r w:rsidRPr="003E1B64">
        <w:rPr>
          <w:iCs/>
        </w:rPr>
        <w:t>e</w:t>
      </w:r>
      <w:r w:rsidR="000B49B9" w:rsidRPr="003E1B64">
        <w:rPr>
          <w:iCs/>
        </w:rPr>
        <w:t xml:space="preserve"> </w:t>
      </w:r>
      <w:r w:rsidRPr="003E1B64">
        <w:rPr>
          <w:iCs/>
          <w:spacing w:val="2"/>
        </w:rPr>
        <w:t>p</w:t>
      </w:r>
      <w:r w:rsidRPr="003E1B64">
        <w:rPr>
          <w:iCs/>
        </w:rPr>
        <w:t>o</w:t>
      </w:r>
      <w:r w:rsidRPr="003E1B64">
        <w:rPr>
          <w:iCs/>
          <w:spacing w:val="1"/>
        </w:rPr>
        <w:t>v</w:t>
      </w:r>
      <w:r w:rsidRPr="003E1B64">
        <w:rPr>
          <w:iCs/>
        </w:rPr>
        <w:t>e</w:t>
      </w:r>
      <w:r w:rsidRPr="003E1B64">
        <w:rPr>
          <w:iCs/>
          <w:spacing w:val="1"/>
        </w:rPr>
        <w:t>r</w:t>
      </w:r>
      <w:r w:rsidRPr="003E1B64">
        <w:rPr>
          <w:iCs/>
        </w:rPr>
        <w:t>ty</w:t>
      </w:r>
      <w:r w:rsidR="000B49B9" w:rsidRPr="003E1B64">
        <w:rPr>
          <w:iCs/>
        </w:rPr>
        <w:t xml:space="preserve"> </w:t>
      </w:r>
      <w:r w:rsidRPr="003E1B64">
        <w:rPr>
          <w:iCs/>
        </w:rPr>
        <w:t>a</w:t>
      </w:r>
      <w:r w:rsidRPr="003E1B64">
        <w:rPr>
          <w:iCs/>
          <w:spacing w:val="2"/>
        </w:rPr>
        <w:t>n</w:t>
      </w:r>
      <w:r w:rsidRPr="003E1B64">
        <w:rPr>
          <w:iCs/>
        </w:rPr>
        <w:t>d</w:t>
      </w:r>
      <w:r w:rsidR="000B49B9" w:rsidRPr="003E1B64">
        <w:rPr>
          <w:iCs/>
        </w:rPr>
        <w:t xml:space="preserve"> </w:t>
      </w:r>
      <w:r w:rsidRPr="003E1B64">
        <w:rPr>
          <w:iCs/>
        </w:rPr>
        <w:t>e</w:t>
      </w:r>
      <w:r w:rsidRPr="003E1B64">
        <w:rPr>
          <w:iCs/>
          <w:spacing w:val="1"/>
        </w:rPr>
        <w:t>x</w:t>
      </w:r>
      <w:r w:rsidRPr="003E1B64">
        <w:rPr>
          <w:iCs/>
        </w:rPr>
        <w:t>t</w:t>
      </w:r>
      <w:r w:rsidRPr="003E1B64">
        <w:rPr>
          <w:iCs/>
          <w:spacing w:val="1"/>
        </w:rPr>
        <w:t>r</w:t>
      </w:r>
      <w:r w:rsidRPr="003E1B64">
        <w:rPr>
          <w:iCs/>
        </w:rPr>
        <w:t>e</w:t>
      </w:r>
      <w:r w:rsidRPr="003E1B64">
        <w:rPr>
          <w:iCs/>
          <w:spacing w:val="2"/>
        </w:rPr>
        <w:t>m</w:t>
      </w:r>
      <w:r w:rsidRPr="003E1B64">
        <w:rPr>
          <w:iCs/>
        </w:rPr>
        <w:t>e</w:t>
      </w:r>
      <w:r w:rsidR="000B49B9" w:rsidRPr="003E1B64">
        <w:rPr>
          <w:iCs/>
        </w:rPr>
        <w:t xml:space="preserve"> </w:t>
      </w:r>
      <w:r w:rsidRPr="003E1B64">
        <w:rPr>
          <w:iCs/>
          <w:spacing w:val="1"/>
        </w:rPr>
        <w:t>c</w:t>
      </w:r>
      <w:r w:rsidRPr="003E1B64">
        <w:rPr>
          <w:iCs/>
          <w:spacing w:val="-1"/>
        </w:rPr>
        <w:t>l</w:t>
      </w:r>
      <w:r w:rsidRPr="003E1B64">
        <w:rPr>
          <w:iCs/>
          <w:spacing w:val="1"/>
        </w:rPr>
        <w:t>i</w:t>
      </w:r>
      <w:r w:rsidRPr="003E1B64">
        <w:rPr>
          <w:iCs/>
        </w:rPr>
        <w:t>ma</w:t>
      </w:r>
      <w:r w:rsidRPr="003E1B64">
        <w:rPr>
          <w:iCs/>
          <w:spacing w:val="2"/>
        </w:rPr>
        <w:t>t</w:t>
      </w:r>
      <w:r w:rsidRPr="003E1B64">
        <w:rPr>
          <w:iCs/>
          <w:spacing w:val="-1"/>
        </w:rPr>
        <w:t>i</w:t>
      </w:r>
      <w:r w:rsidRPr="003E1B64">
        <w:rPr>
          <w:iCs/>
        </w:rPr>
        <w:t xml:space="preserve">c </w:t>
      </w:r>
      <w:r w:rsidRPr="003E1B64">
        <w:rPr>
          <w:iCs/>
          <w:spacing w:val="1"/>
        </w:rPr>
        <w:t>c</w:t>
      </w:r>
      <w:r w:rsidRPr="003E1B64">
        <w:rPr>
          <w:iCs/>
        </w:rPr>
        <w:t>on</w:t>
      </w:r>
      <w:r w:rsidRPr="003E1B64">
        <w:rPr>
          <w:iCs/>
          <w:spacing w:val="2"/>
        </w:rPr>
        <w:t>d</w:t>
      </w:r>
      <w:r w:rsidRPr="003E1B64">
        <w:rPr>
          <w:iCs/>
          <w:spacing w:val="-1"/>
        </w:rPr>
        <w:t>i</w:t>
      </w:r>
      <w:r w:rsidRPr="003E1B64">
        <w:rPr>
          <w:iCs/>
          <w:spacing w:val="2"/>
        </w:rPr>
        <w:t>t</w:t>
      </w:r>
      <w:r w:rsidRPr="003E1B64">
        <w:rPr>
          <w:iCs/>
          <w:spacing w:val="-1"/>
        </w:rPr>
        <w:t>i</w:t>
      </w:r>
      <w:r w:rsidRPr="003E1B64">
        <w:rPr>
          <w:iCs/>
          <w:spacing w:val="2"/>
        </w:rPr>
        <w:t>o</w:t>
      </w:r>
      <w:r w:rsidRPr="003E1B64">
        <w:rPr>
          <w:iCs/>
        </w:rPr>
        <w:t xml:space="preserve">ns </w:t>
      </w:r>
      <w:r w:rsidRPr="003E1B64">
        <w:rPr>
          <w:iCs/>
          <w:spacing w:val="-1"/>
        </w:rPr>
        <w:t>i</w:t>
      </w:r>
      <w:r w:rsidRPr="003E1B64">
        <w:rPr>
          <w:iCs/>
        </w:rPr>
        <w:t>n</w:t>
      </w:r>
      <w:r w:rsidR="000B49B9" w:rsidRPr="003E1B64">
        <w:rPr>
          <w:iCs/>
        </w:rPr>
        <w:t xml:space="preserve"> </w:t>
      </w:r>
      <w:r w:rsidRPr="003E1B64">
        <w:rPr>
          <w:iCs/>
          <w:spacing w:val="2"/>
        </w:rPr>
        <w:t>t</w:t>
      </w:r>
      <w:r w:rsidRPr="003E1B64">
        <w:rPr>
          <w:iCs/>
        </w:rPr>
        <w:t>he h</w:t>
      </w:r>
      <w:r w:rsidRPr="003E1B64">
        <w:rPr>
          <w:iCs/>
          <w:spacing w:val="-1"/>
        </w:rPr>
        <w:t>i</w:t>
      </w:r>
      <w:r w:rsidRPr="003E1B64">
        <w:rPr>
          <w:iCs/>
          <w:spacing w:val="2"/>
        </w:rPr>
        <w:t>g</w:t>
      </w:r>
      <w:r w:rsidRPr="003E1B64">
        <w:rPr>
          <w:iCs/>
        </w:rPr>
        <w:t>h</w:t>
      </w:r>
      <w:r w:rsidR="000B49B9" w:rsidRPr="003E1B64">
        <w:rPr>
          <w:iCs/>
        </w:rPr>
        <w:t xml:space="preserve"> </w:t>
      </w:r>
      <w:r w:rsidRPr="003E1B64">
        <w:rPr>
          <w:iCs/>
          <w:spacing w:val="-1"/>
        </w:rPr>
        <w:t>A</w:t>
      </w:r>
      <w:r w:rsidRPr="003E1B64">
        <w:rPr>
          <w:iCs/>
        </w:rPr>
        <w:t>n</w:t>
      </w:r>
      <w:r w:rsidRPr="003E1B64">
        <w:rPr>
          <w:iCs/>
          <w:spacing w:val="2"/>
        </w:rPr>
        <w:t>d</w:t>
      </w:r>
      <w:r w:rsidRPr="003E1B64">
        <w:rPr>
          <w:iCs/>
        </w:rPr>
        <w:t>es of</w:t>
      </w:r>
      <w:r w:rsidR="000B49B9" w:rsidRPr="003E1B64">
        <w:rPr>
          <w:iCs/>
        </w:rPr>
        <w:t xml:space="preserve"> </w:t>
      </w:r>
      <w:r w:rsidRPr="003E1B64">
        <w:rPr>
          <w:iCs/>
          <w:spacing w:val="-1"/>
        </w:rPr>
        <w:t>B</w:t>
      </w:r>
      <w:r w:rsidRPr="003E1B64">
        <w:rPr>
          <w:iCs/>
        </w:rPr>
        <w:t>o</w:t>
      </w:r>
      <w:r w:rsidRPr="003E1B64">
        <w:rPr>
          <w:iCs/>
          <w:spacing w:val="1"/>
        </w:rPr>
        <w:t>liv</w:t>
      </w:r>
      <w:r w:rsidRPr="003E1B64">
        <w:rPr>
          <w:iCs/>
          <w:spacing w:val="-1"/>
        </w:rPr>
        <w:t>i</w:t>
      </w:r>
      <w:r w:rsidRPr="003E1B64">
        <w:rPr>
          <w:iCs/>
        </w:rPr>
        <w:t>a</w:t>
      </w:r>
      <w:r w:rsidR="000B49B9" w:rsidRPr="003E1B64">
        <w:rPr>
          <w:iCs/>
        </w:rPr>
        <w:t xml:space="preserve"> </w:t>
      </w:r>
      <w:r w:rsidRPr="003E1B64">
        <w:rPr>
          <w:iCs/>
        </w:rPr>
        <w:t>f</w:t>
      </w:r>
      <w:r w:rsidRPr="003E1B64">
        <w:rPr>
          <w:iCs/>
          <w:spacing w:val="2"/>
        </w:rPr>
        <w:t>o</w:t>
      </w:r>
      <w:r w:rsidRPr="003E1B64">
        <w:rPr>
          <w:iCs/>
        </w:rPr>
        <w:t>od</w:t>
      </w:r>
      <w:r w:rsidR="000B49B9" w:rsidRPr="003E1B64">
        <w:rPr>
          <w:iCs/>
        </w:rPr>
        <w:t xml:space="preserve"> </w:t>
      </w:r>
      <w:r w:rsidRPr="003E1B64">
        <w:rPr>
          <w:iCs/>
        </w:rPr>
        <w:t>p</w:t>
      </w:r>
      <w:r w:rsidRPr="003E1B64">
        <w:rPr>
          <w:iCs/>
          <w:spacing w:val="1"/>
        </w:rPr>
        <w:t>r</w:t>
      </w:r>
      <w:r w:rsidRPr="003E1B64">
        <w:rPr>
          <w:iCs/>
          <w:spacing w:val="2"/>
        </w:rPr>
        <w:t>o</w:t>
      </w:r>
      <w:r w:rsidRPr="003E1B64">
        <w:rPr>
          <w:iCs/>
        </w:rPr>
        <w:t>du</w:t>
      </w:r>
      <w:r w:rsidRPr="003E1B64">
        <w:rPr>
          <w:iCs/>
          <w:spacing w:val="1"/>
        </w:rPr>
        <w:t>c</w:t>
      </w:r>
      <w:r w:rsidRPr="003E1B64">
        <w:rPr>
          <w:iCs/>
          <w:spacing w:val="2"/>
        </w:rPr>
        <w:t>t</w:t>
      </w:r>
      <w:r w:rsidRPr="003E1B64">
        <w:rPr>
          <w:iCs/>
          <w:spacing w:val="-1"/>
        </w:rPr>
        <w:t>i</w:t>
      </w:r>
      <w:r w:rsidRPr="003E1B64">
        <w:rPr>
          <w:iCs/>
        </w:rPr>
        <w:t xml:space="preserve">on </w:t>
      </w:r>
      <w:r w:rsidRPr="003E1B64">
        <w:rPr>
          <w:iCs/>
          <w:spacing w:val="-1"/>
        </w:rPr>
        <w:t>i</w:t>
      </w:r>
      <w:r w:rsidRPr="003E1B64">
        <w:rPr>
          <w:iCs/>
        </w:rPr>
        <w:t>s</w:t>
      </w:r>
      <w:r w:rsidR="000B49B9" w:rsidRPr="003E1B64">
        <w:rPr>
          <w:iCs/>
        </w:rPr>
        <w:t xml:space="preserve"> </w:t>
      </w:r>
      <w:r w:rsidRPr="003E1B64">
        <w:rPr>
          <w:iCs/>
          <w:spacing w:val="1"/>
        </w:rPr>
        <w:t>v</w:t>
      </w:r>
      <w:r w:rsidRPr="003E1B64">
        <w:rPr>
          <w:iCs/>
        </w:rPr>
        <w:t>u</w:t>
      </w:r>
      <w:r w:rsidRPr="003E1B64">
        <w:rPr>
          <w:iCs/>
          <w:spacing w:val="-1"/>
        </w:rPr>
        <w:t>l</w:t>
      </w:r>
      <w:r w:rsidRPr="003E1B64">
        <w:rPr>
          <w:iCs/>
        </w:rPr>
        <w:t>ne</w:t>
      </w:r>
      <w:r w:rsidRPr="003E1B64">
        <w:rPr>
          <w:iCs/>
          <w:spacing w:val="1"/>
        </w:rPr>
        <w:t>r</w:t>
      </w:r>
      <w:r w:rsidRPr="003E1B64">
        <w:rPr>
          <w:iCs/>
          <w:spacing w:val="2"/>
        </w:rPr>
        <w:t>a</w:t>
      </w:r>
      <w:r w:rsidRPr="003E1B64">
        <w:rPr>
          <w:iCs/>
        </w:rPr>
        <w:t>b</w:t>
      </w:r>
      <w:r w:rsidRPr="003E1B64">
        <w:rPr>
          <w:iCs/>
          <w:spacing w:val="1"/>
        </w:rPr>
        <w:t>l</w:t>
      </w:r>
      <w:r w:rsidRPr="003E1B64">
        <w:rPr>
          <w:iCs/>
        </w:rPr>
        <w:t xml:space="preserve">e. </w:t>
      </w:r>
      <w:r w:rsidRPr="003E1B64">
        <w:rPr>
          <w:iCs/>
          <w:spacing w:val="1"/>
        </w:rPr>
        <w:t>T</w:t>
      </w:r>
      <w:r w:rsidRPr="003E1B64">
        <w:rPr>
          <w:iCs/>
          <w:spacing w:val="2"/>
        </w:rPr>
        <w:t>h</w:t>
      </w:r>
      <w:r w:rsidRPr="003E1B64">
        <w:rPr>
          <w:iCs/>
          <w:spacing w:val="-1"/>
        </w:rPr>
        <w:t>i</w:t>
      </w:r>
      <w:r w:rsidRPr="003E1B64">
        <w:rPr>
          <w:iCs/>
        </w:rPr>
        <w:t xml:space="preserve">s </w:t>
      </w:r>
      <w:r w:rsidRPr="003E1B64">
        <w:rPr>
          <w:iCs/>
          <w:spacing w:val="1"/>
        </w:rPr>
        <w:t>s</w:t>
      </w:r>
      <w:r w:rsidRPr="003E1B64">
        <w:rPr>
          <w:iCs/>
          <w:spacing w:val="-1"/>
        </w:rPr>
        <w:t>i</w:t>
      </w:r>
      <w:r w:rsidRPr="003E1B64">
        <w:rPr>
          <w:iCs/>
        </w:rPr>
        <w:t>tu</w:t>
      </w:r>
      <w:r w:rsidRPr="003E1B64">
        <w:rPr>
          <w:iCs/>
          <w:spacing w:val="2"/>
        </w:rPr>
        <w:t>a</w:t>
      </w:r>
      <w:r w:rsidRPr="003E1B64">
        <w:rPr>
          <w:iCs/>
        </w:rPr>
        <w:t>t</w:t>
      </w:r>
      <w:r w:rsidRPr="003E1B64">
        <w:rPr>
          <w:iCs/>
          <w:spacing w:val="1"/>
        </w:rPr>
        <w:t>i</w:t>
      </w:r>
      <w:r w:rsidRPr="003E1B64">
        <w:rPr>
          <w:iCs/>
        </w:rPr>
        <w:t>on</w:t>
      </w:r>
      <w:r w:rsidR="000B49B9" w:rsidRPr="003E1B64">
        <w:rPr>
          <w:iCs/>
        </w:rPr>
        <w:t xml:space="preserve"> </w:t>
      </w:r>
      <w:r w:rsidRPr="003E1B64">
        <w:rPr>
          <w:iCs/>
          <w:spacing w:val="2"/>
        </w:rPr>
        <w:t>w</w:t>
      </w:r>
      <w:r w:rsidRPr="003E1B64">
        <w:rPr>
          <w:iCs/>
          <w:spacing w:val="-1"/>
        </w:rPr>
        <w:t>i</w:t>
      </w:r>
      <w:r w:rsidRPr="003E1B64">
        <w:rPr>
          <w:iCs/>
          <w:spacing w:val="1"/>
        </w:rPr>
        <w:t>l</w:t>
      </w:r>
      <w:r w:rsidRPr="003E1B64">
        <w:rPr>
          <w:iCs/>
        </w:rPr>
        <w:t>l</w:t>
      </w:r>
      <w:r w:rsidR="000B49B9" w:rsidRPr="003E1B64">
        <w:rPr>
          <w:iCs/>
        </w:rPr>
        <w:t xml:space="preserve"> </w:t>
      </w:r>
      <w:r w:rsidRPr="003E1B64">
        <w:rPr>
          <w:iCs/>
        </w:rPr>
        <w:t xml:space="preserve">be </w:t>
      </w:r>
      <w:r w:rsidRPr="003E1B64">
        <w:rPr>
          <w:iCs/>
          <w:spacing w:val="-1"/>
        </w:rPr>
        <w:t>i</w:t>
      </w:r>
      <w:r w:rsidRPr="003E1B64">
        <w:rPr>
          <w:iCs/>
        </w:rPr>
        <w:t>n</w:t>
      </w:r>
      <w:r w:rsidRPr="003E1B64">
        <w:rPr>
          <w:iCs/>
          <w:spacing w:val="1"/>
        </w:rPr>
        <w:t>cr</w:t>
      </w:r>
      <w:r w:rsidRPr="003E1B64">
        <w:rPr>
          <w:iCs/>
          <w:spacing w:val="2"/>
        </w:rPr>
        <w:t>e</w:t>
      </w:r>
      <w:r w:rsidRPr="003E1B64">
        <w:rPr>
          <w:iCs/>
        </w:rPr>
        <w:t>a</w:t>
      </w:r>
      <w:r w:rsidRPr="003E1B64">
        <w:rPr>
          <w:iCs/>
          <w:spacing w:val="1"/>
        </w:rPr>
        <w:t>s</w:t>
      </w:r>
      <w:r w:rsidRPr="003E1B64">
        <w:rPr>
          <w:iCs/>
          <w:spacing w:val="-1"/>
        </w:rPr>
        <w:t>i</w:t>
      </w:r>
      <w:r w:rsidRPr="003E1B64">
        <w:rPr>
          <w:iCs/>
        </w:rPr>
        <w:t>n</w:t>
      </w:r>
      <w:r w:rsidRPr="003E1B64">
        <w:rPr>
          <w:iCs/>
          <w:spacing w:val="2"/>
        </w:rPr>
        <w:t>g</w:t>
      </w:r>
      <w:r w:rsidRPr="003E1B64">
        <w:rPr>
          <w:iCs/>
          <w:spacing w:val="-1"/>
        </w:rPr>
        <w:t>l</w:t>
      </w:r>
      <w:r w:rsidRPr="003E1B64">
        <w:rPr>
          <w:iCs/>
        </w:rPr>
        <w:t>y</w:t>
      </w:r>
      <w:r w:rsidR="000B49B9" w:rsidRPr="003E1B64">
        <w:rPr>
          <w:iCs/>
        </w:rPr>
        <w:t xml:space="preserve"> </w:t>
      </w:r>
      <w:r w:rsidRPr="003E1B64">
        <w:rPr>
          <w:iCs/>
          <w:spacing w:val="2"/>
        </w:rPr>
        <w:t>d</w:t>
      </w:r>
      <w:r w:rsidRPr="003E1B64">
        <w:rPr>
          <w:iCs/>
          <w:spacing w:val="-1"/>
        </w:rPr>
        <w:t>i</w:t>
      </w:r>
      <w:r w:rsidRPr="003E1B64">
        <w:rPr>
          <w:iCs/>
        </w:rPr>
        <w:t>ff</w:t>
      </w:r>
      <w:r w:rsidRPr="003E1B64">
        <w:rPr>
          <w:iCs/>
          <w:spacing w:val="-1"/>
        </w:rPr>
        <w:t>i</w:t>
      </w:r>
      <w:r w:rsidRPr="003E1B64">
        <w:rPr>
          <w:iCs/>
          <w:spacing w:val="1"/>
        </w:rPr>
        <w:t>c</w:t>
      </w:r>
      <w:r w:rsidRPr="003E1B64">
        <w:rPr>
          <w:iCs/>
          <w:spacing w:val="2"/>
        </w:rPr>
        <w:t>u</w:t>
      </w:r>
      <w:r w:rsidRPr="003E1B64">
        <w:rPr>
          <w:iCs/>
          <w:spacing w:val="-1"/>
        </w:rPr>
        <w:t>l</w:t>
      </w:r>
      <w:r w:rsidRPr="003E1B64">
        <w:rPr>
          <w:iCs/>
        </w:rPr>
        <w:t>t</w:t>
      </w:r>
      <w:r w:rsidR="000B49B9" w:rsidRPr="003E1B64">
        <w:rPr>
          <w:iCs/>
        </w:rPr>
        <w:t xml:space="preserve"> </w:t>
      </w:r>
      <w:r w:rsidRPr="003E1B64">
        <w:rPr>
          <w:iCs/>
          <w:spacing w:val="2"/>
        </w:rPr>
        <w:t>w</w:t>
      </w:r>
      <w:r w:rsidRPr="003E1B64">
        <w:rPr>
          <w:iCs/>
          <w:spacing w:val="1"/>
        </w:rPr>
        <w:t>i</w:t>
      </w:r>
      <w:r w:rsidRPr="003E1B64">
        <w:rPr>
          <w:iCs/>
        </w:rPr>
        <w:t>th</w:t>
      </w:r>
      <w:r w:rsidR="000B49B9" w:rsidRPr="003E1B64">
        <w:rPr>
          <w:iCs/>
        </w:rPr>
        <w:t xml:space="preserve"> </w:t>
      </w:r>
      <w:r w:rsidRPr="003E1B64">
        <w:rPr>
          <w:iCs/>
        </w:rPr>
        <w:t>t</w:t>
      </w:r>
      <w:r w:rsidRPr="003E1B64">
        <w:rPr>
          <w:iCs/>
          <w:spacing w:val="2"/>
        </w:rPr>
        <w:t>h</w:t>
      </w:r>
      <w:r w:rsidRPr="003E1B64">
        <w:rPr>
          <w:iCs/>
        </w:rPr>
        <w:t>e</w:t>
      </w:r>
      <w:r w:rsidR="000B49B9" w:rsidRPr="003E1B64">
        <w:rPr>
          <w:iCs/>
        </w:rPr>
        <w:t xml:space="preserve"> </w:t>
      </w:r>
      <w:r w:rsidRPr="003E1B64">
        <w:rPr>
          <w:iCs/>
        </w:rPr>
        <w:t>p</w:t>
      </w:r>
      <w:r w:rsidRPr="003E1B64">
        <w:rPr>
          <w:iCs/>
          <w:spacing w:val="1"/>
        </w:rPr>
        <w:t>r</w:t>
      </w:r>
      <w:r w:rsidRPr="003E1B64">
        <w:rPr>
          <w:iCs/>
        </w:rPr>
        <w:t>e</w:t>
      </w:r>
      <w:r w:rsidRPr="003E1B64">
        <w:rPr>
          <w:iCs/>
          <w:spacing w:val="2"/>
        </w:rPr>
        <w:t>d</w:t>
      </w:r>
      <w:r w:rsidRPr="003E1B64">
        <w:rPr>
          <w:iCs/>
          <w:spacing w:val="-1"/>
        </w:rPr>
        <w:t>i</w:t>
      </w:r>
      <w:r w:rsidRPr="003E1B64">
        <w:rPr>
          <w:iCs/>
          <w:spacing w:val="1"/>
        </w:rPr>
        <w:t>c</w:t>
      </w:r>
      <w:r w:rsidRPr="003E1B64">
        <w:rPr>
          <w:iCs/>
        </w:rPr>
        <w:t>t</w:t>
      </w:r>
      <w:r w:rsidRPr="003E1B64">
        <w:rPr>
          <w:iCs/>
          <w:spacing w:val="2"/>
        </w:rPr>
        <w:t>e</w:t>
      </w:r>
      <w:r w:rsidRPr="003E1B64">
        <w:rPr>
          <w:iCs/>
        </w:rPr>
        <w:t>d</w:t>
      </w:r>
      <w:r w:rsidR="000B49B9" w:rsidRPr="003E1B64">
        <w:rPr>
          <w:iCs/>
        </w:rPr>
        <w:t xml:space="preserve"> </w:t>
      </w:r>
      <w:r w:rsidRPr="003E1B64">
        <w:rPr>
          <w:iCs/>
          <w:spacing w:val="1"/>
        </w:rPr>
        <w:t>c</w:t>
      </w:r>
      <w:r w:rsidRPr="003E1B64">
        <w:rPr>
          <w:iCs/>
          <w:spacing w:val="-1"/>
        </w:rPr>
        <w:t>l</w:t>
      </w:r>
      <w:r w:rsidRPr="003E1B64">
        <w:rPr>
          <w:iCs/>
          <w:spacing w:val="1"/>
        </w:rPr>
        <w:t>i</w:t>
      </w:r>
      <w:r w:rsidRPr="003E1B64">
        <w:rPr>
          <w:iCs/>
        </w:rPr>
        <w:t>ma</w:t>
      </w:r>
      <w:r w:rsidRPr="003E1B64">
        <w:rPr>
          <w:iCs/>
          <w:spacing w:val="2"/>
        </w:rPr>
        <w:t>t</w:t>
      </w:r>
      <w:r w:rsidRPr="003E1B64">
        <w:rPr>
          <w:iCs/>
        </w:rPr>
        <w:t>e</w:t>
      </w:r>
      <w:r w:rsidR="000B49B9" w:rsidRPr="003E1B64">
        <w:rPr>
          <w:iCs/>
        </w:rPr>
        <w:t xml:space="preserve"> </w:t>
      </w:r>
      <w:r w:rsidRPr="003E1B64">
        <w:rPr>
          <w:iCs/>
          <w:spacing w:val="1"/>
        </w:rPr>
        <w:t>c</w:t>
      </w:r>
      <w:r w:rsidRPr="003E1B64">
        <w:rPr>
          <w:iCs/>
        </w:rPr>
        <w:t>h</w:t>
      </w:r>
      <w:r w:rsidRPr="003E1B64">
        <w:rPr>
          <w:iCs/>
          <w:spacing w:val="2"/>
        </w:rPr>
        <w:t>a</w:t>
      </w:r>
      <w:r w:rsidRPr="003E1B64">
        <w:rPr>
          <w:iCs/>
        </w:rPr>
        <w:t xml:space="preserve">nges </w:t>
      </w:r>
      <w:r w:rsidRPr="003E1B64">
        <w:rPr>
          <w:iCs/>
          <w:spacing w:val="1"/>
        </w:rPr>
        <w:t>l</w:t>
      </w:r>
      <w:r w:rsidRPr="003E1B64">
        <w:rPr>
          <w:iCs/>
        </w:rPr>
        <w:t>ea</w:t>
      </w:r>
      <w:r w:rsidRPr="003E1B64">
        <w:rPr>
          <w:iCs/>
          <w:spacing w:val="2"/>
        </w:rPr>
        <w:t>d</w:t>
      </w:r>
      <w:r w:rsidRPr="003E1B64">
        <w:rPr>
          <w:iCs/>
          <w:spacing w:val="-1"/>
        </w:rPr>
        <w:t>i</w:t>
      </w:r>
      <w:r w:rsidRPr="003E1B64">
        <w:rPr>
          <w:iCs/>
          <w:spacing w:val="2"/>
        </w:rPr>
        <w:t>n</w:t>
      </w:r>
      <w:r w:rsidRPr="003E1B64">
        <w:rPr>
          <w:iCs/>
        </w:rPr>
        <w:t>g</w:t>
      </w:r>
      <w:r w:rsidR="000B49B9" w:rsidRPr="003E1B64">
        <w:rPr>
          <w:iCs/>
        </w:rPr>
        <w:t xml:space="preserve"> </w:t>
      </w:r>
      <w:r w:rsidRPr="003E1B64">
        <w:rPr>
          <w:iCs/>
        </w:rPr>
        <w:t>to</w:t>
      </w:r>
      <w:r w:rsidR="000B49B9" w:rsidRPr="003E1B64">
        <w:rPr>
          <w:iCs/>
        </w:rPr>
        <w:t xml:space="preserve"> </w:t>
      </w:r>
      <w:r w:rsidRPr="003E1B64">
        <w:rPr>
          <w:iCs/>
        </w:rPr>
        <w:t>an a</w:t>
      </w:r>
      <w:r w:rsidRPr="003E1B64">
        <w:rPr>
          <w:iCs/>
          <w:spacing w:val="1"/>
        </w:rPr>
        <w:t>cc</w:t>
      </w:r>
      <w:r w:rsidRPr="003E1B64">
        <w:rPr>
          <w:iCs/>
        </w:rPr>
        <w:t>e</w:t>
      </w:r>
      <w:r w:rsidRPr="003E1B64">
        <w:rPr>
          <w:iCs/>
          <w:spacing w:val="-1"/>
        </w:rPr>
        <w:t>l</w:t>
      </w:r>
      <w:r w:rsidRPr="003E1B64">
        <w:rPr>
          <w:iCs/>
        </w:rPr>
        <w:t>e</w:t>
      </w:r>
      <w:r w:rsidRPr="003E1B64">
        <w:rPr>
          <w:iCs/>
          <w:spacing w:val="1"/>
        </w:rPr>
        <w:t>r</w:t>
      </w:r>
      <w:r w:rsidRPr="003E1B64">
        <w:rPr>
          <w:iCs/>
          <w:spacing w:val="2"/>
        </w:rPr>
        <w:t>a</w:t>
      </w:r>
      <w:r w:rsidRPr="003E1B64">
        <w:rPr>
          <w:iCs/>
        </w:rPr>
        <w:t>ted me</w:t>
      </w:r>
      <w:r w:rsidRPr="003E1B64">
        <w:rPr>
          <w:iCs/>
          <w:spacing w:val="-1"/>
        </w:rPr>
        <w:t>l</w:t>
      </w:r>
      <w:r w:rsidRPr="003E1B64">
        <w:rPr>
          <w:iCs/>
          <w:spacing w:val="2"/>
        </w:rPr>
        <w:t>t</w:t>
      </w:r>
      <w:r w:rsidRPr="003E1B64">
        <w:rPr>
          <w:iCs/>
          <w:spacing w:val="-1"/>
        </w:rPr>
        <w:t>i</w:t>
      </w:r>
      <w:r w:rsidRPr="003E1B64">
        <w:rPr>
          <w:iCs/>
          <w:spacing w:val="2"/>
        </w:rPr>
        <w:t>n</w:t>
      </w:r>
      <w:r w:rsidRPr="003E1B64">
        <w:rPr>
          <w:iCs/>
        </w:rPr>
        <w:t>g</w:t>
      </w:r>
      <w:r w:rsidR="000B49B9" w:rsidRPr="003E1B64">
        <w:rPr>
          <w:iCs/>
        </w:rPr>
        <w:t xml:space="preserve"> </w:t>
      </w:r>
      <w:r w:rsidRPr="003E1B64">
        <w:rPr>
          <w:iCs/>
        </w:rPr>
        <w:t>of</w:t>
      </w:r>
      <w:r w:rsidR="000B49B9" w:rsidRPr="003E1B64">
        <w:rPr>
          <w:iCs/>
        </w:rPr>
        <w:t xml:space="preserve"> </w:t>
      </w:r>
      <w:r w:rsidRPr="003E1B64">
        <w:rPr>
          <w:iCs/>
        </w:rPr>
        <w:t>g</w:t>
      </w:r>
      <w:r w:rsidRPr="003E1B64">
        <w:rPr>
          <w:iCs/>
          <w:spacing w:val="1"/>
        </w:rPr>
        <w:t>l</w:t>
      </w:r>
      <w:r w:rsidRPr="003E1B64">
        <w:rPr>
          <w:iCs/>
        </w:rPr>
        <w:t>a</w:t>
      </w:r>
      <w:r w:rsidRPr="003E1B64">
        <w:rPr>
          <w:iCs/>
          <w:spacing w:val="1"/>
        </w:rPr>
        <w:t>c</w:t>
      </w:r>
      <w:r w:rsidRPr="003E1B64">
        <w:rPr>
          <w:iCs/>
          <w:spacing w:val="-1"/>
        </w:rPr>
        <w:t>i</w:t>
      </w:r>
      <w:r w:rsidRPr="003E1B64">
        <w:rPr>
          <w:iCs/>
        </w:rPr>
        <w:t>e</w:t>
      </w:r>
      <w:r w:rsidRPr="003E1B64">
        <w:rPr>
          <w:iCs/>
          <w:spacing w:val="1"/>
        </w:rPr>
        <w:t>r</w:t>
      </w:r>
      <w:r w:rsidRPr="003E1B64">
        <w:rPr>
          <w:iCs/>
        </w:rPr>
        <w:t>s a</w:t>
      </w:r>
      <w:r w:rsidRPr="003E1B64">
        <w:rPr>
          <w:iCs/>
          <w:spacing w:val="2"/>
        </w:rPr>
        <w:t>n</w:t>
      </w:r>
      <w:r w:rsidRPr="003E1B64">
        <w:rPr>
          <w:iCs/>
        </w:rPr>
        <w:t>d</w:t>
      </w:r>
      <w:r w:rsidR="000B49B9" w:rsidRPr="003E1B64">
        <w:rPr>
          <w:iCs/>
        </w:rPr>
        <w:t xml:space="preserve"> </w:t>
      </w:r>
      <w:r w:rsidRPr="003E1B64">
        <w:rPr>
          <w:iCs/>
          <w:spacing w:val="-1"/>
        </w:rPr>
        <w:t>li</w:t>
      </w:r>
      <w:r w:rsidRPr="003E1B64">
        <w:rPr>
          <w:iCs/>
          <w:spacing w:val="2"/>
        </w:rPr>
        <w:t>m</w:t>
      </w:r>
      <w:r w:rsidRPr="003E1B64">
        <w:rPr>
          <w:iCs/>
          <w:spacing w:val="-1"/>
        </w:rPr>
        <w:t>i</w:t>
      </w:r>
      <w:r w:rsidRPr="003E1B64">
        <w:rPr>
          <w:iCs/>
          <w:spacing w:val="2"/>
        </w:rPr>
        <w:t>t</w:t>
      </w:r>
      <w:r w:rsidRPr="003E1B64">
        <w:rPr>
          <w:iCs/>
          <w:spacing w:val="-1"/>
        </w:rPr>
        <w:t>i</w:t>
      </w:r>
      <w:r w:rsidRPr="003E1B64">
        <w:rPr>
          <w:iCs/>
        </w:rPr>
        <w:t>ng</w:t>
      </w:r>
      <w:r w:rsidR="000B49B9" w:rsidRPr="003E1B64">
        <w:rPr>
          <w:iCs/>
        </w:rPr>
        <w:t xml:space="preserve"> </w:t>
      </w:r>
      <w:r w:rsidRPr="003E1B64">
        <w:rPr>
          <w:iCs/>
        </w:rPr>
        <w:t>ag</w:t>
      </w:r>
      <w:r w:rsidRPr="003E1B64">
        <w:rPr>
          <w:iCs/>
          <w:spacing w:val="1"/>
        </w:rPr>
        <w:t>r</w:t>
      </w:r>
      <w:r w:rsidRPr="003E1B64">
        <w:rPr>
          <w:iCs/>
          <w:spacing w:val="-1"/>
        </w:rPr>
        <w:t>i</w:t>
      </w:r>
      <w:r w:rsidRPr="003E1B64">
        <w:rPr>
          <w:iCs/>
          <w:spacing w:val="1"/>
        </w:rPr>
        <w:t>c</w:t>
      </w:r>
      <w:r w:rsidRPr="003E1B64">
        <w:rPr>
          <w:iCs/>
          <w:spacing w:val="2"/>
        </w:rPr>
        <w:t>u</w:t>
      </w:r>
      <w:r w:rsidRPr="003E1B64">
        <w:rPr>
          <w:iCs/>
          <w:spacing w:val="-1"/>
        </w:rPr>
        <w:t>l</w:t>
      </w:r>
      <w:r w:rsidRPr="003E1B64">
        <w:rPr>
          <w:iCs/>
        </w:rPr>
        <w:t>tu</w:t>
      </w:r>
      <w:r w:rsidRPr="003E1B64">
        <w:rPr>
          <w:iCs/>
          <w:spacing w:val="1"/>
        </w:rPr>
        <w:t>r</w:t>
      </w:r>
      <w:r w:rsidRPr="003E1B64">
        <w:rPr>
          <w:iCs/>
          <w:spacing w:val="2"/>
        </w:rPr>
        <w:t>a</w:t>
      </w:r>
      <w:r w:rsidRPr="003E1B64">
        <w:rPr>
          <w:iCs/>
        </w:rPr>
        <w:t>l</w:t>
      </w:r>
      <w:r w:rsidR="000B49B9" w:rsidRPr="003E1B64">
        <w:rPr>
          <w:iCs/>
        </w:rPr>
        <w:t xml:space="preserve"> </w:t>
      </w:r>
      <w:r w:rsidRPr="003E1B64">
        <w:rPr>
          <w:iCs/>
        </w:rPr>
        <w:t>p</w:t>
      </w:r>
      <w:r w:rsidRPr="003E1B64">
        <w:rPr>
          <w:iCs/>
          <w:spacing w:val="3"/>
        </w:rPr>
        <w:t>r</w:t>
      </w:r>
      <w:r w:rsidRPr="003E1B64">
        <w:rPr>
          <w:iCs/>
        </w:rPr>
        <w:t>odu</w:t>
      </w:r>
      <w:r w:rsidRPr="003E1B64">
        <w:rPr>
          <w:iCs/>
          <w:spacing w:val="1"/>
        </w:rPr>
        <w:t>c</w:t>
      </w:r>
      <w:r w:rsidRPr="003E1B64">
        <w:rPr>
          <w:iCs/>
          <w:spacing w:val="2"/>
        </w:rPr>
        <w:t>t</w:t>
      </w:r>
      <w:r w:rsidRPr="003E1B64">
        <w:rPr>
          <w:iCs/>
          <w:spacing w:val="-1"/>
        </w:rPr>
        <w:t>i</w:t>
      </w:r>
      <w:r w:rsidRPr="003E1B64">
        <w:rPr>
          <w:iCs/>
        </w:rPr>
        <w:t>on. Cañ</w:t>
      </w:r>
      <w:r w:rsidRPr="003E1B64">
        <w:rPr>
          <w:iCs/>
          <w:spacing w:val="2"/>
        </w:rPr>
        <w:t>a</w:t>
      </w:r>
      <w:r w:rsidRPr="003E1B64">
        <w:rPr>
          <w:iCs/>
        </w:rPr>
        <w:t>hua</w:t>
      </w:r>
      <w:r w:rsidR="000B49B9" w:rsidRPr="003E1B64">
        <w:rPr>
          <w:iCs/>
        </w:rPr>
        <w:t xml:space="preserve"> </w:t>
      </w:r>
      <w:r w:rsidRPr="003E1B64">
        <w:rPr>
          <w:iCs/>
          <w:spacing w:val="-1"/>
        </w:rPr>
        <w:t>i</w:t>
      </w:r>
      <w:r w:rsidRPr="003E1B64">
        <w:rPr>
          <w:iCs/>
        </w:rPr>
        <w:t>s</w:t>
      </w:r>
      <w:r w:rsidR="000B49B9" w:rsidRPr="003E1B64">
        <w:rPr>
          <w:iCs/>
        </w:rPr>
        <w:t xml:space="preserve"> </w:t>
      </w:r>
      <w:r w:rsidRPr="003E1B64">
        <w:rPr>
          <w:iCs/>
        </w:rPr>
        <w:t>a</w:t>
      </w:r>
      <w:r w:rsidR="000B49B9" w:rsidRPr="003E1B64">
        <w:rPr>
          <w:iCs/>
        </w:rPr>
        <w:t xml:space="preserve"> </w:t>
      </w:r>
      <w:r w:rsidRPr="003E1B64">
        <w:rPr>
          <w:iCs/>
        </w:rPr>
        <w:t>h</w:t>
      </w:r>
      <w:r w:rsidRPr="003E1B64">
        <w:rPr>
          <w:iCs/>
          <w:spacing w:val="-1"/>
        </w:rPr>
        <w:t>i</w:t>
      </w:r>
      <w:r w:rsidRPr="003E1B64">
        <w:rPr>
          <w:iCs/>
          <w:spacing w:val="2"/>
        </w:rPr>
        <w:t>g</w:t>
      </w:r>
      <w:r w:rsidRPr="003E1B64">
        <w:rPr>
          <w:iCs/>
        </w:rPr>
        <w:t>h</w:t>
      </w:r>
      <w:r w:rsidRPr="003E1B64">
        <w:rPr>
          <w:iCs/>
          <w:spacing w:val="-1"/>
        </w:rPr>
        <w:t>l</w:t>
      </w:r>
      <w:r w:rsidRPr="003E1B64">
        <w:rPr>
          <w:iCs/>
        </w:rPr>
        <w:t>y</w:t>
      </w:r>
      <w:r w:rsidR="000B49B9" w:rsidRPr="003E1B64">
        <w:rPr>
          <w:iCs/>
        </w:rPr>
        <w:t xml:space="preserve"> </w:t>
      </w:r>
      <w:r w:rsidRPr="003E1B64">
        <w:rPr>
          <w:iCs/>
        </w:rPr>
        <w:t>un</w:t>
      </w:r>
      <w:r w:rsidRPr="003E1B64">
        <w:rPr>
          <w:iCs/>
          <w:spacing w:val="2"/>
        </w:rPr>
        <w:t>d</w:t>
      </w:r>
      <w:r w:rsidRPr="003E1B64">
        <w:rPr>
          <w:iCs/>
        </w:rPr>
        <w:t>e</w:t>
      </w:r>
      <w:r w:rsidRPr="003E1B64">
        <w:rPr>
          <w:iCs/>
          <w:spacing w:val="1"/>
        </w:rPr>
        <w:t>r</w:t>
      </w:r>
      <w:r w:rsidRPr="003E1B64">
        <w:rPr>
          <w:iCs/>
          <w:spacing w:val="2"/>
        </w:rPr>
        <w:t>u</w:t>
      </w:r>
      <w:r w:rsidRPr="003E1B64">
        <w:rPr>
          <w:iCs/>
        </w:rPr>
        <w:t>t</w:t>
      </w:r>
      <w:r w:rsidRPr="003E1B64">
        <w:rPr>
          <w:iCs/>
          <w:spacing w:val="-1"/>
        </w:rPr>
        <w:t>i</w:t>
      </w:r>
      <w:r w:rsidRPr="003E1B64">
        <w:rPr>
          <w:iCs/>
          <w:spacing w:val="1"/>
        </w:rPr>
        <w:t>li</w:t>
      </w:r>
      <w:r w:rsidRPr="003E1B64">
        <w:rPr>
          <w:iCs/>
          <w:spacing w:val="-1"/>
        </w:rPr>
        <w:t>z</w:t>
      </w:r>
      <w:r w:rsidRPr="003E1B64">
        <w:rPr>
          <w:iCs/>
        </w:rPr>
        <w:t>ed</w:t>
      </w:r>
      <w:r w:rsidR="000B49B9" w:rsidRPr="003E1B64">
        <w:rPr>
          <w:iCs/>
        </w:rPr>
        <w:t xml:space="preserve"> </w:t>
      </w:r>
      <w:proofErr w:type="gramStart"/>
      <w:r w:rsidRPr="003E1B64">
        <w:rPr>
          <w:iCs/>
          <w:spacing w:val="1"/>
        </w:rPr>
        <w:t>s</w:t>
      </w:r>
      <w:r w:rsidRPr="003E1B64">
        <w:rPr>
          <w:iCs/>
          <w:spacing w:val="2"/>
        </w:rPr>
        <w:t>p</w:t>
      </w:r>
      <w:r w:rsidRPr="003E1B64">
        <w:rPr>
          <w:iCs/>
        </w:rPr>
        <w:t>e</w:t>
      </w:r>
      <w:r w:rsidRPr="003E1B64">
        <w:rPr>
          <w:iCs/>
          <w:spacing w:val="1"/>
        </w:rPr>
        <w:t>c</w:t>
      </w:r>
      <w:r w:rsidRPr="003E1B64">
        <w:rPr>
          <w:iCs/>
          <w:spacing w:val="-1"/>
        </w:rPr>
        <w:t>i</w:t>
      </w:r>
      <w:r w:rsidRPr="003E1B64">
        <w:rPr>
          <w:iCs/>
        </w:rPr>
        <w:t>e w</w:t>
      </w:r>
      <w:r w:rsidRPr="003E1B64">
        <w:rPr>
          <w:iCs/>
          <w:spacing w:val="2"/>
        </w:rPr>
        <w:t>h</w:t>
      </w:r>
      <w:r w:rsidRPr="003E1B64">
        <w:rPr>
          <w:iCs/>
          <w:spacing w:val="-1"/>
        </w:rPr>
        <w:t>i</w:t>
      </w:r>
      <w:r w:rsidRPr="003E1B64">
        <w:rPr>
          <w:iCs/>
          <w:spacing w:val="1"/>
        </w:rPr>
        <w:t>c</w:t>
      </w:r>
      <w:r w:rsidRPr="003E1B64">
        <w:rPr>
          <w:iCs/>
        </w:rPr>
        <w:t>h</w:t>
      </w:r>
      <w:proofErr w:type="gramEnd"/>
      <w:r w:rsidRPr="003E1B64">
        <w:rPr>
          <w:iCs/>
        </w:rPr>
        <w:t xml:space="preserve"> </w:t>
      </w:r>
      <w:r w:rsidRPr="003E1B64">
        <w:rPr>
          <w:iCs/>
          <w:spacing w:val="1"/>
        </w:rPr>
        <w:t>s</w:t>
      </w:r>
      <w:r w:rsidRPr="003E1B64">
        <w:rPr>
          <w:iCs/>
          <w:spacing w:val="-1"/>
        </w:rPr>
        <w:t>i</w:t>
      </w:r>
      <w:r w:rsidRPr="003E1B64">
        <w:rPr>
          <w:iCs/>
        </w:rPr>
        <w:t>mu</w:t>
      </w:r>
      <w:r w:rsidRPr="003E1B64">
        <w:rPr>
          <w:iCs/>
          <w:spacing w:val="1"/>
        </w:rPr>
        <w:t>l</w:t>
      </w:r>
      <w:r w:rsidRPr="003E1B64">
        <w:rPr>
          <w:iCs/>
        </w:rPr>
        <w:t>ta</w:t>
      </w:r>
      <w:r w:rsidRPr="003E1B64">
        <w:rPr>
          <w:iCs/>
          <w:spacing w:val="2"/>
        </w:rPr>
        <w:t>n</w:t>
      </w:r>
      <w:r w:rsidRPr="003E1B64">
        <w:rPr>
          <w:iCs/>
        </w:rPr>
        <w:t>eou</w:t>
      </w:r>
      <w:r w:rsidRPr="003E1B64">
        <w:rPr>
          <w:iCs/>
          <w:spacing w:val="4"/>
        </w:rPr>
        <w:t>s</w:t>
      </w:r>
      <w:r w:rsidRPr="003E1B64">
        <w:rPr>
          <w:iCs/>
          <w:spacing w:val="-1"/>
        </w:rPr>
        <w:t>l</w:t>
      </w:r>
      <w:r w:rsidRPr="003E1B64">
        <w:rPr>
          <w:iCs/>
        </w:rPr>
        <w:t xml:space="preserve">y </w:t>
      </w:r>
      <w:r w:rsidRPr="003E1B64">
        <w:rPr>
          <w:iCs/>
          <w:spacing w:val="-1"/>
        </w:rPr>
        <w:t>i</w:t>
      </w:r>
      <w:r w:rsidRPr="003E1B64">
        <w:rPr>
          <w:iCs/>
        </w:rPr>
        <w:t>s</w:t>
      </w:r>
      <w:r w:rsidR="000B49B9" w:rsidRPr="003E1B64">
        <w:rPr>
          <w:iCs/>
        </w:rPr>
        <w:t xml:space="preserve"> </w:t>
      </w:r>
      <w:r w:rsidRPr="003E1B64">
        <w:rPr>
          <w:iCs/>
        </w:rPr>
        <w:t>o</w:t>
      </w:r>
      <w:r w:rsidRPr="003E1B64">
        <w:rPr>
          <w:iCs/>
          <w:spacing w:val="2"/>
        </w:rPr>
        <w:t>n</w:t>
      </w:r>
      <w:r w:rsidRPr="003E1B64">
        <w:rPr>
          <w:iCs/>
        </w:rPr>
        <w:t>e</w:t>
      </w:r>
      <w:r w:rsidR="000B49B9" w:rsidRPr="003E1B64">
        <w:rPr>
          <w:iCs/>
        </w:rPr>
        <w:t xml:space="preserve"> </w:t>
      </w:r>
      <w:r w:rsidRPr="003E1B64">
        <w:rPr>
          <w:iCs/>
        </w:rPr>
        <w:t>of</w:t>
      </w:r>
      <w:r w:rsidR="000B49B9" w:rsidRPr="003E1B64">
        <w:rPr>
          <w:iCs/>
        </w:rPr>
        <w:t xml:space="preserve"> </w:t>
      </w:r>
      <w:r w:rsidRPr="003E1B64">
        <w:rPr>
          <w:iCs/>
        </w:rPr>
        <w:t>t</w:t>
      </w:r>
      <w:r w:rsidRPr="003E1B64">
        <w:rPr>
          <w:iCs/>
          <w:spacing w:val="2"/>
        </w:rPr>
        <w:t>h</w:t>
      </w:r>
      <w:r w:rsidRPr="003E1B64">
        <w:rPr>
          <w:iCs/>
        </w:rPr>
        <w:t>e</w:t>
      </w:r>
      <w:r w:rsidR="000B49B9" w:rsidRPr="003E1B64">
        <w:rPr>
          <w:iCs/>
        </w:rPr>
        <w:t xml:space="preserve"> </w:t>
      </w:r>
      <w:r w:rsidRPr="003E1B64">
        <w:rPr>
          <w:iCs/>
        </w:rPr>
        <w:t>mo</w:t>
      </w:r>
      <w:r w:rsidRPr="003E1B64">
        <w:rPr>
          <w:iCs/>
          <w:spacing w:val="1"/>
        </w:rPr>
        <w:t>s</w:t>
      </w:r>
      <w:r w:rsidRPr="003E1B64">
        <w:rPr>
          <w:iCs/>
        </w:rPr>
        <w:t>t</w:t>
      </w:r>
      <w:r w:rsidR="000B49B9" w:rsidRPr="003E1B64">
        <w:rPr>
          <w:iCs/>
        </w:rPr>
        <w:t xml:space="preserve"> </w:t>
      </w:r>
      <w:r w:rsidRPr="003E1B64">
        <w:rPr>
          <w:iCs/>
        </w:rPr>
        <w:t>nut</w:t>
      </w:r>
      <w:r w:rsidRPr="003E1B64">
        <w:rPr>
          <w:iCs/>
          <w:spacing w:val="1"/>
        </w:rPr>
        <w:t>ri</w:t>
      </w:r>
      <w:r w:rsidRPr="003E1B64">
        <w:rPr>
          <w:iCs/>
        </w:rPr>
        <w:t>t</w:t>
      </w:r>
      <w:r w:rsidRPr="003E1B64">
        <w:rPr>
          <w:iCs/>
          <w:spacing w:val="-1"/>
        </w:rPr>
        <w:t>i</w:t>
      </w:r>
      <w:r w:rsidRPr="003E1B64">
        <w:rPr>
          <w:iCs/>
          <w:spacing w:val="2"/>
        </w:rPr>
        <w:t>o</w:t>
      </w:r>
      <w:r w:rsidRPr="003E1B64">
        <w:rPr>
          <w:iCs/>
        </w:rPr>
        <w:t>us</w:t>
      </w:r>
      <w:r w:rsidR="000B49B9" w:rsidRPr="003E1B64">
        <w:rPr>
          <w:iCs/>
        </w:rPr>
        <w:t xml:space="preserve"> </w:t>
      </w:r>
      <w:r w:rsidRPr="003E1B64">
        <w:rPr>
          <w:iCs/>
          <w:spacing w:val="1"/>
        </w:rPr>
        <w:t>cr</w:t>
      </w:r>
      <w:r w:rsidRPr="003E1B64">
        <w:rPr>
          <w:iCs/>
        </w:rPr>
        <w:t>ops e</w:t>
      </w:r>
      <w:r w:rsidRPr="003E1B64">
        <w:rPr>
          <w:iCs/>
          <w:spacing w:val="1"/>
        </w:rPr>
        <w:t>x</w:t>
      </w:r>
      <w:r w:rsidRPr="003E1B64">
        <w:rPr>
          <w:iCs/>
          <w:spacing w:val="-1"/>
        </w:rPr>
        <w:t>i</w:t>
      </w:r>
      <w:r w:rsidRPr="003E1B64">
        <w:rPr>
          <w:iCs/>
          <w:spacing w:val="4"/>
        </w:rPr>
        <w:t>s</w:t>
      </w:r>
      <w:r w:rsidRPr="003E1B64">
        <w:rPr>
          <w:iCs/>
        </w:rPr>
        <w:t>t</w:t>
      </w:r>
      <w:r w:rsidRPr="003E1B64">
        <w:rPr>
          <w:iCs/>
          <w:spacing w:val="-1"/>
        </w:rPr>
        <w:t>i</w:t>
      </w:r>
      <w:r w:rsidRPr="003E1B64">
        <w:rPr>
          <w:iCs/>
        </w:rPr>
        <w:t xml:space="preserve">ng </w:t>
      </w:r>
      <w:r w:rsidRPr="003E1B64">
        <w:rPr>
          <w:iCs/>
          <w:spacing w:val="-1"/>
        </w:rPr>
        <w:t>i</w:t>
      </w:r>
      <w:r w:rsidRPr="003E1B64">
        <w:rPr>
          <w:iCs/>
        </w:rPr>
        <w:t>n</w:t>
      </w:r>
      <w:r w:rsidR="000B49B9" w:rsidRPr="003E1B64">
        <w:rPr>
          <w:iCs/>
        </w:rPr>
        <w:t xml:space="preserve"> </w:t>
      </w:r>
      <w:r w:rsidRPr="003E1B64">
        <w:rPr>
          <w:iCs/>
        </w:rPr>
        <w:t xml:space="preserve">the </w:t>
      </w:r>
      <w:r w:rsidR="000B49B9" w:rsidRPr="003E1B64">
        <w:rPr>
          <w:iCs/>
        </w:rPr>
        <w:t>w</w:t>
      </w:r>
      <w:r w:rsidRPr="003E1B64">
        <w:rPr>
          <w:iCs/>
        </w:rPr>
        <w:t>o</w:t>
      </w:r>
      <w:r w:rsidRPr="003E1B64">
        <w:rPr>
          <w:iCs/>
          <w:spacing w:val="1"/>
        </w:rPr>
        <w:t>rl</w:t>
      </w:r>
      <w:r w:rsidRPr="003E1B64">
        <w:rPr>
          <w:iCs/>
        </w:rPr>
        <w:t>d,</w:t>
      </w:r>
      <w:r w:rsidR="000B49B9" w:rsidRPr="003E1B64">
        <w:rPr>
          <w:iCs/>
        </w:rPr>
        <w:t xml:space="preserve"> </w:t>
      </w:r>
      <w:r w:rsidRPr="003E1B64">
        <w:rPr>
          <w:iCs/>
          <w:spacing w:val="2"/>
        </w:rPr>
        <w:t>a</w:t>
      </w:r>
      <w:r w:rsidRPr="003E1B64">
        <w:rPr>
          <w:iCs/>
        </w:rPr>
        <w:t>nd</w:t>
      </w:r>
      <w:r w:rsidR="000B49B9" w:rsidRPr="003E1B64">
        <w:rPr>
          <w:iCs/>
        </w:rPr>
        <w:t xml:space="preserve"> </w:t>
      </w:r>
      <w:r w:rsidRPr="003E1B64">
        <w:rPr>
          <w:iCs/>
          <w:spacing w:val="2"/>
        </w:rPr>
        <w:t>w</w:t>
      </w:r>
      <w:r w:rsidRPr="003E1B64">
        <w:rPr>
          <w:iCs/>
          <w:spacing w:val="-1"/>
        </w:rPr>
        <w:t>i</w:t>
      </w:r>
      <w:r w:rsidRPr="003E1B64">
        <w:rPr>
          <w:iCs/>
        </w:rPr>
        <w:t>th</w:t>
      </w:r>
      <w:r w:rsidR="000B49B9" w:rsidRPr="003E1B64">
        <w:rPr>
          <w:iCs/>
        </w:rPr>
        <w:t xml:space="preserve"> </w:t>
      </w:r>
      <w:r w:rsidRPr="003E1B64">
        <w:rPr>
          <w:iCs/>
        </w:rPr>
        <w:t>mo</w:t>
      </w:r>
      <w:r w:rsidRPr="003E1B64">
        <w:rPr>
          <w:iCs/>
          <w:spacing w:val="1"/>
        </w:rPr>
        <w:t>r</w:t>
      </w:r>
      <w:r w:rsidRPr="003E1B64">
        <w:rPr>
          <w:iCs/>
        </w:rPr>
        <w:t>e</w:t>
      </w:r>
      <w:r w:rsidR="000B49B9" w:rsidRPr="003E1B64">
        <w:rPr>
          <w:iCs/>
        </w:rPr>
        <w:t xml:space="preserve"> </w:t>
      </w:r>
      <w:r w:rsidRPr="003E1B64">
        <w:rPr>
          <w:iCs/>
          <w:spacing w:val="2"/>
        </w:rPr>
        <w:t>t</w:t>
      </w:r>
      <w:r w:rsidRPr="003E1B64">
        <w:rPr>
          <w:iCs/>
        </w:rPr>
        <w:t>o</w:t>
      </w:r>
      <w:r w:rsidRPr="003E1B64">
        <w:rPr>
          <w:iCs/>
          <w:spacing w:val="-1"/>
        </w:rPr>
        <w:t>l</w:t>
      </w:r>
      <w:r w:rsidRPr="003E1B64">
        <w:rPr>
          <w:iCs/>
        </w:rPr>
        <w:t>e</w:t>
      </w:r>
      <w:r w:rsidRPr="003E1B64">
        <w:rPr>
          <w:iCs/>
          <w:spacing w:val="3"/>
        </w:rPr>
        <w:t>r</w:t>
      </w:r>
      <w:r w:rsidRPr="003E1B64">
        <w:rPr>
          <w:iCs/>
        </w:rPr>
        <w:t>an</w:t>
      </w:r>
      <w:r w:rsidRPr="003E1B64">
        <w:rPr>
          <w:iCs/>
          <w:spacing w:val="1"/>
        </w:rPr>
        <w:t>c</w:t>
      </w:r>
      <w:r w:rsidRPr="003E1B64">
        <w:rPr>
          <w:iCs/>
        </w:rPr>
        <w:t>e</w:t>
      </w:r>
      <w:r w:rsidR="000B49B9" w:rsidRPr="003E1B64">
        <w:rPr>
          <w:iCs/>
        </w:rPr>
        <w:t xml:space="preserve"> </w:t>
      </w:r>
      <w:r w:rsidRPr="003E1B64">
        <w:rPr>
          <w:iCs/>
          <w:spacing w:val="2"/>
        </w:rPr>
        <w:t>t</w:t>
      </w:r>
      <w:r w:rsidRPr="003E1B64">
        <w:rPr>
          <w:iCs/>
        </w:rPr>
        <w:t>o</w:t>
      </w:r>
      <w:r w:rsidR="000B49B9" w:rsidRPr="003E1B64">
        <w:rPr>
          <w:iCs/>
        </w:rPr>
        <w:t xml:space="preserve"> </w:t>
      </w:r>
      <w:r w:rsidRPr="003E1B64">
        <w:rPr>
          <w:iCs/>
        </w:rPr>
        <w:t>t</w:t>
      </w:r>
      <w:r w:rsidRPr="003E1B64">
        <w:rPr>
          <w:iCs/>
          <w:spacing w:val="2"/>
        </w:rPr>
        <w:t>h</w:t>
      </w:r>
      <w:r w:rsidRPr="003E1B64">
        <w:rPr>
          <w:iCs/>
        </w:rPr>
        <w:t>e</w:t>
      </w:r>
      <w:r w:rsidR="000B49B9" w:rsidRPr="003E1B64">
        <w:rPr>
          <w:iCs/>
        </w:rPr>
        <w:t xml:space="preserve"> </w:t>
      </w:r>
      <w:r w:rsidRPr="003E1B64">
        <w:rPr>
          <w:iCs/>
        </w:rPr>
        <w:t>m</w:t>
      </w:r>
      <w:r w:rsidRPr="003E1B64">
        <w:rPr>
          <w:iCs/>
          <w:spacing w:val="2"/>
        </w:rPr>
        <w:t>a</w:t>
      </w:r>
      <w:r w:rsidRPr="003E1B64">
        <w:rPr>
          <w:iCs/>
          <w:spacing w:val="-1"/>
        </w:rPr>
        <w:t>j</w:t>
      </w:r>
      <w:r w:rsidRPr="003E1B64">
        <w:rPr>
          <w:iCs/>
        </w:rPr>
        <w:t xml:space="preserve">or </w:t>
      </w:r>
      <w:r w:rsidRPr="003E1B64">
        <w:rPr>
          <w:iCs/>
          <w:spacing w:val="1"/>
        </w:rPr>
        <w:t>c</w:t>
      </w:r>
      <w:r w:rsidRPr="003E1B64">
        <w:rPr>
          <w:iCs/>
        </w:rPr>
        <w:t>on</w:t>
      </w:r>
      <w:r w:rsidRPr="003E1B64">
        <w:rPr>
          <w:iCs/>
          <w:spacing w:val="1"/>
        </w:rPr>
        <w:t>s</w:t>
      </w:r>
      <w:r w:rsidRPr="003E1B64">
        <w:rPr>
          <w:iCs/>
        </w:rPr>
        <w:t>t</w:t>
      </w:r>
      <w:r w:rsidRPr="003E1B64">
        <w:rPr>
          <w:iCs/>
          <w:spacing w:val="1"/>
        </w:rPr>
        <w:t>r</w:t>
      </w:r>
      <w:r w:rsidRPr="003E1B64">
        <w:rPr>
          <w:iCs/>
        </w:rPr>
        <w:t>a</w:t>
      </w:r>
      <w:r w:rsidRPr="003E1B64">
        <w:rPr>
          <w:iCs/>
          <w:spacing w:val="-1"/>
        </w:rPr>
        <w:t>i</w:t>
      </w:r>
      <w:r w:rsidRPr="003E1B64">
        <w:rPr>
          <w:iCs/>
        </w:rPr>
        <w:t>nts</w:t>
      </w:r>
      <w:r w:rsidR="000B49B9" w:rsidRPr="003E1B64">
        <w:rPr>
          <w:iCs/>
        </w:rPr>
        <w:t xml:space="preserve"> </w:t>
      </w:r>
      <w:r w:rsidRPr="003E1B64">
        <w:rPr>
          <w:iCs/>
          <w:spacing w:val="-1"/>
        </w:rPr>
        <w:t>i</w:t>
      </w:r>
      <w:r w:rsidRPr="003E1B64">
        <w:rPr>
          <w:iCs/>
        </w:rPr>
        <w:t>n</w:t>
      </w:r>
      <w:r w:rsidR="000B49B9" w:rsidRPr="003E1B64">
        <w:rPr>
          <w:iCs/>
        </w:rPr>
        <w:t xml:space="preserve"> </w:t>
      </w:r>
      <w:r w:rsidRPr="003E1B64">
        <w:rPr>
          <w:iCs/>
        </w:rPr>
        <w:t>g</w:t>
      </w:r>
      <w:r w:rsidRPr="003E1B64">
        <w:rPr>
          <w:iCs/>
          <w:spacing w:val="-1"/>
        </w:rPr>
        <w:t>l</w:t>
      </w:r>
      <w:r w:rsidRPr="003E1B64">
        <w:rPr>
          <w:iCs/>
          <w:spacing w:val="2"/>
        </w:rPr>
        <w:t>o</w:t>
      </w:r>
      <w:r w:rsidRPr="003E1B64">
        <w:rPr>
          <w:iCs/>
        </w:rPr>
        <w:t>b</w:t>
      </w:r>
      <w:r w:rsidRPr="003E1B64">
        <w:rPr>
          <w:iCs/>
          <w:spacing w:val="2"/>
        </w:rPr>
        <w:t>a</w:t>
      </w:r>
      <w:r w:rsidRPr="003E1B64">
        <w:rPr>
          <w:iCs/>
        </w:rPr>
        <w:t>l</w:t>
      </w:r>
      <w:r w:rsidR="000B49B9" w:rsidRPr="003E1B64">
        <w:rPr>
          <w:iCs/>
        </w:rPr>
        <w:t xml:space="preserve"> </w:t>
      </w:r>
      <w:r w:rsidRPr="003E1B64">
        <w:rPr>
          <w:iCs/>
        </w:rPr>
        <w:t>ag</w:t>
      </w:r>
      <w:r w:rsidRPr="003E1B64">
        <w:rPr>
          <w:iCs/>
          <w:spacing w:val="3"/>
        </w:rPr>
        <w:t>r</w:t>
      </w:r>
      <w:r w:rsidRPr="003E1B64">
        <w:rPr>
          <w:iCs/>
          <w:spacing w:val="-1"/>
        </w:rPr>
        <w:t>i</w:t>
      </w:r>
      <w:r w:rsidRPr="003E1B64">
        <w:rPr>
          <w:iCs/>
          <w:spacing w:val="1"/>
        </w:rPr>
        <w:t>c</w:t>
      </w:r>
      <w:r w:rsidRPr="003E1B64">
        <w:rPr>
          <w:iCs/>
        </w:rPr>
        <w:t>u</w:t>
      </w:r>
      <w:r w:rsidRPr="003E1B64">
        <w:rPr>
          <w:iCs/>
          <w:spacing w:val="1"/>
        </w:rPr>
        <w:t>l</w:t>
      </w:r>
      <w:r w:rsidRPr="003E1B64">
        <w:rPr>
          <w:iCs/>
        </w:rPr>
        <w:t>tu</w:t>
      </w:r>
      <w:r w:rsidRPr="003E1B64">
        <w:rPr>
          <w:iCs/>
          <w:spacing w:val="1"/>
        </w:rPr>
        <w:t>r</w:t>
      </w:r>
      <w:r w:rsidRPr="003E1B64">
        <w:rPr>
          <w:iCs/>
        </w:rPr>
        <w:t>e</w:t>
      </w:r>
      <w:r w:rsidR="000B49B9" w:rsidRPr="003E1B64">
        <w:rPr>
          <w:iCs/>
        </w:rPr>
        <w:t xml:space="preserve"> </w:t>
      </w:r>
      <w:r w:rsidRPr="003E1B64">
        <w:rPr>
          <w:iCs/>
          <w:spacing w:val="1"/>
        </w:rPr>
        <w:t>s</w:t>
      </w:r>
      <w:r w:rsidRPr="003E1B64">
        <w:rPr>
          <w:iCs/>
        </w:rPr>
        <w:t>u</w:t>
      </w:r>
      <w:r w:rsidRPr="003E1B64">
        <w:rPr>
          <w:iCs/>
          <w:spacing w:val="1"/>
        </w:rPr>
        <w:t>c</w:t>
      </w:r>
      <w:r w:rsidRPr="003E1B64">
        <w:rPr>
          <w:iCs/>
        </w:rPr>
        <w:t>h</w:t>
      </w:r>
      <w:r w:rsidR="000B49B9" w:rsidRPr="003E1B64">
        <w:rPr>
          <w:iCs/>
        </w:rPr>
        <w:t xml:space="preserve"> </w:t>
      </w:r>
      <w:r w:rsidRPr="003E1B64">
        <w:rPr>
          <w:iCs/>
        </w:rPr>
        <w:t>as</w:t>
      </w:r>
      <w:r w:rsidR="000B49B9" w:rsidRPr="003E1B64">
        <w:rPr>
          <w:iCs/>
        </w:rPr>
        <w:t xml:space="preserve"> </w:t>
      </w:r>
      <w:r w:rsidRPr="003E1B64">
        <w:rPr>
          <w:iCs/>
        </w:rPr>
        <w:t>d</w:t>
      </w:r>
      <w:r w:rsidRPr="003E1B64">
        <w:rPr>
          <w:iCs/>
          <w:spacing w:val="3"/>
        </w:rPr>
        <w:t>r</w:t>
      </w:r>
      <w:r w:rsidRPr="003E1B64">
        <w:rPr>
          <w:iCs/>
        </w:rPr>
        <w:t>ou</w:t>
      </w:r>
      <w:r w:rsidRPr="003E1B64">
        <w:rPr>
          <w:iCs/>
          <w:spacing w:val="2"/>
        </w:rPr>
        <w:t>g</w:t>
      </w:r>
      <w:r w:rsidRPr="003E1B64">
        <w:rPr>
          <w:iCs/>
        </w:rPr>
        <w:t>ht,</w:t>
      </w:r>
      <w:r w:rsidR="000B49B9" w:rsidRPr="003E1B64">
        <w:rPr>
          <w:iCs/>
        </w:rPr>
        <w:t xml:space="preserve"> </w:t>
      </w:r>
      <w:r w:rsidRPr="003E1B64">
        <w:rPr>
          <w:iCs/>
          <w:spacing w:val="1"/>
        </w:rPr>
        <w:t>s</w:t>
      </w:r>
      <w:r w:rsidRPr="003E1B64">
        <w:rPr>
          <w:iCs/>
          <w:spacing w:val="2"/>
        </w:rPr>
        <w:t>o</w:t>
      </w:r>
      <w:r w:rsidRPr="003E1B64">
        <w:rPr>
          <w:iCs/>
          <w:spacing w:val="-1"/>
        </w:rPr>
        <w:t>i</w:t>
      </w:r>
      <w:r w:rsidRPr="003E1B64">
        <w:rPr>
          <w:iCs/>
        </w:rPr>
        <w:t>l</w:t>
      </w:r>
      <w:r w:rsidR="000B49B9" w:rsidRPr="003E1B64">
        <w:rPr>
          <w:iCs/>
        </w:rPr>
        <w:t xml:space="preserve"> </w:t>
      </w:r>
      <w:r w:rsidRPr="003E1B64">
        <w:rPr>
          <w:iCs/>
          <w:spacing w:val="4"/>
        </w:rPr>
        <w:t>s</w:t>
      </w:r>
      <w:r w:rsidRPr="003E1B64">
        <w:rPr>
          <w:iCs/>
        </w:rPr>
        <w:t>a</w:t>
      </w:r>
      <w:r w:rsidRPr="003E1B64">
        <w:rPr>
          <w:iCs/>
          <w:spacing w:val="-1"/>
        </w:rPr>
        <w:t>l</w:t>
      </w:r>
      <w:r w:rsidRPr="003E1B64">
        <w:rPr>
          <w:iCs/>
          <w:spacing w:val="1"/>
        </w:rPr>
        <w:t>i</w:t>
      </w:r>
      <w:r w:rsidRPr="003E1B64">
        <w:rPr>
          <w:iCs/>
        </w:rPr>
        <w:t>n</w:t>
      </w:r>
      <w:r w:rsidRPr="003E1B64">
        <w:rPr>
          <w:iCs/>
          <w:spacing w:val="-1"/>
        </w:rPr>
        <w:t>i</w:t>
      </w:r>
      <w:r w:rsidRPr="003E1B64">
        <w:rPr>
          <w:iCs/>
        </w:rPr>
        <w:t>ty</w:t>
      </w:r>
      <w:r w:rsidR="000B49B9" w:rsidRPr="003E1B64">
        <w:rPr>
          <w:iCs/>
        </w:rPr>
        <w:t xml:space="preserve"> </w:t>
      </w:r>
      <w:r w:rsidRPr="003E1B64">
        <w:rPr>
          <w:iCs/>
        </w:rPr>
        <w:t>and</w:t>
      </w:r>
      <w:r w:rsidR="000B49B9" w:rsidRPr="003E1B64">
        <w:rPr>
          <w:iCs/>
        </w:rPr>
        <w:t xml:space="preserve"> </w:t>
      </w:r>
      <w:r w:rsidRPr="003E1B64">
        <w:rPr>
          <w:iCs/>
        </w:rPr>
        <w:t>f</w:t>
      </w:r>
      <w:r w:rsidRPr="003E1B64">
        <w:rPr>
          <w:iCs/>
          <w:spacing w:val="1"/>
        </w:rPr>
        <w:t>r</w:t>
      </w:r>
      <w:r w:rsidRPr="003E1B64">
        <w:rPr>
          <w:iCs/>
        </w:rPr>
        <w:t>o</w:t>
      </w:r>
      <w:r w:rsidRPr="003E1B64">
        <w:rPr>
          <w:iCs/>
          <w:spacing w:val="1"/>
        </w:rPr>
        <w:t>s</w:t>
      </w:r>
      <w:r w:rsidRPr="003E1B64">
        <w:rPr>
          <w:iCs/>
        </w:rPr>
        <w:t>t,</w:t>
      </w:r>
      <w:r w:rsidR="000B49B9" w:rsidRPr="003E1B64">
        <w:rPr>
          <w:iCs/>
        </w:rPr>
        <w:t xml:space="preserve"> </w:t>
      </w:r>
      <w:r w:rsidRPr="003E1B64">
        <w:rPr>
          <w:iCs/>
        </w:rPr>
        <w:t>t</w:t>
      </w:r>
      <w:r w:rsidRPr="003E1B64">
        <w:rPr>
          <w:iCs/>
          <w:spacing w:val="2"/>
        </w:rPr>
        <w:t>h</w:t>
      </w:r>
      <w:r w:rsidRPr="003E1B64">
        <w:rPr>
          <w:iCs/>
        </w:rPr>
        <w:t>an</w:t>
      </w:r>
      <w:r w:rsidR="000B49B9" w:rsidRPr="003E1B64">
        <w:rPr>
          <w:iCs/>
        </w:rPr>
        <w:t xml:space="preserve"> </w:t>
      </w:r>
      <w:r w:rsidRPr="003E1B64">
        <w:rPr>
          <w:iCs/>
        </w:rPr>
        <w:t>any</w:t>
      </w:r>
      <w:r w:rsidR="000B49B9" w:rsidRPr="003E1B64">
        <w:rPr>
          <w:iCs/>
        </w:rPr>
        <w:t xml:space="preserve"> </w:t>
      </w:r>
      <w:r w:rsidRPr="003E1B64">
        <w:rPr>
          <w:iCs/>
        </w:rPr>
        <w:t>o</w:t>
      </w:r>
      <w:r w:rsidRPr="003E1B64">
        <w:rPr>
          <w:iCs/>
          <w:spacing w:val="2"/>
        </w:rPr>
        <w:t>t</w:t>
      </w:r>
      <w:r w:rsidRPr="003E1B64">
        <w:rPr>
          <w:iCs/>
        </w:rPr>
        <w:t>her</w:t>
      </w:r>
      <w:r w:rsidR="000B49B9" w:rsidRPr="003E1B64">
        <w:rPr>
          <w:iCs/>
        </w:rPr>
        <w:t xml:space="preserve"> </w:t>
      </w:r>
      <w:r w:rsidRPr="003E1B64">
        <w:rPr>
          <w:iCs/>
          <w:spacing w:val="1"/>
        </w:rPr>
        <w:t>cr</w:t>
      </w:r>
      <w:r w:rsidRPr="003E1B64">
        <w:rPr>
          <w:iCs/>
        </w:rPr>
        <w:t xml:space="preserve">op. </w:t>
      </w:r>
      <w:r w:rsidRPr="003E1B64">
        <w:rPr>
          <w:iCs/>
          <w:spacing w:val="1"/>
        </w:rPr>
        <w:t>T</w:t>
      </w:r>
      <w:r w:rsidRPr="003E1B64">
        <w:rPr>
          <w:iCs/>
          <w:spacing w:val="2"/>
        </w:rPr>
        <w:t>h</w:t>
      </w:r>
      <w:r w:rsidRPr="003E1B64">
        <w:rPr>
          <w:iCs/>
        </w:rPr>
        <w:t>e</w:t>
      </w:r>
      <w:r w:rsidR="000B49B9" w:rsidRPr="003E1B64">
        <w:rPr>
          <w:iCs/>
        </w:rPr>
        <w:t xml:space="preserve"> </w:t>
      </w:r>
      <w:r w:rsidRPr="003E1B64">
        <w:rPr>
          <w:iCs/>
        </w:rPr>
        <w:t>p</w:t>
      </w:r>
      <w:r w:rsidRPr="003E1B64">
        <w:rPr>
          <w:iCs/>
          <w:spacing w:val="1"/>
        </w:rPr>
        <w:t>r</w:t>
      </w:r>
      <w:r w:rsidRPr="003E1B64">
        <w:rPr>
          <w:iCs/>
          <w:spacing w:val="2"/>
        </w:rPr>
        <w:t>o</w:t>
      </w:r>
      <w:r w:rsidRPr="003E1B64">
        <w:rPr>
          <w:iCs/>
          <w:spacing w:val="-1"/>
        </w:rPr>
        <w:t>j</w:t>
      </w:r>
      <w:r w:rsidRPr="003E1B64">
        <w:rPr>
          <w:iCs/>
        </w:rPr>
        <w:t>e</w:t>
      </w:r>
      <w:r w:rsidRPr="003E1B64">
        <w:rPr>
          <w:iCs/>
          <w:spacing w:val="1"/>
        </w:rPr>
        <w:t>c</w:t>
      </w:r>
      <w:r w:rsidRPr="003E1B64">
        <w:rPr>
          <w:iCs/>
        </w:rPr>
        <w:t>t</w:t>
      </w:r>
      <w:r w:rsidR="000B49B9" w:rsidRPr="003E1B64">
        <w:rPr>
          <w:iCs/>
        </w:rPr>
        <w:t xml:space="preserve"> </w:t>
      </w:r>
      <w:r w:rsidRPr="003E1B64">
        <w:rPr>
          <w:iCs/>
          <w:spacing w:val="2"/>
        </w:rPr>
        <w:t>w</w:t>
      </w:r>
      <w:r w:rsidRPr="003E1B64">
        <w:rPr>
          <w:iCs/>
          <w:spacing w:val="-1"/>
        </w:rPr>
        <w:t>i</w:t>
      </w:r>
      <w:r w:rsidRPr="003E1B64">
        <w:rPr>
          <w:iCs/>
          <w:spacing w:val="1"/>
        </w:rPr>
        <w:t>l</w:t>
      </w:r>
      <w:r w:rsidRPr="003E1B64">
        <w:rPr>
          <w:iCs/>
        </w:rPr>
        <w:t>l p</w:t>
      </w:r>
      <w:r w:rsidRPr="003E1B64">
        <w:rPr>
          <w:iCs/>
          <w:spacing w:val="1"/>
        </w:rPr>
        <w:t>r</w:t>
      </w:r>
      <w:r w:rsidRPr="003E1B64">
        <w:rPr>
          <w:iCs/>
        </w:rPr>
        <w:t>omo</w:t>
      </w:r>
      <w:r w:rsidRPr="003E1B64">
        <w:rPr>
          <w:iCs/>
          <w:spacing w:val="2"/>
        </w:rPr>
        <w:t>t</w:t>
      </w:r>
      <w:r w:rsidRPr="003E1B64">
        <w:rPr>
          <w:iCs/>
        </w:rPr>
        <w:t>e</w:t>
      </w:r>
      <w:r w:rsidR="000B49B9" w:rsidRPr="003E1B64">
        <w:rPr>
          <w:iCs/>
        </w:rPr>
        <w:t xml:space="preserve"> </w:t>
      </w:r>
      <w:r w:rsidRPr="003E1B64">
        <w:rPr>
          <w:iCs/>
          <w:spacing w:val="1"/>
        </w:rPr>
        <w:t>c</w:t>
      </w:r>
      <w:r w:rsidRPr="003E1B64">
        <w:rPr>
          <w:iCs/>
        </w:rPr>
        <w:t>a</w:t>
      </w:r>
      <w:r w:rsidRPr="003E1B64">
        <w:rPr>
          <w:iCs/>
          <w:spacing w:val="2"/>
        </w:rPr>
        <w:t>ñ</w:t>
      </w:r>
      <w:r w:rsidRPr="003E1B64">
        <w:rPr>
          <w:iCs/>
        </w:rPr>
        <w:t>ah</w:t>
      </w:r>
      <w:r w:rsidRPr="003E1B64">
        <w:rPr>
          <w:iCs/>
          <w:spacing w:val="2"/>
        </w:rPr>
        <w:t>u</w:t>
      </w:r>
      <w:r w:rsidRPr="003E1B64">
        <w:rPr>
          <w:iCs/>
        </w:rPr>
        <w:t>a</w:t>
      </w:r>
      <w:r w:rsidR="000B49B9" w:rsidRPr="003E1B64">
        <w:rPr>
          <w:iCs/>
        </w:rPr>
        <w:t xml:space="preserve"> </w:t>
      </w:r>
      <w:r w:rsidRPr="003E1B64">
        <w:rPr>
          <w:iCs/>
        </w:rPr>
        <w:t>p</w:t>
      </w:r>
      <w:r w:rsidRPr="003E1B64">
        <w:rPr>
          <w:iCs/>
          <w:spacing w:val="1"/>
        </w:rPr>
        <w:t>r</w:t>
      </w:r>
      <w:r w:rsidRPr="003E1B64">
        <w:rPr>
          <w:iCs/>
          <w:spacing w:val="2"/>
        </w:rPr>
        <w:t>o</w:t>
      </w:r>
      <w:r w:rsidRPr="003E1B64">
        <w:rPr>
          <w:iCs/>
        </w:rPr>
        <w:t>du</w:t>
      </w:r>
      <w:r w:rsidRPr="003E1B64">
        <w:rPr>
          <w:iCs/>
          <w:spacing w:val="1"/>
        </w:rPr>
        <w:t>c</w:t>
      </w:r>
      <w:r w:rsidRPr="003E1B64">
        <w:rPr>
          <w:iCs/>
        </w:rPr>
        <w:t>t</w:t>
      </w:r>
      <w:r w:rsidRPr="003E1B64">
        <w:rPr>
          <w:iCs/>
          <w:spacing w:val="1"/>
        </w:rPr>
        <w:t>i</w:t>
      </w:r>
      <w:r w:rsidRPr="003E1B64">
        <w:rPr>
          <w:iCs/>
          <w:spacing w:val="2"/>
        </w:rPr>
        <w:t>o</w:t>
      </w:r>
      <w:r w:rsidRPr="003E1B64">
        <w:rPr>
          <w:iCs/>
        </w:rPr>
        <w:t>n</w:t>
      </w:r>
      <w:r w:rsidR="000B49B9" w:rsidRPr="003E1B64">
        <w:rPr>
          <w:iCs/>
        </w:rPr>
        <w:t xml:space="preserve"> </w:t>
      </w:r>
      <w:r w:rsidRPr="003E1B64">
        <w:rPr>
          <w:iCs/>
        </w:rPr>
        <w:t>a</w:t>
      </w:r>
      <w:r w:rsidRPr="003E1B64">
        <w:rPr>
          <w:iCs/>
          <w:spacing w:val="2"/>
        </w:rPr>
        <w:t>m</w:t>
      </w:r>
      <w:r w:rsidRPr="003E1B64">
        <w:rPr>
          <w:iCs/>
        </w:rPr>
        <w:t>ong</w:t>
      </w:r>
      <w:r w:rsidR="000B49B9" w:rsidRPr="003E1B64">
        <w:rPr>
          <w:iCs/>
        </w:rPr>
        <w:t xml:space="preserve"> </w:t>
      </w:r>
      <w:r w:rsidRPr="003E1B64">
        <w:rPr>
          <w:iCs/>
        </w:rPr>
        <w:t>p</w:t>
      </w:r>
      <w:r w:rsidRPr="003E1B64">
        <w:rPr>
          <w:iCs/>
          <w:spacing w:val="2"/>
        </w:rPr>
        <w:t>o</w:t>
      </w:r>
      <w:r w:rsidRPr="003E1B64">
        <w:rPr>
          <w:iCs/>
        </w:rPr>
        <w:t xml:space="preserve">or </w:t>
      </w:r>
      <w:r w:rsidRPr="003E1B64">
        <w:rPr>
          <w:iCs/>
          <w:spacing w:val="-1"/>
        </w:rPr>
        <w:t>A</w:t>
      </w:r>
      <w:r w:rsidRPr="003E1B64">
        <w:rPr>
          <w:iCs/>
          <w:spacing w:val="2"/>
        </w:rPr>
        <w:t>n</w:t>
      </w:r>
      <w:r w:rsidRPr="003E1B64">
        <w:rPr>
          <w:iCs/>
        </w:rPr>
        <w:t>de</w:t>
      </w:r>
      <w:r w:rsidRPr="003E1B64">
        <w:rPr>
          <w:iCs/>
          <w:spacing w:val="2"/>
        </w:rPr>
        <w:t>a</w:t>
      </w:r>
      <w:r w:rsidRPr="003E1B64">
        <w:rPr>
          <w:iCs/>
        </w:rPr>
        <w:t>n</w:t>
      </w:r>
      <w:r w:rsidR="000B49B9" w:rsidRPr="003E1B64">
        <w:rPr>
          <w:iCs/>
        </w:rPr>
        <w:t xml:space="preserve"> </w:t>
      </w:r>
      <w:r w:rsidRPr="003E1B64">
        <w:rPr>
          <w:iCs/>
          <w:spacing w:val="2"/>
        </w:rPr>
        <w:t>h</w:t>
      </w:r>
      <w:r w:rsidRPr="003E1B64">
        <w:rPr>
          <w:iCs/>
        </w:rPr>
        <w:t>o</w:t>
      </w:r>
      <w:r w:rsidRPr="003E1B64">
        <w:rPr>
          <w:iCs/>
          <w:spacing w:val="2"/>
        </w:rPr>
        <w:t>u</w:t>
      </w:r>
      <w:r w:rsidRPr="003E1B64">
        <w:rPr>
          <w:iCs/>
          <w:spacing w:val="1"/>
        </w:rPr>
        <w:t>s</w:t>
      </w:r>
      <w:r w:rsidRPr="003E1B64">
        <w:rPr>
          <w:iCs/>
        </w:rPr>
        <w:t>eho</w:t>
      </w:r>
      <w:r w:rsidRPr="003E1B64">
        <w:rPr>
          <w:iCs/>
          <w:spacing w:val="1"/>
        </w:rPr>
        <w:t>l</w:t>
      </w:r>
      <w:r w:rsidRPr="003E1B64">
        <w:rPr>
          <w:iCs/>
        </w:rPr>
        <w:t>ds m</w:t>
      </w:r>
      <w:r w:rsidRPr="003E1B64">
        <w:rPr>
          <w:iCs/>
          <w:spacing w:val="2"/>
        </w:rPr>
        <w:t>a</w:t>
      </w:r>
      <w:r w:rsidRPr="003E1B64">
        <w:rPr>
          <w:iCs/>
          <w:spacing w:val="-1"/>
        </w:rPr>
        <w:t>i</w:t>
      </w:r>
      <w:r w:rsidRPr="003E1B64">
        <w:rPr>
          <w:iCs/>
          <w:spacing w:val="2"/>
        </w:rPr>
        <w:t>n</w:t>
      </w:r>
      <w:r w:rsidRPr="003E1B64">
        <w:rPr>
          <w:iCs/>
          <w:spacing w:val="-1"/>
        </w:rPr>
        <w:t>l</w:t>
      </w:r>
      <w:r w:rsidRPr="003E1B64">
        <w:rPr>
          <w:iCs/>
        </w:rPr>
        <w:t>y</w:t>
      </w:r>
      <w:r w:rsidR="000B49B9" w:rsidRPr="003E1B64">
        <w:rPr>
          <w:iCs/>
        </w:rPr>
        <w:t xml:space="preserve"> </w:t>
      </w:r>
      <w:r w:rsidRPr="003E1B64">
        <w:rPr>
          <w:iCs/>
        </w:rPr>
        <w:t>he</w:t>
      </w:r>
      <w:r w:rsidRPr="003E1B64">
        <w:rPr>
          <w:iCs/>
          <w:spacing w:val="2"/>
        </w:rPr>
        <w:t>a</w:t>
      </w:r>
      <w:r w:rsidRPr="003E1B64">
        <w:rPr>
          <w:iCs/>
        </w:rPr>
        <w:t>ded by</w:t>
      </w:r>
      <w:r w:rsidR="000B49B9" w:rsidRPr="003E1B64">
        <w:rPr>
          <w:iCs/>
        </w:rPr>
        <w:t xml:space="preserve"> </w:t>
      </w:r>
      <w:r w:rsidRPr="003E1B64">
        <w:rPr>
          <w:iCs/>
        </w:rPr>
        <w:t>wom</w:t>
      </w:r>
      <w:r w:rsidRPr="003E1B64">
        <w:rPr>
          <w:iCs/>
          <w:spacing w:val="2"/>
        </w:rPr>
        <w:t>e</w:t>
      </w:r>
      <w:r w:rsidRPr="003E1B64">
        <w:rPr>
          <w:iCs/>
        </w:rPr>
        <w:t>n,</w:t>
      </w:r>
      <w:r w:rsidR="000B49B9" w:rsidRPr="003E1B64">
        <w:rPr>
          <w:iCs/>
        </w:rPr>
        <w:t xml:space="preserve"> </w:t>
      </w:r>
      <w:r w:rsidRPr="003E1B64">
        <w:rPr>
          <w:iCs/>
        </w:rPr>
        <w:t>th</w:t>
      </w:r>
      <w:r w:rsidRPr="003E1B64">
        <w:rPr>
          <w:iCs/>
          <w:spacing w:val="3"/>
        </w:rPr>
        <w:t>r</w:t>
      </w:r>
      <w:r w:rsidRPr="003E1B64">
        <w:rPr>
          <w:iCs/>
        </w:rPr>
        <w:t>ou</w:t>
      </w:r>
      <w:r w:rsidRPr="003E1B64">
        <w:rPr>
          <w:iCs/>
          <w:spacing w:val="2"/>
        </w:rPr>
        <w:t>g</w:t>
      </w:r>
      <w:r w:rsidRPr="003E1B64">
        <w:rPr>
          <w:iCs/>
        </w:rPr>
        <w:t>h</w:t>
      </w:r>
      <w:r w:rsidR="000B49B9" w:rsidRPr="003E1B64">
        <w:rPr>
          <w:iCs/>
        </w:rPr>
        <w:t xml:space="preserve"> </w:t>
      </w:r>
      <w:r w:rsidRPr="003E1B64">
        <w:rPr>
          <w:iCs/>
        </w:rPr>
        <w:t>t</w:t>
      </w:r>
      <w:r w:rsidRPr="003E1B64">
        <w:rPr>
          <w:iCs/>
          <w:spacing w:val="2"/>
        </w:rPr>
        <w:t>h</w:t>
      </w:r>
      <w:r w:rsidRPr="003E1B64">
        <w:rPr>
          <w:iCs/>
        </w:rPr>
        <w:t>e</w:t>
      </w:r>
      <w:r w:rsidR="000B49B9" w:rsidRPr="003E1B64">
        <w:rPr>
          <w:iCs/>
        </w:rPr>
        <w:t xml:space="preserve"> </w:t>
      </w:r>
      <w:r w:rsidRPr="003E1B64">
        <w:rPr>
          <w:iCs/>
          <w:spacing w:val="1"/>
        </w:rPr>
        <w:t>i</w:t>
      </w:r>
      <w:r w:rsidRPr="003E1B64">
        <w:rPr>
          <w:iCs/>
        </w:rPr>
        <w:t>nt</w:t>
      </w:r>
      <w:r w:rsidRPr="003E1B64">
        <w:rPr>
          <w:iCs/>
          <w:spacing w:val="1"/>
        </w:rPr>
        <w:t>r</w:t>
      </w:r>
      <w:r w:rsidRPr="003E1B64">
        <w:rPr>
          <w:iCs/>
        </w:rPr>
        <w:t>o</w:t>
      </w:r>
      <w:r w:rsidRPr="003E1B64">
        <w:rPr>
          <w:iCs/>
          <w:spacing w:val="2"/>
        </w:rPr>
        <w:t>du</w:t>
      </w:r>
      <w:r w:rsidRPr="003E1B64">
        <w:rPr>
          <w:iCs/>
          <w:spacing w:val="1"/>
        </w:rPr>
        <w:t>c</w:t>
      </w:r>
      <w:r w:rsidRPr="003E1B64">
        <w:rPr>
          <w:iCs/>
        </w:rPr>
        <w:t>t</w:t>
      </w:r>
      <w:r w:rsidRPr="003E1B64">
        <w:rPr>
          <w:iCs/>
          <w:spacing w:val="-1"/>
        </w:rPr>
        <w:t>i</w:t>
      </w:r>
      <w:r w:rsidRPr="003E1B64">
        <w:rPr>
          <w:iCs/>
        </w:rPr>
        <w:t xml:space="preserve">on of </w:t>
      </w:r>
      <w:r w:rsidRPr="003E1B64">
        <w:rPr>
          <w:iCs/>
          <w:spacing w:val="1"/>
        </w:rPr>
        <w:t>v</w:t>
      </w:r>
      <w:r w:rsidRPr="003E1B64">
        <w:rPr>
          <w:iCs/>
        </w:rPr>
        <w:t>a</w:t>
      </w:r>
      <w:r w:rsidRPr="003E1B64">
        <w:rPr>
          <w:iCs/>
          <w:spacing w:val="1"/>
        </w:rPr>
        <w:t>r</w:t>
      </w:r>
      <w:r w:rsidRPr="003E1B64">
        <w:rPr>
          <w:iCs/>
          <w:spacing w:val="-1"/>
        </w:rPr>
        <w:t>i</w:t>
      </w:r>
      <w:r w:rsidRPr="003E1B64">
        <w:rPr>
          <w:iCs/>
        </w:rPr>
        <w:t>e</w:t>
      </w:r>
      <w:r w:rsidRPr="003E1B64">
        <w:rPr>
          <w:iCs/>
          <w:spacing w:val="2"/>
        </w:rPr>
        <w:t>t</w:t>
      </w:r>
      <w:r w:rsidRPr="003E1B64">
        <w:rPr>
          <w:iCs/>
          <w:spacing w:val="-1"/>
        </w:rPr>
        <w:t>i</w:t>
      </w:r>
      <w:r w:rsidRPr="003E1B64">
        <w:rPr>
          <w:iCs/>
        </w:rPr>
        <w:t xml:space="preserve">es </w:t>
      </w:r>
      <w:r w:rsidRPr="003E1B64">
        <w:rPr>
          <w:iCs/>
          <w:spacing w:val="2"/>
        </w:rPr>
        <w:t>a</w:t>
      </w:r>
      <w:r w:rsidRPr="003E1B64">
        <w:rPr>
          <w:iCs/>
        </w:rPr>
        <w:t>d</w:t>
      </w:r>
      <w:r w:rsidRPr="003E1B64">
        <w:rPr>
          <w:iCs/>
          <w:spacing w:val="2"/>
        </w:rPr>
        <w:t>a</w:t>
      </w:r>
      <w:r w:rsidRPr="003E1B64">
        <w:rPr>
          <w:iCs/>
        </w:rPr>
        <w:t>pted</w:t>
      </w:r>
      <w:r w:rsidR="000B49B9" w:rsidRPr="003E1B64">
        <w:rPr>
          <w:iCs/>
        </w:rPr>
        <w:t xml:space="preserve"> </w:t>
      </w:r>
      <w:r w:rsidRPr="003E1B64">
        <w:rPr>
          <w:iCs/>
        </w:rPr>
        <w:t>to</w:t>
      </w:r>
      <w:r w:rsidR="000B49B9" w:rsidRPr="003E1B64">
        <w:rPr>
          <w:iCs/>
        </w:rPr>
        <w:t xml:space="preserve"> </w:t>
      </w:r>
      <w:r w:rsidRPr="003E1B64">
        <w:rPr>
          <w:iCs/>
          <w:spacing w:val="2"/>
        </w:rPr>
        <w:t>t</w:t>
      </w:r>
      <w:r w:rsidRPr="003E1B64">
        <w:rPr>
          <w:iCs/>
        </w:rPr>
        <w:t>he new</w:t>
      </w:r>
      <w:r w:rsidR="000B49B9" w:rsidRPr="003E1B64">
        <w:rPr>
          <w:iCs/>
        </w:rPr>
        <w:t xml:space="preserve"> </w:t>
      </w:r>
      <w:r w:rsidRPr="003E1B64">
        <w:rPr>
          <w:iCs/>
          <w:spacing w:val="1"/>
        </w:rPr>
        <w:t>cl</w:t>
      </w:r>
      <w:r w:rsidRPr="003E1B64">
        <w:rPr>
          <w:iCs/>
          <w:spacing w:val="-1"/>
        </w:rPr>
        <w:t>i</w:t>
      </w:r>
      <w:r w:rsidRPr="003E1B64">
        <w:rPr>
          <w:iCs/>
          <w:spacing w:val="2"/>
        </w:rPr>
        <w:t>m</w:t>
      </w:r>
      <w:r w:rsidRPr="003E1B64">
        <w:rPr>
          <w:iCs/>
        </w:rPr>
        <w:t>ate pat</w:t>
      </w:r>
      <w:r w:rsidRPr="003E1B64">
        <w:rPr>
          <w:iCs/>
          <w:spacing w:val="2"/>
        </w:rPr>
        <w:t>t</w:t>
      </w:r>
      <w:r w:rsidRPr="003E1B64">
        <w:rPr>
          <w:iCs/>
        </w:rPr>
        <w:t>e</w:t>
      </w:r>
      <w:r w:rsidRPr="003E1B64">
        <w:rPr>
          <w:iCs/>
          <w:spacing w:val="1"/>
        </w:rPr>
        <w:t>r</w:t>
      </w:r>
      <w:r w:rsidRPr="003E1B64">
        <w:rPr>
          <w:iCs/>
        </w:rPr>
        <w:t>ns</w:t>
      </w:r>
      <w:r w:rsidR="000B49B9" w:rsidRPr="003E1B64">
        <w:rPr>
          <w:iCs/>
        </w:rPr>
        <w:t xml:space="preserve"> </w:t>
      </w:r>
      <w:r w:rsidRPr="003E1B64">
        <w:rPr>
          <w:iCs/>
        </w:rPr>
        <w:t>w</w:t>
      </w:r>
      <w:r w:rsidRPr="003E1B64">
        <w:rPr>
          <w:iCs/>
          <w:spacing w:val="-1"/>
        </w:rPr>
        <w:t>i</w:t>
      </w:r>
      <w:r w:rsidRPr="003E1B64">
        <w:rPr>
          <w:iCs/>
          <w:spacing w:val="2"/>
        </w:rPr>
        <w:t>t</w:t>
      </w:r>
      <w:r w:rsidRPr="003E1B64">
        <w:rPr>
          <w:iCs/>
        </w:rPr>
        <w:t>h</w:t>
      </w:r>
      <w:r w:rsidR="000B49B9" w:rsidRPr="003E1B64">
        <w:rPr>
          <w:iCs/>
        </w:rPr>
        <w:t xml:space="preserve"> </w:t>
      </w:r>
      <w:r w:rsidRPr="003E1B64">
        <w:rPr>
          <w:iCs/>
          <w:spacing w:val="2"/>
        </w:rPr>
        <w:t>t</w:t>
      </w:r>
      <w:r w:rsidRPr="003E1B64">
        <w:rPr>
          <w:iCs/>
        </w:rPr>
        <w:t>he</w:t>
      </w:r>
      <w:r w:rsidR="000B49B9" w:rsidRPr="003E1B64">
        <w:rPr>
          <w:iCs/>
        </w:rPr>
        <w:t xml:space="preserve"> </w:t>
      </w:r>
      <w:r w:rsidRPr="003E1B64">
        <w:rPr>
          <w:iCs/>
          <w:spacing w:val="2"/>
        </w:rPr>
        <w:t>a</w:t>
      </w:r>
      <w:r w:rsidRPr="003E1B64">
        <w:rPr>
          <w:iCs/>
        </w:rPr>
        <w:t>pp</w:t>
      </w:r>
      <w:r w:rsidRPr="003E1B64">
        <w:rPr>
          <w:iCs/>
          <w:spacing w:val="1"/>
        </w:rPr>
        <w:t>l</w:t>
      </w:r>
      <w:r w:rsidRPr="003E1B64">
        <w:rPr>
          <w:iCs/>
          <w:spacing w:val="-1"/>
        </w:rPr>
        <w:t>i</w:t>
      </w:r>
      <w:r w:rsidRPr="003E1B64">
        <w:rPr>
          <w:iCs/>
          <w:spacing w:val="1"/>
        </w:rPr>
        <w:t>c</w:t>
      </w:r>
      <w:r w:rsidRPr="003E1B64">
        <w:rPr>
          <w:iCs/>
        </w:rPr>
        <w:t>a</w:t>
      </w:r>
      <w:r w:rsidRPr="003E1B64">
        <w:rPr>
          <w:iCs/>
          <w:spacing w:val="2"/>
        </w:rPr>
        <w:t>t</w:t>
      </w:r>
      <w:r w:rsidRPr="003E1B64">
        <w:rPr>
          <w:iCs/>
          <w:spacing w:val="-1"/>
        </w:rPr>
        <w:t>i</w:t>
      </w:r>
      <w:r w:rsidRPr="003E1B64">
        <w:rPr>
          <w:iCs/>
        </w:rPr>
        <w:t>on of</w:t>
      </w:r>
      <w:r w:rsidR="000B49B9" w:rsidRPr="003E1B64">
        <w:rPr>
          <w:iCs/>
        </w:rPr>
        <w:t xml:space="preserve"> </w:t>
      </w:r>
      <w:r w:rsidRPr="003E1B64">
        <w:rPr>
          <w:iCs/>
          <w:spacing w:val="2"/>
        </w:rPr>
        <w:t>a</w:t>
      </w:r>
      <w:r w:rsidRPr="003E1B64">
        <w:rPr>
          <w:iCs/>
        </w:rPr>
        <w:t>pp</w:t>
      </w:r>
      <w:r w:rsidRPr="003E1B64">
        <w:rPr>
          <w:iCs/>
          <w:spacing w:val="1"/>
        </w:rPr>
        <w:t>r</w:t>
      </w:r>
      <w:r w:rsidRPr="003E1B64">
        <w:rPr>
          <w:iCs/>
          <w:spacing w:val="2"/>
        </w:rPr>
        <w:t>o</w:t>
      </w:r>
      <w:r w:rsidRPr="003E1B64">
        <w:rPr>
          <w:iCs/>
        </w:rPr>
        <w:t>p</w:t>
      </w:r>
      <w:r w:rsidRPr="003E1B64">
        <w:rPr>
          <w:iCs/>
          <w:spacing w:val="1"/>
        </w:rPr>
        <w:t>r</w:t>
      </w:r>
      <w:r w:rsidRPr="003E1B64">
        <w:rPr>
          <w:iCs/>
          <w:spacing w:val="-1"/>
        </w:rPr>
        <w:t>i</w:t>
      </w:r>
      <w:r w:rsidRPr="003E1B64">
        <w:rPr>
          <w:iCs/>
        </w:rPr>
        <w:t>a</w:t>
      </w:r>
      <w:r w:rsidRPr="003E1B64">
        <w:rPr>
          <w:iCs/>
          <w:spacing w:val="2"/>
        </w:rPr>
        <w:t>t</w:t>
      </w:r>
      <w:r w:rsidRPr="003E1B64">
        <w:rPr>
          <w:iCs/>
        </w:rPr>
        <w:t>e</w:t>
      </w:r>
      <w:r w:rsidR="000B49B9" w:rsidRPr="003E1B64">
        <w:rPr>
          <w:iCs/>
        </w:rPr>
        <w:t xml:space="preserve"> </w:t>
      </w:r>
      <w:r w:rsidRPr="003E1B64">
        <w:rPr>
          <w:iCs/>
          <w:spacing w:val="1"/>
        </w:rPr>
        <w:t>cr</w:t>
      </w:r>
      <w:r w:rsidRPr="003E1B64">
        <w:rPr>
          <w:iCs/>
        </w:rPr>
        <w:t>op</w:t>
      </w:r>
      <w:r w:rsidR="000B49B9" w:rsidRPr="003E1B64">
        <w:rPr>
          <w:iCs/>
        </w:rPr>
        <w:t xml:space="preserve"> </w:t>
      </w:r>
      <w:r w:rsidRPr="003E1B64">
        <w:rPr>
          <w:iCs/>
        </w:rPr>
        <w:t>a</w:t>
      </w:r>
      <w:r w:rsidRPr="003E1B64">
        <w:rPr>
          <w:iCs/>
          <w:spacing w:val="2"/>
        </w:rPr>
        <w:t>n</w:t>
      </w:r>
      <w:r w:rsidRPr="003E1B64">
        <w:rPr>
          <w:iCs/>
        </w:rPr>
        <w:t>d</w:t>
      </w:r>
      <w:r w:rsidR="000B49B9" w:rsidRPr="003E1B64">
        <w:rPr>
          <w:iCs/>
        </w:rPr>
        <w:t xml:space="preserve"> </w:t>
      </w:r>
      <w:r w:rsidRPr="003E1B64">
        <w:rPr>
          <w:iCs/>
          <w:spacing w:val="1"/>
        </w:rPr>
        <w:t>l</w:t>
      </w:r>
      <w:r w:rsidRPr="003E1B64">
        <w:rPr>
          <w:iCs/>
        </w:rPr>
        <w:t>a</w:t>
      </w:r>
      <w:r w:rsidRPr="003E1B64">
        <w:rPr>
          <w:iCs/>
          <w:spacing w:val="2"/>
        </w:rPr>
        <w:t>n</w:t>
      </w:r>
      <w:r w:rsidRPr="003E1B64">
        <w:rPr>
          <w:iCs/>
        </w:rPr>
        <w:t>d</w:t>
      </w:r>
      <w:r w:rsidR="000B49B9" w:rsidRPr="003E1B64">
        <w:rPr>
          <w:iCs/>
        </w:rPr>
        <w:t xml:space="preserve"> </w:t>
      </w:r>
      <w:r w:rsidRPr="003E1B64">
        <w:rPr>
          <w:iCs/>
        </w:rPr>
        <w:t>m</w:t>
      </w:r>
      <w:r w:rsidRPr="003E1B64">
        <w:rPr>
          <w:iCs/>
          <w:spacing w:val="2"/>
        </w:rPr>
        <w:t>a</w:t>
      </w:r>
      <w:r w:rsidRPr="003E1B64">
        <w:rPr>
          <w:iCs/>
        </w:rPr>
        <w:t>n</w:t>
      </w:r>
      <w:r w:rsidRPr="003E1B64">
        <w:rPr>
          <w:iCs/>
          <w:spacing w:val="2"/>
        </w:rPr>
        <w:t>a</w:t>
      </w:r>
      <w:r w:rsidRPr="003E1B64">
        <w:rPr>
          <w:iCs/>
        </w:rPr>
        <w:t>ge</w:t>
      </w:r>
      <w:r w:rsidRPr="003E1B64">
        <w:rPr>
          <w:iCs/>
          <w:spacing w:val="2"/>
        </w:rPr>
        <w:t>me</w:t>
      </w:r>
      <w:r w:rsidRPr="003E1B64">
        <w:rPr>
          <w:iCs/>
        </w:rPr>
        <w:t>nt te</w:t>
      </w:r>
      <w:r w:rsidRPr="003E1B64">
        <w:rPr>
          <w:iCs/>
          <w:spacing w:val="1"/>
        </w:rPr>
        <w:t>c</w:t>
      </w:r>
      <w:r w:rsidRPr="003E1B64">
        <w:rPr>
          <w:iCs/>
        </w:rPr>
        <w:t>hn</w:t>
      </w:r>
      <w:r w:rsidRPr="003E1B64">
        <w:rPr>
          <w:iCs/>
          <w:spacing w:val="1"/>
        </w:rPr>
        <w:t>i</w:t>
      </w:r>
      <w:r w:rsidRPr="003E1B64">
        <w:rPr>
          <w:iCs/>
        </w:rPr>
        <w:t>que</w:t>
      </w:r>
      <w:r w:rsidRPr="003E1B64">
        <w:rPr>
          <w:iCs/>
          <w:spacing w:val="1"/>
        </w:rPr>
        <w:t>s</w:t>
      </w:r>
      <w:r w:rsidRPr="003E1B64">
        <w:rPr>
          <w:iCs/>
        </w:rPr>
        <w:t>.</w:t>
      </w:r>
      <w:r w:rsidR="000B49B9" w:rsidRPr="003E1B64">
        <w:rPr>
          <w:iCs/>
        </w:rPr>
        <w:t xml:space="preserve"> </w:t>
      </w:r>
      <w:proofErr w:type="gramStart"/>
      <w:r w:rsidRPr="003E1B64">
        <w:rPr>
          <w:iCs/>
          <w:spacing w:val="3"/>
        </w:rPr>
        <w:t>F</w:t>
      </w:r>
      <w:r w:rsidRPr="003E1B64">
        <w:rPr>
          <w:iCs/>
        </w:rPr>
        <w:t>u</w:t>
      </w:r>
      <w:r w:rsidRPr="003E1B64">
        <w:rPr>
          <w:iCs/>
          <w:spacing w:val="1"/>
        </w:rPr>
        <w:t>r</w:t>
      </w:r>
      <w:r w:rsidRPr="003E1B64">
        <w:rPr>
          <w:iCs/>
        </w:rPr>
        <w:t>the</w:t>
      </w:r>
      <w:r w:rsidRPr="003E1B64">
        <w:rPr>
          <w:iCs/>
          <w:spacing w:val="1"/>
        </w:rPr>
        <w:t>r</w:t>
      </w:r>
      <w:r w:rsidRPr="003E1B64">
        <w:rPr>
          <w:iCs/>
          <w:spacing w:val="2"/>
        </w:rPr>
        <w:t>m</w:t>
      </w:r>
      <w:r w:rsidRPr="003E1B64">
        <w:rPr>
          <w:iCs/>
        </w:rPr>
        <w:t>o</w:t>
      </w:r>
      <w:r w:rsidRPr="003E1B64">
        <w:rPr>
          <w:iCs/>
          <w:spacing w:val="1"/>
        </w:rPr>
        <w:t>r</w:t>
      </w:r>
      <w:r w:rsidRPr="003E1B64">
        <w:rPr>
          <w:iCs/>
        </w:rPr>
        <w:t>e</w:t>
      </w:r>
      <w:proofErr w:type="gramEnd"/>
      <w:r w:rsidRPr="003E1B64">
        <w:rPr>
          <w:iCs/>
          <w:spacing w:val="-1"/>
        </w:rPr>
        <w:t xml:space="preserve"> i</w:t>
      </w:r>
      <w:r w:rsidRPr="003E1B64">
        <w:rPr>
          <w:iCs/>
        </w:rPr>
        <w:t>t</w:t>
      </w:r>
      <w:r w:rsidR="000B49B9" w:rsidRPr="003E1B64">
        <w:rPr>
          <w:iCs/>
        </w:rPr>
        <w:t xml:space="preserve"> </w:t>
      </w:r>
      <w:r w:rsidRPr="003E1B64">
        <w:rPr>
          <w:iCs/>
        </w:rPr>
        <w:t>w</w:t>
      </w:r>
      <w:r w:rsidRPr="003E1B64">
        <w:rPr>
          <w:iCs/>
          <w:spacing w:val="-1"/>
        </w:rPr>
        <w:t>i</w:t>
      </w:r>
      <w:r w:rsidRPr="003E1B64">
        <w:rPr>
          <w:iCs/>
          <w:spacing w:val="1"/>
        </w:rPr>
        <w:t>l</w:t>
      </w:r>
      <w:r w:rsidRPr="003E1B64">
        <w:rPr>
          <w:iCs/>
        </w:rPr>
        <w:t>l</w:t>
      </w:r>
      <w:r w:rsidR="000B49B9" w:rsidRPr="003E1B64">
        <w:rPr>
          <w:iCs/>
        </w:rPr>
        <w:t xml:space="preserve"> </w:t>
      </w:r>
      <w:r w:rsidRPr="003E1B64">
        <w:rPr>
          <w:iCs/>
          <w:spacing w:val="1"/>
        </w:rPr>
        <w:t>s</w:t>
      </w:r>
      <w:r w:rsidRPr="003E1B64">
        <w:rPr>
          <w:iCs/>
        </w:rPr>
        <w:t>t</w:t>
      </w:r>
      <w:r w:rsidRPr="003E1B64">
        <w:rPr>
          <w:iCs/>
          <w:spacing w:val="1"/>
        </w:rPr>
        <w:t>r</w:t>
      </w:r>
      <w:r w:rsidRPr="003E1B64">
        <w:rPr>
          <w:iCs/>
        </w:rPr>
        <w:t>e</w:t>
      </w:r>
      <w:r w:rsidRPr="003E1B64">
        <w:rPr>
          <w:iCs/>
          <w:spacing w:val="2"/>
        </w:rPr>
        <w:t>n</w:t>
      </w:r>
      <w:r w:rsidRPr="003E1B64">
        <w:rPr>
          <w:iCs/>
        </w:rPr>
        <w:t>gth</w:t>
      </w:r>
      <w:r w:rsidRPr="003E1B64">
        <w:rPr>
          <w:iCs/>
          <w:spacing w:val="2"/>
        </w:rPr>
        <w:t>e</w:t>
      </w:r>
      <w:r w:rsidRPr="003E1B64">
        <w:rPr>
          <w:iCs/>
        </w:rPr>
        <w:t>n</w:t>
      </w:r>
      <w:r w:rsidR="000B49B9" w:rsidRPr="003E1B64">
        <w:rPr>
          <w:iCs/>
        </w:rPr>
        <w:t xml:space="preserve"> </w:t>
      </w:r>
      <w:r w:rsidRPr="003E1B64">
        <w:rPr>
          <w:iCs/>
          <w:spacing w:val="1"/>
        </w:rPr>
        <w:t>l</w:t>
      </w:r>
      <w:r w:rsidRPr="003E1B64">
        <w:rPr>
          <w:iCs/>
        </w:rPr>
        <w:t>o</w:t>
      </w:r>
      <w:r w:rsidRPr="003E1B64">
        <w:rPr>
          <w:iCs/>
          <w:spacing w:val="1"/>
        </w:rPr>
        <w:t>c</w:t>
      </w:r>
      <w:r w:rsidRPr="003E1B64">
        <w:rPr>
          <w:iCs/>
        </w:rPr>
        <w:t>al</w:t>
      </w:r>
      <w:r w:rsidR="000B49B9" w:rsidRPr="003E1B64">
        <w:rPr>
          <w:iCs/>
        </w:rPr>
        <w:t xml:space="preserve"> </w:t>
      </w:r>
      <w:r w:rsidRPr="003E1B64">
        <w:rPr>
          <w:iCs/>
          <w:spacing w:val="1"/>
        </w:rPr>
        <w:t>c</w:t>
      </w:r>
      <w:r w:rsidRPr="003E1B64">
        <w:rPr>
          <w:iCs/>
          <w:spacing w:val="2"/>
        </w:rPr>
        <w:t>o</w:t>
      </w:r>
      <w:r w:rsidRPr="003E1B64">
        <w:rPr>
          <w:iCs/>
        </w:rPr>
        <w:t>m</w:t>
      </w:r>
      <w:r w:rsidRPr="003E1B64">
        <w:rPr>
          <w:iCs/>
          <w:spacing w:val="2"/>
        </w:rPr>
        <w:t>m</w:t>
      </w:r>
      <w:r w:rsidRPr="003E1B64">
        <w:rPr>
          <w:iCs/>
        </w:rPr>
        <w:t>un</w:t>
      </w:r>
      <w:r w:rsidRPr="003E1B64">
        <w:rPr>
          <w:iCs/>
          <w:spacing w:val="-1"/>
        </w:rPr>
        <w:t>i</w:t>
      </w:r>
      <w:r w:rsidRPr="003E1B64">
        <w:rPr>
          <w:iCs/>
        </w:rPr>
        <w:t>ty</w:t>
      </w:r>
      <w:r w:rsidR="000B49B9" w:rsidRPr="003E1B64">
        <w:rPr>
          <w:iCs/>
        </w:rPr>
        <w:t xml:space="preserve"> </w:t>
      </w:r>
      <w:r w:rsidRPr="003E1B64">
        <w:rPr>
          <w:iCs/>
        </w:rPr>
        <w:t>o</w:t>
      </w:r>
      <w:r w:rsidRPr="003E1B64">
        <w:rPr>
          <w:iCs/>
          <w:spacing w:val="1"/>
        </w:rPr>
        <w:t>r</w:t>
      </w:r>
      <w:r w:rsidRPr="003E1B64">
        <w:rPr>
          <w:iCs/>
        </w:rPr>
        <w:t>ga</w:t>
      </w:r>
      <w:r w:rsidRPr="003E1B64">
        <w:rPr>
          <w:iCs/>
          <w:spacing w:val="2"/>
        </w:rPr>
        <w:t>n</w:t>
      </w:r>
      <w:r w:rsidRPr="003E1B64">
        <w:rPr>
          <w:iCs/>
          <w:spacing w:val="1"/>
        </w:rPr>
        <w:t>i</w:t>
      </w:r>
      <w:r w:rsidRPr="003E1B64">
        <w:rPr>
          <w:iCs/>
          <w:spacing w:val="-1"/>
        </w:rPr>
        <w:t>z</w:t>
      </w:r>
      <w:r w:rsidRPr="003E1B64">
        <w:rPr>
          <w:iCs/>
        </w:rPr>
        <w:t>a</w:t>
      </w:r>
      <w:r w:rsidRPr="003E1B64">
        <w:rPr>
          <w:iCs/>
          <w:spacing w:val="2"/>
        </w:rPr>
        <w:t>t</w:t>
      </w:r>
      <w:r w:rsidRPr="003E1B64">
        <w:rPr>
          <w:iCs/>
          <w:spacing w:val="-1"/>
        </w:rPr>
        <w:t>i</w:t>
      </w:r>
      <w:r w:rsidRPr="003E1B64">
        <w:rPr>
          <w:iCs/>
        </w:rPr>
        <w:t>on to</w:t>
      </w:r>
      <w:r w:rsidR="000B49B9" w:rsidRPr="003E1B64">
        <w:rPr>
          <w:iCs/>
        </w:rPr>
        <w:t xml:space="preserve"> </w:t>
      </w:r>
      <w:r w:rsidRPr="003E1B64">
        <w:rPr>
          <w:iCs/>
          <w:spacing w:val="2"/>
        </w:rPr>
        <w:t>d</w:t>
      </w:r>
      <w:r w:rsidRPr="003E1B64">
        <w:rPr>
          <w:iCs/>
        </w:rPr>
        <w:t>e</w:t>
      </w:r>
      <w:r w:rsidRPr="003E1B64">
        <w:rPr>
          <w:iCs/>
          <w:spacing w:val="1"/>
        </w:rPr>
        <w:t>v</w:t>
      </w:r>
      <w:r w:rsidRPr="003E1B64">
        <w:rPr>
          <w:iCs/>
        </w:rPr>
        <w:t>e</w:t>
      </w:r>
      <w:r w:rsidRPr="003E1B64">
        <w:rPr>
          <w:iCs/>
          <w:spacing w:val="1"/>
        </w:rPr>
        <w:t>l</w:t>
      </w:r>
      <w:r w:rsidRPr="003E1B64">
        <w:rPr>
          <w:iCs/>
          <w:spacing w:val="2"/>
        </w:rPr>
        <w:t>o</w:t>
      </w:r>
      <w:r w:rsidRPr="003E1B64">
        <w:rPr>
          <w:iCs/>
        </w:rPr>
        <w:t>p</w:t>
      </w:r>
      <w:r w:rsidR="000B49B9" w:rsidRPr="003E1B64">
        <w:rPr>
          <w:iCs/>
        </w:rPr>
        <w:t xml:space="preserve"> </w:t>
      </w:r>
      <w:r w:rsidRPr="003E1B64">
        <w:rPr>
          <w:iCs/>
        </w:rPr>
        <w:t>ma</w:t>
      </w:r>
      <w:r w:rsidRPr="003E1B64">
        <w:rPr>
          <w:iCs/>
          <w:spacing w:val="1"/>
        </w:rPr>
        <w:t>rk</w:t>
      </w:r>
      <w:r w:rsidRPr="003E1B64">
        <w:rPr>
          <w:iCs/>
        </w:rPr>
        <w:t>ets</w:t>
      </w:r>
      <w:r w:rsidR="000B49B9" w:rsidRPr="003E1B64">
        <w:rPr>
          <w:iCs/>
        </w:rPr>
        <w:t xml:space="preserve"> </w:t>
      </w:r>
      <w:r w:rsidRPr="003E1B64">
        <w:rPr>
          <w:iCs/>
          <w:spacing w:val="2"/>
        </w:rPr>
        <w:t>a</w:t>
      </w:r>
      <w:r w:rsidRPr="003E1B64">
        <w:rPr>
          <w:iCs/>
        </w:rPr>
        <w:t>nd</w:t>
      </w:r>
      <w:r w:rsidR="000B49B9" w:rsidRPr="003E1B64">
        <w:rPr>
          <w:iCs/>
        </w:rPr>
        <w:t xml:space="preserve"> </w:t>
      </w:r>
      <w:r w:rsidRPr="003E1B64">
        <w:rPr>
          <w:iCs/>
        </w:rPr>
        <w:t>ge</w:t>
      </w:r>
      <w:r w:rsidRPr="003E1B64">
        <w:rPr>
          <w:iCs/>
          <w:spacing w:val="2"/>
        </w:rPr>
        <w:t>n</w:t>
      </w:r>
      <w:r w:rsidRPr="003E1B64">
        <w:rPr>
          <w:iCs/>
        </w:rPr>
        <w:t>e</w:t>
      </w:r>
      <w:r w:rsidRPr="003E1B64">
        <w:rPr>
          <w:iCs/>
          <w:spacing w:val="1"/>
        </w:rPr>
        <w:t>r</w:t>
      </w:r>
      <w:r w:rsidRPr="003E1B64">
        <w:rPr>
          <w:iCs/>
        </w:rPr>
        <w:t>ate</w:t>
      </w:r>
      <w:r w:rsidRPr="003E1B64">
        <w:rPr>
          <w:iCs/>
          <w:spacing w:val="-1"/>
        </w:rPr>
        <w:t xml:space="preserve"> i</w:t>
      </w:r>
      <w:r w:rsidRPr="003E1B64">
        <w:rPr>
          <w:iCs/>
        </w:rPr>
        <w:t>n</w:t>
      </w:r>
      <w:r w:rsidRPr="003E1B64">
        <w:rPr>
          <w:iCs/>
          <w:spacing w:val="4"/>
        </w:rPr>
        <w:t>c</w:t>
      </w:r>
      <w:r w:rsidRPr="003E1B64">
        <w:rPr>
          <w:iCs/>
        </w:rPr>
        <w:t xml:space="preserve">ome </w:t>
      </w:r>
      <w:r w:rsidRPr="003E1B64">
        <w:rPr>
          <w:iCs/>
          <w:spacing w:val="-1"/>
        </w:rPr>
        <w:t>i</w:t>
      </w:r>
      <w:r w:rsidRPr="003E1B64">
        <w:rPr>
          <w:iCs/>
        </w:rPr>
        <w:t>n</w:t>
      </w:r>
      <w:r w:rsidR="000B49B9" w:rsidRPr="003E1B64">
        <w:rPr>
          <w:iCs/>
        </w:rPr>
        <w:t xml:space="preserve"> </w:t>
      </w:r>
      <w:r w:rsidRPr="003E1B64">
        <w:rPr>
          <w:iCs/>
          <w:spacing w:val="2"/>
        </w:rPr>
        <w:t>t</w:t>
      </w:r>
      <w:r w:rsidRPr="003E1B64">
        <w:rPr>
          <w:iCs/>
        </w:rPr>
        <w:t>he</w:t>
      </w:r>
      <w:r w:rsidR="000B49B9" w:rsidRPr="003E1B64">
        <w:rPr>
          <w:iCs/>
        </w:rPr>
        <w:t xml:space="preserve"> </w:t>
      </w:r>
      <w:r w:rsidRPr="003E1B64">
        <w:rPr>
          <w:iCs/>
          <w:spacing w:val="2"/>
        </w:rPr>
        <w:t>f</w:t>
      </w:r>
      <w:r w:rsidRPr="003E1B64">
        <w:rPr>
          <w:iCs/>
        </w:rPr>
        <w:t>ood</w:t>
      </w:r>
      <w:r w:rsidR="000B49B9" w:rsidRPr="003E1B64">
        <w:rPr>
          <w:iCs/>
        </w:rPr>
        <w:t xml:space="preserve"> </w:t>
      </w:r>
      <w:r w:rsidRPr="003E1B64">
        <w:rPr>
          <w:iCs/>
          <w:spacing w:val="1"/>
        </w:rPr>
        <w:t>c</w:t>
      </w:r>
      <w:r w:rsidRPr="003E1B64">
        <w:rPr>
          <w:iCs/>
          <w:spacing w:val="2"/>
        </w:rPr>
        <w:t>h</w:t>
      </w:r>
      <w:r w:rsidRPr="003E1B64">
        <w:rPr>
          <w:iCs/>
        </w:rPr>
        <w:t>a</w:t>
      </w:r>
      <w:r w:rsidRPr="003E1B64">
        <w:rPr>
          <w:iCs/>
          <w:spacing w:val="1"/>
        </w:rPr>
        <w:t>i</w:t>
      </w:r>
      <w:r w:rsidRPr="003E1B64">
        <w:rPr>
          <w:iCs/>
        </w:rPr>
        <w:t>n.</w:t>
      </w:r>
    </w:p>
    <w:p w:rsidR="000B49B9" w:rsidRPr="003E1B64" w:rsidRDefault="000B49B9" w:rsidP="003E1B64">
      <w:pPr>
        <w:widowControl w:val="0"/>
        <w:tabs>
          <w:tab w:val="left" w:pos="4860"/>
        </w:tabs>
        <w:autoSpaceDE w:val="0"/>
        <w:autoSpaceDN w:val="0"/>
        <w:adjustRightInd w:val="0"/>
        <w:spacing w:before="12"/>
        <w:jc w:val="both"/>
        <w:rPr>
          <w:iCs/>
        </w:rPr>
      </w:pPr>
    </w:p>
    <w:p w:rsidR="00ED7346" w:rsidRPr="003E1B64" w:rsidRDefault="00ED7346" w:rsidP="003E1B64">
      <w:pPr>
        <w:spacing w:after="240"/>
        <w:jc w:val="both"/>
        <w:rPr>
          <w:i/>
        </w:rPr>
      </w:pPr>
      <w:r w:rsidRPr="003E1B64">
        <w:rPr>
          <w:i/>
        </w:rPr>
        <w:t xml:space="preserve">Logical Framework </w:t>
      </w:r>
      <w:proofErr w:type="gramStart"/>
      <w:r w:rsidRPr="003E1B64">
        <w:rPr>
          <w:i/>
        </w:rPr>
        <w:t>shall be attached</w:t>
      </w:r>
      <w:proofErr w:type="gramEnd"/>
      <w:r w:rsidRPr="003E1B64">
        <w:rPr>
          <w:i/>
        </w:rPr>
        <w:t>. It is also possible to include key data in the Framework and summarize the key results in the main report.</w:t>
      </w:r>
    </w:p>
    <w:tbl>
      <w:tblPr>
        <w:tblStyle w:val="Tablaconcuadrcula"/>
        <w:tblW w:w="0" w:type="auto"/>
        <w:tblLayout w:type="fixed"/>
        <w:tblLook w:val="04A0" w:firstRow="1" w:lastRow="0" w:firstColumn="1" w:lastColumn="0" w:noHBand="0" w:noVBand="1"/>
      </w:tblPr>
      <w:tblGrid>
        <w:gridCol w:w="3794"/>
        <w:gridCol w:w="2297"/>
        <w:gridCol w:w="1701"/>
        <w:gridCol w:w="1036"/>
      </w:tblGrid>
      <w:tr w:rsidR="00ED7346" w:rsidTr="005F5EB9">
        <w:tc>
          <w:tcPr>
            <w:tcW w:w="3794" w:type="dxa"/>
          </w:tcPr>
          <w:p w:rsidR="00ED7346" w:rsidRPr="0067637D" w:rsidRDefault="00ED7346" w:rsidP="00C85171">
            <w:pPr>
              <w:rPr>
                <w:sz w:val="20"/>
                <w:szCs w:val="20"/>
              </w:rPr>
            </w:pPr>
            <w:r w:rsidRPr="0067637D">
              <w:rPr>
                <w:sz w:val="20"/>
                <w:szCs w:val="20"/>
              </w:rPr>
              <w:lastRenderedPageBreak/>
              <w:t>Narrative Summary</w:t>
            </w:r>
          </w:p>
        </w:tc>
        <w:tc>
          <w:tcPr>
            <w:tcW w:w="2297" w:type="dxa"/>
          </w:tcPr>
          <w:p w:rsidR="00ED7346" w:rsidRPr="0067637D" w:rsidRDefault="00ED7346" w:rsidP="00BE4BCE">
            <w:pPr>
              <w:rPr>
                <w:sz w:val="20"/>
                <w:szCs w:val="20"/>
              </w:rPr>
            </w:pPr>
            <w:r w:rsidRPr="0067637D">
              <w:rPr>
                <w:sz w:val="20"/>
                <w:szCs w:val="20"/>
              </w:rPr>
              <w:t xml:space="preserve">Objectively </w:t>
            </w:r>
            <w:r w:rsidR="00BE4BCE">
              <w:rPr>
                <w:sz w:val="20"/>
                <w:szCs w:val="20"/>
              </w:rPr>
              <w:t>v</w:t>
            </w:r>
            <w:r w:rsidRPr="0067637D">
              <w:rPr>
                <w:sz w:val="20"/>
                <w:szCs w:val="20"/>
              </w:rPr>
              <w:t>erifiable indicators (OVIs)</w:t>
            </w:r>
          </w:p>
        </w:tc>
        <w:tc>
          <w:tcPr>
            <w:tcW w:w="1701" w:type="dxa"/>
          </w:tcPr>
          <w:p w:rsidR="00ED7346" w:rsidRPr="0067637D" w:rsidRDefault="00ED7346" w:rsidP="00C85171">
            <w:pPr>
              <w:rPr>
                <w:sz w:val="20"/>
                <w:szCs w:val="20"/>
              </w:rPr>
            </w:pPr>
            <w:r w:rsidRPr="0067637D">
              <w:rPr>
                <w:sz w:val="20"/>
                <w:szCs w:val="20"/>
              </w:rPr>
              <w:t>Means of verification (MOVs)</w:t>
            </w:r>
          </w:p>
        </w:tc>
        <w:tc>
          <w:tcPr>
            <w:tcW w:w="1036" w:type="dxa"/>
          </w:tcPr>
          <w:p w:rsidR="00ED7346" w:rsidRPr="0067637D" w:rsidRDefault="00ED7346" w:rsidP="00C85171">
            <w:pPr>
              <w:rPr>
                <w:sz w:val="20"/>
                <w:szCs w:val="20"/>
              </w:rPr>
            </w:pPr>
            <w:r w:rsidRPr="0067637D">
              <w:rPr>
                <w:sz w:val="20"/>
                <w:szCs w:val="20"/>
              </w:rPr>
              <w:t>External factors (Assumptions)</w:t>
            </w:r>
          </w:p>
        </w:tc>
      </w:tr>
      <w:tr w:rsidR="00ED7346" w:rsidTr="005F5EB9">
        <w:tc>
          <w:tcPr>
            <w:tcW w:w="3794" w:type="dxa"/>
          </w:tcPr>
          <w:p w:rsidR="00ED7346" w:rsidRPr="0067637D" w:rsidRDefault="00ED7346" w:rsidP="00C85171">
            <w:pPr>
              <w:rPr>
                <w:rStyle w:val="hps"/>
                <w:color w:val="222222"/>
                <w:sz w:val="20"/>
                <w:szCs w:val="20"/>
                <w:lang w:val="en-US"/>
              </w:rPr>
            </w:pPr>
            <w:r w:rsidRPr="0067637D">
              <w:rPr>
                <w:rStyle w:val="hps"/>
                <w:color w:val="222222"/>
                <w:sz w:val="20"/>
                <w:szCs w:val="20"/>
                <w:lang w:val="en-US"/>
              </w:rPr>
              <w:t>Development Obje</w:t>
            </w:r>
            <w:r w:rsidR="00BE4BCE">
              <w:rPr>
                <w:rStyle w:val="hps"/>
                <w:color w:val="222222"/>
                <w:sz w:val="20"/>
                <w:szCs w:val="20"/>
                <w:lang w:val="en-US"/>
              </w:rPr>
              <w:t>c</w:t>
            </w:r>
            <w:r w:rsidRPr="0067637D">
              <w:rPr>
                <w:rStyle w:val="hps"/>
                <w:color w:val="222222"/>
                <w:sz w:val="20"/>
                <w:szCs w:val="20"/>
                <w:lang w:val="en-US"/>
              </w:rPr>
              <w:t>tive</w:t>
            </w:r>
          </w:p>
          <w:p w:rsidR="00ED7346" w:rsidRPr="0067637D" w:rsidRDefault="000D1E21" w:rsidP="000D1E21">
            <w:pPr>
              <w:widowControl w:val="0"/>
              <w:autoSpaceDE w:val="0"/>
              <w:autoSpaceDN w:val="0"/>
              <w:adjustRightInd w:val="0"/>
              <w:spacing w:before="3"/>
              <w:rPr>
                <w:sz w:val="20"/>
                <w:szCs w:val="20"/>
              </w:rPr>
            </w:pPr>
            <w:r w:rsidRPr="0067637D">
              <w:rPr>
                <w:w w:val="99"/>
                <w:sz w:val="20"/>
                <w:szCs w:val="20"/>
              </w:rPr>
              <w:t>T</w:t>
            </w:r>
            <w:r w:rsidR="00ED7346" w:rsidRPr="0067637D">
              <w:rPr>
                <w:w w:val="99"/>
                <w:sz w:val="20"/>
                <w:szCs w:val="20"/>
              </w:rPr>
              <w:t xml:space="preserve">o </w:t>
            </w:r>
            <w:r w:rsidR="00ED7346" w:rsidRPr="0067637D">
              <w:rPr>
                <w:spacing w:val="1"/>
                <w:w w:val="99"/>
                <w:sz w:val="20"/>
                <w:szCs w:val="20"/>
              </w:rPr>
              <w:t>c</w:t>
            </w:r>
            <w:r w:rsidR="00ED7346" w:rsidRPr="0067637D">
              <w:rPr>
                <w:w w:val="99"/>
                <w:sz w:val="20"/>
                <w:szCs w:val="20"/>
              </w:rPr>
              <w:t>on</w:t>
            </w:r>
            <w:r w:rsidR="00ED7346" w:rsidRPr="0067637D">
              <w:rPr>
                <w:sz w:val="20"/>
                <w:szCs w:val="20"/>
              </w:rPr>
              <w:t>t</w:t>
            </w:r>
            <w:r w:rsidR="00ED7346" w:rsidRPr="0067637D">
              <w:rPr>
                <w:spacing w:val="1"/>
                <w:w w:val="99"/>
                <w:sz w:val="20"/>
                <w:szCs w:val="20"/>
              </w:rPr>
              <w:t>r</w:t>
            </w:r>
            <w:r w:rsidR="00ED7346" w:rsidRPr="0067637D">
              <w:rPr>
                <w:spacing w:val="-1"/>
                <w:w w:val="99"/>
                <w:sz w:val="20"/>
                <w:szCs w:val="20"/>
              </w:rPr>
              <w:t>i</w:t>
            </w:r>
            <w:r w:rsidR="00ED7346" w:rsidRPr="0067637D">
              <w:rPr>
                <w:w w:val="99"/>
                <w:sz w:val="20"/>
                <w:szCs w:val="20"/>
              </w:rPr>
              <w:t>b</w:t>
            </w:r>
            <w:r w:rsidR="00ED7346" w:rsidRPr="0067637D">
              <w:rPr>
                <w:spacing w:val="2"/>
                <w:w w:val="99"/>
                <w:sz w:val="20"/>
                <w:szCs w:val="20"/>
              </w:rPr>
              <w:t>u</w:t>
            </w:r>
            <w:r w:rsidR="00ED7346" w:rsidRPr="0067637D">
              <w:rPr>
                <w:sz w:val="20"/>
                <w:szCs w:val="20"/>
              </w:rPr>
              <w:t>t</w:t>
            </w:r>
            <w:r w:rsidR="00ED7346" w:rsidRPr="0067637D">
              <w:rPr>
                <w:w w:val="99"/>
                <w:sz w:val="20"/>
                <w:szCs w:val="20"/>
              </w:rPr>
              <w:t>e</w:t>
            </w:r>
            <w:r w:rsidRPr="0067637D">
              <w:rPr>
                <w:w w:val="99"/>
                <w:sz w:val="20"/>
                <w:szCs w:val="20"/>
              </w:rPr>
              <w:t xml:space="preserve"> </w:t>
            </w:r>
            <w:r w:rsidR="00ED7346" w:rsidRPr="0067637D">
              <w:rPr>
                <w:spacing w:val="2"/>
                <w:sz w:val="20"/>
                <w:szCs w:val="20"/>
              </w:rPr>
              <w:t>t</w:t>
            </w:r>
            <w:r w:rsidR="00ED7346" w:rsidRPr="0067637D">
              <w:rPr>
                <w:sz w:val="20"/>
                <w:szCs w:val="20"/>
              </w:rPr>
              <w:t>o</w:t>
            </w:r>
            <w:r w:rsidRPr="0067637D">
              <w:rPr>
                <w:sz w:val="20"/>
                <w:szCs w:val="20"/>
              </w:rPr>
              <w:t xml:space="preserve"> </w:t>
            </w:r>
            <w:r w:rsidR="00ED7346" w:rsidRPr="0067637D">
              <w:rPr>
                <w:sz w:val="20"/>
                <w:szCs w:val="20"/>
              </w:rPr>
              <w:t>t</w:t>
            </w:r>
            <w:r w:rsidR="00ED7346" w:rsidRPr="0067637D">
              <w:rPr>
                <w:spacing w:val="2"/>
                <w:sz w:val="20"/>
                <w:szCs w:val="20"/>
              </w:rPr>
              <w:t>h</w:t>
            </w:r>
            <w:r w:rsidR="00ED7346" w:rsidRPr="0067637D">
              <w:rPr>
                <w:sz w:val="20"/>
                <w:szCs w:val="20"/>
              </w:rPr>
              <w:t>e</w:t>
            </w:r>
            <w:r w:rsidRPr="0067637D">
              <w:rPr>
                <w:sz w:val="20"/>
                <w:szCs w:val="20"/>
              </w:rPr>
              <w:t xml:space="preserve"> </w:t>
            </w:r>
            <w:r w:rsidR="00ED7346" w:rsidRPr="0067637D">
              <w:rPr>
                <w:spacing w:val="1"/>
                <w:sz w:val="20"/>
                <w:szCs w:val="20"/>
              </w:rPr>
              <w:t>r</w:t>
            </w:r>
            <w:r w:rsidR="00ED7346" w:rsidRPr="0067637D">
              <w:rPr>
                <w:sz w:val="20"/>
                <w:szCs w:val="20"/>
              </w:rPr>
              <w:t>e</w:t>
            </w:r>
            <w:r w:rsidR="00ED7346" w:rsidRPr="0067637D">
              <w:rPr>
                <w:spacing w:val="1"/>
                <w:sz w:val="20"/>
                <w:szCs w:val="20"/>
              </w:rPr>
              <w:t>si</w:t>
            </w:r>
            <w:r w:rsidR="00ED7346" w:rsidRPr="0067637D">
              <w:rPr>
                <w:spacing w:val="-1"/>
                <w:sz w:val="20"/>
                <w:szCs w:val="20"/>
              </w:rPr>
              <w:t>li</w:t>
            </w:r>
            <w:r w:rsidR="00ED7346" w:rsidRPr="0067637D">
              <w:rPr>
                <w:spacing w:val="2"/>
                <w:sz w:val="20"/>
                <w:szCs w:val="20"/>
              </w:rPr>
              <w:t>e</w:t>
            </w:r>
            <w:r w:rsidR="00ED7346" w:rsidRPr="0067637D">
              <w:rPr>
                <w:sz w:val="20"/>
                <w:szCs w:val="20"/>
              </w:rPr>
              <w:t>n</w:t>
            </w:r>
            <w:r w:rsidR="00ED7346" w:rsidRPr="0067637D">
              <w:rPr>
                <w:spacing w:val="1"/>
                <w:sz w:val="20"/>
                <w:szCs w:val="20"/>
              </w:rPr>
              <w:t>c</w:t>
            </w:r>
            <w:r w:rsidR="00ED7346" w:rsidRPr="0067637D">
              <w:rPr>
                <w:sz w:val="20"/>
                <w:szCs w:val="20"/>
              </w:rPr>
              <w:t>e</w:t>
            </w:r>
            <w:r w:rsidRPr="0067637D">
              <w:rPr>
                <w:sz w:val="20"/>
                <w:szCs w:val="20"/>
              </w:rPr>
              <w:t xml:space="preserve"> </w:t>
            </w:r>
            <w:r w:rsidR="00ED7346" w:rsidRPr="0067637D">
              <w:rPr>
                <w:sz w:val="20"/>
                <w:szCs w:val="20"/>
              </w:rPr>
              <w:t>of</w:t>
            </w:r>
            <w:r w:rsidRPr="0067637D">
              <w:rPr>
                <w:sz w:val="20"/>
                <w:szCs w:val="20"/>
              </w:rPr>
              <w:t xml:space="preserve"> </w:t>
            </w:r>
            <w:r w:rsidR="00ED7346" w:rsidRPr="0067637D">
              <w:rPr>
                <w:sz w:val="20"/>
                <w:szCs w:val="20"/>
              </w:rPr>
              <w:t>ag</w:t>
            </w:r>
            <w:r w:rsidR="00ED7346" w:rsidRPr="0067637D">
              <w:rPr>
                <w:spacing w:val="1"/>
                <w:sz w:val="20"/>
                <w:szCs w:val="20"/>
              </w:rPr>
              <w:t>r</w:t>
            </w:r>
            <w:r w:rsidR="00ED7346" w:rsidRPr="0067637D">
              <w:rPr>
                <w:spacing w:val="-1"/>
                <w:sz w:val="20"/>
                <w:szCs w:val="20"/>
              </w:rPr>
              <w:t>i</w:t>
            </w:r>
            <w:r w:rsidR="00ED7346" w:rsidRPr="0067637D">
              <w:rPr>
                <w:spacing w:val="1"/>
                <w:sz w:val="20"/>
                <w:szCs w:val="20"/>
              </w:rPr>
              <w:t>c</w:t>
            </w:r>
            <w:r w:rsidR="00ED7346" w:rsidRPr="0067637D">
              <w:rPr>
                <w:sz w:val="20"/>
                <w:szCs w:val="20"/>
              </w:rPr>
              <w:t>u</w:t>
            </w:r>
            <w:r w:rsidR="00ED7346" w:rsidRPr="0067637D">
              <w:rPr>
                <w:spacing w:val="-1"/>
                <w:sz w:val="20"/>
                <w:szCs w:val="20"/>
              </w:rPr>
              <w:t>l</w:t>
            </w:r>
            <w:r w:rsidR="00ED7346" w:rsidRPr="0067637D">
              <w:rPr>
                <w:spacing w:val="2"/>
                <w:sz w:val="20"/>
                <w:szCs w:val="20"/>
              </w:rPr>
              <w:t>t</w:t>
            </w:r>
            <w:r w:rsidR="00ED7346" w:rsidRPr="0067637D">
              <w:rPr>
                <w:sz w:val="20"/>
                <w:szCs w:val="20"/>
              </w:rPr>
              <w:t>u</w:t>
            </w:r>
            <w:r w:rsidR="00ED7346" w:rsidRPr="0067637D">
              <w:rPr>
                <w:spacing w:val="1"/>
                <w:sz w:val="20"/>
                <w:szCs w:val="20"/>
              </w:rPr>
              <w:t>r</w:t>
            </w:r>
            <w:r w:rsidR="00ED7346" w:rsidRPr="0067637D">
              <w:rPr>
                <w:sz w:val="20"/>
                <w:szCs w:val="20"/>
              </w:rPr>
              <w:t>e p</w:t>
            </w:r>
            <w:r w:rsidR="00ED7346" w:rsidRPr="0067637D">
              <w:rPr>
                <w:spacing w:val="1"/>
                <w:sz w:val="20"/>
                <w:szCs w:val="20"/>
              </w:rPr>
              <w:t>r</w:t>
            </w:r>
            <w:r w:rsidR="00ED7346" w:rsidRPr="0067637D">
              <w:rPr>
                <w:sz w:val="20"/>
                <w:szCs w:val="20"/>
              </w:rPr>
              <w:t>odu</w:t>
            </w:r>
            <w:r w:rsidR="00ED7346" w:rsidRPr="0067637D">
              <w:rPr>
                <w:spacing w:val="1"/>
                <w:sz w:val="20"/>
                <w:szCs w:val="20"/>
              </w:rPr>
              <w:t>c</w:t>
            </w:r>
            <w:r w:rsidR="00ED7346" w:rsidRPr="0067637D">
              <w:rPr>
                <w:sz w:val="20"/>
                <w:szCs w:val="20"/>
              </w:rPr>
              <w:t>t</w:t>
            </w:r>
            <w:r w:rsidR="00ED7346" w:rsidRPr="0067637D">
              <w:rPr>
                <w:spacing w:val="1"/>
                <w:sz w:val="20"/>
                <w:szCs w:val="20"/>
              </w:rPr>
              <w:t>i</w:t>
            </w:r>
            <w:r w:rsidR="00ED7346" w:rsidRPr="0067637D">
              <w:rPr>
                <w:sz w:val="20"/>
                <w:szCs w:val="20"/>
              </w:rPr>
              <w:t>on</w:t>
            </w:r>
            <w:r w:rsidRPr="0067637D">
              <w:rPr>
                <w:sz w:val="20"/>
                <w:szCs w:val="20"/>
              </w:rPr>
              <w:t xml:space="preserve"> </w:t>
            </w:r>
            <w:r w:rsidR="00ED7346" w:rsidRPr="0067637D">
              <w:rPr>
                <w:spacing w:val="6"/>
                <w:sz w:val="20"/>
                <w:szCs w:val="20"/>
              </w:rPr>
              <w:t>s</w:t>
            </w:r>
            <w:r w:rsidR="00ED7346" w:rsidRPr="0067637D">
              <w:rPr>
                <w:spacing w:val="-6"/>
                <w:sz w:val="20"/>
                <w:szCs w:val="20"/>
              </w:rPr>
              <w:t>y</w:t>
            </w:r>
            <w:r w:rsidR="00ED7346" w:rsidRPr="0067637D">
              <w:rPr>
                <w:spacing w:val="4"/>
                <w:sz w:val="20"/>
                <w:szCs w:val="20"/>
              </w:rPr>
              <w:t>s</w:t>
            </w:r>
            <w:r w:rsidR="00ED7346" w:rsidRPr="0067637D">
              <w:rPr>
                <w:sz w:val="20"/>
                <w:szCs w:val="20"/>
              </w:rPr>
              <w:t>te</w:t>
            </w:r>
            <w:r w:rsidR="00ED7346" w:rsidRPr="0067637D">
              <w:rPr>
                <w:spacing w:val="4"/>
                <w:sz w:val="20"/>
                <w:szCs w:val="20"/>
              </w:rPr>
              <w:t>m</w:t>
            </w:r>
            <w:r w:rsidR="00ED7346" w:rsidRPr="0067637D">
              <w:rPr>
                <w:spacing w:val="1"/>
                <w:sz w:val="20"/>
                <w:szCs w:val="20"/>
              </w:rPr>
              <w:t>s</w:t>
            </w:r>
            <w:r w:rsidR="00ED7346" w:rsidRPr="0067637D">
              <w:rPr>
                <w:sz w:val="20"/>
                <w:szCs w:val="20"/>
              </w:rPr>
              <w:t>,</w:t>
            </w:r>
            <w:r w:rsidRPr="0067637D">
              <w:rPr>
                <w:sz w:val="20"/>
                <w:szCs w:val="20"/>
              </w:rPr>
              <w:t xml:space="preserve"> </w:t>
            </w:r>
            <w:r w:rsidR="00ED7346" w:rsidRPr="0067637D">
              <w:rPr>
                <w:spacing w:val="2"/>
                <w:sz w:val="20"/>
                <w:szCs w:val="20"/>
              </w:rPr>
              <w:t>f</w:t>
            </w:r>
            <w:r w:rsidR="00ED7346" w:rsidRPr="0067637D">
              <w:rPr>
                <w:sz w:val="20"/>
                <w:szCs w:val="20"/>
              </w:rPr>
              <w:t>ood</w:t>
            </w:r>
            <w:r w:rsidRPr="0067637D">
              <w:rPr>
                <w:sz w:val="20"/>
                <w:szCs w:val="20"/>
              </w:rPr>
              <w:t xml:space="preserve"> </w:t>
            </w:r>
            <w:r w:rsidR="00ED7346" w:rsidRPr="0067637D">
              <w:rPr>
                <w:spacing w:val="1"/>
                <w:sz w:val="20"/>
                <w:szCs w:val="20"/>
              </w:rPr>
              <w:t>s</w:t>
            </w:r>
            <w:r w:rsidR="00ED7346" w:rsidRPr="0067637D">
              <w:rPr>
                <w:sz w:val="20"/>
                <w:szCs w:val="20"/>
              </w:rPr>
              <w:t>e</w:t>
            </w:r>
            <w:r w:rsidR="00ED7346" w:rsidRPr="0067637D">
              <w:rPr>
                <w:spacing w:val="1"/>
                <w:sz w:val="20"/>
                <w:szCs w:val="20"/>
              </w:rPr>
              <w:t>c</w:t>
            </w:r>
            <w:r w:rsidR="00ED7346" w:rsidRPr="0067637D">
              <w:rPr>
                <w:sz w:val="20"/>
                <w:szCs w:val="20"/>
              </w:rPr>
              <w:t>u</w:t>
            </w:r>
            <w:r w:rsidR="00ED7346" w:rsidRPr="0067637D">
              <w:rPr>
                <w:spacing w:val="1"/>
                <w:sz w:val="20"/>
                <w:szCs w:val="20"/>
              </w:rPr>
              <w:t>r</w:t>
            </w:r>
            <w:r w:rsidR="00ED7346" w:rsidRPr="0067637D">
              <w:rPr>
                <w:spacing w:val="-1"/>
                <w:sz w:val="20"/>
                <w:szCs w:val="20"/>
              </w:rPr>
              <w:t>i</w:t>
            </w:r>
            <w:r w:rsidR="00ED7346" w:rsidRPr="0067637D">
              <w:rPr>
                <w:spacing w:val="2"/>
                <w:sz w:val="20"/>
                <w:szCs w:val="20"/>
              </w:rPr>
              <w:t>t</w:t>
            </w:r>
            <w:r w:rsidR="00ED7346" w:rsidRPr="0067637D">
              <w:rPr>
                <w:sz w:val="20"/>
                <w:szCs w:val="20"/>
              </w:rPr>
              <w:t>y</w:t>
            </w:r>
            <w:r w:rsidRPr="0067637D">
              <w:rPr>
                <w:sz w:val="20"/>
                <w:szCs w:val="20"/>
              </w:rPr>
              <w:t xml:space="preserve"> </w:t>
            </w:r>
            <w:r w:rsidR="00ED7346" w:rsidRPr="0067637D">
              <w:rPr>
                <w:sz w:val="20"/>
                <w:szCs w:val="20"/>
              </w:rPr>
              <w:t>a</w:t>
            </w:r>
            <w:r w:rsidR="00ED7346" w:rsidRPr="0067637D">
              <w:rPr>
                <w:spacing w:val="2"/>
                <w:sz w:val="20"/>
                <w:szCs w:val="20"/>
              </w:rPr>
              <w:t>n</w:t>
            </w:r>
            <w:r w:rsidR="00ED7346" w:rsidRPr="0067637D">
              <w:rPr>
                <w:sz w:val="20"/>
                <w:szCs w:val="20"/>
              </w:rPr>
              <w:t>d po</w:t>
            </w:r>
            <w:r w:rsidR="00ED7346" w:rsidRPr="0067637D">
              <w:rPr>
                <w:spacing w:val="1"/>
                <w:sz w:val="20"/>
                <w:szCs w:val="20"/>
              </w:rPr>
              <w:t>v</w:t>
            </w:r>
            <w:r w:rsidR="00ED7346" w:rsidRPr="0067637D">
              <w:rPr>
                <w:sz w:val="20"/>
                <w:szCs w:val="20"/>
              </w:rPr>
              <w:t>e</w:t>
            </w:r>
            <w:r w:rsidR="00ED7346" w:rsidRPr="0067637D">
              <w:rPr>
                <w:spacing w:val="1"/>
                <w:sz w:val="20"/>
                <w:szCs w:val="20"/>
              </w:rPr>
              <w:t>r</w:t>
            </w:r>
            <w:r w:rsidR="00ED7346" w:rsidRPr="0067637D">
              <w:rPr>
                <w:spacing w:val="2"/>
                <w:sz w:val="20"/>
                <w:szCs w:val="20"/>
              </w:rPr>
              <w:t>t</w:t>
            </w:r>
            <w:r w:rsidR="00ED7346" w:rsidRPr="0067637D">
              <w:rPr>
                <w:sz w:val="20"/>
                <w:szCs w:val="20"/>
              </w:rPr>
              <w:t>y</w:t>
            </w:r>
            <w:r w:rsidRPr="0067637D">
              <w:rPr>
                <w:sz w:val="20"/>
                <w:szCs w:val="20"/>
              </w:rPr>
              <w:t xml:space="preserve"> </w:t>
            </w:r>
            <w:r w:rsidR="00ED7346" w:rsidRPr="0067637D">
              <w:rPr>
                <w:spacing w:val="3"/>
                <w:sz w:val="20"/>
                <w:szCs w:val="20"/>
              </w:rPr>
              <w:t>r</w:t>
            </w:r>
            <w:r w:rsidR="00ED7346" w:rsidRPr="0067637D">
              <w:rPr>
                <w:sz w:val="20"/>
                <w:szCs w:val="20"/>
              </w:rPr>
              <w:t>edu</w:t>
            </w:r>
            <w:r w:rsidR="00ED7346" w:rsidRPr="0067637D">
              <w:rPr>
                <w:spacing w:val="1"/>
                <w:sz w:val="20"/>
                <w:szCs w:val="20"/>
              </w:rPr>
              <w:t>c</w:t>
            </w:r>
            <w:r w:rsidR="00ED7346" w:rsidRPr="0067637D">
              <w:rPr>
                <w:spacing w:val="2"/>
                <w:sz w:val="20"/>
                <w:szCs w:val="20"/>
              </w:rPr>
              <w:t>t</w:t>
            </w:r>
            <w:r w:rsidR="00ED7346" w:rsidRPr="0067637D">
              <w:rPr>
                <w:spacing w:val="-1"/>
                <w:sz w:val="20"/>
                <w:szCs w:val="20"/>
              </w:rPr>
              <w:t>i</w:t>
            </w:r>
            <w:r w:rsidR="00ED7346" w:rsidRPr="0067637D">
              <w:rPr>
                <w:sz w:val="20"/>
                <w:szCs w:val="20"/>
              </w:rPr>
              <w:t>on</w:t>
            </w:r>
            <w:r w:rsidRPr="0067637D">
              <w:rPr>
                <w:sz w:val="20"/>
                <w:szCs w:val="20"/>
              </w:rPr>
              <w:t xml:space="preserve"> </w:t>
            </w:r>
            <w:r w:rsidR="00ED7346" w:rsidRPr="0067637D">
              <w:rPr>
                <w:sz w:val="20"/>
                <w:szCs w:val="20"/>
              </w:rPr>
              <w:t>th</w:t>
            </w:r>
            <w:r w:rsidR="00ED7346" w:rsidRPr="0067637D">
              <w:rPr>
                <w:spacing w:val="1"/>
                <w:sz w:val="20"/>
                <w:szCs w:val="20"/>
              </w:rPr>
              <w:t>r</w:t>
            </w:r>
            <w:r w:rsidR="00ED7346" w:rsidRPr="0067637D">
              <w:rPr>
                <w:sz w:val="20"/>
                <w:szCs w:val="20"/>
              </w:rPr>
              <w:t>o</w:t>
            </w:r>
            <w:r w:rsidR="00ED7346" w:rsidRPr="0067637D">
              <w:rPr>
                <w:spacing w:val="2"/>
                <w:sz w:val="20"/>
                <w:szCs w:val="20"/>
              </w:rPr>
              <w:t>u</w:t>
            </w:r>
            <w:r w:rsidR="00ED7346" w:rsidRPr="0067637D">
              <w:rPr>
                <w:sz w:val="20"/>
                <w:szCs w:val="20"/>
              </w:rPr>
              <w:t>gh</w:t>
            </w:r>
            <w:r w:rsidRPr="0067637D">
              <w:rPr>
                <w:sz w:val="20"/>
                <w:szCs w:val="20"/>
              </w:rPr>
              <w:t xml:space="preserve"> </w:t>
            </w:r>
            <w:r w:rsidR="00ED7346" w:rsidRPr="0067637D">
              <w:rPr>
                <w:spacing w:val="2"/>
                <w:sz w:val="20"/>
                <w:szCs w:val="20"/>
              </w:rPr>
              <w:t>t</w:t>
            </w:r>
            <w:r w:rsidR="00ED7346" w:rsidRPr="0067637D">
              <w:rPr>
                <w:sz w:val="20"/>
                <w:szCs w:val="20"/>
              </w:rPr>
              <w:t xml:space="preserve">he </w:t>
            </w:r>
            <w:r w:rsidR="00ED7346" w:rsidRPr="0067637D">
              <w:rPr>
                <w:spacing w:val="1"/>
                <w:sz w:val="20"/>
                <w:szCs w:val="20"/>
              </w:rPr>
              <w:t>r</w:t>
            </w:r>
            <w:r w:rsidR="00ED7346" w:rsidRPr="0067637D">
              <w:rPr>
                <w:sz w:val="20"/>
                <w:szCs w:val="20"/>
              </w:rPr>
              <w:t>e</w:t>
            </w:r>
            <w:r w:rsidR="00ED7346" w:rsidRPr="0067637D">
              <w:rPr>
                <w:spacing w:val="-1"/>
                <w:sz w:val="20"/>
                <w:szCs w:val="20"/>
              </w:rPr>
              <w:t>i</w:t>
            </w:r>
            <w:r w:rsidR="00ED7346" w:rsidRPr="0067637D">
              <w:rPr>
                <w:sz w:val="20"/>
                <w:szCs w:val="20"/>
              </w:rPr>
              <w:t>nt</w:t>
            </w:r>
            <w:r w:rsidR="00ED7346" w:rsidRPr="0067637D">
              <w:rPr>
                <w:spacing w:val="1"/>
                <w:sz w:val="20"/>
                <w:szCs w:val="20"/>
              </w:rPr>
              <w:t>r</w:t>
            </w:r>
            <w:r w:rsidR="00ED7346" w:rsidRPr="0067637D">
              <w:rPr>
                <w:spacing w:val="2"/>
                <w:sz w:val="20"/>
                <w:szCs w:val="20"/>
              </w:rPr>
              <w:t>o</w:t>
            </w:r>
            <w:r w:rsidR="00ED7346" w:rsidRPr="0067637D">
              <w:rPr>
                <w:sz w:val="20"/>
                <w:szCs w:val="20"/>
              </w:rPr>
              <w:t>du</w:t>
            </w:r>
            <w:r w:rsidR="00ED7346" w:rsidRPr="0067637D">
              <w:rPr>
                <w:spacing w:val="1"/>
                <w:sz w:val="20"/>
                <w:szCs w:val="20"/>
              </w:rPr>
              <w:t>c</w:t>
            </w:r>
            <w:r w:rsidR="00ED7346" w:rsidRPr="0067637D">
              <w:rPr>
                <w:sz w:val="20"/>
                <w:szCs w:val="20"/>
              </w:rPr>
              <w:t>t</w:t>
            </w:r>
            <w:r w:rsidR="00ED7346" w:rsidRPr="0067637D">
              <w:rPr>
                <w:spacing w:val="1"/>
                <w:sz w:val="20"/>
                <w:szCs w:val="20"/>
              </w:rPr>
              <w:t>i</w:t>
            </w:r>
            <w:r w:rsidR="00ED7346" w:rsidRPr="0067637D">
              <w:rPr>
                <w:sz w:val="20"/>
                <w:szCs w:val="20"/>
              </w:rPr>
              <w:t>on</w:t>
            </w:r>
            <w:r w:rsidRPr="0067637D">
              <w:rPr>
                <w:sz w:val="20"/>
                <w:szCs w:val="20"/>
              </w:rPr>
              <w:t xml:space="preserve"> </w:t>
            </w:r>
            <w:r w:rsidR="00ED7346" w:rsidRPr="0067637D">
              <w:rPr>
                <w:spacing w:val="2"/>
                <w:sz w:val="20"/>
                <w:szCs w:val="20"/>
              </w:rPr>
              <w:t>a</w:t>
            </w:r>
            <w:r w:rsidR="00ED7346" w:rsidRPr="0067637D">
              <w:rPr>
                <w:sz w:val="20"/>
                <w:szCs w:val="20"/>
              </w:rPr>
              <w:t>nd</w:t>
            </w:r>
            <w:r w:rsidRPr="0067637D">
              <w:rPr>
                <w:sz w:val="20"/>
                <w:szCs w:val="20"/>
              </w:rPr>
              <w:t xml:space="preserve"> </w:t>
            </w:r>
            <w:r w:rsidR="00ED7346" w:rsidRPr="0067637D">
              <w:rPr>
                <w:sz w:val="20"/>
                <w:szCs w:val="20"/>
              </w:rPr>
              <w:t>ad</w:t>
            </w:r>
            <w:r w:rsidR="00ED7346" w:rsidRPr="0067637D">
              <w:rPr>
                <w:spacing w:val="2"/>
                <w:sz w:val="20"/>
                <w:szCs w:val="20"/>
              </w:rPr>
              <w:t>e</w:t>
            </w:r>
            <w:r w:rsidR="00ED7346" w:rsidRPr="0067637D">
              <w:rPr>
                <w:sz w:val="20"/>
                <w:szCs w:val="20"/>
              </w:rPr>
              <w:t>qu</w:t>
            </w:r>
            <w:r w:rsidR="00ED7346" w:rsidRPr="0067637D">
              <w:rPr>
                <w:spacing w:val="2"/>
                <w:sz w:val="20"/>
                <w:szCs w:val="20"/>
              </w:rPr>
              <w:t>at</w:t>
            </w:r>
            <w:r w:rsidR="00ED7346" w:rsidRPr="0067637D">
              <w:rPr>
                <w:sz w:val="20"/>
                <w:szCs w:val="20"/>
              </w:rPr>
              <w:t>e</w:t>
            </w:r>
            <w:r w:rsidRPr="0067637D">
              <w:rPr>
                <w:sz w:val="20"/>
                <w:szCs w:val="20"/>
              </w:rPr>
              <w:t xml:space="preserve"> </w:t>
            </w:r>
            <w:r w:rsidR="00ED7346" w:rsidRPr="0067637D">
              <w:rPr>
                <w:spacing w:val="4"/>
                <w:sz w:val="20"/>
                <w:szCs w:val="20"/>
              </w:rPr>
              <w:t>m</w:t>
            </w:r>
            <w:r w:rsidR="00ED7346" w:rsidRPr="0067637D">
              <w:rPr>
                <w:sz w:val="20"/>
                <w:szCs w:val="20"/>
              </w:rPr>
              <w:t>anage</w:t>
            </w:r>
            <w:r w:rsidR="00ED7346" w:rsidRPr="0067637D">
              <w:rPr>
                <w:spacing w:val="4"/>
                <w:sz w:val="20"/>
                <w:szCs w:val="20"/>
              </w:rPr>
              <w:t>m</w:t>
            </w:r>
            <w:r w:rsidR="00ED7346" w:rsidRPr="0067637D">
              <w:rPr>
                <w:sz w:val="20"/>
                <w:szCs w:val="20"/>
              </w:rPr>
              <w:t>ent of</w:t>
            </w:r>
            <w:r w:rsidR="00ED7346" w:rsidRPr="0067637D">
              <w:rPr>
                <w:spacing w:val="1"/>
                <w:sz w:val="20"/>
                <w:szCs w:val="20"/>
              </w:rPr>
              <w:t xml:space="preserve"> s</w:t>
            </w:r>
            <w:r w:rsidR="00ED7346" w:rsidRPr="0067637D">
              <w:rPr>
                <w:sz w:val="20"/>
                <w:szCs w:val="20"/>
              </w:rPr>
              <w:t>ho</w:t>
            </w:r>
            <w:r w:rsidR="00ED7346" w:rsidRPr="0067637D">
              <w:rPr>
                <w:spacing w:val="1"/>
                <w:sz w:val="20"/>
                <w:szCs w:val="20"/>
              </w:rPr>
              <w:t>r</w:t>
            </w:r>
            <w:r w:rsidR="00ED7346" w:rsidRPr="0067637D">
              <w:rPr>
                <w:sz w:val="20"/>
                <w:szCs w:val="20"/>
              </w:rPr>
              <w:t>t</w:t>
            </w:r>
            <w:r w:rsidRPr="0067637D">
              <w:rPr>
                <w:sz w:val="20"/>
                <w:szCs w:val="20"/>
              </w:rPr>
              <w:t xml:space="preserve"> </w:t>
            </w:r>
            <w:r w:rsidR="00ED7346" w:rsidRPr="0067637D">
              <w:rPr>
                <w:spacing w:val="4"/>
                <w:sz w:val="20"/>
                <w:szCs w:val="20"/>
              </w:rPr>
              <w:t>c</w:t>
            </w:r>
            <w:r w:rsidR="00ED7346" w:rsidRPr="0067637D">
              <w:rPr>
                <w:spacing w:val="-6"/>
                <w:sz w:val="20"/>
                <w:szCs w:val="20"/>
              </w:rPr>
              <w:t>y</w:t>
            </w:r>
            <w:r w:rsidR="00ED7346" w:rsidRPr="0067637D">
              <w:rPr>
                <w:spacing w:val="4"/>
                <w:sz w:val="20"/>
                <w:szCs w:val="20"/>
              </w:rPr>
              <w:t>c</w:t>
            </w:r>
            <w:r w:rsidR="00ED7346" w:rsidRPr="0067637D">
              <w:rPr>
                <w:spacing w:val="-1"/>
                <w:sz w:val="20"/>
                <w:szCs w:val="20"/>
              </w:rPr>
              <w:t>l</w:t>
            </w:r>
            <w:r w:rsidR="00ED7346" w:rsidRPr="0067637D">
              <w:rPr>
                <w:sz w:val="20"/>
                <w:szCs w:val="20"/>
              </w:rPr>
              <w:t>e</w:t>
            </w:r>
            <w:r w:rsidRPr="0067637D">
              <w:rPr>
                <w:sz w:val="20"/>
                <w:szCs w:val="20"/>
              </w:rPr>
              <w:t xml:space="preserve"> </w:t>
            </w:r>
            <w:r w:rsidR="00ED7346" w:rsidRPr="0067637D">
              <w:rPr>
                <w:spacing w:val="1"/>
                <w:sz w:val="20"/>
                <w:szCs w:val="20"/>
              </w:rPr>
              <w:t>c</w:t>
            </w:r>
            <w:r w:rsidR="00ED7346" w:rsidRPr="0067637D">
              <w:rPr>
                <w:sz w:val="20"/>
                <w:szCs w:val="20"/>
              </w:rPr>
              <w:t>a</w:t>
            </w:r>
            <w:r w:rsidR="00ED7346" w:rsidRPr="0067637D">
              <w:rPr>
                <w:spacing w:val="2"/>
                <w:sz w:val="20"/>
                <w:szCs w:val="20"/>
              </w:rPr>
              <w:t>ñ</w:t>
            </w:r>
            <w:r w:rsidR="00ED7346" w:rsidRPr="0067637D">
              <w:rPr>
                <w:sz w:val="20"/>
                <w:szCs w:val="20"/>
              </w:rPr>
              <w:t>a</w:t>
            </w:r>
            <w:r w:rsidR="00ED7346" w:rsidRPr="0067637D">
              <w:rPr>
                <w:spacing w:val="2"/>
                <w:sz w:val="20"/>
                <w:szCs w:val="20"/>
              </w:rPr>
              <w:t>h</w:t>
            </w:r>
            <w:r w:rsidR="00ED7346" w:rsidRPr="0067637D">
              <w:rPr>
                <w:sz w:val="20"/>
                <w:szCs w:val="20"/>
              </w:rPr>
              <w:t>ua</w:t>
            </w:r>
            <w:r w:rsidRPr="0067637D">
              <w:rPr>
                <w:sz w:val="20"/>
                <w:szCs w:val="20"/>
              </w:rPr>
              <w:t xml:space="preserve"> </w:t>
            </w:r>
            <w:r w:rsidR="00ED7346" w:rsidRPr="0067637D">
              <w:rPr>
                <w:spacing w:val="-1"/>
                <w:sz w:val="20"/>
                <w:szCs w:val="20"/>
              </w:rPr>
              <w:t>v</w:t>
            </w:r>
            <w:r w:rsidR="00ED7346" w:rsidRPr="0067637D">
              <w:rPr>
                <w:sz w:val="20"/>
                <w:szCs w:val="20"/>
              </w:rPr>
              <w:t>a</w:t>
            </w:r>
            <w:r w:rsidR="00ED7346" w:rsidRPr="0067637D">
              <w:rPr>
                <w:spacing w:val="1"/>
                <w:sz w:val="20"/>
                <w:szCs w:val="20"/>
              </w:rPr>
              <w:t>ri</w:t>
            </w:r>
            <w:r w:rsidR="00ED7346" w:rsidRPr="0067637D">
              <w:rPr>
                <w:sz w:val="20"/>
                <w:szCs w:val="20"/>
              </w:rPr>
              <w:t>et</w:t>
            </w:r>
            <w:r w:rsidR="00ED7346" w:rsidRPr="0067637D">
              <w:rPr>
                <w:spacing w:val="-1"/>
                <w:sz w:val="20"/>
                <w:szCs w:val="20"/>
              </w:rPr>
              <w:t>i</w:t>
            </w:r>
            <w:r w:rsidR="00ED7346" w:rsidRPr="0067637D">
              <w:rPr>
                <w:sz w:val="20"/>
                <w:szCs w:val="20"/>
              </w:rPr>
              <w:t>es</w:t>
            </w:r>
            <w:r w:rsidRPr="0067637D">
              <w:rPr>
                <w:sz w:val="20"/>
                <w:szCs w:val="20"/>
              </w:rPr>
              <w:t xml:space="preserve"> </w:t>
            </w:r>
            <w:r w:rsidR="00ED7346" w:rsidRPr="0067637D">
              <w:rPr>
                <w:spacing w:val="-1"/>
                <w:sz w:val="20"/>
                <w:szCs w:val="20"/>
              </w:rPr>
              <w:t>i</w:t>
            </w:r>
            <w:r w:rsidR="00ED7346" w:rsidRPr="0067637D">
              <w:rPr>
                <w:sz w:val="20"/>
                <w:szCs w:val="20"/>
              </w:rPr>
              <w:t>n</w:t>
            </w:r>
            <w:r w:rsidRPr="0067637D">
              <w:rPr>
                <w:sz w:val="20"/>
                <w:szCs w:val="20"/>
              </w:rPr>
              <w:t xml:space="preserve"> </w:t>
            </w:r>
            <w:r w:rsidR="00ED7346" w:rsidRPr="0067637D">
              <w:rPr>
                <w:sz w:val="20"/>
                <w:szCs w:val="20"/>
              </w:rPr>
              <w:t>h</w:t>
            </w:r>
            <w:r w:rsidR="00ED7346" w:rsidRPr="0067637D">
              <w:rPr>
                <w:spacing w:val="-1"/>
                <w:sz w:val="20"/>
                <w:szCs w:val="20"/>
              </w:rPr>
              <w:t>i</w:t>
            </w:r>
            <w:r w:rsidR="00ED7346" w:rsidRPr="0067637D">
              <w:rPr>
                <w:spacing w:val="2"/>
                <w:sz w:val="20"/>
                <w:szCs w:val="20"/>
              </w:rPr>
              <w:t>g</w:t>
            </w:r>
            <w:r w:rsidR="00ED7346" w:rsidRPr="0067637D">
              <w:rPr>
                <w:sz w:val="20"/>
                <w:szCs w:val="20"/>
              </w:rPr>
              <w:t xml:space="preserve">h </w:t>
            </w:r>
            <w:r w:rsidR="00ED7346" w:rsidRPr="0067637D">
              <w:rPr>
                <w:spacing w:val="-1"/>
                <w:sz w:val="20"/>
                <w:szCs w:val="20"/>
              </w:rPr>
              <w:t>A</w:t>
            </w:r>
            <w:r w:rsidR="00ED7346" w:rsidRPr="0067637D">
              <w:rPr>
                <w:sz w:val="20"/>
                <w:szCs w:val="20"/>
              </w:rPr>
              <w:t>n</w:t>
            </w:r>
            <w:r w:rsidR="00ED7346" w:rsidRPr="0067637D">
              <w:rPr>
                <w:spacing w:val="2"/>
                <w:sz w:val="20"/>
                <w:szCs w:val="20"/>
              </w:rPr>
              <w:t>d</w:t>
            </w:r>
            <w:r w:rsidR="00ED7346" w:rsidRPr="0067637D">
              <w:rPr>
                <w:sz w:val="20"/>
                <w:szCs w:val="20"/>
              </w:rPr>
              <w:t>ean</w:t>
            </w:r>
            <w:r w:rsidRPr="0067637D">
              <w:rPr>
                <w:sz w:val="20"/>
                <w:szCs w:val="20"/>
              </w:rPr>
              <w:t xml:space="preserve"> </w:t>
            </w:r>
            <w:r w:rsidR="00ED7346" w:rsidRPr="0067637D">
              <w:rPr>
                <w:spacing w:val="3"/>
                <w:sz w:val="20"/>
                <w:szCs w:val="20"/>
              </w:rPr>
              <w:t>r</w:t>
            </w:r>
            <w:r w:rsidR="00ED7346" w:rsidRPr="0067637D">
              <w:rPr>
                <w:sz w:val="20"/>
                <w:szCs w:val="20"/>
              </w:rPr>
              <w:t>eg</w:t>
            </w:r>
            <w:r w:rsidR="00ED7346" w:rsidRPr="0067637D">
              <w:rPr>
                <w:spacing w:val="1"/>
                <w:sz w:val="20"/>
                <w:szCs w:val="20"/>
              </w:rPr>
              <w:t>i</w:t>
            </w:r>
            <w:r w:rsidR="00ED7346" w:rsidRPr="0067637D">
              <w:rPr>
                <w:sz w:val="20"/>
                <w:szCs w:val="20"/>
              </w:rPr>
              <w:t xml:space="preserve">ons </w:t>
            </w:r>
            <w:r w:rsidR="00ED7346" w:rsidRPr="0067637D">
              <w:rPr>
                <w:spacing w:val="2"/>
                <w:sz w:val="20"/>
                <w:szCs w:val="20"/>
              </w:rPr>
              <w:t>n</w:t>
            </w:r>
            <w:r w:rsidR="00ED7346" w:rsidRPr="0067637D">
              <w:rPr>
                <w:sz w:val="20"/>
                <w:szCs w:val="20"/>
              </w:rPr>
              <w:t xml:space="preserve">ear </w:t>
            </w:r>
            <w:r w:rsidR="00ED7346" w:rsidRPr="0067637D">
              <w:rPr>
                <w:spacing w:val="2"/>
                <w:sz w:val="20"/>
                <w:szCs w:val="20"/>
              </w:rPr>
              <w:t>L</w:t>
            </w:r>
            <w:r w:rsidR="00ED7346" w:rsidRPr="0067637D">
              <w:rPr>
                <w:sz w:val="20"/>
                <w:szCs w:val="20"/>
              </w:rPr>
              <w:t>a</w:t>
            </w:r>
            <w:r w:rsidR="00ED7346" w:rsidRPr="0067637D">
              <w:rPr>
                <w:spacing w:val="4"/>
                <w:sz w:val="20"/>
                <w:szCs w:val="20"/>
              </w:rPr>
              <w:t>k</w:t>
            </w:r>
            <w:r w:rsidR="00ED7346" w:rsidRPr="0067637D">
              <w:rPr>
                <w:sz w:val="20"/>
                <w:szCs w:val="20"/>
              </w:rPr>
              <w:t>e</w:t>
            </w:r>
            <w:r w:rsidRPr="0067637D">
              <w:rPr>
                <w:sz w:val="20"/>
                <w:szCs w:val="20"/>
              </w:rPr>
              <w:t xml:space="preserve"> </w:t>
            </w:r>
            <w:r w:rsidR="00ED7346" w:rsidRPr="0067637D">
              <w:rPr>
                <w:spacing w:val="3"/>
                <w:sz w:val="20"/>
                <w:szCs w:val="20"/>
              </w:rPr>
              <w:t>T</w:t>
            </w:r>
            <w:r w:rsidR="00ED7346" w:rsidRPr="0067637D">
              <w:rPr>
                <w:spacing w:val="-1"/>
                <w:sz w:val="20"/>
                <w:szCs w:val="20"/>
              </w:rPr>
              <w:t>i</w:t>
            </w:r>
            <w:r w:rsidR="00ED7346" w:rsidRPr="0067637D">
              <w:rPr>
                <w:sz w:val="20"/>
                <w:szCs w:val="20"/>
              </w:rPr>
              <w:t>t</w:t>
            </w:r>
            <w:r w:rsidR="00ED7346" w:rsidRPr="0067637D">
              <w:rPr>
                <w:spacing w:val="-1"/>
                <w:sz w:val="20"/>
                <w:szCs w:val="20"/>
              </w:rPr>
              <w:t>i</w:t>
            </w:r>
            <w:r w:rsidR="00ED7346" w:rsidRPr="0067637D">
              <w:rPr>
                <w:spacing w:val="1"/>
                <w:sz w:val="20"/>
                <w:szCs w:val="20"/>
              </w:rPr>
              <w:t>c</w:t>
            </w:r>
            <w:r w:rsidR="00ED7346" w:rsidRPr="0067637D">
              <w:rPr>
                <w:sz w:val="20"/>
                <w:szCs w:val="20"/>
              </w:rPr>
              <w:t>a</w:t>
            </w:r>
            <w:r w:rsidR="00ED7346" w:rsidRPr="0067637D">
              <w:rPr>
                <w:spacing w:val="1"/>
                <w:sz w:val="20"/>
                <w:szCs w:val="20"/>
              </w:rPr>
              <w:t>c</w:t>
            </w:r>
            <w:r w:rsidR="00ED7346" w:rsidRPr="0067637D">
              <w:rPr>
                <w:sz w:val="20"/>
                <w:szCs w:val="20"/>
              </w:rPr>
              <w:t>a.</w:t>
            </w:r>
          </w:p>
        </w:tc>
        <w:tc>
          <w:tcPr>
            <w:tcW w:w="2297" w:type="dxa"/>
          </w:tcPr>
          <w:p w:rsidR="00ED7346" w:rsidRPr="0067637D" w:rsidRDefault="00ED7346" w:rsidP="00C85171">
            <w:pPr>
              <w:rPr>
                <w:sz w:val="20"/>
                <w:szCs w:val="20"/>
              </w:rPr>
            </w:pPr>
          </w:p>
        </w:tc>
        <w:tc>
          <w:tcPr>
            <w:tcW w:w="1701" w:type="dxa"/>
          </w:tcPr>
          <w:p w:rsidR="00ED7346" w:rsidRPr="0067637D" w:rsidRDefault="00ED7346" w:rsidP="00C85171">
            <w:pPr>
              <w:rPr>
                <w:sz w:val="20"/>
                <w:szCs w:val="20"/>
              </w:rPr>
            </w:pPr>
          </w:p>
        </w:tc>
        <w:tc>
          <w:tcPr>
            <w:tcW w:w="1036" w:type="dxa"/>
          </w:tcPr>
          <w:p w:rsidR="00ED7346" w:rsidRPr="0067637D" w:rsidRDefault="00ED7346" w:rsidP="00C85171">
            <w:pPr>
              <w:rPr>
                <w:sz w:val="20"/>
                <w:szCs w:val="20"/>
              </w:rPr>
            </w:pPr>
          </w:p>
        </w:tc>
      </w:tr>
      <w:tr w:rsidR="00ED7346" w:rsidTr="005F5EB9">
        <w:tc>
          <w:tcPr>
            <w:tcW w:w="3794" w:type="dxa"/>
          </w:tcPr>
          <w:p w:rsidR="00ED7346" w:rsidRPr="0067637D" w:rsidRDefault="000C0732" w:rsidP="00C85171">
            <w:pPr>
              <w:rPr>
                <w:rStyle w:val="hps"/>
                <w:color w:val="222222"/>
                <w:sz w:val="20"/>
                <w:szCs w:val="20"/>
                <w:lang w:val="es-ES"/>
              </w:rPr>
            </w:pPr>
            <w:r>
              <w:rPr>
                <w:rStyle w:val="hps"/>
                <w:color w:val="222222"/>
                <w:sz w:val="20"/>
                <w:szCs w:val="20"/>
                <w:lang w:val="es-ES"/>
              </w:rPr>
              <w:t>In</w:t>
            </w:r>
            <w:r w:rsidR="00ED7346" w:rsidRPr="0067637D">
              <w:rPr>
                <w:rStyle w:val="hps"/>
                <w:color w:val="222222"/>
                <w:sz w:val="20"/>
                <w:szCs w:val="20"/>
                <w:lang w:val="es-ES"/>
              </w:rPr>
              <w:t xml:space="preserve">mediate </w:t>
            </w:r>
            <w:r w:rsidRPr="0067637D">
              <w:rPr>
                <w:rStyle w:val="hps"/>
                <w:color w:val="222222"/>
                <w:sz w:val="20"/>
                <w:szCs w:val="20"/>
                <w:lang w:val="es-ES"/>
              </w:rPr>
              <w:t>Objetives</w:t>
            </w:r>
          </w:p>
          <w:p w:rsidR="00ED7346" w:rsidRPr="0067637D" w:rsidRDefault="00ED7346" w:rsidP="00E3197E">
            <w:pPr>
              <w:pStyle w:val="Prrafodelista"/>
              <w:numPr>
                <w:ilvl w:val="0"/>
                <w:numId w:val="6"/>
              </w:numPr>
              <w:ind w:left="284" w:hanging="284"/>
              <w:rPr>
                <w:sz w:val="20"/>
                <w:szCs w:val="20"/>
              </w:rPr>
            </w:pPr>
            <w:r w:rsidRPr="0067637D">
              <w:rPr>
                <w:sz w:val="20"/>
                <w:szCs w:val="20"/>
              </w:rPr>
              <w:t>Optimize cañahua crop management, harvest and post-harvest technology</w:t>
            </w:r>
          </w:p>
          <w:p w:rsidR="00ED7346" w:rsidRPr="0067637D" w:rsidRDefault="00ED7346" w:rsidP="00E3197E">
            <w:pPr>
              <w:pStyle w:val="Prrafodelista"/>
              <w:numPr>
                <w:ilvl w:val="0"/>
                <w:numId w:val="6"/>
              </w:numPr>
              <w:ind w:left="284" w:hanging="284"/>
              <w:rPr>
                <w:sz w:val="20"/>
                <w:szCs w:val="20"/>
              </w:rPr>
            </w:pPr>
            <w:r w:rsidRPr="0067637D">
              <w:rPr>
                <w:sz w:val="20"/>
                <w:szCs w:val="20"/>
              </w:rPr>
              <w:t>Select and breed quality seed of cañahua short cycle varieties</w:t>
            </w:r>
          </w:p>
          <w:p w:rsidR="00ED7346" w:rsidRPr="0067637D" w:rsidRDefault="00ED7346" w:rsidP="00E3197E">
            <w:pPr>
              <w:pStyle w:val="Prrafodelista"/>
              <w:numPr>
                <w:ilvl w:val="0"/>
                <w:numId w:val="6"/>
              </w:numPr>
              <w:ind w:left="284" w:hanging="284"/>
              <w:rPr>
                <w:sz w:val="20"/>
                <w:szCs w:val="20"/>
              </w:rPr>
            </w:pPr>
            <w:r w:rsidRPr="0067637D">
              <w:rPr>
                <w:sz w:val="20"/>
                <w:szCs w:val="20"/>
              </w:rPr>
              <w:t>Adapt pilot plants for cañahua seed processin</w:t>
            </w:r>
            <w:r w:rsidR="00C92782" w:rsidRPr="0067637D">
              <w:rPr>
                <w:sz w:val="20"/>
                <w:szCs w:val="20"/>
              </w:rPr>
              <w:t>g</w:t>
            </w:r>
            <w:r w:rsidRPr="0067637D">
              <w:rPr>
                <w:sz w:val="20"/>
                <w:szCs w:val="20"/>
              </w:rPr>
              <w:t>.</w:t>
            </w:r>
          </w:p>
          <w:p w:rsidR="00ED7346" w:rsidRPr="0067637D" w:rsidRDefault="00ED7346" w:rsidP="00E3197E">
            <w:pPr>
              <w:pStyle w:val="Prrafodelista"/>
              <w:numPr>
                <w:ilvl w:val="0"/>
                <w:numId w:val="6"/>
              </w:numPr>
              <w:ind w:left="284" w:hanging="284"/>
              <w:rPr>
                <w:sz w:val="20"/>
                <w:szCs w:val="20"/>
              </w:rPr>
            </w:pPr>
            <w:r w:rsidRPr="0067637D">
              <w:rPr>
                <w:sz w:val="20"/>
                <w:szCs w:val="20"/>
              </w:rPr>
              <w:t>Develop commercial innovations to bring diversified cañahua products to the market.</w:t>
            </w:r>
          </w:p>
        </w:tc>
        <w:tc>
          <w:tcPr>
            <w:tcW w:w="2297" w:type="dxa"/>
          </w:tcPr>
          <w:p w:rsidR="00ED7346" w:rsidRPr="0067637D" w:rsidRDefault="00ED7346" w:rsidP="00C85171">
            <w:pPr>
              <w:rPr>
                <w:sz w:val="20"/>
                <w:szCs w:val="20"/>
              </w:rPr>
            </w:pPr>
          </w:p>
        </w:tc>
        <w:tc>
          <w:tcPr>
            <w:tcW w:w="1701" w:type="dxa"/>
          </w:tcPr>
          <w:p w:rsidR="00ED7346" w:rsidRPr="0067637D" w:rsidRDefault="00ED7346" w:rsidP="00C85171">
            <w:pPr>
              <w:rPr>
                <w:sz w:val="20"/>
                <w:szCs w:val="20"/>
              </w:rPr>
            </w:pPr>
          </w:p>
        </w:tc>
        <w:tc>
          <w:tcPr>
            <w:tcW w:w="1036" w:type="dxa"/>
          </w:tcPr>
          <w:p w:rsidR="00ED7346" w:rsidRPr="0067637D" w:rsidRDefault="00ED7346" w:rsidP="00C85171">
            <w:pPr>
              <w:rPr>
                <w:sz w:val="20"/>
                <w:szCs w:val="20"/>
              </w:rPr>
            </w:pPr>
          </w:p>
        </w:tc>
      </w:tr>
      <w:tr w:rsidR="00ED7346" w:rsidTr="005F5EB9">
        <w:tc>
          <w:tcPr>
            <w:tcW w:w="3794" w:type="dxa"/>
          </w:tcPr>
          <w:p w:rsidR="00ED7346" w:rsidRPr="0067637D" w:rsidRDefault="00ED7346" w:rsidP="00C85171">
            <w:pPr>
              <w:rPr>
                <w:color w:val="222222"/>
                <w:sz w:val="20"/>
                <w:szCs w:val="20"/>
                <w:lang w:val="en-US"/>
              </w:rPr>
            </w:pPr>
            <w:r w:rsidRPr="0067637D">
              <w:rPr>
                <w:color w:val="222222"/>
                <w:sz w:val="20"/>
                <w:szCs w:val="20"/>
                <w:lang w:val="en-US"/>
              </w:rPr>
              <w:t>Milestone (Results)</w:t>
            </w: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r w:rsidRPr="0067637D">
              <w:rPr>
                <w:color w:val="222222"/>
                <w:sz w:val="20"/>
                <w:szCs w:val="20"/>
                <w:lang w:val="en-US"/>
              </w:rPr>
              <w:t>Milestone 1.1: Trial sites identified;</w:t>
            </w: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r w:rsidRPr="0067637D">
              <w:rPr>
                <w:color w:val="222222"/>
                <w:sz w:val="20"/>
                <w:szCs w:val="20"/>
                <w:lang w:val="en-US"/>
              </w:rPr>
              <w:t>Milestone 1.2</w:t>
            </w:r>
            <w:r w:rsidR="00D36911" w:rsidRPr="0067637D">
              <w:rPr>
                <w:color w:val="222222"/>
                <w:sz w:val="20"/>
                <w:szCs w:val="20"/>
                <w:lang w:val="en-US"/>
              </w:rPr>
              <w:t>: Increased cañahua seed produc</w:t>
            </w:r>
            <w:r w:rsidRPr="0067637D">
              <w:rPr>
                <w:color w:val="222222"/>
                <w:sz w:val="20"/>
                <w:szCs w:val="20"/>
                <w:lang w:val="en-US"/>
              </w:rPr>
              <w:t>tion;</w:t>
            </w: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r w:rsidRPr="0067637D">
              <w:rPr>
                <w:color w:val="222222"/>
                <w:sz w:val="20"/>
                <w:szCs w:val="20"/>
                <w:lang w:val="en-US"/>
              </w:rPr>
              <w:t>Milestone 1.3: Training and dissemination;</w:t>
            </w: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r w:rsidRPr="0067637D">
              <w:rPr>
                <w:color w:val="222222"/>
                <w:sz w:val="20"/>
                <w:szCs w:val="20"/>
                <w:lang w:val="en-US"/>
              </w:rPr>
              <w:t>Milestone 2: Variety selection and cañahua seed multiplication;</w:t>
            </w: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r w:rsidRPr="0067637D">
              <w:rPr>
                <w:color w:val="222222"/>
                <w:sz w:val="20"/>
                <w:szCs w:val="20"/>
                <w:lang w:val="en-US"/>
              </w:rPr>
              <w:t>Milestone 3: Development and adaptation of seed cleaning and seed selecting equipment.</w:t>
            </w: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n-US"/>
              </w:rPr>
            </w:pPr>
          </w:p>
          <w:p w:rsidR="00ED7346" w:rsidRPr="0067637D" w:rsidRDefault="00ED7346" w:rsidP="00C85171">
            <w:pPr>
              <w:rPr>
                <w:color w:val="222222"/>
                <w:sz w:val="20"/>
                <w:szCs w:val="20"/>
                <w:lang w:val="es-ES"/>
              </w:rPr>
            </w:pPr>
            <w:r w:rsidRPr="0067637D">
              <w:rPr>
                <w:color w:val="222222"/>
                <w:sz w:val="20"/>
                <w:szCs w:val="20"/>
                <w:lang w:val="es-ES"/>
              </w:rPr>
              <w:t>Milestone 4: Market Access</w:t>
            </w:r>
          </w:p>
          <w:p w:rsidR="00ED7346" w:rsidRPr="0067637D" w:rsidRDefault="00ED7346" w:rsidP="00C85171">
            <w:pPr>
              <w:rPr>
                <w:sz w:val="20"/>
                <w:szCs w:val="20"/>
              </w:rPr>
            </w:pPr>
          </w:p>
        </w:tc>
        <w:tc>
          <w:tcPr>
            <w:tcW w:w="2297" w:type="dxa"/>
          </w:tcPr>
          <w:p w:rsidR="00ED7346" w:rsidRPr="0067637D" w:rsidRDefault="00ED7346" w:rsidP="00C85171">
            <w:pPr>
              <w:rPr>
                <w:sz w:val="20"/>
                <w:szCs w:val="20"/>
              </w:rPr>
            </w:pPr>
            <w:r w:rsidRPr="0067637D">
              <w:rPr>
                <w:sz w:val="20"/>
                <w:szCs w:val="20"/>
              </w:rPr>
              <w:lastRenderedPageBreak/>
              <w:t>Cultivated area will be increased from 25 to 140 ha and the yield from 300 to 600 kg/ha</w:t>
            </w:r>
          </w:p>
          <w:p w:rsidR="00ED7346" w:rsidRPr="0067637D" w:rsidRDefault="00ED7346" w:rsidP="00C85171">
            <w:pPr>
              <w:rPr>
                <w:sz w:val="20"/>
                <w:szCs w:val="20"/>
              </w:rPr>
            </w:pPr>
          </w:p>
          <w:p w:rsidR="0067637D" w:rsidRPr="0067637D" w:rsidRDefault="0067637D" w:rsidP="0067637D">
            <w:pPr>
              <w:rPr>
                <w:sz w:val="20"/>
                <w:szCs w:val="20"/>
                <w:lang w:val="en-US"/>
              </w:rPr>
            </w:pPr>
            <w:r w:rsidRPr="0067637D">
              <w:rPr>
                <w:sz w:val="20"/>
                <w:szCs w:val="20"/>
                <w:lang w:val="en-US"/>
              </w:rPr>
              <w:t xml:space="preserve">cañahua has been implemented with farmers </w:t>
            </w:r>
          </w:p>
          <w:p w:rsidR="0067637D" w:rsidRPr="0067637D" w:rsidRDefault="0067637D" w:rsidP="0067637D">
            <w:pPr>
              <w:rPr>
                <w:sz w:val="20"/>
                <w:szCs w:val="20"/>
                <w:lang w:val="en-US"/>
              </w:rPr>
            </w:pPr>
            <w:r w:rsidRPr="0067637D">
              <w:rPr>
                <w:sz w:val="20"/>
                <w:szCs w:val="20"/>
                <w:lang w:val="en-US"/>
              </w:rPr>
              <w:t xml:space="preserve">Yields were determined in June. </w:t>
            </w:r>
          </w:p>
          <w:p w:rsidR="0067637D" w:rsidRPr="0067637D" w:rsidRDefault="00BE4BCE" w:rsidP="0067637D">
            <w:pPr>
              <w:rPr>
                <w:sz w:val="20"/>
                <w:szCs w:val="20"/>
                <w:lang w:val="en-US"/>
              </w:rPr>
            </w:pPr>
            <w:r>
              <w:rPr>
                <w:sz w:val="20"/>
                <w:szCs w:val="20"/>
                <w:lang w:val="en-US"/>
              </w:rPr>
              <w:t>P</w:t>
            </w:r>
            <w:r w:rsidR="0067637D" w:rsidRPr="0067637D">
              <w:rPr>
                <w:sz w:val="20"/>
                <w:szCs w:val="20"/>
                <w:lang w:val="en-US"/>
              </w:rPr>
              <w:t xml:space="preserve">roblems of drought and heavy rains affected the normal development of the crop. </w:t>
            </w:r>
          </w:p>
          <w:p w:rsidR="0067637D" w:rsidRPr="0067637D" w:rsidRDefault="0067637D" w:rsidP="0067637D">
            <w:pPr>
              <w:rPr>
                <w:sz w:val="20"/>
                <w:szCs w:val="20"/>
                <w:lang w:val="en-US"/>
              </w:rPr>
            </w:pPr>
          </w:p>
          <w:p w:rsidR="0067637D" w:rsidRPr="0067637D" w:rsidRDefault="0067637D" w:rsidP="0067637D">
            <w:pPr>
              <w:rPr>
                <w:sz w:val="20"/>
                <w:szCs w:val="20"/>
                <w:lang w:val="en-US"/>
              </w:rPr>
            </w:pPr>
            <w:r w:rsidRPr="0067637D">
              <w:rPr>
                <w:sz w:val="20"/>
                <w:szCs w:val="20"/>
                <w:lang w:val="en-US"/>
              </w:rPr>
              <w:t xml:space="preserve">One improved variety selected, </w:t>
            </w:r>
          </w:p>
          <w:p w:rsidR="0067637D" w:rsidRPr="0067637D" w:rsidRDefault="0067637D" w:rsidP="0067637D">
            <w:pPr>
              <w:rPr>
                <w:sz w:val="20"/>
                <w:szCs w:val="20"/>
                <w:lang w:val="en-US"/>
              </w:rPr>
            </w:pPr>
          </w:p>
          <w:p w:rsidR="0067637D" w:rsidRPr="0067637D" w:rsidRDefault="0067637D" w:rsidP="0067637D">
            <w:pPr>
              <w:rPr>
                <w:sz w:val="20"/>
                <w:szCs w:val="20"/>
                <w:lang w:val="en-US"/>
              </w:rPr>
            </w:pPr>
            <w:r w:rsidRPr="0067637D">
              <w:rPr>
                <w:sz w:val="20"/>
                <w:szCs w:val="20"/>
                <w:lang w:val="en-US"/>
              </w:rPr>
              <w:t xml:space="preserve">3 ha of seed production by the established variety Illimani (higher yield and tolerance to frost and drought.) </w:t>
            </w:r>
          </w:p>
          <w:p w:rsidR="0067637D" w:rsidRPr="0067637D" w:rsidRDefault="0067637D" w:rsidP="0067637D">
            <w:pPr>
              <w:rPr>
                <w:sz w:val="20"/>
                <w:szCs w:val="20"/>
                <w:lang w:val="en-US"/>
              </w:rPr>
            </w:pPr>
          </w:p>
          <w:p w:rsidR="0067637D" w:rsidRPr="0067637D" w:rsidRDefault="0067637D" w:rsidP="0067637D">
            <w:pPr>
              <w:rPr>
                <w:sz w:val="20"/>
                <w:szCs w:val="20"/>
                <w:lang w:val="en-US"/>
              </w:rPr>
            </w:pPr>
            <w:r w:rsidRPr="0067637D">
              <w:rPr>
                <w:sz w:val="20"/>
                <w:szCs w:val="20"/>
                <w:lang w:val="en-US"/>
              </w:rPr>
              <w:t xml:space="preserve">11 lines </w:t>
            </w:r>
            <w:proofErr w:type="gramStart"/>
            <w:r w:rsidRPr="0067637D">
              <w:rPr>
                <w:sz w:val="20"/>
                <w:szCs w:val="20"/>
                <w:lang w:val="en-US"/>
              </w:rPr>
              <w:t>were tested</w:t>
            </w:r>
            <w:proofErr w:type="gramEnd"/>
            <w:r w:rsidRPr="0067637D">
              <w:rPr>
                <w:sz w:val="20"/>
                <w:szCs w:val="20"/>
                <w:lang w:val="en-US"/>
              </w:rPr>
              <w:t xml:space="preserve"> early and as an alternative to adaptation to climate change. </w:t>
            </w:r>
          </w:p>
          <w:p w:rsidR="0067637D" w:rsidRPr="0067637D" w:rsidRDefault="0067637D" w:rsidP="0067637D">
            <w:pPr>
              <w:rPr>
                <w:sz w:val="20"/>
                <w:szCs w:val="20"/>
                <w:lang w:val="en-US"/>
              </w:rPr>
            </w:pPr>
          </w:p>
          <w:p w:rsidR="0067637D" w:rsidRPr="0067637D" w:rsidRDefault="0067637D" w:rsidP="0067637D">
            <w:pPr>
              <w:rPr>
                <w:sz w:val="20"/>
                <w:szCs w:val="20"/>
                <w:lang w:val="en-US"/>
              </w:rPr>
            </w:pPr>
            <w:r w:rsidRPr="0067637D">
              <w:rPr>
                <w:sz w:val="20"/>
                <w:szCs w:val="20"/>
                <w:lang w:val="en-US"/>
              </w:rPr>
              <w:t xml:space="preserve">During </w:t>
            </w:r>
            <w:r w:rsidR="00BE4BCE">
              <w:rPr>
                <w:sz w:val="20"/>
                <w:szCs w:val="20"/>
                <w:lang w:val="en-US"/>
              </w:rPr>
              <w:t>20</w:t>
            </w:r>
            <w:r w:rsidRPr="0067637D">
              <w:rPr>
                <w:sz w:val="20"/>
                <w:szCs w:val="20"/>
                <w:lang w:val="en-US"/>
              </w:rPr>
              <w:t xml:space="preserve">13-14 campaign </w:t>
            </w:r>
            <w:r w:rsidR="00BE4BCE">
              <w:rPr>
                <w:sz w:val="20"/>
                <w:szCs w:val="20"/>
                <w:lang w:val="en-US"/>
              </w:rPr>
              <w:t xml:space="preserve">were seen </w:t>
            </w:r>
            <w:r w:rsidRPr="0067637D">
              <w:rPr>
                <w:sz w:val="20"/>
                <w:szCs w:val="20"/>
                <w:lang w:val="en-US"/>
              </w:rPr>
              <w:t xml:space="preserve">heavy rainfall and prolonged drought, which affected 90% of the </w:t>
            </w:r>
            <w:r w:rsidR="00BE4BCE">
              <w:rPr>
                <w:sz w:val="20"/>
                <w:szCs w:val="20"/>
                <w:lang w:val="en-US"/>
              </w:rPr>
              <w:t>plots</w:t>
            </w:r>
            <w:r w:rsidRPr="0067637D">
              <w:rPr>
                <w:sz w:val="20"/>
                <w:szCs w:val="20"/>
                <w:lang w:val="en-US"/>
              </w:rPr>
              <w:t xml:space="preserve"> in Ingavi</w:t>
            </w:r>
            <w:r w:rsidR="00BE4BCE">
              <w:rPr>
                <w:sz w:val="20"/>
                <w:szCs w:val="20"/>
                <w:lang w:val="en-US"/>
              </w:rPr>
              <w:t xml:space="preserve"> and</w:t>
            </w:r>
            <w:r w:rsidRPr="0067637D">
              <w:rPr>
                <w:sz w:val="20"/>
                <w:szCs w:val="20"/>
                <w:lang w:val="en-US"/>
              </w:rPr>
              <w:t xml:space="preserve"> Coromata presented. </w:t>
            </w:r>
          </w:p>
          <w:p w:rsidR="0067637D" w:rsidRPr="0067637D" w:rsidRDefault="0067637D" w:rsidP="0067637D">
            <w:pPr>
              <w:rPr>
                <w:sz w:val="20"/>
                <w:szCs w:val="20"/>
                <w:lang w:val="en-US"/>
              </w:rPr>
            </w:pPr>
          </w:p>
          <w:p w:rsidR="0067637D" w:rsidRPr="0067637D" w:rsidRDefault="00BE4BCE" w:rsidP="0067637D">
            <w:pPr>
              <w:rPr>
                <w:sz w:val="20"/>
                <w:szCs w:val="20"/>
                <w:lang w:val="en-US"/>
              </w:rPr>
            </w:pPr>
            <w:r>
              <w:rPr>
                <w:sz w:val="20"/>
                <w:szCs w:val="20"/>
                <w:lang w:val="en-US"/>
              </w:rPr>
              <w:lastRenderedPageBreak/>
              <w:t>E</w:t>
            </w:r>
            <w:r w:rsidR="0067637D" w:rsidRPr="0067637D">
              <w:rPr>
                <w:sz w:val="20"/>
                <w:szCs w:val="20"/>
                <w:lang w:val="en-US"/>
              </w:rPr>
              <w:t xml:space="preserve">valuation </w:t>
            </w:r>
            <w:proofErr w:type="gramStart"/>
            <w:r>
              <w:rPr>
                <w:sz w:val="20"/>
                <w:szCs w:val="20"/>
                <w:lang w:val="en-US"/>
              </w:rPr>
              <w:t>was performed</w:t>
            </w:r>
            <w:proofErr w:type="gramEnd"/>
            <w:r>
              <w:rPr>
                <w:sz w:val="20"/>
                <w:szCs w:val="20"/>
                <w:lang w:val="en-US"/>
              </w:rPr>
              <w:t xml:space="preserve"> at the experimenta</w:t>
            </w:r>
            <w:r w:rsidR="00A33C31">
              <w:rPr>
                <w:sz w:val="20"/>
                <w:szCs w:val="20"/>
                <w:lang w:val="en-US"/>
              </w:rPr>
              <w:t>l</w:t>
            </w:r>
            <w:r w:rsidR="0067637D" w:rsidRPr="0067637D">
              <w:rPr>
                <w:sz w:val="20"/>
                <w:szCs w:val="20"/>
                <w:lang w:val="en-US"/>
              </w:rPr>
              <w:t xml:space="preserve"> station Quipa</w:t>
            </w:r>
            <w:r>
              <w:rPr>
                <w:sz w:val="20"/>
                <w:szCs w:val="20"/>
                <w:lang w:val="en-US"/>
              </w:rPr>
              <w:t>qui</w:t>
            </w:r>
            <w:r w:rsidR="0067637D" w:rsidRPr="0067637D">
              <w:rPr>
                <w:sz w:val="20"/>
                <w:szCs w:val="20"/>
                <w:lang w:val="en-US"/>
              </w:rPr>
              <w:t>pa</w:t>
            </w:r>
            <w:r>
              <w:rPr>
                <w:sz w:val="20"/>
                <w:szCs w:val="20"/>
                <w:lang w:val="en-US"/>
              </w:rPr>
              <w:t>ni</w:t>
            </w:r>
            <w:r w:rsidR="0067637D" w:rsidRPr="0067637D">
              <w:rPr>
                <w:sz w:val="20"/>
                <w:szCs w:val="20"/>
                <w:lang w:val="en-US"/>
              </w:rPr>
              <w:t xml:space="preserve">. </w:t>
            </w:r>
          </w:p>
          <w:p w:rsidR="0067637D" w:rsidRPr="0067637D" w:rsidRDefault="0067637D" w:rsidP="0067637D">
            <w:pPr>
              <w:rPr>
                <w:sz w:val="20"/>
                <w:szCs w:val="20"/>
                <w:lang w:val="en-US"/>
              </w:rPr>
            </w:pPr>
          </w:p>
          <w:p w:rsidR="0067637D" w:rsidRPr="0067637D" w:rsidRDefault="00BE4BCE" w:rsidP="0067637D">
            <w:pPr>
              <w:rPr>
                <w:sz w:val="20"/>
                <w:szCs w:val="20"/>
                <w:lang w:val="en-US"/>
              </w:rPr>
            </w:pPr>
            <w:r>
              <w:rPr>
                <w:sz w:val="20"/>
                <w:szCs w:val="20"/>
                <w:lang w:val="en-US"/>
              </w:rPr>
              <w:t>O</w:t>
            </w:r>
            <w:r w:rsidR="0067637D" w:rsidRPr="0067637D">
              <w:rPr>
                <w:sz w:val="20"/>
                <w:szCs w:val="20"/>
                <w:lang w:val="en-US"/>
              </w:rPr>
              <w:t xml:space="preserve">ne well equipped seed processing plant is established </w:t>
            </w:r>
          </w:p>
          <w:p w:rsidR="0067637D" w:rsidRPr="0067637D" w:rsidRDefault="0067637D" w:rsidP="0067637D">
            <w:pPr>
              <w:rPr>
                <w:sz w:val="20"/>
                <w:szCs w:val="20"/>
                <w:lang w:val="en-US"/>
              </w:rPr>
            </w:pPr>
          </w:p>
          <w:p w:rsidR="00ED7346" w:rsidRPr="0067637D" w:rsidRDefault="0067637D" w:rsidP="00A33C31">
            <w:pPr>
              <w:rPr>
                <w:sz w:val="20"/>
                <w:szCs w:val="20"/>
                <w:lang w:val="en-US"/>
              </w:rPr>
            </w:pPr>
            <w:r w:rsidRPr="0067637D">
              <w:rPr>
                <w:sz w:val="20"/>
                <w:szCs w:val="20"/>
                <w:lang w:val="en-US"/>
              </w:rPr>
              <w:t xml:space="preserve">A first survey of exporting firms to market cañahua shows an increasing demand and prices </w:t>
            </w:r>
          </w:p>
        </w:tc>
        <w:tc>
          <w:tcPr>
            <w:tcW w:w="1701" w:type="dxa"/>
          </w:tcPr>
          <w:p w:rsidR="00ED7346" w:rsidRPr="0067637D" w:rsidRDefault="00ED7346" w:rsidP="00C85171">
            <w:pPr>
              <w:rPr>
                <w:rStyle w:val="hps"/>
                <w:color w:val="222222"/>
                <w:sz w:val="20"/>
                <w:szCs w:val="20"/>
                <w:lang w:val="en-US"/>
              </w:rPr>
            </w:pPr>
            <w:r w:rsidRPr="0067637D">
              <w:rPr>
                <w:rStyle w:val="hps"/>
                <w:color w:val="222222"/>
                <w:sz w:val="20"/>
                <w:szCs w:val="20"/>
                <w:lang w:val="en-US"/>
              </w:rPr>
              <w:lastRenderedPageBreak/>
              <w:t>Eight communities of highlands will be trained</w:t>
            </w:r>
          </w:p>
          <w:p w:rsidR="00ED7346" w:rsidRPr="0067637D" w:rsidRDefault="00ED7346" w:rsidP="00C85171">
            <w:pPr>
              <w:rPr>
                <w:sz w:val="20"/>
                <w:szCs w:val="20"/>
              </w:rPr>
            </w:pPr>
          </w:p>
          <w:p w:rsidR="0067637D" w:rsidRPr="0067637D" w:rsidRDefault="0067637D" w:rsidP="0067637D">
            <w:pPr>
              <w:rPr>
                <w:sz w:val="20"/>
                <w:szCs w:val="20"/>
                <w:lang w:val="en-US"/>
              </w:rPr>
            </w:pPr>
            <w:r>
              <w:rPr>
                <w:sz w:val="20"/>
                <w:szCs w:val="20"/>
              </w:rPr>
              <w:t xml:space="preserve">One plot in </w:t>
            </w:r>
            <w:r w:rsidRPr="0067637D">
              <w:rPr>
                <w:sz w:val="20"/>
                <w:szCs w:val="20"/>
                <w:lang w:val="en-US"/>
              </w:rPr>
              <w:t>Coromata</w:t>
            </w:r>
            <w:r>
              <w:rPr>
                <w:sz w:val="20"/>
                <w:szCs w:val="20"/>
                <w:lang w:val="en-US"/>
              </w:rPr>
              <w:t xml:space="preserve"> media</w:t>
            </w:r>
            <w:r w:rsidRPr="0067637D">
              <w:rPr>
                <w:sz w:val="20"/>
                <w:szCs w:val="20"/>
                <w:lang w:val="en-US"/>
              </w:rPr>
              <w:t xml:space="preserve"> Huarina-Omasuyos, an association made ​​up of 6 communities in K'asillunca Caquiaviri-Pacajes, 2 communities of the San Andres de Machaca, 4 communities in the municipality of Jesús de Machaca-Ingavi </w:t>
            </w:r>
          </w:p>
          <w:p w:rsidR="0067637D" w:rsidRPr="0067637D" w:rsidRDefault="0067637D" w:rsidP="0067637D">
            <w:pPr>
              <w:rPr>
                <w:sz w:val="20"/>
                <w:szCs w:val="20"/>
                <w:lang w:val="en-US"/>
              </w:rPr>
            </w:pPr>
            <w:r w:rsidRPr="0067637D">
              <w:rPr>
                <w:sz w:val="20"/>
                <w:szCs w:val="20"/>
                <w:lang w:val="en-US"/>
              </w:rPr>
              <w:t xml:space="preserve">A first survey of exporting firms to market cañahua shows an increasing demand and prices on average reach 2500 USD / ton. </w:t>
            </w:r>
          </w:p>
          <w:p w:rsidR="00ED7346" w:rsidRPr="0067637D" w:rsidRDefault="0067637D" w:rsidP="0067637D">
            <w:pPr>
              <w:rPr>
                <w:sz w:val="20"/>
                <w:szCs w:val="20"/>
                <w:lang w:val="en-US"/>
              </w:rPr>
            </w:pPr>
            <w:r w:rsidRPr="0067637D">
              <w:rPr>
                <w:sz w:val="20"/>
                <w:szCs w:val="20"/>
                <w:lang w:val="en-US"/>
              </w:rPr>
              <w:t xml:space="preserve">This </w:t>
            </w:r>
            <w:proofErr w:type="gramStart"/>
            <w:r w:rsidRPr="0067637D">
              <w:rPr>
                <w:sz w:val="20"/>
                <w:szCs w:val="20"/>
                <w:lang w:val="en-US"/>
              </w:rPr>
              <w:t>is being complemented</w:t>
            </w:r>
            <w:proofErr w:type="gramEnd"/>
            <w:r w:rsidRPr="0067637D">
              <w:rPr>
                <w:sz w:val="20"/>
                <w:szCs w:val="20"/>
                <w:lang w:val="en-US"/>
              </w:rPr>
              <w:t xml:space="preserve"> by a study of international market.</w:t>
            </w:r>
          </w:p>
        </w:tc>
        <w:tc>
          <w:tcPr>
            <w:tcW w:w="1036" w:type="dxa"/>
          </w:tcPr>
          <w:p w:rsidR="00ED7346" w:rsidRPr="0067637D" w:rsidRDefault="00ED7346" w:rsidP="00C85171">
            <w:pPr>
              <w:rPr>
                <w:sz w:val="20"/>
                <w:szCs w:val="20"/>
              </w:rPr>
            </w:pPr>
            <w:r w:rsidRPr="0067637D">
              <w:rPr>
                <w:sz w:val="20"/>
                <w:szCs w:val="20"/>
              </w:rPr>
              <w:t>Social stability</w:t>
            </w:r>
          </w:p>
          <w:p w:rsidR="00ED7346" w:rsidRPr="0067637D" w:rsidRDefault="00ED7346" w:rsidP="00C85171">
            <w:pPr>
              <w:rPr>
                <w:sz w:val="20"/>
                <w:szCs w:val="20"/>
              </w:rPr>
            </w:pPr>
          </w:p>
          <w:p w:rsidR="00ED7346" w:rsidRPr="0067637D" w:rsidRDefault="00ED7346" w:rsidP="00C85171">
            <w:pPr>
              <w:rPr>
                <w:sz w:val="20"/>
                <w:szCs w:val="20"/>
              </w:rPr>
            </w:pPr>
            <w:r w:rsidRPr="0067637D">
              <w:rPr>
                <w:sz w:val="20"/>
                <w:szCs w:val="20"/>
              </w:rPr>
              <w:t>On time budgets</w:t>
            </w:r>
          </w:p>
        </w:tc>
      </w:tr>
      <w:tr w:rsidR="00ED7346" w:rsidTr="005F5EB9">
        <w:tc>
          <w:tcPr>
            <w:tcW w:w="3794" w:type="dxa"/>
          </w:tcPr>
          <w:p w:rsidR="00ED7346" w:rsidRPr="0067637D" w:rsidRDefault="00ED7346" w:rsidP="00C85171">
            <w:pPr>
              <w:rPr>
                <w:rStyle w:val="hps"/>
                <w:color w:val="222222"/>
                <w:sz w:val="20"/>
                <w:szCs w:val="20"/>
                <w:lang w:val="en-US"/>
              </w:rPr>
            </w:pPr>
            <w:r w:rsidRPr="0067637D">
              <w:rPr>
                <w:rStyle w:val="hps"/>
                <w:color w:val="222222"/>
                <w:sz w:val="20"/>
                <w:szCs w:val="20"/>
                <w:lang w:val="en-US"/>
              </w:rPr>
              <w:lastRenderedPageBreak/>
              <w:t>Activities</w:t>
            </w:r>
          </w:p>
          <w:p w:rsidR="00ED7346" w:rsidRPr="0067637D" w:rsidRDefault="00ED7346" w:rsidP="00C85171">
            <w:pPr>
              <w:rPr>
                <w:rStyle w:val="hps"/>
                <w:color w:val="222222"/>
                <w:sz w:val="20"/>
                <w:szCs w:val="20"/>
                <w:lang w:val="en-US"/>
              </w:rPr>
            </w:pPr>
          </w:p>
          <w:p w:rsidR="00ED7346" w:rsidRPr="0067637D" w:rsidRDefault="00ED7346" w:rsidP="00C85171">
            <w:pPr>
              <w:widowControl w:val="0"/>
              <w:autoSpaceDE w:val="0"/>
              <w:autoSpaceDN w:val="0"/>
              <w:adjustRightInd w:val="0"/>
              <w:ind w:left="102" w:right="554"/>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1</w:t>
            </w:r>
            <w:r w:rsidRPr="0067637D">
              <w:rPr>
                <w:sz w:val="20"/>
                <w:szCs w:val="20"/>
              </w:rPr>
              <w:t>.1.</w:t>
            </w:r>
            <w:r w:rsidRPr="0067637D">
              <w:rPr>
                <w:spacing w:val="2"/>
                <w:sz w:val="20"/>
                <w:szCs w:val="20"/>
              </w:rPr>
              <w:t>1</w:t>
            </w:r>
            <w:r w:rsidRPr="0067637D">
              <w:rPr>
                <w:sz w:val="20"/>
                <w:szCs w:val="20"/>
              </w:rPr>
              <w:t>.</w:t>
            </w:r>
            <w:r w:rsidRPr="0067637D">
              <w:rPr>
                <w:spacing w:val="1"/>
                <w:sz w:val="20"/>
                <w:szCs w:val="20"/>
              </w:rPr>
              <w:t>A</w:t>
            </w:r>
            <w:r w:rsidRPr="0067637D">
              <w:rPr>
                <w:sz w:val="20"/>
                <w:szCs w:val="20"/>
              </w:rPr>
              <w:t>da</w:t>
            </w:r>
            <w:r w:rsidRPr="0067637D">
              <w:rPr>
                <w:spacing w:val="2"/>
                <w:sz w:val="20"/>
                <w:szCs w:val="20"/>
              </w:rPr>
              <w:t>p</w:t>
            </w:r>
            <w:r w:rsidRPr="0067637D">
              <w:rPr>
                <w:sz w:val="20"/>
                <w:szCs w:val="20"/>
              </w:rPr>
              <w:t>ta</w:t>
            </w:r>
            <w:r w:rsidRPr="0067637D">
              <w:rPr>
                <w:spacing w:val="2"/>
                <w:sz w:val="20"/>
                <w:szCs w:val="20"/>
              </w:rPr>
              <w:t>t</w:t>
            </w:r>
            <w:r w:rsidRPr="0067637D">
              <w:rPr>
                <w:spacing w:val="-1"/>
                <w:sz w:val="20"/>
                <w:szCs w:val="20"/>
              </w:rPr>
              <w:t>i</w:t>
            </w:r>
            <w:r w:rsidRPr="0067637D">
              <w:rPr>
                <w:sz w:val="20"/>
                <w:szCs w:val="20"/>
              </w:rPr>
              <w:t>on</w:t>
            </w:r>
            <w:r w:rsidR="00BE4BCE">
              <w:rPr>
                <w:sz w:val="20"/>
                <w:szCs w:val="20"/>
              </w:rPr>
              <w:t xml:space="preserve"> </w:t>
            </w:r>
            <w:r w:rsidRPr="0067637D">
              <w:rPr>
                <w:sz w:val="20"/>
                <w:szCs w:val="20"/>
              </w:rPr>
              <w:t>of</w:t>
            </w:r>
            <w:r w:rsidR="00BE4BCE">
              <w:rPr>
                <w:sz w:val="20"/>
                <w:szCs w:val="20"/>
              </w:rPr>
              <w:t xml:space="preserve"> </w:t>
            </w:r>
            <w:r w:rsidRPr="0067637D">
              <w:rPr>
                <w:sz w:val="20"/>
                <w:szCs w:val="20"/>
              </w:rPr>
              <w:t>ha</w:t>
            </w:r>
            <w:r w:rsidRPr="0067637D">
              <w:rPr>
                <w:spacing w:val="2"/>
                <w:sz w:val="20"/>
                <w:szCs w:val="20"/>
              </w:rPr>
              <w:t>n</w:t>
            </w:r>
            <w:r w:rsidRPr="0067637D">
              <w:rPr>
                <w:sz w:val="20"/>
                <w:szCs w:val="20"/>
              </w:rPr>
              <w:t>d</w:t>
            </w:r>
            <w:r w:rsidRPr="0067637D">
              <w:rPr>
                <w:spacing w:val="1"/>
                <w:sz w:val="20"/>
                <w:szCs w:val="20"/>
              </w:rPr>
              <w:t>-</w:t>
            </w:r>
            <w:r w:rsidRPr="0067637D">
              <w:rPr>
                <w:sz w:val="20"/>
                <w:szCs w:val="20"/>
              </w:rPr>
              <w:t>p</w:t>
            </w:r>
            <w:r w:rsidRPr="0067637D">
              <w:rPr>
                <w:spacing w:val="2"/>
                <w:sz w:val="20"/>
                <w:szCs w:val="20"/>
              </w:rPr>
              <w:t>u</w:t>
            </w:r>
            <w:r w:rsidRPr="0067637D">
              <w:rPr>
                <w:spacing w:val="-1"/>
                <w:sz w:val="20"/>
                <w:szCs w:val="20"/>
              </w:rPr>
              <w:t>ll</w:t>
            </w:r>
            <w:r w:rsidRPr="0067637D">
              <w:rPr>
                <w:spacing w:val="2"/>
                <w:sz w:val="20"/>
                <w:szCs w:val="20"/>
              </w:rPr>
              <w:t>e</w:t>
            </w:r>
            <w:r w:rsidRPr="0067637D">
              <w:rPr>
                <w:sz w:val="20"/>
                <w:szCs w:val="20"/>
              </w:rPr>
              <w:t xml:space="preserve">d </w:t>
            </w:r>
            <w:r w:rsidR="00BE4BCE">
              <w:rPr>
                <w:sz w:val="20"/>
                <w:szCs w:val="20"/>
              </w:rPr>
              <w:t>sowing machine</w:t>
            </w:r>
            <w:r w:rsidR="00BE4BCE" w:rsidRPr="0067637D">
              <w:rPr>
                <w:sz w:val="20"/>
                <w:szCs w:val="20"/>
              </w:rPr>
              <w:t xml:space="preserve"> </w:t>
            </w:r>
            <w:r w:rsidRPr="0067637D">
              <w:rPr>
                <w:spacing w:val="2"/>
                <w:sz w:val="20"/>
                <w:szCs w:val="20"/>
              </w:rPr>
              <w:t>f</w:t>
            </w:r>
            <w:r w:rsidRPr="0067637D">
              <w:rPr>
                <w:sz w:val="20"/>
                <w:szCs w:val="20"/>
              </w:rPr>
              <w:t>or</w:t>
            </w:r>
            <w:r w:rsidR="00DE7FC4" w:rsidRPr="0067637D">
              <w:rPr>
                <w:sz w:val="20"/>
                <w:szCs w:val="20"/>
              </w:rPr>
              <w:t xml:space="preserve"> </w:t>
            </w:r>
            <w:r w:rsidRPr="0067637D">
              <w:rPr>
                <w:spacing w:val="1"/>
                <w:sz w:val="20"/>
                <w:szCs w:val="20"/>
              </w:rPr>
              <w:t>c</w:t>
            </w:r>
            <w:r w:rsidRPr="0067637D">
              <w:rPr>
                <w:sz w:val="20"/>
                <w:szCs w:val="20"/>
              </w:rPr>
              <w:t>aña</w:t>
            </w:r>
            <w:r w:rsidRPr="0067637D">
              <w:rPr>
                <w:spacing w:val="2"/>
                <w:sz w:val="20"/>
                <w:szCs w:val="20"/>
              </w:rPr>
              <w:t>h</w:t>
            </w:r>
            <w:r w:rsidRPr="0067637D">
              <w:rPr>
                <w:sz w:val="20"/>
                <w:szCs w:val="20"/>
              </w:rPr>
              <w:t>ua</w:t>
            </w:r>
          </w:p>
          <w:p w:rsidR="00ED7346" w:rsidRPr="0067637D" w:rsidRDefault="00ED7346" w:rsidP="00C85171">
            <w:pPr>
              <w:widowControl w:val="0"/>
              <w:autoSpaceDE w:val="0"/>
              <w:autoSpaceDN w:val="0"/>
              <w:adjustRightInd w:val="0"/>
              <w:ind w:left="102" w:right="367"/>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1</w:t>
            </w:r>
            <w:r w:rsidRPr="0067637D">
              <w:rPr>
                <w:sz w:val="20"/>
                <w:szCs w:val="20"/>
              </w:rPr>
              <w:t>.1.</w:t>
            </w:r>
            <w:r w:rsidRPr="0067637D">
              <w:rPr>
                <w:spacing w:val="2"/>
                <w:sz w:val="20"/>
                <w:szCs w:val="20"/>
              </w:rPr>
              <w:t>2</w:t>
            </w:r>
            <w:r w:rsidRPr="0067637D">
              <w:rPr>
                <w:sz w:val="20"/>
                <w:szCs w:val="20"/>
              </w:rPr>
              <w:t>.</w:t>
            </w:r>
            <w:r w:rsidR="00DE7FC4" w:rsidRPr="0067637D">
              <w:rPr>
                <w:sz w:val="20"/>
                <w:szCs w:val="20"/>
              </w:rPr>
              <w:t xml:space="preserve"> </w:t>
            </w:r>
            <w:r w:rsidRPr="0067637D">
              <w:rPr>
                <w:sz w:val="20"/>
                <w:szCs w:val="20"/>
              </w:rPr>
              <w:t>D</w:t>
            </w:r>
            <w:r w:rsidRPr="0067637D">
              <w:rPr>
                <w:spacing w:val="2"/>
                <w:sz w:val="20"/>
                <w:szCs w:val="20"/>
              </w:rPr>
              <w:t>e</w:t>
            </w:r>
            <w:r w:rsidRPr="0067637D">
              <w:rPr>
                <w:spacing w:val="-1"/>
                <w:sz w:val="20"/>
                <w:szCs w:val="20"/>
              </w:rPr>
              <w:t>v</w:t>
            </w:r>
            <w:r w:rsidRPr="0067637D">
              <w:rPr>
                <w:spacing w:val="2"/>
                <w:sz w:val="20"/>
                <w:szCs w:val="20"/>
              </w:rPr>
              <w:t>e</w:t>
            </w:r>
            <w:r w:rsidRPr="0067637D">
              <w:rPr>
                <w:spacing w:val="-1"/>
                <w:sz w:val="20"/>
                <w:szCs w:val="20"/>
              </w:rPr>
              <w:t>l</w:t>
            </w:r>
            <w:r w:rsidRPr="0067637D">
              <w:rPr>
                <w:spacing w:val="2"/>
                <w:sz w:val="20"/>
                <w:szCs w:val="20"/>
              </w:rPr>
              <w:t>o</w:t>
            </w:r>
            <w:r w:rsidRPr="0067637D">
              <w:rPr>
                <w:sz w:val="20"/>
                <w:szCs w:val="20"/>
              </w:rPr>
              <w:t>p</w:t>
            </w:r>
            <w:r w:rsidRPr="0067637D">
              <w:rPr>
                <w:spacing w:val="4"/>
                <w:sz w:val="20"/>
                <w:szCs w:val="20"/>
              </w:rPr>
              <w:t>m</w:t>
            </w:r>
            <w:r w:rsidRPr="0067637D">
              <w:rPr>
                <w:sz w:val="20"/>
                <w:szCs w:val="20"/>
              </w:rPr>
              <w:t>ent</w:t>
            </w:r>
            <w:r w:rsidR="00DE7FC4" w:rsidRPr="0067637D">
              <w:rPr>
                <w:sz w:val="20"/>
                <w:szCs w:val="20"/>
              </w:rPr>
              <w:t xml:space="preserve"> </w:t>
            </w:r>
            <w:r w:rsidRPr="0067637D">
              <w:rPr>
                <w:sz w:val="20"/>
                <w:szCs w:val="20"/>
              </w:rPr>
              <w:t>of</w:t>
            </w:r>
            <w:r w:rsidR="00DE7FC4" w:rsidRPr="0067637D">
              <w:rPr>
                <w:sz w:val="20"/>
                <w:szCs w:val="20"/>
              </w:rPr>
              <w:t xml:space="preserve"> </w:t>
            </w:r>
            <w:r w:rsidRPr="0067637D">
              <w:rPr>
                <w:sz w:val="20"/>
                <w:szCs w:val="20"/>
              </w:rPr>
              <w:t>app</w:t>
            </w:r>
            <w:r w:rsidRPr="0067637D">
              <w:rPr>
                <w:spacing w:val="1"/>
                <w:sz w:val="20"/>
                <w:szCs w:val="20"/>
              </w:rPr>
              <w:t>r</w:t>
            </w:r>
            <w:r w:rsidRPr="0067637D">
              <w:rPr>
                <w:sz w:val="20"/>
                <w:szCs w:val="20"/>
              </w:rPr>
              <w:t>op</w:t>
            </w:r>
            <w:r w:rsidRPr="0067637D">
              <w:rPr>
                <w:spacing w:val="3"/>
                <w:sz w:val="20"/>
                <w:szCs w:val="20"/>
              </w:rPr>
              <w:t>r</w:t>
            </w:r>
            <w:r w:rsidRPr="0067637D">
              <w:rPr>
                <w:spacing w:val="-1"/>
                <w:sz w:val="20"/>
                <w:szCs w:val="20"/>
              </w:rPr>
              <w:t>i</w:t>
            </w:r>
            <w:r w:rsidRPr="0067637D">
              <w:rPr>
                <w:sz w:val="20"/>
                <w:szCs w:val="20"/>
              </w:rPr>
              <w:t>ate ha</w:t>
            </w:r>
            <w:r w:rsidRPr="0067637D">
              <w:rPr>
                <w:spacing w:val="1"/>
                <w:sz w:val="20"/>
                <w:szCs w:val="20"/>
              </w:rPr>
              <w:t>r</w:t>
            </w:r>
            <w:r w:rsidRPr="0067637D">
              <w:rPr>
                <w:spacing w:val="-1"/>
                <w:sz w:val="20"/>
                <w:szCs w:val="20"/>
              </w:rPr>
              <w:t>v</w:t>
            </w:r>
            <w:r w:rsidRPr="0067637D">
              <w:rPr>
                <w:sz w:val="20"/>
                <w:szCs w:val="20"/>
              </w:rPr>
              <w:t>e</w:t>
            </w:r>
            <w:r w:rsidRPr="0067637D">
              <w:rPr>
                <w:spacing w:val="1"/>
                <w:sz w:val="20"/>
                <w:szCs w:val="20"/>
              </w:rPr>
              <w:t>s</w:t>
            </w:r>
            <w:r w:rsidRPr="0067637D">
              <w:rPr>
                <w:sz w:val="20"/>
                <w:szCs w:val="20"/>
              </w:rPr>
              <w:t>t</w:t>
            </w:r>
            <w:r w:rsidR="00DE7FC4" w:rsidRPr="0067637D">
              <w:rPr>
                <w:sz w:val="20"/>
                <w:szCs w:val="20"/>
              </w:rPr>
              <w:t xml:space="preserve"> </w:t>
            </w:r>
            <w:r w:rsidRPr="0067637D">
              <w:rPr>
                <w:sz w:val="20"/>
                <w:szCs w:val="20"/>
              </w:rPr>
              <w:t>te</w:t>
            </w:r>
            <w:r w:rsidRPr="0067637D">
              <w:rPr>
                <w:spacing w:val="1"/>
                <w:sz w:val="20"/>
                <w:szCs w:val="20"/>
              </w:rPr>
              <w:t>c</w:t>
            </w:r>
            <w:r w:rsidRPr="0067637D">
              <w:rPr>
                <w:sz w:val="20"/>
                <w:szCs w:val="20"/>
              </w:rPr>
              <w:t>h</w:t>
            </w:r>
            <w:r w:rsidRPr="0067637D">
              <w:rPr>
                <w:spacing w:val="2"/>
                <w:sz w:val="20"/>
                <w:szCs w:val="20"/>
              </w:rPr>
              <w:t>n</w:t>
            </w:r>
            <w:r w:rsidRPr="0067637D">
              <w:rPr>
                <w:spacing w:val="-1"/>
                <w:sz w:val="20"/>
                <w:szCs w:val="20"/>
              </w:rPr>
              <w:t>i</w:t>
            </w:r>
            <w:r w:rsidRPr="0067637D">
              <w:rPr>
                <w:spacing w:val="2"/>
                <w:sz w:val="20"/>
                <w:szCs w:val="20"/>
              </w:rPr>
              <w:t>q</w:t>
            </w:r>
            <w:r w:rsidRPr="0067637D">
              <w:rPr>
                <w:sz w:val="20"/>
                <w:szCs w:val="20"/>
              </w:rPr>
              <w:t xml:space="preserve">ues </w:t>
            </w:r>
            <w:r w:rsidRPr="0067637D">
              <w:rPr>
                <w:spacing w:val="2"/>
                <w:sz w:val="20"/>
                <w:szCs w:val="20"/>
              </w:rPr>
              <w:t>f</w:t>
            </w:r>
            <w:r w:rsidRPr="0067637D">
              <w:rPr>
                <w:sz w:val="20"/>
                <w:szCs w:val="20"/>
              </w:rPr>
              <w:t>or</w:t>
            </w:r>
            <w:r w:rsidR="00DE7FC4" w:rsidRPr="0067637D">
              <w:rPr>
                <w:sz w:val="20"/>
                <w:szCs w:val="20"/>
              </w:rPr>
              <w:t xml:space="preserve"> </w:t>
            </w:r>
            <w:r w:rsidRPr="0067637D">
              <w:rPr>
                <w:spacing w:val="1"/>
                <w:sz w:val="20"/>
                <w:szCs w:val="20"/>
              </w:rPr>
              <w:t>c</w:t>
            </w:r>
            <w:r w:rsidRPr="0067637D">
              <w:rPr>
                <w:sz w:val="20"/>
                <w:szCs w:val="20"/>
              </w:rPr>
              <w:t>añahua</w:t>
            </w:r>
          </w:p>
          <w:p w:rsidR="00DE7FC4" w:rsidRPr="0067637D" w:rsidRDefault="00ED7346" w:rsidP="00C85171">
            <w:pPr>
              <w:widowControl w:val="0"/>
              <w:autoSpaceDE w:val="0"/>
              <w:autoSpaceDN w:val="0"/>
              <w:adjustRightInd w:val="0"/>
              <w:spacing w:line="239" w:lineRule="auto"/>
              <w:ind w:left="102" w:right="132"/>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1</w:t>
            </w:r>
            <w:r w:rsidRPr="0067637D">
              <w:rPr>
                <w:sz w:val="20"/>
                <w:szCs w:val="20"/>
              </w:rPr>
              <w:t>.1.3</w:t>
            </w:r>
            <w:r w:rsidR="00DE7FC4" w:rsidRPr="0067637D">
              <w:rPr>
                <w:sz w:val="20"/>
                <w:szCs w:val="20"/>
              </w:rPr>
              <w:t xml:space="preserve"> </w:t>
            </w:r>
            <w:r w:rsidRPr="0067637D">
              <w:rPr>
                <w:sz w:val="20"/>
                <w:szCs w:val="20"/>
              </w:rPr>
              <w:t>D</w:t>
            </w:r>
            <w:r w:rsidRPr="0067637D">
              <w:rPr>
                <w:spacing w:val="2"/>
                <w:sz w:val="20"/>
                <w:szCs w:val="20"/>
              </w:rPr>
              <w:t>e</w:t>
            </w:r>
            <w:r w:rsidRPr="0067637D">
              <w:rPr>
                <w:spacing w:val="-1"/>
                <w:sz w:val="20"/>
                <w:szCs w:val="20"/>
              </w:rPr>
              <w:t>v</w:t>
            </w:r>
            <w:r w:rsidRPr="0067637D">
              <w:rPr>
                <w:spacing w:val="2"/>
                <w:sz w:val="20"/>
                <w:szCs w:val="20"/>
              </w:rPr>
              <w:t>e</w:t>
            </w:r>
            <w:r w:rsidRPr="0067637D">
              <w:rPr>
                <w:spacing w:val="-1"/>
                <w:sz w:val="20"/>
                <w:szCs w:val="20"/>
              </w:rPr>
              <w:t>l</w:t>
            </w:r>
            <w:r w:rsidRPr="0067637D">
              <w:rPr>
                <w:sz w:val="20"/>
                <w:szCs w:val="20"/>
              </w:rPr>
              <w:t>op</w:t>
            </w:r>
            <w:r w:rsidRPr="0067637D">
              <w:rPr>
                <w:spacing w:val="4"/>
                <w:sz w:val="20"/>
                <w:szCs w:val="20"/>
              </w:rPr>
              <w:t>m</w:t>
            </w:r>
            <w:r w:rsidRPr="0067637D">
              <w:rPr>
                <w:sz w:val="20"/>
                <w:szCs w:val="20"/>
              </w:rPr>
              <w:t>ent</w:t>
            </w:r>
            <w:r w:rsidR="00DE7FC4" w:rsidRPr="0067637D">
              <w:rPr>
                <w:sz w:val="20"/>
                <w:szCs w:val="20"/>
              </w:rPr>
              <w:t xml:space="preserve"> </w:t>
            </w:r>
            <w:r w:rsidRPr="0067637D">
              <w:rPr>
                <w:sz w:val="20"/>
                <w:szCs w:val="20"/>
              </w:rPr>
              <w:t>of</w:t>
            </w:r>
            <w:r w:rsidR="00DE7FC4" w:rsidRPr="0067637D">
              <w:rPr>
                <w:sz w:val="20"/>
                <w:szCs w:val="20"/>
              </w:rPr>
              <w:t xml:space="preserve"> </w:t>
            </w:r>
            <w:r w:rsidRPr="0067637D">
              <w:rPr>
                <w:sz w:val="20"/>
                <w:szCs w:val="20"/>
              </w:rPr>
              <w:t>app</w:t>
            </w:r>
            <w:r w:rsidRPr="0067637D">
              <w:rPr>
                <w:spacing w:val="1"/>
                <w:sz w:val="20"/>
                <w:szCs w:val="20"/>
              </w:rPr>
              <w:t>r</w:t>
            </w:r>
            <w:r w:rsidRPr="0067637D">
              <w:rPr>
                <w:sz w:val="20"/>
                <w:szCs w:val="20"/>
              </w:rPr>
              <w:t>op</w:t>
            </w:r>
            <w:r w:rsidRPr="0067637D">
              <w:rPr>
                <w:spacing w:val="1"/>
                <w:sz w:val="20"/>
                <w:szCs w:val="20"/>
              </w:rPr>
              <w:t>ri</w:t>
            </w:r>
            <w:r w:rsidRPr="0067637D">
              <w:rPr>
                <w:sz w:val="20"/>
                <w:szCs w:val="20"/>
              </w:rPr>
              <w:t>ate te</w:t>
            </w:r>
            <w:r w:rsidRPr="0067637D">
              <w:rPr>
                <w:spacing w:val="1"/>
                <w:sz w:val="20"/>
                <w:szCs w:val="20"/>
              </w:rPr>
              <w:t>c</w:t>
            </w:r>
            <w:r w:rsidRPr="0067637D">
              <w:rPr>
                <w:sz w:val="20"/>
                <w:szCs w:val="20"/>
              </w:rPr>
              <w:t>hn</w:t>
            </w:r>
            <w:r w:rsidRPr="0067637D">
              <w:rPr>
                <w:spacing w:val="1"/>
                <w:sz w:val="20"/>
                <w:szCs w:val="20"/>
              </w:rPr>
              <w:t>i</w:t>
            </w:r>
            <w:r w:rsidRPr="0067637D">
              <w:rPr>
                <w:sz w:val="20"/>
                <w:szCs w:val="20"/>
              </w:rPr>
              <w:t xml:space="preserve">ques </w:t>
            </w:r>
            <w:r w:rsidRPr="0067637D">
              <w:rPr>
                <w:spacing w:val="2"/>
                <w:sz w:val="20"/>
                <w:szCs w:val="20"/>
              </w:rPr>
              <w:t>f</w:t>
            </w:r>
            <w:r w:rsidRPr="0067637D">
              <w:rPr>
                <w:sz w:val="20"/>
                <w:szCs w:val="20"/>
              </w:rPr>
              <w:t>or</w:t>
            </w:r>
            <w:r w:rsidR="00DE7FC4" w:rsidRPr="0067637D">
              <w:rPr>
                <w:sz w:val="20"/>
                <w:szCs w:val="20"/>
              </w:rPr>
              <w:t xml:space="preserve"> </w:t>
            </w:r>
            <w:r w:rsidRPr="0067637D">
              <w:rPr>
                <w:sz w:val="20"/>
                <w:szCs w:val="20"/>
              </w:rPr>
              <w:t>d</w:t>
            </w:r>
            <w:r w:rsidRPr="0067637D">
              <w:rPr>
                <w:spacing w:val="3"/>
                <w:sz w:val="20"/>
                <w:szCs w:val="20"/>
              </w:rPr>
              <w:t>r</w:t>
            </w:r>
            <w:r w:rsidRPr="0067637D">
              <w:rPr>
                <w:spacing w:val="-4"/>
                <w:sz w:val="20"/>
                <w:szCs w:val="20"/>
              </w:rPr>
              <w:t>y</w:t>
            </w:r>
            <w:r w:rsidRPr="0067637D">
              <w:rPr>
                <w:spacing w:val="1"/>
                <w:sz w:val="20"/>
                <w:szCs w:val="20"/>
              </w:rPr>
              <w:t>i</w:t>
            </w:r>
            <w:r w:rsidRPr="0067637D">
              <w:rPr>
                <w:spacing w:val="2"/>
                <w:sz w:val="20"/>
                <w:szCs w:val="20"/>
              </w:rPr>
              <w:t>n</w:t>
            </w:r>
            <w:r w:rsidRPr="0067637D">
              <w:rPr>
                <w:sz w:val="20"/>
                <w:szCs w:val="20"/>
              </w:rPr>
              <w:t>g</w:t>
            </w:r>
            <w:r w:rsidR="00DE7FC4" w:rsidRPr="0067637D">
              <w:rPr>
                <w:sz w:val="20"/>
                <w:szCs w:val="20"/>
              </w:rPr>
              <w:t xml:space="preserve"> </w:t>
            </w:r>
            <w:r w:rsidRPr="0067637D">
              <w:rPr>
                <w:spacing w:val="2"/>
                <w:sz w:val="20"/>
                <w:szCs w:val="20"/>
              </w:rPr>
              <w:t>a</w:t>
            </w:r>
            <w:r w:rsidRPr="0067637D">
              <w:rPr>
                <w:sz w:val="20"/>
                <w:szCs w:val="20"/>
              </w:rPr>
              <w:t>nd</w:t>
            </w:r>
            <w:r w:rsidR="00DE7FC4" w:rsidRPr="0067637D">
              <w:rPr>
                <w:sz w:val="20"/>
                <w:szCs w:val="20"/>
              </w:rPr>
              <w:t xml:space="preserve"> </w:t>
            </w:r>
            <w:r w:rsidRPr="0067637D">
              <w:rPr>
                <w:spacing w:val="2"/>
                <w:sz w:val="20"/>
                <w:szCs w:val="20"/>
              </w:rPr>
              <w:t>t</w:t>
            </w:r>
            <w:r w:rsidRPr="0067637D">
              <w:rPr>
                <w:sz w:val="20"/>
                <w:szCs w:val="20"/>
              </w:rPr>
              <w:t>h</w:t>
            </w:r>
            <w:r w:rsidRPr="0067637D">
              <w:rPr>
                <w:spacing w:val="1"/>
                <w:sz w:val="20"/>
                <w:szCs w:val="20"/>
              </w:rPr>
              <w:t>r</w:t>
            </w:r>
            <w:r w:rsidRPr="0067637D">
              <w:rPr>
                <w:sz w:val="20"/>
                <w:szCs w:val="20"/>
              </w:rPr>
              <w:t>e</w:t>
            </w:r>
            <w:r w:rsidRPr="0067637D">
              <w:rPr>
                <w:spacing w:val="1"/>
                <w:sz w:val="20"/>
                <w:szCs w:val="20"/>
              </w:rPr>
              <w:t>s</w:t>
            </w:r>
            <w:r w:rsidRPr="0067637D">
              <w:rPr>
                <w:sz w:val="20"/>
                <w:szCs w:val="20"/>
              </w:rPr>
              <w:t>h</w:t>
            </w:r>
            <w:r w:rsidRPr="0067637D">
              <w:rPr>
                <w:spacing w:val="-1"/>
                <w:sz w:val="20"/>
                <w:szCs w:val="20"/>
              </w:rPr>
              <w:t>i</w:t>
            </w:r>
            <w:r w:rsidRPr="0067637D">
              <w:rPr>
                <w:spacing w:val="2"/>
                <w:sz w:val="20"/>
                <w:szCs w:val="20"/>
              </w:rPr>
              <w:t>n</w:t>
            </w:r>
            <w:r w:rsidRPr="0067637D">
              <w:rPr>
                <w:sz w:val="20"/>
                <w:szCs w:val="20"/>
              </w:rPr>
              <w:t>g</w:t>
            </w:r>
            <w:r w:rsidR="00DE7FC4" w:rsidRPr="0067637D">
              <w:rPr>
                <w:sz w:val="20"/>
                <w:szCs w:val="20"/>
              </w:rPr>
              <w:t xml:space="preserve"> </w:t>
            </w:r>
            <w:r w:rsidRPr="0067637D">
              <w:rPr>
                <w:spacing w:val="1"/>
                <w:sz w:val="20"/>
                <w:szCs w:val="20"/>
              </w:rPr>
              <w:t>c</w:t>
            </w:r>
            <w:r w:rsidRPr="0067637D">
              <w:rPr>
                <w:sz w:val="20"/>
                <w:szCs w:val="20"/>
              </w:rPr>
              <w:t>a</w:t>
            </w:r>
            <w:r w:rsidRPr="0067637D">
              <w:rPr>
                <w:spacing w:val="2"/>
                <w:sz w:val="20"/>
                <w:szCs w:val="20"/>
              </w:rPr>
              <w:t>ñ</w:t>
            </w:r>
            <w:r w:rsidRPr="0067637D">
              <w:rPr>
                <w:sz w:val="20"/>
                <w:szCs w:val="20"/>
              </w:rPr>
              <w:t>ah</w:t>
            </w:r>
            <w:r w:rsidRPr="0067637D">
              <w:rPr>
                <w:spacing w:val="2"/>
                <w:sz w:val="20"/>
                <w:szCs w:val="20"/>
              </w:rPr>
              <w:t>u</w:t>
            </w:r>
            <w:r w:rsidRPr="0067637D">
              <w:rPr>
                <w:sz w:val="20"/>
                <w:szCs w:val="20"/>
              </w:rPr>
              <w:t xml:space="preserve">a </w:t>
            </w:r>
          </w:p>
          <w:p w:rsidR="00ED7346" w:rsidRPr="0067637D" w:rsidRDefault="00ED7346" w:rsidP="00C85171">
            <w:pPr>
              <w:widowControl w:val="0"/>
              <w:autoSpaceDE w:val="0"/>
              <w:autoSpaceDN w:val="0"/>
              <w:adjustRightInd w:val="0"/>
              <w:spacing w:line="239" w:lineRule="auto"/>
              <w:ind w:left="102" w:right="132"/>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1</w:t>
            </w:r>
            <w:r w:rsidRPr="0067637D">
              <w:rPr>
                <w:sz w:val="20"/>
                <w:szCs w:val="20"/>
              </w:rPr>
              <w:t>.1.</w:t>
            </w:r>
            <w:r w:rsidRPr="0067637D">
              <w:rPr>
                <w:spacing w:val="2"/>
                <w:sz w:val="20"/>
                <w:szCs w:val="20"/>
              </w:rPr>
              <w:t>4</w:t>
            </w:r>
            <w:r w:rsidRPr="0067637D">
              <w:rPr>
                <w:sz w:val="20"/>
                <w:szCs w:val="20"/>
              </w:rPr>
              <w:t>.</w:t>
            </w:r>
            <w:r w:rsidR="00DE7FC4" w:rsidRPr="0067637D">
              <w:rPr>
                <w:sz w:val="20"/>
                <w:szCs w:val="20"/>
              </w:rPr>
              <w:t xml:space="preserve"> </w:t>
            </w:r>
            <w:r w:rsidRPr="0067637D">
              <w:rPr>
                <w:spacing w:val="1"/>
                <w:sz w:val="20"/>
                <w:szCs w:val="20"/>
              </w:rPr>
              <w:t>A</w:t>
            </w:r>
            <w:r w:rsidRPr="0067637D">
              <w:rPr>
                <w:sz w:val="20"/>
                <w:szCs w:val="20"/>
              </w:rPr>
              <w:t>da</w:t>
            </w:r>
            <w:r w:rsidRPr="0067637D">
              <w:rPr>
                <w:spacing w:val="2"/>
                <w:sz w:val="20"/>
                <w:szCs w:val="20"/>
              </w:rPr>
              <w:t>p</w:t>
            </w:r>
            <w:r w:rsidRPr="0067637D">
              <w:rPr>
                <w:sz w:val="20"/>
                <w:szCs w:val="20"/>
              </w:rPr>
              <w:t>ta</w:t>
            </w:r>
            <w:r w:rsidRPr="0067637D">
              <w:rPr>
                <w:spacing w:val="2"/>
                <w:sz w:val="20"/>
                <w:szCs w:val="20"/>
              </w:rPr>
              <w:t>t</w:t>
            </w:r>
            <w:r w:rsidRPr="0067637D">
              <w:rPr>
                <w:spacing w:val="-1"/>
                <w:sz w:val="20"/>
                <w:szCs w:val="20"/>
              </w:rPr>
              <w:t>i</w:t>
            </w:r>
            <w:r w:rsidRPr="0067637D">
              <w:rPr>
                <w:sz w:val="20"/>
                <w:szCs w:val="20"/>
              </w:rPr>
              <w:t>on</w:t>
            </w:r>
            <w:r w:rsidR="00DE7FC4" w:rsidRPr="0067637D">
              <w:rPr>
                <w:sz w:val="20"/>
                <w:szCs w:val="20"/>
              </w:rPr>
              <w:t xml:space="preserve"> </w:t>
            </w:r>
            <w:r w:rsidRPr="0067637D">
              <w:rPr>
                <w:sz w:val="20"/>
                <w:szCs w:val="20"/>
              </w:rPr>
              <w:t>of</w:t>
            </w:r>
            <w:r w:rsidR="00DE7FC4" w:rsidRPr="0067637D">
              <w:rPr>
                <w:sz w:val="20"/>
                <w:szCs w:val="20"/>
              </w:rPr>
              <w:t xml:space="preserve"> </w:t>
            </w:r>
            <w:r w:rsidRPr="0067637D">
              <w:rPr>
                <w:sz w:val="20"/>
                <w:szCs w:val="20"/>
              </w:rPr>
              <w:t>ha</w:t>
            </w:r>
            <w:r w:rsidRPr="0067637D">
              <w:rPr>
                <w:spacing w:val="2"/>
                <w:sz w:val="20"/>
                <w:szCs w:val="20"/>
              </w:rPr>
              <w:t>n</w:t>
            </w:r>
            <w:r w:rsidRPr="0067637D">
              <w:rPr>
                <w:sz w:val="20"/>
                <w:szCs w:val="20"/>
              </w:rPr>
              <w:t>d</w:t>
            </w:r>
            <w:r w:rsidR="00DE7FC4" w:rsidRPr="0067637D">
              <w:rPr>
                <w:sz w:val="20"/>
                <w:szCs w:val="20"/>
              </w:rPr>
              <w:t xml:space="preserve"> </w:t>
            </w:r>
            <w:r w:rsidRPr="0067637D">
              <w:rPr>
                <w:sz w:val="20"/>
                <w:szCs w:val="20"/>
              </w:rPr>
              <w:t>a</w:t>
            </w:r>
            <w:r w:rsidRPr="0067637D">
              <w:rPr>
                <w:spacing w:val="2"/>
                <w:sz w:val="20"/>
                <w:szCs w:val="20"/>
              </w:rPr>
              <w:t>n</w:t>
            </w:r>
            <w:r w:rsidRPr="0067637D">
              <w:rPr>
                <w:sz w:val="20"/>
                <w:szCs w:val="20"/>
              </w:rPr>
              <w:t>d</w:t>
            </w:r>
            <w:r w:rsidR="00DE7FC4" w:rsidRPr="0067637D">
              <w:rPr>
                <w:sz w:val="20"/>
                <w:szCs w:val="20"/>
              </w:rPr>
              <w:t xml:space="preserve"> </w:t>
            </w:r>
            <w:r w:rsidRPr="0067637D">
              <w:rPr>
                <w:spacing w:val="4"/>
                <w:sz w:val="20"/>
                <w:szCs w:val="20"/>
              </w:rPr>
              <w:t>m</w:t>
            </w:r>
            <w:r w:rsidRPr="0067637D">
              <w:rPr>
                <w:sz w:val="20"/>
                <w:szCs w:val="20"/>
              </w:rPr>
              <w:t>otor d</w:t>
            </w:r>
            <w:r w:rsidRPr="0067637D">
              <w:rPr>
                <w:spacing w:val="1"/>
                <w:sz w:val="20"/>
                <w:szCs w:val="20"/>
              </w:rPr>
              <w:t>r</w:t>
            </w:r>
            <w:r w:rsidRPr="0067637D">
              <w:rPr>
                <w:spacing w:val="-1"/>
                <w:sz w:val="20"/>
                <w:szCs w:val="20"/>
              </w:rPr>
              <w:t>i</w:t>
            </w:r>
            <w:r w:rsidRPr="0067637D">
              <w:rPr>
                <w:spacing w:val="1"/>
                <w:sz w:val="20"/>
                <w:szCs w:val="20"/>
              </w:rPr>
              <w:t>v</w:t>
            </w:r>
            <w:r w:rsidRPr="0067637D">
              <w:rPr>
                <w:sz w:val="20"/>
                <w:szCs w:val="20"/>
              </w:rPr>
              <w:t>en</w:t>
            </w:r>
            <w:r w:rsidR="00DE7FC4" w:rsidRPr="0067637D">
              <w:rPr>
                <w:sz w:val="20"/>
                <w:szCs w:val="20"/>
              </w:rPr>
              <w:t xml:space="preserve"> </w:t>
            </w:r>
            <w:r w:rsidRPr="0067637D">
              <w:rPr>
                <w:sz w:val="20"/>
                <w:szCs w:val="20"/>
              </w:rPr>
              <w:t>w</w:t>
            </w:r>
            <w:r w:rsidRPr="0067637D">
              <w:rPr>
                <w:spacing w:val="-1"/>
                <w:sz w:val="20"/>
                <w:szCs w:val="20"/>
              </w:rPr>
              <w:t>i</w:t>
            </w:r>
            <w:r w:rsidRPr="0067637D">
              <w:rPr>
                <w:spacing w:val="2"/>
                <w:sz w:val="20"/>
                <w:szCs w:val="20"/>
              </w:rPr>
              <w:t>n</w:t>
            </w:r>
            <w:r w:rsidRPr="0067637D">
              <w:rPr>
                <w:sz w:val="20"/>
                <w:szCs w:val="20"/>
              </w:rPr>
              <w:t>n</w:t>
            </w:r>
            <w:r w:rsidRPr="0067637D">
              <w:rPr>
                <w:spacing w:val="2"/>
                <w:sz w:val="20"/>
                <w:szCs w:val="20"/>
              </w:rPr>
              <w:t>o</w:t>
            </w:r>
            <w:r w:rsidRPr="0067637D">
              <w:rPr>
                <w:spacing w:val="-2"/>
                <w:sz w:val="20"/>
                <w:szCs w:val="20"/>
              </w:rPr>
              <w:t>w</w:t>
            </w:r>
            <w:r w:rsidRPr="0067637D">
              <w:rPr>
                <w:sz w:val="20"/>
                <w:szCs w:val="20"/>
              </w:rPr>
              <w:t xml:space="preserve">er </w:t>
            </w:r>
            <w:r w:rsidRPr="0067637D">
              <w:rPr>
                <w:spacing w:val="4"/>
                <w:sz w:val="20"/>
                <w:szCs w:val="20"/>
              </w:rPr>
              <w:t>m</w:t>
            </w:r>
            <w:r w:rsidRPr="0067637D">
              <w:rPr>
                <w:sz w:val="20"/>
                <w:szCs w:val="20"/>
              </w:rPr>
              <w:t>a</w:t>
            </w:r>
            <w:r w:rsidRPr="0067637D">
              <w:rPr>
                <w:spacing w:val="1"/>
                <w:sz w:val="20"/>
                <w:szCs w:val="20"/>
              </w:rPr>
              <w:t>c</w:t>
            </w:r>
            <w:r w:rsidRPr="0067637D">
              <w:rPr>
                <w:sz w:val="20"/>
                <w:szCs w:val="20"/>
              </w:rPr>
              <w:t>h</w:t>
            </w:r>
            <w:r w:rsidRPr="0067637D">
              <w:rPr>
                <w:spacing w:val="-1"/>
                <w:sz w:val="20"/>
                <w:szCs w:val="20"/>
              </w:rPr>
              <w:t>i</w:t>
            </w:r>
            <w:r w:rsidRPr="0067637D">
              <w:rPr>
                <w:sz w:val="20"/>
                <w:szCs w:val="20"/>
              </w:rPr>
              <w:t>ne</w:t>
            </w:r>
          </w:p>
          <w:p w:rsidR="00ED7346" w:rsidRPr="0067637D" w:rsidRDefault="00ED7346" w:rsidP="00C85171">
            <w:pPr>
              <w:rPr>
                <w:rStyle w:val="hps"/>
                <w:color w:val="222222"/>
                <w:sz w:val="20"/>
                <w:szCs w:val="20"/>
                <w:lang w:val="en-US"/>
              </w:rPr>
            </w:pPr>
          </w:p>
          <w:p w:rsidR="00ED7346" w:rsidRPr="0067637D" w:rsidRDefault="00ED7346" w:rsidP="00C85171">
            <w:pPr>
              <w:widowControl w:val="0"/>
              <w:autoSpaceDE w:val="0"/>
              <w:autoSpaceDN w:val="0"/>
              <w:adjustRightInd w:val="0"/>
              <w:ind w:left="102" w:right="101"/>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1</w:t>
            </w:r>
            <w:r w:rsidRPr="0067637D">
              <w:rPr>
                <w:sz w:val="20"/>
                <w:szCs w:val="20"/>
              </w:rPr>
              <w:t>.2.</w:t>
            </w:r>
            <w:r w:rsidRPr="0067637D">
              <w:rPr>
                <w:spacing w:val="2"/>
                <w:sz w:val="20"/>
                <w:szCs w:val="20"/>
              </w:rPr>
              <w:t>1</w:t>
            </w:r>
            <w:r w:rsidRPr="0067637D">
              <w:rPr>
                <w:sz w:val="20"/>
                <w:szCs w:val="20"/>
              </w:rPr>
              <w:t>.</w:t>
            </w:r>
            <w:r w:rsidR="00984C99" w:rsidRPr="0067637D">
              <w:rPr>
                <w:sz w:val="20"/>
                <w:szCs w:val="20"/>
              </w:rPr>
              <w:t xml:space="preserve"> </w:t>
            </w:r>
            <w:r w:rsidRPr="0067637D">
              <w:rPr>
                <w:sz w:val="20"/>
                <w:szCs w:val="20"/>
              </w:rPr>
              <w:t>C</w:t>
            </w:r>
            <w:r w:rsidRPr="0067637D">
              <w:rPr>
                <w:spacing w:val="2"/>
                <w:sz w:val="20"/>
                <w:szCs w:val="20"/>
              </w:rPr>
              <w:t>a</w:t>
            </w:r>
            <w:r w:rsidRPr="0067637D">
              <w:rPr>
                <w:sz w:val="20"/>
                <w:szCs w:val="20"/>
              </w:rPr>
              <w:t>pa</w:t>
            </w:r>
            <w:r w:rsidRPr="0067637D">
              <w:rPr>
                <w:spacing w:val="1"/>
                <w:sz w:val="20"/>
                <w:szCs w:val="20"/>
              </w:rPr>
              <w:t>c</w:t>
            </w:r>
            <w:r w:rsidRPr="0067637D">
              <w:rPr>
                <w:spacing w:val="-1"/>
                <w:sz w:val="20"/>
                <w:szCs w:val="20"/>
              </w:rPr>
              <w:t>i</w:t>
            </w:r>
            <w:r w:rsidRPr="0067637D">
              <w:rPr>
                <w:spacing w:val="5"/>
                <w:sz w:val="20"/>
                <w:szCs w:val="20"/>
              </w:rPr>
              <w:t>t</w:t>
            </w:r>
            <w:r w:rsidRPr="0067637D">
              <w:rPr>
                <w:sz w:val="20"/>
                <w:szCs w:val="20"/>
              </w:rPr>
              <w:t>y</w:t>
            </w:r>
            <w:r w:rsidR="00984C99" w:rsidRPr="0067637D">
              <w:rPr>
                <w:sz w:val="20"/>
                <w:szCs w:val="20"/>
              </w:rPr>
              <w:t xml:space="preserve"> </w:t>
            </w:r>
            <w:r w:rsidRPr="0067637D">
              <w:rPr>
                <w:sz w:val="20"/>
                <w:szCs w:val="20"/>
              </w:rPr>
              <w:t>bu</w:t>
            </w:r>
            <w:r w:rsidRPr="0067637D">
              <w:rPr>
                <w:spacing w:val="1"/>
                <w:sz w:val="20"/>
                <w:szCs w:val="20"/>
              </w:rPr>
              <w:t>il</w:t>
            </w:r>
            <w:r w:rsidRPr="0067637D">
              <w:rPr>
                <w:sz w:val="20"/>
                <w:szCs w:val="20"/>
              </w:rPr>
              <w:t>d</w:t>
            </w:r>
            <w:r w:rsidRPr="0067637D">
              <w:rPr>
                <w:spacing w:val="-1"/>
                <w:sz w:val="20"/>
                <w:szCs w:val="20"/>
              </w:rPr>
              <w:t>i</w:t>
            </w:r>
            <w:r w:rsidRPr="0067637D">
              <w:rPr>
                <w:spacing w:val="2"/>
                <w:sz w:val="20"/>
                <w:szCs w:val="20"/>
              </w:rPr>
              <w:t>n</w:t>
            </w:r>
            <w:r w:rsidRPr="0067637D">
              <w:rPr>
                <w:sz w:val="20"/>
                <w:szCs w:val="20"/>
              </w:rPr>
              <w:t>g</w:t>
            </w:r>
            <w:r w:rsidR="00984C99" w:rsidRPr="0067637D">
              <w:rPr>
                <w:sz w:val="20"/>
                <w:szCs w:val="20"/>
              </w:rPr>
              <w:t xml:space="preserve"> </w:t>
            </w:r>
            <w:r w:rsidRPr="0067637D">
              <w:rPr>
                <w:spacing w:val="2"/>
                <w:sz w:val="20"/>
                <w:szCs w:val="20"/>
              </w:rPr>
              <w:t>f</w:t>
            </w:r>
            <w:r w:rsidRPr="0067637D">
              <w:rPr>
                <w:sz w:val="20"/>
                <w:szCs w:val="20"/>
              </w:rPr>
              <w:t>or</w:t>
            </w:r>
            <w:r w:rsidRPr="0067637D">
              <w:rPr>
                <w:spacing w:val="-1"/>
                <w:sz w:val="20"/>
                <w:szCs w:val="20"/>
              </w:rPr>
              <w:t xml:space="preserve"> i</w:t>
            </w:r>
            <w:r w:rsidRPr="0067637D">
              <w:rPr>
                <w:spacing w:val="4"/>
                <w:sz w:val="20"/>
                <w:szCs w:val="20"/>
              </w:rPr>
              <w:t>m</w:t>
            </w:r>
            <w:r w:rsidRPr="0067637D">
              <w:rPr>
                <w:sz w:val="20"/>
                <w:szCs w:val="20"/>
              </w:rPr>
              <w:t>p</w:t>
            </w:r>
            <w:r w:rsidRPr="0067637D">
              <w:rPr>
                <w:spacing w:val="1"/>
                <w:sz w:val="20"/>
                <w:szCs w:val="20"/>
              </w:rPr>
              <w:t>r</w:t>
            </w:r>
            <w:r w:rsidRPr="0067637D">
              <w:rPr>
                <w:sz w:val="20"/>
                <w:szCs w:val="20"/>
              </w:rPr>
              <w:t>o</w:t>
            </w:r>
            <w:r w:rsidRPr="0067637D">
              <w:rPr>
                <w:spacing w:val="-1"/>
                <w:sz w:val="20"/>
                <w:szCs w:val="20"/>
              </w:rPr>
              <w:t>vi</w:t>
            </w:r>
            <w:r w:rsidRPr="0067637D">
              <w:rPr>
                <w:sz w:val="20"/>
                <w:szCs w:val="20"/>
              </w:rPr>
              <w:t xml:space="preserve">ng </w:t>
            </w:r>
            <w:r w:rsidR="00984C99" w:rsidRPr="0067637D">
              <w:rPr>
                <w:sz w:val="20"/>
                <w:szCs w:val="20"/>
              </w:rPr>
              <w:t xml:space="preserve"> </w:t>
            </w:r>
            <w:r w:rsidRPr="0067637D">
              <w:rPr>
                <w:spacing w:val="-4"/>
                <w:sz w:val="20"/>
                <w:szCs w:val="20"/>
              </w:rPr>
              <w:t>y</w:t>
            </w:r>
            <w:r w:rsidRPr="0067637D">
              <w:rPr>
                <w:spacing w:val="1"/>
                <w:sz w:val="20"/>
                <w:szCs w:val="20"/>
              </w:rPr>
              <w:t>i</w:t>
            </w:r>
            <w:r w:rsidRPr="0067637D">
              <w:rPr>
                <w:spacing w:val="2"/>
                <w:sz w:val="20"/>
                <w:szCs w:val="20"/>
              </w:rPr>
              <w:t>e</w:t>
            </w:r>
            <w:r w:rsidRPr="0067637D">
              <w:rPr>
                <w:spacing w:val="-1"/>
                <w:sz w:val="20"/>
                <w:szCs w:val="20"/>
              </w:rPr>
              <w:t>l</w:t>
            </w:r>
            <w:r w:rsidRPr="0067637D">
              <w:rPr>
                <w:sz w:val="20"/>
                <w:szCs w:val="20"/>
              </w:rPr>
              <w:t>d</w:t>
            </w:r>
            <w:r w:rsidR="00984C99" w:rsidRPr="0067637D">
              <w:rPr>
                <w:sz w:val="20"/>
                <w:szCs w:val="20"/>
              </w:rPr>
              <w:t xml:space="preserve"> </w:t>
            </w:r>
            <w:r w:rsidRPr="0067637D">
              <w:rPr>
                <w:sz w:val="20"/>
                <w:szCs w:val="20"/>
              </w:rPr>
              <w:t>a</w:t>
            </w:r>
            <w:r w:rsidRPr="0067637D">
              <w:rPr>
                <w:spacing w:val="2"/>
                <w:sz w:val="20"/>
                <w:szCs w:val="20"/>
              </w:rPr>
              <w:t>n</w:t>
            </w:r>
            <w:r w:rsidRPr="0067637D">
              <w:rPr>
                <w:sz w:val="20"/>
                <w:szCs w:val="20"/>
              </w:rPr>
              <w:t>d</w:t>
            </w:r>
            <w:r w:rsidR="00984C99" w:rsidRPr="0067637D">
              <w:rPr>
                <w:sz w:val="20"/>
                <w:szCs w:val="20"/>
              </w:rPr>
              <w:t xml:space="preserve"> </w:t>
            </w:r>
            <w:r w:rsidRPr="0067637D">
              <w:rPr>
                <w:sz w:val="20"/>
                <w:szCs w:val="20"/>
              </w:rPr>
              <w:t>p</w:t>
            </w:r>
            <w:r w:rsidRPr="0067637D">
              <w:rPr>
                <w:spacing w:val="1"/>
                <w:sz w:val="20"/>
                <w:szCs w:val="20"/>
              </w:rPr>
              <w:t>r</w:t>
            </w:r>
            <w:r w:rsidRPr="0067637D">
              <w:rPr>
                <w:spacing w:val="2"/>
                <w:sz w:val="20"/>
                <w:szCs w:val="20"/>
              </w:rPr>
              <w:t>o</w:t>
            </w:r>
            <w:r w:rsidRPr="0067637D">
              <w:rPr>
                <w:sz w:val="20"/>
                <w:szCs w:val="20"/>
              </w:rPr>
              <w:t>du</w:t>
            </w:r>
            <w:r w:rsidRPr="0067637D">
              <w:rPr>
                <w:spacing w:val="1"/>
                <w:sz w:val="20"/>
                <w:szCs w:val="20"/>
              </w:rPr>
              <w:t>c</w:t>
            </w:r>
            <w:r w:rsidRPr="0067637D">
              <w:rPr>
                <w:sz w:val="20"/>
                <w:szCs w:val="20"/>
              </w:rPr>
              <w:t>t</w:t>
            </w:r>
            <w:r w:rsidRPr="0067637D">
              <w:rPr>
                <w:spacing w:val="1"/>
                <w:sz w:val="20"/>
                <w:szCs w:val="20"/>
              </w:rPr>
              <w:t>i</w:t>
            </w:r>
            <w:r w:rsidRPr="0067637D">
              <w:rPr>
                <w:sz w:val="20"/>
                <w:szCs w:val="20"/>
              </w:rPr>
              <w:t>on</w:t>
            </w:r>
          </w:p>
          <w:p w:rsidR="00ED7346" w:rsidRPr="0067637D" w:rsidRDefault="00ED7346" w:rsidP="00C85171">
            <w:pPr>
              <w:widowControl w:val="0"/>
              <w:autoSpaceDE w:val="0"/>
              <w:autoSpaceDN w:val="0"/>
              <w:adjustRightInd w:val="0"/>
              <w:spacing w:before="1" w:line="230" w:lineRule="exact"/>
              <w:ind w:left="102" w:right="556"/>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1</w:t>
            </w:r>
            <w:r w:rsidRPr="0067637D">
              <w:rPr>
                <w:sz w:val="20"/>
                <w:szCs w:val="20"/>
              </w:rPr>
              <w:t>.2.</w:t>
            </w:r>
            <w:r w:rsidRPr="0067637D">
              <w:rPr>
                <w:spacing w:val="2"/>
                <w:sz w:val="20"/>
                <w:szCs w:val="20"/>
              </w:rPr>
              <w:t>2</w:t>
            </w:r>
            <w:r w:rsidRPr="0067637D">
              <w:rPr>
                <w:sz w:val="20"/>
                <w:szCs w:val="20"/>
              </w:rPr>
              <w:t>.</w:t>
            </w:r>
            <w:r w:rsidR="00984C99" w:rsidRPr="0067637D">
              <w:rPr>
                <w:sz w:val="20"/>
                <w:szCs w:val="20"/>
              </w:rPr>
              <w:t xml:space="preserve"> </w:t>
            </w:r>
            <w:r w:rsidRPr="0067637D">
              <w:rPr>
                <w:spacing w:val="3"/>
                <w:sz w:val="20"/>
                <w:szCs w:val="20"/>
              </w:rPr>
              <w:t>T</w:t>
            </w:r>
            <w:r w:rsidRPr="0067637D">
              <w:rPr>
                <w:spacing w:val="1"/>
                <w:sz w:val="20"/>
                <w:szCs w:val="20"/>
              </w:rPr>
              <w:t>r</w:t>
            </w:r>
            <w:r w:rsidRPr="0067637D">
              <w:rPr>
                <w:sz w:val="20"/>
                <w:szCs w:val="20"/>
              </w:rPr>
              <w:t>an</w:t>
            </w:r>
            <w:r w:rsidRPr="0067637D">
              <w:rPr>
                <w:spacing w:val="1"/>
                <w:sz w:val="20"/>
                <w:szCs w:val="20"/>
              </w:rPr>
              <w:t>s</w:t>
            </w:r>
            <w:r w:rsidRPr="0067637D">
              <w:rPr>
                <w:spacing w:val="2"/>
                <w:sz w:val="20"/>
                <w:szCs w:val="20"/>
              </w:rPr>
              <w:t>f</w:t>
            </w:r>
            <w:r w:rsidRPr="0067637D">
              <w:rPr>
                <w:sz w:val="20"/>
                <w:szCs w:val="20"/>
              </w:rPr>
              <w:t>er</w:t>
            </w:r>
            <w:r w:rsidR="00984C99" w:rsidRPr="0067637D">
              <w:rPr>
                <w:sz w:val="20"/>
                <w:szCs w:val="20"/>
              </w:rPr>
              <w:t xml:space="preserve"> </w:t>
            </w:r>
            <w:r w:rsidRPr="0067637D">
              <w:rPr>
                <w:sz w:val="20"/>
                <w:szCs w:val="20"/>
              </w:rPr>
              <w:t>of</w:t>
            </w:r>
            <w:r w:rsidR="00984C99" w:rsidRPr="0067637D">
              <w:rPr>
                <w:sz w:val="20"/>
                <w:szCs w:val="20"/>
              </w:rPr>
              <w:t xml:space="preserve"> </w:t>
            </w:r>
            <w:r w:rsidRPr="0067637D">
              <w:rPr>
                <w:sz w:val="20"/>
                <w:szCs w:val="20"/>
              </w:rPr>
              <w:t>t</w:t>
            </w:r>
            <w:r w:rsidRPr="0067637D">
              <w:rPr>
                <w:spacing w:val="-3"/>
                <w:sz w:val="20"/>
                <w:szCs w:val="20"/>
              </w:rPr>
              <w:t>e</w:t>
            </w:r>
            <w:r w:rsidRPr="0067637D">
              <w:rPr>
                <w:spacing w:val="1"/>
                <w:sz w:val="20"/>
                <w:szCs w:val="20"/>
              </w:rPr>
              <w:t>c</w:t>
            </w:r>
            <w:r w:rsidRPr="0067637D">
              <w:rPr>
                <w:sz w:val="20"/>
                <w:szCs w:val="20"/>
              </w:rPr>
              <w:t>hno</w:t>
            </w:r>
            <w:r w:rsidRPr="0067637D">
              <w:rPr>
                <w:spacing w:val="1"/>
                <w:sz w:val="20"/>
                <w:szCs w:val="20"/>
              </w:rPr>
              <w:t>l</w:t>
            </w:r>
            <w:r w:rsidRPr="0067637D">
              <w:rPr>
                <w:sz w:val="20"/>
                <w:szCs w:val="20"/>
              </w:rPr>
              <w:t>o</w:t>
            </w:r>
            <w:r w:rsidRPr="0067637D">
              <w:rPr>
                <w:spacing w:val="4"/>
                <w:sz w:val="20"/>
                <w:szCs w:val="20"/>
              </w:rPr>
              <w:t>g</w:t>
            </w:r>
            <w:r w:rsidRPr="0067637D">
              <w:rPr>
                <w:sz w:val="20"/>
                <w:szCs w:val="20"/>
              </w:rPr>
              <w:t>y</w:t>
            </w:r>
            <w:r w:rsidR="00984C99" w:rsidRPr="0067637D">
              <w:rPr>
                <w:sz w:val="20"/>
                <w:szCs w:val="20"/>
              </w:rPr>
              <w:t xml:space="preserve"> </w:t>
            </w:r>
            <w:r w:rsidRPr="0067637D">
              <w:rPr>
                <w:spacing w:val="2"/>
                <w:sz w:val="20"/>
                <w:szCs w:val="20"/>
              </w:rPr>
              <w:t>f</w:t>
            </w:r>
            <w:r w:rsidRPr="0067637D">
              <w:rPr>
                <w:sz w:val="20"/>
                <w:szCs w:val="20"/>
              </w:rPr>
              <w:t>or w</w:t>
            </w:r>
            <w:r w:rsidRPr="0067637D">
              <w:rPr>
                <w:spacing w:val="-1"/>
                <w:sz w:val="20"/>
                <w:szCs w:val="20"/>
              </w:rPr>
              <w:t>i</w:t>
            </w:r>
            <w:r w:rsidRPr="0067637D">
              <w:rPr>
                <w:sz w:val="20"/>
                <w:szCs w:val="20"/>
              </w:rPr>
              <w:t>n</w:t>
            </w:r>
            <w:r w:rsidRPr="0067637D">
              <w:rPr>
                <w:spacing w:val="2"/>
                <w:sz w:val="20"/>
                <w:szCs w:val="20"/>
              </w:rPr>
              <w:t>no</w:t>
            </w:r>
            <w:r w:rsidRPr="0067637D">
              <w:rPr>
                <w:spacing w:val="-2"/>
                <w:sz w:val="20"/>
                <w:szCs w:val="20"/>
              </w:rPr>
              <w:t>w</w:t>
            </w:r>
            <w:r w:rsidRPr="0067637D">
              <w:rPr>
                <w:spacing w:val="1"/>
                <w:sz w:val="20"/>
                <w:szCs w:val="20"/>
              </w:rPr>
              <w:t>i</w:t>
            </w:r>
            <w:r w:rsidRPr="0067637D">
              <w:rPr>
                <w:sz w:val="20"/>
                <w:szCs w:val="20"/>
              </w:rPr>
              <w:t>ng</w:t>
            </w:r>
            <w:r w:rsidR="00984C99" w:rsidRPr="0067637D">
              <w:rPr>
                <w:sz w:val="20"/>
                <w:szCs w:val="20"/>
              </w:rPr>
              <w:t xml:space="preserve"> </w:t>
            </w:r>
            <w:r w:rsidRPr="0067637D">
              <w:rPr>
                <w:spacing w:val="1"/>
                <w:sz w:val="20"/>
                <w:szCs w:val="20"/>
              </w:rPr>
              <w:t>c</w:t>
            </w:r>
            <w:r w:rsidRPr="0067637D">
              <w:rPr>
                <w:spacing w:val="2"/>
                <w:sz w:val="20"/>
                <w:szCs w:val="20"/>
              </w:rPr>
              <w:t>a</w:t>
            </w:r>
            <w:r w:rsidRPr="0067637D">
              <w:rPr>
                <w:sz w:val="20"/>
                <w:szCs w:val="20"/>
              </w:rPr>
              <w:t>ña</w:t>
            </w:r>
            <w:r w:rsidRPr="0067637D">
              <w:rPr>
                <w:spacing w:val="2"/>
                <w:sz w:val="20"/>
                <w:szCs w:val="20"/>
              </w:rPr>
              <w:t>h</w:t>
            </w:r>
            <w:r w:rsidRPr="0067637D">
              <w:rPr>
                <w:sz w:val="20"/>
                <w:szCs w:val="20"/>
              </w:rPr>
              <w:t>ua</w:t>
            </w:r>
          </w:p>
          <w:p w:rsidR="00ED7346" w:rsidRPr="0067637D" w:rsidRDefault="00ED7346" w:rsidP="00C85171">
            <w:pPr>
              <w:rPr>
                <w:rStyle w:val="hps"/>
                <w:color w:val="222222"/>
                <w:sz w:val="20"/>
                <w:szCs w:val="20"/>
              </w:rPr>
            </w:pPr>
          </w:p>
          <w:p w:rsidR="00ED7346" w:rsidRPr="0067637D" w:rsidRDefault="00ED7346" w:rsidP="00C85171">
            <w:pPr>
              <w:widowControl w:val="0"/>
              <w:autoSpaceDE w:val="0"/>
              <w:autoSpaceDN w:val="0"/>
              <w:adjustRightInd w:val="0"/>
              <w:ind w:left="102" w:right="468"/>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2</w:t>
            </w:r>
            <w:r w:rsidRPr="0067637D">
              <w:rPr>
                <w:sz w:val="20"/>
                <w:szCs w:val="20"/>
              </w:rPr>
              <w:t>.1.</w:t>
            </w:r>
            <w:r w:rsidRPr="0067637D">
              <w:rPr>
                <w:spacing w:val="2"/>
                <w:sz w:val="20"/>
                <w:szCs w:val="20"/>
              </w:rPr>
              <w:t>1</w:t>
            </w:r>
            <w:r w:rsidRPr="0067637D">
              <w:rPr>
                <w:sz w:val="20"/>
                <w:szCs w:val="20"/>
              </w:rPr>
              <w:t>.</w:t>
            </w:r>
            <w:r w:rsidR="00984C99" w:rsidRPr="0067637D">
              <w:rPr>
                <w:sz w:val="20"/>
                <w:szCs w:val="20"/>
              </w:rPr>
              <w:t xml:space="preserve"> </w:t>
            </w:r>
            <w:r w:rsidRPr="0067637D">
              <w:rPr>
                <w:spacing w:val="1"/>
                <w:sz w:val="20"/>
                <w:szCs w:val="20"/>
              </w:rPr>
              <w:t>S</w:t>
            </w:r>
            <w:r w:rsidRPr="0067637D">
              <w:rPr>
                <w:sz w:val="20"/>
                <w:szCs w:val="20"/>
              </w:rPr>
              <w:t>e</w:t>
            </w:r>
            <w:r w:rsidRPr="0067637D">
              <w:rPr>
                <w:spacing w:val="1"/>
                <w:sz w:val="20"/>
                <w:szCs w:val="20"/>
              </w:rPr>
              <w:t>l</w:t>
            </w:r>
            <w:r w:rsidRPr="0067637D">
              <w:rPr>
                <w:sz w:val="20"/>
                <w:szCs w:val="20"/>
              </w:rPr>
              <w:t>e</w:t>
            </w:r>
            <w:r w:rsidRPr="0067637D">
              <w:rPr>
                <w:spacing w:val="1"/>
                <w:sz w:val="20"/>
                <w:szCs w:val="20"/>
              </w:rPr>
              <w:t>c</w:t>
            </w:r>
            <w:r w:rsidRPr="0067637D">
              <w:rPr>
                <w:sz w:val="20"/>
                <w:szCs w:val="20"/>
              </w:rPr>
              <w:t>t</w:t>
            </w:r>
            <w:r w:rsidRPr="0067637D">
              <w:rPr>
                <w:spacing w:val="-1"/>
                <w:sz w:val="20"/>
                <w:szCs w:val="20"/>
              </w:rPr>
              <w:t>i</w:t>
            </w:r>
            <w:r w:rsidRPr="0067637D">
              <w:rPr>
                <w:spacing w:val="2"/>
                <w:sz w:val="20"/>
                <w:szCs w:val="20"/>
              </w:rPr>
              <w:t>o</w:t>
            </w:r>
            <w:r w:rsidRPr="0067637D">
              <w:rPr>
                <w:sz w:val="20"/>
                <w:szCs w:val="20"/>
              </w:rPr>
              <w:t>n</w:t>
            </w:r>
            <w:r w:rsidR="00984C99" w:rsidRPr="0067637D">
              <w:rPr>
                <w:sz w:val="20"/>
                <w:szCs w:val="20"/>
              </w:rPr>
              <w:t xml:space="preserve"> </w:t>
            </w:r>
            <w:r w:rsidRPr="0067637D">
              <w:rPr>
                <w:sz w:val="20"/>
                <w:szCs w:val="20"/>
              </w:rPr>
              <w:t>of</w:t>
            </w:r>
            <w:r w:rsidR="00984C99" w:rsidRPr="0067637D">
              <w:rPr>
                <w:sz w:val="20"/>
                <w:szCs w:val="20"/>
              </w:rPr>
              <w:t xml:space="preserve"> </w:t>
            </w:r>
            <w:r w:rsidRPr="0067637D">
              <w:rPr>
                <w:sz w:val="20"/>
                <w:szCs w:val="20"/>
              </w:rPr>
              <w:t>ea</w:t>
            </w:r>
            <w:r w:rsidRPr="0067637D">
              <w:rPr>
                <w:spacing w:val="1"/>
                <w:sz w:val="20"/>
                <w:szCs w:val="20"/>
              </w:rPr>
              <w:t>r</w:t>
            </w:r>
            <w:r w:rsidRPr="0067637D">
              <w:rPr>
                <w:spacing w:val="4"/>
                <w:sz w:val="20"/>
                <w:szCs w:val="20"/>
              </w:rPr>
              <w:t>l</w:t>
            </w:r>
            <w:r w:rsidRPr="0067637D">
              <w:rPr>
                <w:sz w:val="20"/>
                <w:szCs w:val="20"/>
              </w:rPr>
              <w:t>y</w:t>
            </w:r>
            <w:r w:rsidR="00984C99" w:rsidRPr="0067637D">
              <w:rPr>
                <w:sz w:val="20"/>
                <w:szCs w:val="20"/>
              </w:rPr>
              <w:t xml:space="preserve"> </w:t>
            </w:r>
            <w:r w:rsidRPr="0067637D">
              <w:rPr>
                <w:spacing w:val="4"/>
                <w:sz w:val="20"/>
                <w:szCs w:val="20"/>
              </w:rPr>
              <w:t>m</w:t>
            </w:r>
            <w:r w:rsidRPr="0067637D">
              <w:rPr>
                <w:sz w:val="20"/>
                <w:szCs w:val="20"/>
              </w:rPr>
              <w:t>atu</w:t>
            </w:r>
            <w:r w:rsidRPr="0067637D">
              <w:rPr>
                <w:spacing w:val="1"/>
                <w:sz w:val="20"/>
                <w:szCs w:val="20"/>
              </w:rPr>
              <w:t>r</w:t>
            </w:r>
            <w:r w:rsidRPr="0067637D">
              <w:rPr>
                <w:spacing w:val="-1"/>
                <w:sz w:val="20"/>
                <w:szCs w:val="20"/>
              </w:rPr>
              <w:t>i</w:t>
            </w:r>
            <w:r w:rsidRPr="0067637D">
              <w:rPr>
                <w:sz w:val="20"/>
                <w:szCs w:val="20"/>
              </w:rPr>
              <w:t xml:space="preserve">ng </w:t>
            </w:r>
            <w:r w:rsidRPr="0067637D">
              <w:rPr>
                <w:spacing w:val="-1"/>
                <w:sz w:val="20"/>
                <w:szCs w:val="20"/>
              </w:rPr>
              <w:t>li</w:t>
            </w:r>
            <w:r w:rsidRPr="0067637D">
              <w:rPr>
                <w:spacing w:val="2"/>
                <w:sz w:val="20"/>
                <w:szCs w:val="20"/>
              </w:rPr>
              <w:t>n</w:t>
            </w:r>
            <w:r w:rsidRPr="0067637D">
              <w:rPr>
                <w:sz w:val="20"/>
                <w:szCs w:val="20"/>
              </w:rPr>
              <w:t>es</w:t>
            </w:r>
          </w:p>
          <w:p w:rsidR="00984C99" w:rsidRPr="0067637D" w:rsidRDefault="00ED7346" w:rsidP="00C85171">
            <w:pPr>
              <w:widowControl w:val="0"/>
              <w:autoSpaceDE w:val="0"/>
              <w:autoSpaceDN w:val="0"/>
              <w:adjustRightInd w:val="0"/>
              <w:spacing w:line="239" w:lineRule="auto"/>
              <w:ind w:left="29" w:right="646"/>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2</w:t>
            </w:r>
            <w:r w:rsidRPr="0067637D">
              <w:rPr>
                <w:sz w:val="20"/>
                <w:szCs w:val="20"/>
              </w:rPr>
              <w:t>.1.</w:t>
            </w:r>
            <w:r w:rsidRPr="0067637D">
              <w:rPr>
                <w:spacing w:val="2"/>
                <w:sz w:val="20"/>
                <w:szCs w:val="20"/>
              </w:rPr>
              <w:t>2</w:t>
            </w:r>
            <w:r w:rsidRPr="0067637D">
              <w:rPr>
                <w:sz w:val="20"/>
                <w:szCs w:val="20"/>
              </w:rPr>
              <w:t>.</w:t>
            </w:r>
            <w:r w:rsidR="00984C99" w:rsidRPr="0067637D">
              <w:rPr>
                <w:sz w:val="20"/>
                <w:szCs w:val="20"/>
              </w:rPr>
              <w:t xml:space="preserve"> </w:t>
            </w:r>
            <w:r w:rsidRPr="0067637D">
              <w:rPr>
                <w:spacing w:val="1"/>
                <w:sz w:val="20"/>
                <w:szCs w:val="20"/>
              </w:rPr>
              <w:t>A</w:t>
            </w:r>
            <w:r w:rsidRPr="0067637D">
              <w:rPr>
                <w:sz w:val="20"/>
                <w:szCs w:val="20"/>
              </w:rPr>
              <w:t>d</w:t>
            </w:r>
            <w:r w:rsidRPr="0067637D">
              <w:rPr>
                <w:spacing w:val="1"/>
                <w:sz w:val="20"/>
                <w:szCs w:val="20"/>
              </w:rPr>
              <w:t>j</w:t>
            </w:r>
            <w:r w:rsidRPr="0067637D">
              <w:rPr>
                <w:sz w:val="20"/>
                <w:szCs w:val="20"/>
              </w:rPr>
              <w:t>u</w:t>
            </w:r>
            <w:r w:rsidRPr="0067637D">
              <w:rPr>
                <w:spacing w:val="1"/>
                <w:sz w:val="20"/>
                <w:szCs w:val="20"/>
              </w:rPr>
              <w:t>s</w:t>
            </w:r>
            <w:r w:rsidRPr="0067637D">
              <w:rPr>
                <w:sz w:val="20"/>
                <w:szCs w:val="20"/>
              </w:rPr>
              <w:t>t</w:t>
            </w:r>
            <w:r w:rsidRPr="0067637D">
              <w:rPr>
                <w:spacing w:val="4"/>
                <w:sz w:val="20"/>
                <w:szCs w:val="20"/>
              </w:rPr>
              <w:t>m</w:t>
            </w:r>
            <w:r w:rsidRPr="0067637D">
              <w:rPr>
                <w:sz w:val="20"/>
                <w:szCs w:val="20"/>
              </w:rPr>
              <w:t>ent</w:t>
            </w:r>
            <w:r w:rsidR="00984C99" w:rsidRPr="0067637D">
              <w:rPr>
                <w:sz w:val="20"/>
                <w:szCs w:val="20"/>
              </w:rPr>
              <w:t xml:space="preserve"> </w:t>
            </w:r>
            <w:r w:rsidRPr="0067637D">
              <w:rPr>
                <w:sz w:val="20"/>
                <w:szCs w:val="20"/>
              </w:rPr>
              <w:t>of</w:t>
            </w:r>
            <w:r w:rsidR="00984C99" w:rsidRPr="0067637D">
              <w:rPr>
                <w:sz w:val="20"/>
                <w:szCs w:val="20"/>
              </w:rPr>
              <w:t xml:space="preserve"> </w:t>
            </w:r>
            <w:r w:rsidRPr="0067637D">
              <w:rPr>
                <w:sz w:val="20"/>
                <w:szCs w:val="20"/>
              </w:rPr>
              <w:t>te</w:t>
            </w:r>
            <w:r w:rsidRPr="0067637D">
              <w:rPr>
                <w:spacing w:val="1"/>
                <w:sz w:val="20"/>
                <w:szCs w:val="20"/>
              </w:rPr>
              <w:t>c</w:t>
            </w:r>
            <w:r w:rsidRPr="0067637D">
              <w:rPr>
                <w:sz w:val="20"/>
                <w:szCs w:val="20"/>
              </w:rPr>
              <w:t>hn</w:t>
            </w:r>
            <w:r w:rsidRPr="0067637D">
              <w:rPr>
                <w:spacing w:val="-1"/>
                <w:sz w:val="20"/>
                <w:szCs w:val="20"/>
              </w:rPr>
              <w:t>i</w:t>
            </w:r>
            <w:r w:rsidRPr="0067637D">
              <w:rPr>
                <w:spacing w:val="1"/>
                <w:sz w:val="20"/>
                <w:szCs w:val="20"/>
              </w:rPr>
              <w:t>c</w:t>
            </w:r>
            <w:r w:rsidRPr="0067637D">
              <w:rPr>
                <w:sz w:val="20"/>
                <w:szCs w:val="20"/>
              </w:rPr>
              <w:t>al p</w:t>
            </w:r>
            <w:r w:rsidRPr="0067637D">
              <w:rPr>
                <w:spacing w:val="1"/>
                <w:sz w:val="20"/>
                <w:szCs w:val="20"/>
              </w:rPr>
              <w:t>r</w:t>
            </w:r>
            <w:r w:rsidRPr="0067637D">
              <w:rPr>
                <w:sz w:val="20"/>
                <w:szCs w:val="20"/>
              </w:rPr>
              <w:t>o</w:t>
            </w:r>
            <w:r w:rsidRPr="0067637D">
              <w:rPr>
                <w:spacing w:val="1"/>
                <w:sz w:val="20"/>
                <w:szCs w:val="20"/>
              </w:rPr>
              <w:t>c</w:t>
            </w:r>
            <w:r w:rsidRPr="0067637D">
              <w:rPr>
                <w:sz w:val="20"/>
                <w:szCs w:val="20"/>
              </w:rPr>
              <w:t>edu</w:t>
            </w:r>
            <w:r w:rsidRPr="0067637D">
              <w:rPr>
                <w:spacing w:val="1"/>
                <w:sz w:val="20"/>
                <w:szCs w:val="20"/>
              </w:rPr>
              <w:t>r</w:t>
            </w:r>
            <w:r w:rsidRPr="0067637D">
              <w:rPr>
                <w:sz w:val="20"/>
                <w:szCs w:val="20"/>
              </w:rPr>
              <w:t>es</w:t>
            </w:r>
            <w:r w:rsidR="00984C99" w:rsidRPr="0067637D">
              <w:rPr>
                <w:sz w:val="20"/>
                <w:szCs w:val="20"/>
              </w:rPr>
              <w:t xml:space="preserve"> </w:t>
            </w:r>
            <w:r w:rsidRPr="0067637D">
              <w:rPr>
                <w:spacing w:val="2"/>
                <w:sz w:val="20"/>
                <w:szCs w:val="20"/>
              </w:rPr>
              <w:t>f</w:t>
            </w:r>
            <w:r w:rsidRPr="0067637D">
              <w:rPr>
                <w:sz w:val="20"/>
                <w:szCs w:val="20"/>
              </w:rPr>
              <w:t>or</w:t>
            </w:r>
            <w:r w:rsidR="00984C99" w:rsidRPr="0067637D">
              <w:rPr>
                <w:sz w:val="20"/>
                <w:szCs w:val="20"/>
              </w:rPr>
              <w:t xml:space="preserve"> </w:t>
            </w:r>
            <w:r w:rsidRPr="0067637D">
              <w:rPr>
                <w:sz w:val="20"/>
                <w:szCs w:val="20"/>
              </w:rPr>
              <w:t>q</w:t>
            </w:r>
            <w:r w:rsidRPr="0067637D">
              <w:rPr>
                <w:spacing w:val="2"/>
                <w:sz w:val="20"/>
                <w:szCs w:val="20"/>
              </w:rPr>
              <w:t>u</w:t>
            </w:r>
            <w:r w:rsidRPr="0067637D">
              <w:rPr>
                <w:sz w:val="20"/>
                <w:szCs w:val="20"/>
              </w:rPr>
              <w:t>a</w:t>
            </w:r>
            <w:r w:rsidRPr="0067637D">
              <w:rPr>
                <w:spacing w:val="1"/>
                <w:sz w:val="20"/>
                <w:szCs w:val="20"/>
              </w:rPr>
              <w:t>l</w:t>
            </w:r>
            <w:r w:rsidRPr="0067637D">
              <w:rPr>
                <w:spacing w:val="-1"/>
                <w:sz w:val="20"/>
                <w:szCs w:val="20"/>
              </w:rPr>
              <w:t>i</w:t>
            </w:r>
            <w:r w:rsidRPr="0067637D">
              <w:rPr>
                <w:spacing w:val="2"/>
                <w:sz w:val="20"/>
                <w:szCs w:val="20"/>
              </w:rPr>
              <w:t>t</w:t>
            </w:r>
            <w:r w:rsidRPr="0067637D">
              <w:rPr>
                <w:sz w:val="20"/>
                <w:szCs w:val="20"/>
              </w:rPr>
              <w:t>y</w:t>
            </w:r>
            <w:r w:rsidR="00984C99" w:rsidRPr="0067637D">
              <w:rPr>
                <w:sz w:val="20"/>
                <w:szCs w:val="20"/>
              </w:rPr>
              <w:t xml:space="preserve"> </w:t>
            </w:r>
            <w:r w:rsidRPr="0067637D">
              <w:rPr>
                <w:spacing w:val="4"/>
                <w:sz w:val="20"/>
                <w:szCs w:val="20"/>
              </w:rPr>
              <w:t>s</w:t>
            </w:r>
            <w:r w:rsidRPr="0067637D">
              <w:rPr>
                <w:sz w:val="20"/>
                <w:szCs w:val="20"/>
              </w:rPr>
              <w:t>eed</w:t>
            </w:r>
            <w:r w:rsidR="00984C99" w:rsidRPr="0067637D">
              <w:rPr>
                <w:sz w:val="20"/>
                <w:szCs w:val="20"/>
              </w:rPr>
              <w:t xml:space="preserve"> </w:t>
            </w:r>
            <w:r w:rsidRPr="0067637D">
              <w:rPr>
                <w:sz w:val="20"/>
                <w:szCs w:val="20"/>
              </w:rPr>
              <w:t>p</w:t>
            </w:r>
            <w:r w:rsidRPr="0067637D">
              <w:rPr>
                <w:spacing w:val="1"/>
                <w:sz w:val="20"/>
                <w:szCs w:val="20"/>
              </w:rPr>
              <w:t>r</w:t>
            </w:r>
            <w:r w:rsidRPr="0067637D">
              <w:rPr>
                <w:sz w:val="20"/>
                <w:szCs w:val="20"/>
              </w:rPr>
              <w:t>odu</w:t>
            </w:r>
            <w:r w:rsidRPr="0067637D">
              <w:rPr>
                <w:spacing w:val="1"/>
                <w:sz w:val="20"/>
                <w:szCs w:val="20"/>
              </w:rPr>
              <w:t>c</w:t>
            </w:r>
            <w:r w:rsidRPr="0067637D">
              <w:rPr>
                <w:spacing w:val="2"/>
                <w:sz w:val="20"/>
                <w:szCs w:val="20"/>
              </w:rPr>
              <w:t>t</w:t>
            </w:r>
            <w:r w:rsidRPr="0067637D">
              <w:rPr>
                <w:spacing w:val="-1"/>
                <w:sz w:val="20"/>
                <w:szCs w:val="20"/>
              </w:rPr>
              <w:t>i</w:t>
            </w:r>
            <w:r w:rsidRPr="0067637D">
              <w:rPr>
                <w:sz w:val="20"/>
                <w:szCs w:val="20"/>
              </w:rPr>
              <w:t xml:space="preserve">on </w:t>
            </w:r>
          </w:p>
          <w:p w:rsidR="00ED7346" w:rsidRPr="0067637D" w:rsidRDefault="00ED7346" w:rsidP="00C85171">
            <w:pPr>
              <w:widowControl w:val="0"/>
              <w:autoSpaceDE w:val="0"/>
              <w:autoSpaceDN w:val="0"/>
              <w:adjustRightInd w:val="0"/>
              <w:spacing w:line="239" w:lineRule="auto"/>
              <w:ind w:left="29" w:right="646"/>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2</w:t>
            </w:r>
            <w:r w:rsidRPr="0067637D">
              <w:rPr>
                <w:sz w:val="20"/>
                <w:szCs w:val="20"/>
              </w:rPr>
              <w:t>.1.</w:t>
            </w:r>
            <w:r w:rsidRPr="0067637D">
              <w:rPr>
                <w:spacing w:val="2"/>
                <w:sz w:val="20"/>
                <w:szCs w:val="20"/>
              </w:rPr>
              <w:t>3</w:t>
            </w:r>
            <w:r w:rsidRPr="0067637D">
              <w:rPr>
                <w:sz w:val="20"/>
                <w:szCs w:val="20"/>
              </w:rPr>
              <w:t>.</w:t>
            </w:r>
            <w:r w:rsidR="00984C99" w:rsidRPr="0067637D">
              <w:rPr>
                <w:sz w:val="20"/>
                <w:szCs w:val="20"/>
              </w:rPr>
              <w:t xml:space="preserve"> </w:t>
            </w:r>
            <w:r w:rsidRPr="0067637D">
              <w:rPr>
                <w:sz w:val="20"/>
                <w:szCs w:val="20"/>
              </w:rPr>
              <w:t>Ce</w:t>
            </w:r>
            <w:r w:rsidRPr="0067637D">
              <w:rPr>
                <w:spacing w:val="1"/>
                <w:sz w:val="20"/>
                <w:szCs w:val="20"/>
              </w:rPr>
              <w:t>r</w:t>
            </w:r>
            <w:r w:rsidRPr="0067637D">
              <w:rPr>
                <w:spacing w:val="2"/>
                <w:sz w:val="20"/>
                <w:szCs w:val="20"/>
              </w:rPr>
              <w:t>t</w:t>
            </w:r>
            <w:r w:rsidRPr="0067637D">
              <w:rPr>
                <w:spacing w:val="-1"/>
                <w:sz w:val="20"/>
                <w:szCs w:val="20"/>
              </w:rPr>
              <w:t>i</w:t>
            </w:r>
            <w:r w:rsidRPr="0067637D">
              <w:rPr>
                <w:spacing w:val="2"/>
                <w:sz w:val="20"/>
                <w:szCs w:val="20"/>
              </w:rPr>
              <w:t>f</w:t>
            </w:r>
            <w:r w:rsidRPr="0067637D">
              <w:rPr>
                <w:spacing w:val="-1"/>
                <w:sz w:val="20"/>
                <w:szCs w:val="20"/>
              </w:rPr>
              <w:t>i</w:t>
            </w:r>
            <w:r w:rsidRPr="0067637D">
              <w:rPr>
                <w:sz w:val="20"/>
                <w:szCs w:val="20"/>
              </w:rPr>
              <w:t>ed</w:t>
            </w:r>
            <w:r w:rsidR="00984C99" w:rsidRPr="0067637D">
              <w:rPr>
                <w:sz w:val="20"/>
                <w:szCs w:val="20"/>
              </w:rPr>
              <w:t xml:space="preserve"> </w:t>
            </w:r>
            <w:r w:rsidRPr="0067637D">
              <w:rPr>
                <w:spacing w:val="1"/>
                <w:sz w:val="20"/>
                <w:szCs w:val="20"/>
              </w:rPr>
              <w:t>c</w:t>
            </w:r>
            <w:r w:rsidRPr="0067637D">
              <w:rPr>
                <w:spacing w:val="2"/>
                <w:sz w:val="20"/>
                <w:szCs w:val="20"/>
              </w:rPr>
              <w:t>añ</w:t>
            </w:r>
            <w:r w:rsidRPr="0067637D">
              <w:rPr>
                <w:sz w:val="20"/>
                <w:szCs w:val="20"/>
              </w:rPr>
              <w:t>ahua</w:t>
            </w:r>
            <w:r w:rsidRPr="0067637D">
              <w:rPr>
                <w:spacing w:val="1"/>
                <w:sz w:val="20"/>
                <w:szCs w:val="20"/>
              </w:rPr>
              <w:t xml:space="preserve"> s</w:t>
            </w:r>
            <w:r w:rsidRPr="0067637D">
              <w:rPr>
                <w:sz w:val="20"/>
                <w:szCs w:val="20"/>
              </w:rPr>
              <w:t>eed p</w:t>
            </w:r>
            <w:r w:rsidRPr="0067637D">
              <w:rPr>
                <w:spacing w:val="1"/>
                <w:sz w:val="20"/>
                <w:szCs w:val="20"/>
              </w:rPr>
              <w:t>r</w:t>
            </w:r>
            <w:r w:rsidRPr="0067637D">
              <w:rPr>
                <w:sz w:val="20"/>
                <w:szCs w:val="20"/>
              </w:rPr>
              <w:t>odu</w:t>
            </w:r>
            <w:r w:rsidRPr="0067637D">
              <w:rPr>
                <w:spacing w:val="1"/>
                <w:sz w:val="20"/>
                <w:szCs w:val="20"/>
              </w:rPr>
              <w:t>c</w:t>
            </w:r>
            <w:r w:rsidRPr="0067637D">
              <w:rPr>
                <w:sz w:val="20"/>
                <w:szCs w:val="20"/>
              </w:rPr>
              <w:t>t</w:t>
            </w:r>
            <w:r w:rsidRPr="0067637D">
              <w:rPr>
                <w:spacing w:val="1"/>
                <w:sz w:val="20"/>
                <w:szCs w:val="20"/>
              </w:rPr>
              <w:t>i</w:t>
            </w:r>
            <w:r w:rsidRPr="0067637D">
              <w:rPr>
                <w:sz w:val="20"/>
                <w:szCs w:val="20"/>
              </w:rPr>
              <w:t>on</w:t>
            </w:r>
          </w:p>
          <w:p w:rsidR="00ED7346" w:rsidRPr="0067637D" w:rsidRDefault="00ED7346" w:rsidP="00C85171">
            <w:pPr>
              <w:rPr>
                <w:rStyle w:val="hps"/>
                <w:color w:val="222222"/>
                <w:sz w:val="20"/>
                <w:szCs w:val="20"/>
                <w:lang w:val="en-US"/>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2</w:t>
            </w:r>
            <w:r w:rsidRPr="0067637D">
              <w:rPr>
                <w:sz w:val="20"/>
                <w:szCs w:val="20"/>
              </w:rPr>
              <w:t>.1.</w:t>
            </w:r>
            <w:r w:rsidRPr="0067637D">
              <w:rPr>
                <w:spacing w:val="2"/>
                <w:sz w:val="20"/>
                <w:szCs w:val="20"/>
              </w:rPr>
              <w:t>4</w:t>
            </w:r>
            <w:r w:rsidRPr="0067637D">
              <w:rPr>
                <w:sz w:val="20"/>
                <w:szCs w:val="20"/>
              </w:rPr>
              <w:t>.</w:t>
            </w:r>
            <w:r w:rsidR="00984C99" w:rsidRPr="0067637D">
              <w:rPr>
                <w:sz w:val="20"/>
                <w:szCs w:val="20"/>
              </w:rPr>
              <w:t xml:space="preserve"> </w:t>
            </w:r>
            <w:r w:rsidRPr="0067637D">
              <w:rPr>
                <w:spacing w:val="1"/>
                <w:sz w:val="20"/>
                <w:szCs w:val="20"/>
              </w:rPr>
              <w:t>S</w:t>
            </w:r>
            <w:r w:rsidRPr="0067637D">
              <w:rPr>
                <w:sz w:val="20"/>
                <w:szCs w:val="20"/>
              </w:rPr>
              <w:t>eed</w:t>
            </w:r>
            <w:r w:rsidR="00984C99" w:rsidRPr="0067637D">
              <w:rPr>
                <w:sz w:val="20"/>
                <w:szCs w:val="20"/>
              </w:rPr>
              <w:t xml:space="preserve"> </w:t>
            </w:r>
            <w:r w:rsidRPr="0067637D">
              <w:rPr>
                <w:sz w:val="20"/>
                <w:szCs w:val="20"/>
              </w:rPr>
              <w:t>p</w:t>
            </w:r>
            <w:r w:rsidRPr="0067637D">
              <w:rPr>
                <w:spacing w:val="1"/>
                <w:sz w:val="20"/>
                <w:szCs w:val="20"/>
              </w:rPr>
              <w:t>r</w:t>
            </w:r>
            <w:r w:rsidRPr="0067637D">
              <w:rPr>
                <w:sz w:val="20"/>
                <w:szCs w:val="20"/>
              </w:rPr>
              <w:t>o</w:t>
            </w:r>
            <w:r w:rsidRPr="0067637D">
              <w:rPr>
                <w:spacing w:val="2"/>
                <w:sz w:val="20"/>
                <w:szCs w:val="20"/>
              </w:rPr>
              <w:t>d</w:t>
            </w:r>
            <w:r w:rsidRPr="0067637D">
              <w:rPr>
                <w:sz w:val="20"/>
                <w:szCs w:val="20"/>
              </w:rPr>
              <w:t>u</w:t>
            </w:r>
            <w:r w:rsidRPr="0067637D">
              <w:rPr>
                <w:spacing w:val="1"/>
                <w:sz w:val="20"/>
                <w:szCs w:val="20"/>
              </w:rPr>
              <w:t>c</w:t>
            </w:r>
            <w:r w:rsidRPr="0067637D">
              <w:rPr>
                <w:sz w:val="20"/>
                <w:szCs w:val="20"/>
              </w:rPr>
              <w:t>t</w:t>
            </w:r>
            <w:r w:rsidRPr="0067637D">
              <w:rPr>
                <w:spacing w:val="1"/>
                <w:sz w:val="20"/>
                <w:szCs w:val="20"/>
              </w:rPr>
              <w:t>i</w:t>
            </w:r>
            <w:r w:rsidRPr="0067637D">
              <w:rPr>
                <w:sz w:val="20"/>
                <w:szCs w:val="20"/>
              </w:rPr>
              <w:t>on</w:t>
            </w:r>
            <w:r w:rsidR="00984C99" w:rsidRPr="0067637D">
              <w:rPr>
                <w:sz w:val="20"/>
                <w:szCs w:val="20"/>
              </w:rPr>
              <w:t xml:space="preserve"> </w:t>
            </w:r>
            <w:r w:rsidRPr="0067637D">
              <w:rPr>
                <w:spacing w:val="1"/>
                <w:sz w:val="20"/>
                <w:szCs w:val="20"/>
              </w:rPr>
              <w:t>l</w:t>
            </w:r>
            <w:r w:rsidRPr="0067637D">
              <w:rPr>
                <w:sz w:val="20"/>
                <w:szCs w:val="20"/>
              </w:rPr>
              <w:t>ed</w:t>
            </w:r>
            <w:r w:rsidRPr="0067637D">
              <w:rPr>
                <w:spacing w:val="2"/>
                <w:sz w:val="20"/>
                <w:szCs w:val="20"/>
              </w:rPr>
              <w:t xml:space="preserve"> b</w:t>
            </w:r>
            <w:r w:rsidRPr="0067637D">
              <w:rPr>
                <w:sz w:val="20"/>
                <w:szCs w:val="20"/>
              </w:rPr>
              <w:t>y</w:t>
            </w:r>
            <w:r w:rsidR="00984C99" w:rsidRPr="0067637D">
              <w:rPr>
                <w:sz w:val="20"/>
                <w:szCs w:val="20"/>
              </w:rPr>
              <w:t xml:space="preserve"> </w:t>
            </w:r>
            <w:r w:rsidRPr="0067637D">
              <w:rPr>
                <w:spacing w:val="2"/>
                <w:sz w:val="20"/>
                <w:szCs w:val="20"/>
              </w:rPr>
              <w:t>f</w:t>
            </w:r>
            <w:r w:rsidRPr="0067637D">
              <w:rPr>
                <w:sz w:val="20"/>
                <w:szCs w:val="20"/>
              </w:rPr>
              <w:t>a</w:t>
            </w:r>
            <w:r w:rsidRPr="0067637D">
              <w:rPr>
                <w:spacing w:val="1"/>
                <w:sz w:val="20"/>
                <w:szCs w:val="20"/>
              </w:rPr>
              <w:t>r</w:t>
            </w:r>
            <w:r w:rsidRPr="0067637D">
              <w:rPr>
                <w:spacing w:val="4"/>
                <w:sz w:val="20"/>
                <w:szCs w:val="20"/>
              </w:rPr>
              <w:t>m</w:t>
            </w:r>
            <w:r w:rsidRPr="0067637D">
              <w:rPr>
                <w:sz w:val="20"/>
                <w:szCs w:val="20"/>
              </w:rPr>
              <w:t>e</w:t>
            </w:r>
            <w:r w:rsidRPr="0067637D">
              <w:rPr>
                <w:spacing w:val="1"/>
                <w:sz w:val="20"/>
                <w:szCs w:val="20"/>
              </w:rPr>
              <w:t>rs</w:t>
            </w:r>
          </w:p>
          <w:p w:rsidR="00ED7346" w:rsidRPr="0067637D" w:rsidRDefault="00ED7346" w:rsidP="00C85171">
            <w:pPr>
              <w:rPr>
                <w:rStyle w:val="hps"/>
                <w:color w:val="222222"/>
                <w:sz w:val="20"/>
                <w:szCs w:val="20"/>
                <w:lang w:val="en-US"/>
              </w:rPr>
            </w:pPr>
          </w:p>
          <w:p w:rsidR="00ED7346" w:rsidRPr="0067637D" w:rsidRDefault="00ED7346" w:rsidP="00C85171">
            <w:pPr>
              <w:widowControl w:val="0"/>
              <w:autoSpaceDE w:val="0"/>
              <w:autoSpaceDN w:val="0"/>
              <w:adjustRightInd w:val="0"/>
              <w:spacing w:line="228" w:lineRule="exact"/>
              <w:ind w:left="29" w:right="355" w:hanging="29"/>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3</w:t>
            </w:r>
            <w:r w:rsidRPr="0067637D">
              <w:rPr>
                <w:sz w:val="20"/>
                <w:szCs w:val="20"/>
              </w:rPr>
              <w:t>.1.</w:t>
            </w:r>
            <w:r w:rsidRPr="0067637D">
              <w:rPr>
                <w:spacing w:val="2"/>
                <w:sz w:val="20"/>
                <w:szCs w:val="20"/>
              </w:rPr>
              <w:t>1</w:t>
            </w:r>
            <w:r w:rsidRPr="0067637D">
              <w:rPr>
                <w:sz w:val="20"/>
                <w:szCs w:val="20"/>
              </w:rPr>
              <w:t>.</w:t>
            </w:r>
            <w:r w:rsidR="00984C99" w:rsidRPr="0067637D">
              <w:rPr>
                <w:sz w:val="20"/>
                <w:szCs w:val="20"/>
              </w:rPr>
              <w:t xml:space="preserve"> </w:t>
            </w:r>
            <w:r w:rsidRPr="0067637D">
              <w:rPr>
                <w:sz w:val="20"/>
                <w:szCs w:val="20"/>
              </w:rPr>
              <w:t>D</w:t>
            </w:r>
            <w:r w:rsidRPr="0067637D">
              <w:rPr>
                <w:spacing w:val="2"/>
                <w:sz w:val="20"/>
                <w:szCs w:val="20"/>
              </w:rPr>
              <w:t>e</w:t>
            </w:r>
            <w:r w:rsidRPr="0067637D">
              <w:rPr>
                <w:spacing w:val="-1"/>
                <w:sz w:val="20"/>
                <w:szCs w:val="20"/>
              </w:rPr>
              <w:t>v</w:t>
            </w:r>
            <w:r w:rsidRPr="0067637D">
              <w:rPr>
                <w:spacing w:val="2"/>
                <w:sz w:val="20"/>
                <w:szCs w:val="20"/>
              </w:rPr>
              <w:t>e</w:t>
            </w:r>
            <w:r w:rsidRPr="0067637D">
              <w:rPr>
                <w:spacing w:val="-1"/>
                <w:sz w:val="20"/>
                <w:szCs w:val="20"/>
              </w:rPr>
              <w:t>l</w:t>
            </w:r>
            <w:r w:rsidRPr="0067637D">
              <w:rPr>
                <w:spacing w:val="2"/>
                <w:sz w:val="20"/>
                <w:szCs w:val="20"/>
              </w:rPr>
              <w:t>o</w:t>
            </w:r>
            <w:r w:rsidRPr="0067637D">
              <w:rPr>
                <w:sz w:val="20"/>
                <w:szCs w:val="20"/>
              </w:rPr>
              <w:t>p</w:t>
            </w:r>
            <w:r w:rsidRPr="0067637D">
              <w:rPr>
                <w:spacing w:val="4"/>
                <w:sz w:val="20"/>
                <w:szCs w:val="20"/>
              </w:rPr>
              <w:t>m</w:t>
            </w:r>
            <w:r w:rsidRPr="0067637D">
              <w:rPr>
                <w:sz w:val="20"/>
                <w:szCs w:val="20"/>
              </w:rPr>
              <w:t>ent</w:t>
            </w:r>
            <w:r w:rsidR="00984C99" w:rsidRPr="0067637D">
              <w:rPr>
                <w:sz w:val="20"/>
                <w:szCs w:val="20"/>
              </w:rPr>
              <w:t xml:space="preserve"> </w:t>
            </w:r>
            <w:r w:rsidRPr="0067637D">
              <w:rPr>
                <w:sz w:val="20"/>
                <w:szCs w:val="20"/>
              </w:rPr>
              <w:t>of</w:t>
            </w:r>
            <w:r w:rsidR="00984C99" w:rsidRPr="0067637D">
              <w:rPr>
                <w:sz w:val="20"/>
                <w:szCs w:val="20"/>
              </w:rPr>
              <w:t xml:space="preserve"> </w:t>
            </w:r>
            <w:r w:rsidRPr="0067637D">
              <w:rPr>
                <w:spacing w:val="-1"/>
                <w:sz w:val="20"/>
                <w:szCs w:val="20"/>
              </w:rPr>
              <w:t>s</w:t>
            </w:r>
            <w:r w:rsidRPr="0067637D">
              <w:rPr>
                <w:spacing w:val="4"/>
                <w:sz w:val="20"/>
                <w:szCs w:val="20"/>
              </w:rPr>
              <w:t>m</w:t>
            </w:r>
            <w:r w:rsidRPr="0067637D">
              <w:rPr>
                <w:sz w:val="20"/>
                <w:szCs w:val="20"/>
              </w:rPr>
              <w:t>a</w:t>
            </w:r>
            <w:r w:rsidRPr="0067637D">
              <w:rPr>
                <w:spacing w:val="-1"/>
                <w:sz w:val="20"/>
                <w:szCs w:val="20"/>
              </w:rPr>
              <w:t>l</w:t>
            </w:r>
            <w:r w:rsidRPr="0067637D">
              <w:rPr>
                <w:sz w:val="20"/>
                <w:szCs w:val="20"/>
              </w:rPr>
              <w:t>l</w:t>
            </w:r>
            <w:r w:rsidR="00DE7FC4" w:rsidRPr="0067637D">
              <w:rPr>
                <w:sz w:val="20"/>
                <w:szCs w:val="20"/>
              </w:rPr>
              <w:t xml:space="preserve"> </w:t>
            </w:r>
            <w:r w:rsidRPr="0067637D">
              <w:rPr>
                <w:spacing w:val="1"/>
                <w:sz w:val="20"/>
                <w:szCs w:val="20"/>
              </w:rPr>
              <w:t>sc</w:t>
            </w:r>
            <w:r w:rsidRPr="0067637D">
              <w:rPr>
                <w:sz w:val="20"/>
                <w:szCs w:val="20"/>
              </w:rPr>
              <w:t>a</w:t>
            </w:r>
            <w:r w:rsidRPr="0067637D">
              <w:rPr>
                <w:spacing w:val="-1"/>
                <w:sz w:val="20"/>
                <w:szCs w:val="20"/>
              </w:rPr>
              <w:t>l</w:t>
            </w:r>
            <w:r w:rsidRPr="0067637D">
              <w:rPr>
                <w:sz w:val="20"/>
                <w:szCs w:val="20"/>
              </w:rPr>
              <w:t>e eq</w:t>
            </w:r>
            <w:r w:rsidRPr="0067637D">
              <w:rPr>
                <w:spacing w:val="2"/>
                <w:sz w:val="20"/>
                <w:szCs w:val="20"/>
              </w:rPr>
              <w:t>u</w:t>
            </w:r>
            <w:r w:rsidRPr="0067637D">
              <w:rPr>
                <w:spacing w:val="-1"/>
                <w:sz w:val="20"/>
                <w:szCs w:val="20"/>
              </w:rPr>
              <w:t>i</w:t>
            </w:r>
            <w:r w:rsidRPr="0067637D">
              <w:rPr>
                <w:sz w:val="20"/>
                <w:szCs w:val="20"/>
              </w:rPr>
              <w:t>p</w:t>
            </w:r>
            <w:r w:rsidRPr="0067637D">
              <w:rPr>
                <w:spacing w:val="4"/>
                <w:sz w:val="20"/>
                <w:szCs w:val="20"/>
              </w:rPr>
              <w:t>m</w:t>
            </w:r>
            <w:r w:rsidRPr="0067637D">
              <w:rPr>
                <w:sz w:val="20"/>
                <w:szCs w:val="20"/>
              </w:rPr>
              <w:t xml:space="preserve">ent </w:t>
            </w:r>
            <w:r w:rsidRPr="0067637D">
              <w:rPr>
                <w:spacing w:val="2"/>
                <w:sz w:val="20"/>
                <w:szCs w:val="20"/>
              </w:rPr>
              <w:t>f</w:t>
            </w:r>
            <w:r w:rsidRPr="0067637D">
              <w:rPr>
                <w:sz w:val="20"/>
                <w:szCs w:val="20"/>
              </w:rPr>
              <w:t>or</w:t>
            </w:r>
            <w:r w:rsidR="00984C99" w:rsidRPr="0067637D">
              <w:rPr>
                <w:sz w:val="20"/>
                <w:szCs w:val="20"/>
              </w:rPr>
              <w:t xml:space="preserve"> </w:t>
            </w:r>
            <w:r w:rsidRPr="0067637D">
              <w:rPr>
                <w:spacing w:val="1"/>
                <w:sz w:val="20"/>
                <w:szCs w:val="20"/>
              </w:rPr>
              <w:t>s</w:t>
            </w:r>
            <w:r w:rsidRPr="0067637D">
              <w:rPr>
                <w:sz w:val="20"/>
                <w:szCs w:val="20"/>
              </w:rPr>
              <w:t>eed</w:t>
            </w:r>
            <w:r w:rsidR="00984C99" w:rsidRPr="0067637D">
              <w:rPr>
                <w:sz w:val="20"/>
                <w:szCs w:val="20"/>
              </w:rPr>
              <w:t xml:space="preserve"> </w:t>
            </w:r>
            <w:r w:rsidRPr="0067637D">
              <w:rPr>
                <w:spacing w:val="1"/>
                <w:sz w:val="20"/>
                <w:szCs w:val="20"/>
              </w:rPr>
              <w:t>s</w:t>
            </w:r>
            <w:r w:rsidRPr="0067637D">
              <w:rPr>
                <w:sz w:val="20"/>
                <w:szCs w:val="20"/>
              </w:rPr>
              <w:t>e</w:t>
            </w:r>
            <w:r w:rsidRPr="0067637D">
              <w:rPr>
                <w:spacing w:val="1"/>
                <w:sz w:val="20"/>
                <w:szCs w:val="20"/>
              </w:rPr>
              <w:t>l</w:t>
            </w:r>
            <w:r w:rsidRPr="0067637D">
              <w:rPr>
                <w:sz w:val="20"/>
                <w:szCs w:val="20"/>
              </w:rPr>
              <w:t>e</w:t>
            </w:r>
            <w:r w:rsidRPr="0067637D">
              <w:rPr>
                <w:spacing w:val="1"/>
                <w:sz w:val="20"/>
                <w:szCs w:val="20"/>
              </w:rPr>
              <w:t>c</w:t>
            </w:r>
            <w:r w:rsidRPr="0067637D">
              <w:rPr>
                <w:sz w:val="20"/>
                <w:szCs w:val="20"/>
              </w:rPr>
              <w:t>t</w:t>
            </w:r>
            <w:r w:rsidRPr="0067637D">
              <w:rPr>
                <w:spacing w:val="-1"/>
                <w:sz w:val="20"/>
                <w:szCs w:val="20"/>
              </w:rPr>
              <w:t>i</w:t>
            </w:r>
            <w:r w:rsidRPr="0067637D">
              <w:rPr>
                <w:spacing w:val="2"/>
                <w:sz w:val="20"/>
                <w:szCs w:val="20"/>
              </w:rPr>
              <w:t>o</w:t>
            </w:r>
            <w:r w:rsidRPr="0067637D">
              <w:rPr>
                <w:sz w:val="20"/>
                <w:szCs w:val="20"/>
              </w:rPr>
              <w:t>n</w:t>
            </w:r>
          </w:p>
          <w:p w:rsidR="00ED7346" w:rsidRPr="0067637D" w:rsidRDefault="00ED7346" w:rsidP="00C85171">
            <w:pPr>
              <w:widowControl w:val="0"/>
              <w:autoSpaceDE w:val="0"/>
              <w:autoSpaceDN w:val="0"/>
              <w:adjustRightInd w:val="0"/>
              <w:spacing w:line="230" w:lineRule="exact"/>
              <w:ind w:left="29" w:right="276" w:hanging="29"/>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3</w:t>
            </w:r>
            <w:r w:rsidRPr="0067637D">
              <w:rPr>
                <w:sz w:val="20"/>
                <w:szCs w:val="20"/>
              </w:rPr>
              <w:t>.1.</w:t>
            </w:r>
            <w:r w:rsidRPr="0067637D">
              <w:rPr>
                <w:spacing w:val="2"/>
                <w:sz w:val="20"/>
                <w:szCs w:val="20"/>
              </w:rPr>
              <w:t>2</w:t>
            </w:r>
            <w:r w:rsidRPr="0067637D">
              <w:rPr>
                <w:sz w:val="20"/>
                <w:szCs w:val="20"/>
              </w:rPr>
              <w:t>.</w:t>
            </w:r>
            <w:r w:rsidR="00984C99" w:rsidRPr="0067637D">
              <w:rPr>
                <w:sz w:val="20"/>
                <w:szCs w:val="20"/>
              </w:rPr>
              <w:t xml:space="preserve"> </w:t>
            </w:r>
            <w:r w:rsidRPr="0067637D">
              <w:rPr>
                <w:sz w:val="20"/>
                <w:szCs w:val="20"/>
              </w:rPr>
              <w:t>D</w:t>
            </w:r>
            <w:r w:rsidRPr="0067637D">
              <w:rPr>
                <w:spacing w:val="2"/>
                <w:sz w:val="20"/>
                <w:szCs w:val="20"/>
              </w:rPr>
              <w:t>e</w:t>
            </w:r>
            <w:r w:rsidRPr="0067637D">
              <w:rPr>
                <w:spacing w:val="-1"/>
                <w:sz w:val="20"/>
                <w:szCs w:val="20"/>
              </w:rPr>
              <w:t>v</w:t>
            </w:r>
            <w:r w:rsidRPr="0067637D">
              <w:rPr>
                <w:spacing w:val="2"/>
                <w:sz w:val="20"/>
                <w:szCs w:val="20"/>
              </w:rPr>
              <w:t>e</w:t>
            </w:r>
            <w:r w:rsidRPr="0067637D">
              <w:rPr>
                <w:spacing w:val="-1"/>
                <w:sz w:val="20"/>
                <w:szCs w:val="20"/>
              </w:rPr>
              <w:t>l</w:t>
            </w:r>
            <w:r w:rsidRPr="0067637D">
              <w:rPr>
                <w:spacing w:val="2"/>
                <w:sz w:val="20"/>
                <w:szCs w:val="20"/>
              </w:rPr>
              <w:t>o</w:t>
            </w:r>
            <w:r w:rsidRPr="0067637D">
              <w:rPr>
                <w:sz w:val="20"/>
                <w:szCs w:val="20"/>
              </w:rPr>
              <w:t>p</w:t>
            </w:r>
            <w:r w:rsidRPr="0067637D">
              <w:rPr>
                <w:spacing w:val="4"/>
                <w:sz w:val="20"/>
                <w:szCs w:val="20"/>
              </w:rPr>
              <w:t>m</w:t>
            </w:r>
            <w:r w:rsidRPr="0067637D">
              <w:rPr>
                <w:sz w:val="20"/>
                <w:szCs w:val="20"/>
              </w:rPr>
              <w:t>ent</w:t>
            </w:r>
            <w:r w:rsidR="00984C99" w:rsidRPr="0067637D">
              <w:rPr>
                <w:sz w:val="20"/>
                <w:szCs w:val="20"/>
              </w:rPr>
              <w:t xml:space="preserve"> </w:t>
            </w:r>
            <w:r w:rsidRPr="0067637D">
              <w:rPr>
                <w:sz w:val="20"/>
                <w:szCs w:val="20"/>
              </w:rPr>
              <w:t>of</w:t>
            </w:r>
            <w:r w:rsidR="00984C99" w:rsidRPr="0067637D">
              <w:rPr>
                <w:sz w:val="20"/>
                <w:szCs w:val="20"/>
              </w:rPr>
              <w:t xml:space="preserve"> </w:t>
            </w:r>
            <w:r w:rsidRPr="0067637D">
              <w:rPr>
                <w:spacing w:val="-1"/>
                <w:sz w:val="20"/>
                <w:szCs w:val="20"/>
              </w:rPr>
              <w:t>s</w:t>
            </w:r>
            <w:r w:rsidRPr="0067637D">
              <w:rPr>
                <w:spacing w:val="4"/>
                <w:sz w:val="20"/>
                <w:szCs w:val="20"/>
              </w:rPr>
              <w:t>m</w:t>
            </w:r>
            <w:r w:rsidRPr="0067637D">
              <w:rPr>
                <w:sz w:val="20"/>
                <w:szCs w:val="20"/>
              </w:rPr>
              <w:t>a</w:t>
            </w:r>
            <w:r w:rsidRPr="0067637D">
              <w:rPr>
                <w:spacing w:val="-1"/>
                <w:sz w:val="20"/>
                <w:szCs w:val="20"/>
              </w:rPr>
              <w:t>l</w:t>
            </w:r>
            <w:r w:rsidRPr="0067637D">
              <w:rPr>
                <w:sz w:val="20"/>
                <w:szCs w:val="20"/>
              </w:rPr>
              <w:t>l</w:t>
            </w:r>
            <w:r w:rsidR="00984C99" w:rsidRPr="0067637D">
              <w:rPr>
                <w:sz w:val="20"/>
                <w:szCs w:val="20"/>
              </w:rPr>
              <w:t xml:space="preserve"> </w:t>
            </w:r>
            <w:r w:rsidRPr="0067637D">
              <w:rPr>
                <w:spacing w:val="1"/>
                <w:sz w:val="20"/>
                <w:szCs w:val="20"/>
              </w:rPr>
              <w:t>sc</w:t>
            </w:r>
            <w:r w:rsidRPr="0067637D">
              <w:rPr>
                <w:sz w:val="20"/>
                <w:szCs w:val="20"/>
              </w:rPr>
              <w:t>a</w:t>
            </w:r>
            <w:r w:rsidRPr="0067637D">
              <w:rPr>
                <w:spacing w:val="-1"/>
                <w:sz w:val="20"/>
                <w:szCs w:val="20"/>
              </w:rPr>
              <w:t>l</w:t>
            </w:r>
            <w:r w:rsidRPr="0067637D">
              <w:rPr>
                <w:sz w:val="20"/>
                <w:szCs w:val="20"/>
              </w:rPr>
              <w:t>e eq</w:t>
            </w:r>
            <w:r w:rsidRPr="0067637D">
              <w:rPr>
                <w:spacing w:val="2"/>
                <w:sz w:val="20"/>
                <w:szCs w:val="20"/>
              </w:rPr>
              <w:t>u</w:t>
            </w:r>
            <w:r w:rsidRPr="0067637D">
              <w:rPr>
                <w:spacing w:val="-1"/>
                <w:sz w:val="20"/>
                <w:szCs w:val="20"/>
              </w:rPr>
              <w:t>i</w:t>
            </w:r>
            <w:r w:rsidRPr="0067637D">
              <w:rPr>
                <w:sz w:val="20"/>
                <w:szCs w:val="20"/>
              </w:rPr>
              <w:t>p</w:t>
            </w:r>
            <w:r w:rsidRPr="0067637D">
              <w:rPr>
                <w:spacing w:val="4"/>
                <w:sz w:val="20"/>
                <w:szCs w:val="20"/>
              </w:rPr>
              <w:t>m</w:t>
            </w:r>
            <w:r w:rsidRPr="0067637D">
              <w:rPr>
                <w:sz w:val="20"/>
                <w:szCs w:val="20"/>
              </w:rPr>
              <w:t xml:space="preserve">ent </w:t>
            </w:r>
            <w:r w:rsidRPr="0067637D">
              <w:rPr>
                <w:spacing w:val="2"/>
                <w:sz w:val="20"/>
                <w:szCs w:val="20"/>
              </w:rPr>
              <w:t>f</w:t>
            </w:r>
            <w:r w:rsidRPr="0067637D">
              <w:rPr>
                <w:sz w:val="20"/>
                <w:szCs w:val="20"/>
              </w:rPr>
              <w:t>or</w:t>
            </w:r>
            <w:r w:rsidR="00984C99" w:rsidRPr="0067637D">
              <w:rPr>
                <w:sz w:val="20"/>
                <w:szCs w:val="20"/>
              </w:rPr>
              <w:t xml:space="preserve"> </w:t>
            </w:r>
            <w:r w:rsidRPr="0067637D">
              <w:rPr>
                <w:spacing w:val="1"/>
                <w:sz w:val="20"/>
                <w:szCs w:val="20"/>
              </w:rPr>
              <w:t>s</w:t>
            </w:r>
            <w:r w:rsidRPr="0067637D">
              <w:rPr>
                <w:sz w:val="20"/>
                <w:szCs w:val="20"/>
              </w:rPr>
              <w:t>eed</w:t>
            </w:r>
            <w:r w:rsidR="00984C99" w:rsidRPr="0067637D">
              <w:rPr>
                <w:sz w:val="20"/>
                <w:szCs w:val="20"/>
              </w:rPr>
              <w:t xml:space="preserve"> </w:t>
            </w:r>
            <w:r w:rsidRPr="0067637D">
              <w:rPr>
                <w:spacing w:val="1"/>
                <w:sz w:val="20"/>
                <w:szCs w:val="20"/>
              </w:rPr>
              <w:t>c</w:t>
            </w:r>
            <w:r w:rsidRPr="0067637D">
              <w:rPr>
                <w:spacing w:val="-1"/>
                <w:sz w:val="20"/>
                <w:szCs w:val="20"/>
              </w:rPr>
              <w:t>l</w:t>
            </w:r>
            <w:r w:rsidRPr="0067637D">
              <w:rPr>
                <w:spacing w:val="2"/>
                <w:sz w:val="20"/>
                <w:szCs w:val="20"/>
              </w:rPr>
              <w:t>e</w:t>
            </w:r>
            <w:r w:rsidRPr="0067637D">
              <w:rPr>
                <w:sz w:val="20"/>
                <w:szCs w:val="20"/>
              </w:rPr>
              <w:t>an</w:t>
            </w:r>
            <w:r w:rsidRPr="0067637D">
              <w:rPr>
                <w:spacing w:val="1"/>
                <w:sz w:val="20"/>
                <w:szCs w:val="20"/>
              </w:rPr>
              <w:t>i</w:t>
            </w:r>
            <w:r w:rsidRPr="0067637D">
              <w:rPr>
                <w:spacing w:val="2"/>
                <w:sz w:val="20"/>
                <w:szCs w:val="20"/>
              </w:rPr>
              <w:t>n</w:t>
            </w:r>
            <w:r w:rsidRPr="0067637D">
              <w:rPr>
                <w:sz w:val="20"/>
                <w:szCs w:val="20"/>
              </w:rPr>
              <w:t>g</w:t>
            </w:r>
            <w:r w:rsidR="00984C99" w:rsidRPr="0067637D">
              <w:rPr>
                <w:sz w:val="20"/>
                <w:szCs w:val="20"/>
              </w:rPr>
              <w:t xml:space="preserve"> </w:t>
            </w:r>
            <w:r w:rsidRPr="0067637D">
              <w:rPr>
                <w:spacing w:val="1"/>
                <w:sz w:val="20"/>
                <w:szCs w:val="20"/>
              </w:rPr>
              <w:t>(c</w:t>
            </w:r>
            <w:r w:rsidRPr="0067637D">
              <w:rPr>
                <w:spacing w:val="-1"/>
                <w:sz w:val="20"/>
                <w:szCs w:val="20"/>
              </w:rPr>
              <w:t>l</w:t>
            </w:r>
            <w:r w:rsidRPr="0067637D">
              <w:rPr>
                <w:sz w:val="20"/>
                <w:szCs w:val="20"/>
              </w:rPr>
              <w:t>ea</w:t>
            </w:r>
            <w:r w:rsidRPr="0067637D">
              <w:rPr>
                <w:spacing w:val="2"/>
                <w:sz w:val="20"/>
                <w:szCs w:val="20"/>
              </w:rPr>
              <w:t>n</w:t>
            </w:r>
            <w:r w:rsidRPr="0067637D">
              <w:rPr>
                <w:spacing w:val="-1"/>
                <w:sz w:val="20"/>
                <w:szCs w:val="20"/>
              </w:rPr>
              <w:t>i</w:t>
            </w:r>
            <w:r w:rsidRPr="0067637D">
              <w:rPr>
                <w:spacing w:val="2"/>
                <w:sz w:val="20"/>
                <w:szCs w:val="20"/>
              </w:rPr>
              <w:t>n</w:t>
            </w:r>
            <w:r w:rsidRPr="0067637D">
              <w:rPr>
                <w:sz w:val="20"/>
                <w:szCs w:val="20"/>
              </w:rPr>
              <w:t>g</w:t>
            </w:r>
            <w:r w:rsidR="00984C99" w:rsidRPr="0067637D">
              <w:rPr>
                <w:sz w:val="20"/>
                <w:szCs w:val="20"/>
              </w:rPr>
              <w:t xml:space="preserve"> </w:t>
            </w:r>
            <w:r w:rsidRPr="0067637D">
              <w:rPr>
                <w:spacing w:val="2"/>
                <w:sz w:val="20"/>
                <w:szCs w:val="20"/>
              </w:rPr>
              <w:t>a</w:t>
            </w:r>
            <w:r w:rsidRPr="0067637D">
              <w:rPr>
                <w:sz w:val="20"/>
                <w:szCs w:val="20"/>
              </w:rPr>
              <w:t>nd wa</w:t>
            </w:r>
            <w:r w:rsidRPr="0067637D">
              <w:rPr>
                <w:spacing w:val="1"/>
                <w:sz w:val="20"/>
                <w:szCs w:val="20"/>
              </w:rPr>
              <w:t>s</w:t>
            </w:r>
            <w:r w:rsidRPr="0067637D">
              <w:rPr>
                <w:sz w:val="20"/>
                <w:szCs w:val="20"/>
              </w:rPr>
              <w:t>h</w:t>
            </w:r>
            <w:r w:rsidRPr="0067637D">
              <w:rPr>
                <w:spacing w:val="-1"/>
                <w:sz w:val="20"/>
                <w:szCs w:val="20"/>
              </w:rPr>
              <w:t>i</w:t>
            </w:r>
            <w:r w:rsidRPr="0067637D">
              <w:rPr>
                <w:spacing w:val="2"/>
                <w:sz w:val="20"/>
                <w:szCs w:val="20"/>
              </w:rPr>
              <w:t>n</w:t>
            </w:r>
            <w:r w:rsidRPr="0067637D">
              <w:rPr>
                <w:sz w:val="20"/>
                <w:szCs w:val="20"/>
              </w:rPr>
              <w:t>g)</w:t>
            </w:r>
          </w:p>
          <w:p w:rsidR="00ED7346" w:rsidRPr="0067637D" w:rsidRDefault="00ED7346" w:rsidP="00C85171">
            <w:pPr>
              <w:rPr>
                <w:rStyle w:val="hps"/>
                <w:color w:val="222222"/>
                <w:sz w:val="20"/>
                <w:szCs w:val="20"/>
                <w:lang w:val="en-US"/>
              </w:rPr>
            </w:pPr>
          </w:p>
          <w:p w:rsidR="00ED7346" w:rsidRPr="0067637D" w:rsidRDefault="00ED7346" w:rsidP="00C85171">
            <w:pPr>
              <w:rPr>
                <w:sz w:val="20"/>
                <w:szCs w:val="20"/>
              </w:rPr>
            </w:pPr>
            <w:r w:rsidRPr="00BE4BCE">
              <w:rPr>
                <w:iCs/>
                <w:spacing w:val="-1"/>
                <w:sz w:val="20"/>
                <w:szCs w:val="20"/>
              </w:rPr>
              <w:t>A</w:t>
            </w:r>
            <w:r w:rsidRPr="00BE4BCE">
              <w:rPr>
                <w:iCs/>
                <w:spacing w:val="1"/>
                <w:sz w:val="20"/>
                <w:szCs w:val="20"/>
              </w:rPr>
              <w:t>c</w:t>
            </w:r>
            <w:r w:rsidRPr="00BE4BCE">
              <w:rPr>
                <w:iCs/>
                <w:sz w:val="20"/>
                <w:szCs w:val="20"/>
              </w:rPr>
              <w:t>t</w:t>
            </w:r>
            <w:r w:rsidRPr="00BE4BCE">
              <w:rPr>
                <w:iCs/>
                <w:spacing w:val="-1"/>
                <w:sz w:val="20"/>
                <w:szCs w:val="20"/>
              </w:rPr>
              <w:t>i</w:t>
            </w:r>
            <w:r w:rsidRPr="00BE4BCE">
              <w:rPr>
                <w:iCs/>
                <w:spacing w:val="1"/>
                <w:sz w:val="20"/>
                <w:szCs w:val="20"/>
              </w:rPr>
              <w:t>v</w:t>
            </w:r>
            <w:r w:rsidRPr="00BE4BCE">
              <w:rPr>
                <w:iCs/>
                <w:spacing w:val="-1"/>
                <w:sz w:val="20"/>
                <w:szCs w:val="20"/>
              </w:rPr>
              <w:t>i</w:t>
            </w:r>
            <w:r w:rsidRPr="00BE4BCE">
              <w:rPr>
                <w:iCs/>
                <w:sz w:val="20"/>
                <w:szCs w:val="20"/>
              </w:rPr>
              <w:t>ty</w:t>
            </w:r>
            <w:r w:rsidRPr="00BE4BCE">
              <w:rPr>
                <w:iCs/>
                <w:spacing w:val="2"/>
                <w:sz w:val="20"/>
                <w:szCs w:val="20"/>
              </w:rPr>
              <w:t>4</w:t>
            </w:r>
            <w:r w:rsidRPr="00BE4BCE">
              <w:rPr>
                <w:iCs/>
                <w:sz w:val="20"/>
                <w:szCs w:val="20"/>
              </w:rPr>
              <w:t>.1</w:t>
            </w:r>
            <w:r w:rsidR="00B02848" w:rsidRPr="00BE4BCE">
              <w:rPr>
                <w:iCs/>
                <w:sz w:val="20"/>
                <w:szCs w:val="20"/>
              </w:rPr>
              <w:t xml:space="preserve"> </w:t>
            </w:r>
            <w:r w:rsidRPr="0067637D">
              <w:rPr>
                <w:spacing w:val="2"/>
                <w:sz w:val="20"/>
                <w:szCs w:val="20"/>
              </w:rPr>
              <w:t>R</w:t>
            </w:r>
            <w:r w:rsidRPr="0067637D">
              <w:rPr>
                <w:sz w:val="20"/>
                <w:szCs w:val="20"/>
              </w:rPr>
              <w:t>e</w:t>
            </w:r>
            <w:r w:rsidRPr="0067637D">
              <w:rPr>
                <w:spacing w:val="1"/>
                <w:sz w:val="20"/>
                <w:szCs w:val="20"/>
              </w:rPr>
              <w:t>s</w:t>
            </w:r>
            <w:r w:rsidRPr="0067637D">
              <w:rPr>
                <w:sz w:val="20"/>
                <w:szCs w:val="20"/>
              </w:rPr>
              <w:t>ea</w:t>
            </w:r>
            <w:r w:rsidRPr="0067637D">
              <w:rPr>
                <w:spacing w:val="1"/>
                <w:sz w:val="20"/>
                <w:szCs w:val="20"/>
              </w:rPr>
              <w:t>rc</w:t>
            </w:r>
            <w:r w:rsidRPr="0067637D">
              <w:rPr>
                <w:sz w:val="20"/>
                <w:szCs w:val="20"/>
              </w:rPr>
              <w:t>h</w:t>
            </w:r>
            <w:r w:rsidR="00BA551D" w:rsidRPr="0067637D">
              <w:rPr>
                <w:sz w:val="20"/>
                <w:szCs w:val="20"/>
              </w:rPr>
              <w:t xml:space="preserve"> </w:t>
            </w:r>
            <w:r w:rsidRPr="0067637D">
              <w:rPr>
                <w:spacing w:val="2"/>
                <w:sz w:val="20"/>
                <w:szCs w:val="20"/>
              </w:rPr>
              <w:t>o</w:t>
            </w:r>
            <w:r w:rsidRPr="0067637D">
              <w:rPr>
                <w:sz w:val="20"/>
                <w:szCs w:val="20"/>
              </w:rPr>
              <w:t>n</w:t>
            </w:r>
            <w:r w:rsidR="00BE4BCE">
              <w:rPr>
                <w:sz w:val="20"/>
                <w:szCs w:val="20"/>
              </w:rPr>
              <w:t xml:space="preserve"> </w:t>
            </w:r>
            <w:r w:rsidRPr="0067637D">
              <w:rPr>
                <w:sz w:val="20"/>
                <w:szCs w:val="20"/>
              </w:rPr>
              <w:t>p</w:t>
            </w:r>
            <w:r w:rsidRPr="0067637D">
              <w:rPr>
                <w:spacing w:val="2"/>
                <w:sz w:val="20"/>
                <w:szCs w:val="20"/>
              </w:rPr>
              <w:t>o</w:t>
            </w:r>
            <w:r w:rsidRPr="0067637D">
              <w:rPr>
                <w:sz w:val="20"/>
                <w:szCs w:val="20"/>
              </w:rPr>
              <w:t>ten</w:t>
            </w:r>
            <w:r w:rsidRPr="0067637D">
              <w:rPr>
                <w:spacing w:val="2"/>
                <w:sz w:val="20"/>
                <w:szCs w:val="20"/>
              </w:rPr>
              <w:t>t</w:t>
            </w:r>
            <w:r w:rsidRPr="0067637D">
              <w:rPr>
                <w:spacing w:val="-1"/>
                <w:sz w:val="20"/>
                <w:szCs w:val="20"/>
              </w:rPr>
              <w:t>i</w:t>
            </w:r>
            <w:r w:rsidRPr="0067637D">
              <w:rPr>
                <w:sz w:val="20"/>
                <w:szCs w:val="20"/>
              </w:rPr>
              <w:t xml:space="preserve">al </w:t>
            </w:r>
            <w:r w:rsidRPr="0067637D">
              <w:rPr>
                <w:spacing w:val="4"/>
                <w:sz w:val="20"/>
                <w:szCs w:val="20"/>
              </w:rPr>
              <w:t>m</w:t>
            </w:r>
            <w:r w:rsidRPr="0067637D">
              <w:rPr>
                <w:sz w:val="20"/>
                <w:szCs w:val="20"/>
              </w:rPr>
              <w:t>a</w:t>
            </w:r>
            <w:r w:rsidRPr="0067637D">
              <w:rPr>
                <w:spacing w:val="-2"/>
                <w:sz w:val="20"/>
                <w:szCs w:val="20"/>
              </w:rPr>
              <w:t>r</w:t>
            </w:r>
            <w:r w:rsidRPr="0067637D">
              <w:rPr>
                <w:spacing w:val="4"/>
                <w:sz w:val="20"/>
                <w:szCs w:val="20"/>
              </w:rPr>
              <w:t>k</w:t>
            </w:r>
            <w:r w:rsidRPr="0067637D">
              <w:rPr>
                <w:sz w:val="20"/>
                <w:szCs w:val="20"/>
              </w:rPr>
              <w:t>et</w:t>
            </w:r>
            <w:r w:rsidR="00BA551D" w:rsidRPr="0067637D">
              <w:rPr>
                <w:sz w:val="20"/>
                <w:szCs w:val="20"/>
              </w:rPr>
              <w:t xml:space="preserve"> </w:t>
            </w:r>
            <w:r w:rsidRPr="0067637D">
              <w:rPr>
                <w:sz w:val="20"/>
                <w:szCs w:val="20"/>
              </w:rPr>
              <w:t>ab</w:t>
            </w:r>
            <w:r w:rsidRPr="0067637D">
              <w:rPr>
                <w:spacing w:val="-1"/>
                <w:sz w:val="20"/>
                <w:szCs w:val="20"/>
              </w:rPr>
              <w:t>l</w:t>
            </w:r>
            <w:r w:rsidRPr="0067637D">
              <w:rPr>
                <w:sz w:val="20"/>
                <w:szCs w:val="20"/>
              </w:rPr>
              <w:t>e</w:t>
            </w:r>
            <w:r w:rsidR="00BA551D" w:rsidRPr="0067637D">
              <w:rPr>
                <w:sz w:val="20"/>
                <w:szCs w:val="20"/>
              </w:rPr>
              <w:t xml:space="preserve"> </w:t>
            </w:r>
            <w:r w:rsidRPr="0067637D">
              <w:rPr>
                <w:sz w:val="20"/>
                <w:szCs w:val="20"/>
              </w:rPr>
              <w:t>t</w:t>
            </w:r>
            <w:r w:rsidRPr="0067637D">
              <w:rPr>
                <w:spacing w:val="1"/>
                <w:sz w:val="20"/>
                <w:szCs w:val="20"/>
              </w:rPr>
              <w:t>r</w:t>
            </w:r>
            <w:r w:rsidRPr="0067637D">
              <w:rPr>
                <w:sz w:val="20"/>
                <w:szCs w:val="20"/>
              </w:rPr>
              <w:t>a</w:t>
            </w:r>
            <w:r w:rsidRPr="0067637D">
              <w:rPr>
                <w:spacing w:val="-1"/>
                <w:sz w:val="20"/>
                <w:szCs w:val="20"/>
              </w:rPr>
              <w:t>i</w:t>
            </w:r>
            <w:r w:rsidRPr="0067637D">
              <w:rPr>
                <w:sz w:val="20"/>
                <w:szCs w:val="20"/>
              </w:rPr>
              <w:t>ts</w:t>
            </w:r>
            <w:r w:rsidR="00BA551D" w:rsidRPr="0067637D">
              <w:rPr>
                <w:sz w:val="20"/>
                <w:szCs w:val="20"/>
              </w:rPr>
              <w:t xml:space="preserve"> </w:t>
            </w:r>
            <w:r w:rsidRPr="0067637D">
              <w:rPr>
                <w:sz w:val="20"/>
                <w:szCs w:val="20"/>
              </w:rPr>
              <w:t>of</w:t>
            </w:r>
            <w:r w:rsidRPr="0067637D">
              <w:rPr>
                <w:spacing w:val="1"/>
                <w:sz w:val="20"/>
                <w:szCs w:val="20"/>
              </w:rPr>
              <w:t xml:space="preserve"> c</w:t>
            </w:r>
            <w:r w:rsidRPr="0067637D">
              <w:rPr>
                <w:sz w:val="20"/>
                <w:szCs w:val="20"/>
              </w:rPr>
              <w:t>añah</w:t>
            </w:r>
            <w:r w:rsidRPr="0067637D">
              <w:rPr>
                <w:spacing w:val="2"/>
                <w:sz w:val="20"/>
                <w:szCs w:val="20"/>
              </w:rPr>
              <w:t>u</w:t>
            </w:r>
            <w:r w:rsidRPr="0067637D">
              <w:rPr>
                <w:sz w:val="20"/>
                <w:szCs w:val="20"/>
              </w:rPr>
              <w:t>a</w:t>
            </w:r>
          </w:p>
          <w:p w:rsidR="00ED7346" w:rsidRPr="0067637D" w:rsidRDefault="00ED7346" w:rsidP="00C85171">
            <w:pPr>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4</w:t>
            </w:r>
            <w:r w:rsidRPr="0067637D">
              <w:rPr>
                <w:sz w:val="20"/>
                <w:szCs w:val="20"/>
              </w:rPr>
              <w:t>.2 Ma</w:t>
            </w:r>
            <w:r w:rsidRPr="0067637D">
              <w:rPr>
                <w:spacing w:val="1"/>
                <w:sz w:val="20"/>
                <w:szCs w:val="20"/>
              </w:rPr>
              <w:t>r</w:t>
            </w:r>
            <w:r w:rsidRPr="0067637D">
              <w:rPr>
                <w:spacing w:val="4"/>
                <w:sz w:val="20"/>
                <w:szCs w:val="20"/>
              </w:rPr>
              <w:t>k</w:t>
            </w:r>
            <w:r w:rsidRPr="0067637D">
              <w:rPr>
                <w:sz w:val="20"/>
                <w:szCs w:val="20"/>
              </w:rPr>
              <w:t>et</w:t>
            </w:r>
            <w:r w:rsidR="00BA551D" w:rsidRPr="0067637D">
              <w:rPr>
                <w:sz w:val="20"/>
                <w:szCs w:val="20"/>
              </w:rPr>
              <w:t xml:space="preserve"> </w:t>
            </w:r>
            <w:r w:rsidRPr="0067637D">
              <w:rPr>
                <w:spacing w:val="1"/>
                <w:sz w:val="20"/>
                <w:szCs w:val="20"/>
              </w:rPr>
              <w:t>r</w:t>
            </w:r>
            <w:r w:rsidRPr="0067637D">
              <w:rPr>
                <w:sz w:val="20"/>
                <w:szCs w:val="20"/>
              </w:rPr>
              <w:t>e</w:t>
            </w:r>
            <w:r w:rsidRPr="0067637D">
              <w:rPr>
                <w:spacing w:val="1"/>
                <w:sz w:val="20"/>
                <w:szCs w:val="20"/>
              </w:rPr>
              <w:t>s</w:t>
            </w:r>
            <w:r w:rsidRPr="0067637D">
              <w:rPr>
                <w:sz w:val="20"/>
                <w:szCs w:val="20"/>
              </w:rPr>
              <w:t>ea</w:t>
            </w:r>
            <w:r w:rsidRPr="0067637D">
              <w:rPr>
                <w:spacing w:val="1"/>
                <w:sz w:val="20"/>
                <w:szCs w:val="20"/>
              </w:rPr>
              <w:t>rc</w:t>
            </w:r>
            <w:r w:rsidRPr="0067637D">
              <w:rPr>
                <w:sz w:val="20"/>
                <w:szCs w:val="20"/>
              </w:rPr>
              <w:t>h</w:t>
            </w:r>
            <w:r w:rsidR="00BA551D" w:rsidRPr="0067637D">
              <w:rPr>
                <w:sz w:val="20"/>
                <w:szCs w:val="20"/>
              </w:rPr>
              <w:t xml:space="preserve"> </w:t>
            </w:r>
            <w:r w:rsidRPr="0067637D">
              <w:rPr>
                <w:sz w:val="20"/>
                <w:szCs w:val="20"/>
              </w:rPr>
              <w:t>to</w:t>
            </w:r>
            <w:r w:rsidR="00BA551D" w:rsidRPr="0067637D">
              <w:rPr>
                <w:sz w:val="20"/>
                <w:szCs w:val="20"/>
              </w:rPr>
              <w:t xml:space="preserve"> </w:t>
            </w:r>
            <w:r w:rsidRPr="0067637D">
              <w:rPr>
                <w:sz w:val="20"/>
                <w:szCs w:val="20"/>
              </w:rPr>
              <w:t>dete</w:t>
            </w:r>
            <w:r w:rsidRPr="0067637D">
              <w:rPr>
                <w:spacing w:val="1"/>
                <w:sz w:val="20"/>
                <w:szCs w:val="20"/>
              </w:rPr>
              <w:t>r</w:t>
            </w:r>
            <w:r w:rsidRPr="0067637D">
              <w:rPr>
                <w:spacing w:val="4"/>
                <w:sz w:val="20"/>
                <w:szCs w:val="20"/>
              </w:rPr>
              <w:t>m</w:t>
            </w:r>
            <w:r w:rsidRPr="0067637D">
              <w:rPr>
                <w:spacing w:val="-1"/>
                <w:sz w:val="20"/>
                <w:szCs w:val="20"/>
              </w:rPr>
              <w:t>i</w:t>
            </w:r>
            <w:r w:rsidRPr="0067637D">
              <w:rPr>
                <w:sz w:val="20"/>
                <w:szCs w:val="20"/>
              </w:rPr>
              <w:t>ne pot</w:t>
            </w:r>
            <w:r w:rsidRPr="0067637D">
              <w:rPr>
                <w:spacing w:val="2"/>
                <w:sz w:val="20"/>
                <w:szCs w:val="20"/>
              </w:rPr>
              <w:t>e</w:t>
            </w:r>
            <w:r w:rsidRPr="0067637D">
              <w:rPr>
                <w:sz w:val="20"/>
                <w:szCs w:val="20"/>
              </w:rPr>
              <w:t>nt</w:t>
            </w:r>
            <w:r w:rsidRPr="0067637D">
              <w:rPr>
                <w:spacing w:val="1"/>
                <w:sz w:val="20"/>
                <w:szCs w:val="20"/>
              </w:rPr>
              <w:t>i</w:t>
            </w:r>
            <w:r w:rsidRPr="0067637D">
              <w:rPr>
                <w:sz w:val="20"/>
                <w:szCs w:val="20"/>
              </w:rPr>
              <w:t>al</w:t>
            </w:r>
            <w:r w:rsidR="00BA551D" w:rsidRPr="0067637D">
              <w:rPr>
                <w:sz w:val="20"/>
                <w:szCs w:val="20"/>
              </w:rPr>
              <w:t xml:space="preserve"> </w:t>
            </w:r>
            <w:r w:rsidRPr="0067637D">
              <w:rPr>
                <w:spacing w:val="4"/>
                <w:sz w:val="20"/>
                <w:szCs w:val="20"/>
              </w:rPr>
              <w:t>m</w:t>
            </w:r>
            <w:r w:rsidRPr="0067637D">
              <w:rPr>
                <w:sz w:val="20"/>
                <w:szCs w:val="20"/>
              </w:rPr>
              <w:t>a</w:t>
            </w:r>
            <w:r w:rsidRPr="0067637D">
              <w:rPr>
                <w:spacing w:val="-2"/>
                <w:sz w:val="20"/>
                <w:szCs w:val="20"/>
              </w:rPr>
              <w:t>r</w:t>
            </w:r>
            <w:r w:rsidRPr="0067637D">
              <w:rPr>
                <w:spacing w:val="4"/>
                <w:sz w:val="20"/>
                <w:szCs w:val="20"/>
              </w:rPr>
              <w:t>k</w:t>
            </w:r>
            <w:r w:rsidRPr="0067637D">
              <w:rPr>
                <w:sz w:val="20"/>
                <w:szCs w:val="20"/>
              </w:rPr>
              <w:t>ets</w:t>
            </w:r>
          </w:p>
          <w:p w:rsidR="00ED7346" w:rsidRPr="0067637D" w:rsidRDefault="00ED7346" w:rsidP="00C85171">
            <w:pPr>
              <w:rPr>
                <w:rStyle w:val="hps"/>
                <w:color w:val="222222"/>
                <w:sz w:val="20"/>
                <w:szCs w:val="20"/>
                <w:lang w:val="en-US"/>
              </w:rPr>
            </w:pPr>
            <w:r w:rsidRPr="0067637D">
              <w:rPr>
                <w:rStyle w:val="hps"/>
                <w:color w:val="222222"/>
                <w:sz w:val="20"/>
                <w:szCs w:val="20"/>
                <w:lang w:val="en-US"/>
              </w:rPr>
              <w:t>Activity 4.3 Organizational strengthening to undertake market articulation</w:t>
            </w:r>
          </w:p>
          <w:p w:rsidR="00ED7346" w:rsidRPr="0067637D" w:rsidRDefault="00ED7346" w:rsidP="00C85171">
            <w:pPr>
              <w:rPr>
                <w:color w:val="222222"/>
                <w:sz w:val="20"/>
                <w:szCs w:val="20"/>
                <w:lang w:val="en-US"/>
              </w:rPr>
            </w:pPr>
            <w:r w:rsidRPr="0067637D">
              <w:rPr>
                <w:rStyle w:val="hps"/>
                <w:color w:val="222222"/>
                <w:sz w:val="20"/>
                <w:szCs w:val="20"/>
                <w:lang w:val="en-US"/>
              </w:rPr>
              <w:t>Activity 4.4 Marketing and commercialization by local organizations</w:t>
            </w:r>
          </w:p>
        </w:tc>
        <w:tc>
          <w:tcPr>
            <w:tcW w:w="2297" w:type="dxa"/>
          </w:tcPr>
          <w:p w:rsidR="00ED7346" w:rsidRPr="0067637D" w:rsidRDefault="00ED7346" w:rsidP="00C85171">
            <w:pPr>
              <w:rPr>
                <w:sz w:val="20"/>
                <w:szCs w:val="20"/>
              </w:rPr>
            </w:pPr>
          </w:p>
        </w:tc>
        <w:tc>
          <w:tcPr>
            <w:tcW w:w="1701" w:type="dxa"/>
          </w:tcPr>
          <w:p w:rsidR="00ED7346" w:rsidRPr="0067637D" w:rsidRDefault="00ED7346" w:rsidP="00C85171">
            <w:pPr>
              <w:rPr>
                <w:sz w:val="20"/>
                <w:szCs w:val="20"/>
              </w:rPr>
            </w:pPr>
          </w:p>
        </w:tc>
        <w:tc>
          <w:tcPr>
            <w:tcW w:w="1036" w:type="dxa"/>
          </w:tcPr>
          <w:p w:rsidR="00ED7346" w:rsidRPr="0067637D" w:rsidRDefault="00ED7346" w:rsidP="00C85171">
            <w:pPr>
              <w:rPr>
                <w:sz w:val="20"/>
                <w:szCs w:val="20"/>
              </w:rPr>
            </w:pPr>
          </w:p>
        </w:tc>
      </w:tr>
    </w:tbl>
    <w:p w:rsidR="00ED7346" w:rsidRDefault="00ED7346" w:rsidP="00ED7346"/>
    <w:p w:rsidR="004B372C" w:rsidRPr="007D3FBB" w:rsidRDefault="00CF7959" w:rsidP="00D85313">
      <w:pPr>
        <w:pStyle w:val="Heading2-2"/>
        <w:rPr>
          <w:b/>
        </w:rPr>
      </w:pPr>
      <w:bookmarkStart w:id="28" w:name="_Toc306896962"/>
      <w:bookmarkStart w:id="29" w:name="_Toc351020928"/>
      <w:bookmarkStart w:id="30" w:name="_Toc351021317"/>
      <w:bookmarkStart w:id="31" w:name="_Toc351022115"/>
      <w:bookmarkStart w:id="32" w:name="_Toc395019954"/>
      <w:r w:rsidRPr="007D3FBB">
        <w:rPr>
          <w:b/>
        </w:rPr>
        <w:lastRenderedPageBreak/>
        <w:t>3.2</w:t>
      </w:r>
      <w:r w:rsidRPr="007D3FBB">
        <w:rPr>
          <w:b/>
        </w:rPr>
        <w:tab/>
      </w:r>
      <w:r w:rsidR="004B372C" w:rsidRPr="007D3FBB">
        <w:rPr>
          <w:b/>
        </w:rPr>
        <w:t>Activities during reporting period</w:t>
      </w:r>
      <w:bookmarkEnd w:id="28"/>
      <w:bookmarkEnd w:id="29"/>
      <w:bookmarkEnd w:id="30"/>
      <w:bookmarkEnd w:id="31"/>
      <w:bookmarkEnd w:id="32"/>
    </w:p>
    <w:p w:rsidR="00A036E9" w:rsidRPr="003E1B64" w:rsidRDefault="007D3FBB" w:rsidP="00A036E9">
      <w:pPr>
        <w:pStyle w:val="Ttulo1"/>
        <w:rPr>
          <w:color w:val="FF0000"/>
          <w:szCs w:val="24"/>
          <w:lang w:val="en-US"/>
        </w:rPr>
      </w:pPr>
      <w:bookmarkStart w:id="33" w:name="_Toc385175296"/>
      <w:r w:rsidRPr="003E1B64">
        <w:rPr>
          <w:color w:val="FF0000"/>
          <w:szCs w:val="24"/>
          <w:lang w:val="en-US"/>
        </w:rPr>
        <w:t>COMPONENT 1. Sustainable crop management, harvest and post-harvest</w:t>
      </w:r>
      <w:bookmarkEnd w:id="33"/>
    </w:p>
    <w:p w:rsidR="00A036E9" w:rsidRPr="003E1B64" w:rsidRDefault="00023BBE" w:rsidP="00A036E9">
      <w:pPr>
        <w:pStyle w:val="Ttulo1"/>
        <w:rPr>
          <w:color w:val="FF0000"/>
          <w:szCs w:val="24"/>
          <w:lang w:val="en-US"/>
        </w:rPr>
      </w:pPr>
      <w:bookmarkStart w:id="34" w:name="_Toc385175297"/>
      <w:r>
        <w:rPr>
          <w:color w:val="FF0000"/>
          <w:szCs w:val="24"/>
          <w:lang w:val="en-US"/>
        </w:rPr>
        <w:t>M</w:t>
      </w:r>
      <w:r w:rsidR="00A036E9" w:rsidRPr="003E1B64">
        <w:rPr>
          <w:color w:val="FF0000"/>
          <w:szCs w:val="24"/>
          <w:lang w:val="en-US"/>
        </w:rPr>
        <w:t>ilestone</w:t>
      </w:r>
      <w:r w:rsidR="007D3FBB" w:rsidRPr="003E1B64">
        <w:rPr>
          <w:color w:val="FF0000"/>
          <w:szCs w:val="24"/>
          <w:lang w:val="en-US"/>
        </w:rPr>
        <w:t>1.1 trial sites identified</w:t>
      </w:r>
      <w:bookmarkEnd w:id="34"/>
    </w:p>
    <w:p w:rsidR="00B5397F" w:rsidRDefault="00023BBE" w:rsidP="00023BBE">
      <w:pPr>
        <w:pStyle w:val="Ttulo3"/>
        <w:keepLines/>
        <w:spacing w:before="40" w:after="0" w:line="259" w:lineRule="auto"/>
      </w:pPr>
      <w:bookmarkStart w:id="35" w:name="_Toc385175298"/>
      <w:bookmarkStart w:id="36" w:name="_Toc385175305"/>
      <w:r>
        <w:t xml:space="preserve">Activity 1.1.1. </w:t>
      </w:r>
      <w:r w:rsidR="00B5397F">
        <w:t>Location of</w:t>
      </w:r>
      <w:bookmarkEnd w:id="35"/>
      <w:r>
        <w:t xml:space="preserve"> </w:t>
      </w:r>
      <w:r w:rsidR="00B5397F">
        <w:rPr>
          <w:lang w:val="da-DK"/>
        </w:rPr>
        <w:t>trial sites</w:t>
      </w:r>
    </w:p>
    <w:p w:rsidR="004D1F2F" w:rsidRDefault="00B5397F" w:rsidP="00B5397F">
      <w:pPr>
        <w:ind w:left="720"/>
        <w:jc w:val="both"/>
        <w:rPr>
          <w:lang w:val="en-US"/>
        </w:rPr>
      </w:pPr>
      <w:r w:rsidRPr="00A85F5C">
        <w:rPr>
          <w:lang w:val="en-US"/>
        </w:rPr>
        <w:t>T</w:t>
      </w:r>
      <w:r w:rsidR="004D1F2F">
        <w:rPr>
          <w:lang w:val="en-US"/>
        </w:rPr>
        <w:t>his activity was completed and reported in season 2013-14</w:t>
      </w:r>
    </w:p>
    <w:p w:rsidR="00A036E9" w:rsidRPr="003E1B64" w:rsidRDefault="00A036E9" w:rsidP="00A036E9">
      <w:pPr>
        <w:pStyle w:val="Ttulo2"/>
        <w:rPr>
          <w:color w:val="FF0000"/>
          <w:szCs w:val="24"/>
          <w:lang w:val="en-US"/>
        </w:rPr>
      </w:pPr>
      <w:r w:rsidRPr="003E1B64">
        <w:rPr>
          <w:color w:val="FF0000"/>
          <w:szCs w:val="24"/>
        </w:rPr>
        <w:t xml:space="preserve">Milestone 1.2 </w:t>
      </w:r>
      <w:r w:rsidRPr="003E1B64">
        <w:rPr>
          <w:color w:val="FF0000"/>
          <w:szCs w:val="24"/>
          <w:lang w:val="en-US"/>
        </w:rPr>
        <w:t>- Increased cañahua seed production</w:t>
      </w:r>
      <w:bookmarkEnd w:id="36"/>
    </w:p>
    <w:p w:rsidR="000276DB" w:rsidRDefault="000276DB" w:rsidP="000276DB">
      <w:pPr>
        <w:jc w:val="both"/>
        <w:rPr>
          <w:b/>
          <w:lang w:val="en-US"/>
        </w:rPr>
      </w:pPr>
      <w:r w:rsidRPr="0003366D">
        <w:rPr>
          <w:b/>
          <w:lang w:val="en-US"/>
        </w:rPr>
        <w:t>Activity 1</w:t>
      </w:r>
      <w:r>
        <w:rPr>
          <w:b/>
          <w:lang w:val="en-US"/>
        </w:rPr>
        <w:t>.2.1. To adapt the manual seeders</w:t>
      </w:r>
      <w:r w:rsidRPr="0003366D">
        <w:rPr>
          <w:b/>
          <w:lang w:val="en-US"/>
        </w:rPr>
        <w:t xml:space="preserve"> for cañahua</w:t>
      </w:r>
    </w:p>
    <w:p w:rsidR="000276DB" w:rsidRPr="0003366D" w:rsidRDefault="000276DB" w:rsidP="000276DB">
      <w:pPr>
        <w:jc w:val="both"/>
        <w:rPr>
          <w:b/>
          <w:lang w:val="en-US"/>
        </w:rPr>
      </w:pPr>
    </w:p>
    <w:p w:rsidR="000276DB" w:rsidRPr="0003366D" w:rsidRDefault="000276DB" w:rsidP="009822DB">
      <w:pPr>
        <w:pStyle w:val="Prrafodelista"/>
        <w:numPr>
          <w:ilvl w:val="0"/>
          <w:numId w:val="34"/>
        </w:numPr>
        <w:spacing w:after="200" w:line="276" w:lineRule="auto"/>
        <w:ind w:left="360"/>
        <w:contextualSpacing/>
        <w:jc w:val="both"/>
        <w:rPr>
          <w:b/>
          <w:lang w:val="en-US"/>
        </w:rPr>
      </w:pPr>
      <w:r w:rsidRPr="0003366D">
        <w:rPr>
          <w:b/>
          <w:lang w:val="en-US"/>
        </w:rPr>
        <w:t>Background</w:t>
      </w:r>
    </w:p>
    <w:p w:rsidR="000276DB" w:rsidRDefault="000276DB" w:rsidP="000276DB">
      <w:pPr>
        <w:jc w:val="both"/>
        <w:rPr>
          <w:lang w:val="en-US"/>
        </w:rPr>
      </w:pPr>
      <w:r>
        <w:rPr>
          <w:lang w:val="en-US"/>
        </w:rPr>
        <w:t xml:space="preserve">This activity is part of the Objective 1.2. </w:t>
      </w:r>
      <w:proofErr w:type="gramStart"/>
      <w:r>
        <w:rPr>
          <w:lang w:val="en-US"/>
        </w:rPr>
        <w:t>of</w:t>
      </w:r>
      <w:proofErr w:type="gramEnd"/>
      <w:r>
        <w:rPr>
          <w:lang w:val="en-US"/>
        </w:rPr>
        <w:t xml:space="preserve"> the general POA of the project, where it aims to increase the production area of cañahua from 25 to 140 ha, and the yield of 300 to 600 kg/ha, which enable farmers to obtain 84 tons of seed of cañahua.</w:t>
      </w:r>
    </w:p>
    <w:p w:rsidR="000276DB" w:rsidRDefault="000276DB" w:rsidP="000276DB">
      <w:pPr>
        <w:jc w:val="both"/>
        <w:rPr>
          <w:lang w:val="en-US"/>
        </w:rPr>
      </w:pPr>
    </w:p>
    <w:p w:rsidR="000276DB" w:rsidRDefault="000276DB" w:rsidP="000276DB">
      <w:pPr>
        <w:jc w:val="both"/>
        <w:rPr>
          <w:lang w:val="en-US"/>
        </w:rPr>
      </w:pPr>
      <w:r>
        <w:rPr>
          <w:lang w:val="en-US"/>
        </w:rPr>
        <w:t xml:space="preserve">The prototype grain seeder Tipi-Top used according to the designer of the equipment (Eng. Espindola) went through several versions to have the latest model that is currently valid in different crops seeds. The Tipi-Top seeder </w:t>
      </w:r>
      <w:proofErr w:type="gramStart"/>
      <w:r>
        <w:rPr>
          <w:lang w:val="en-US"/>
        </w:rPr>
        <w:t>was validated</w:t>
      </w:r>
      <w:proofErr w:type="gramEnd"/>
      <w:r>
        <w:rPr>
          <w:lang w:val="en-US"/>
        </w:rPr>
        <w:t xml:space="preserve"> on many occasions in the sowing of crops such as quinoa and alfalfa, with very good results and acceptance by the farmers.</w:t>
      </w:r>
    </w:p>
    <w:p w:rsidR="000276DB" w:rsidRDefault="000276DB" w:rsidP="000276DB">
      <w:pPr>
        <w:jc w:val="both"/>
        <w:rPr>
          <w:lang w:val="en-US"/>
        </w:rPr>
      </w:pPr>
      <w:r>
        <w:rPr>
          <w:lang w:val="en-US"/>
        </w:rPr>
        <w:t>With the implementation of this project in the period 2013-2014, the seeder Tipi-Top was validated for the first time in the sowing of the cañahua crop, by then, the results of the evaluation showed a very good acceptance by the producers of the municipality Jesús de Machaca. In that regard, during the period 2014-2015, it was proceeded with the final validation in cañahua and the dissemination made in the establishment of production fields in the municipalities of Jesús y San Andrés de Machaca in the province of Ingavi and the municipality of Caquiaviri in Pacajes.</w:t>
      </w:r>
    </w:p>
    <w:p w:rsidR="000276DB" w:rsidRDefault="000276DB" w:rsidP="000276DB">
      <w:pPr>
        <w:jc w:val="both"/>
        <w:rPr>
          <w:lang w:val="en-US"/>
        </w:rPr>
      </w:pPr>
    </w:p>
    <w:p w:rsidR="000276DB" w:rsidRPr="0003366D" w:rsidRDefault="000276DB" w:rsidP="009822DB">
      <w:pPr>
        <w:pStyle w:val="Prrafodelista"/>
        <w:numPr>
          <w:ilvl w:val="0"/>
          <w:numId w:val="34"/>
        </w:numPr>
        <w:spacing w:after="200" w:line="276" w:lineRule="auto"/>
        <w:ind w:left="360"/>
        <w:contextualSpacing/>
        <w:jc w:val="both"/>
        <w:rPr>
          <w:b/>
          <w:lang w:val="en-US"/>
        </w:rPr>
      </w:pPr>
      <w:r w:rsidRPr="0003366D">
        <w:rPr>
          <w:b/>
          <w:lang w:val="en-US"/>
        </w:rPr>
        <w:t>Objective</w:t>
      </w:r>
    </w:p>
    <w:p w:rsidR="000276DB" w:rsidRDefault="000276DB" w:rsidP="000276DB">
      <w:pPr>
        <w:pStyle w:val="Prrafodelista"/>
        <w:numPr>
          <w:ilvl w:val="0"/>
          <w:numId w:val="0"/>
        </w:numPr>
        <w:ind w:left="360"/>
        <w:jc w:val="both"/>
        <w:rPr>
          <w:lang w:val="en-US"/>
        </w:rPr>
      </w:pPr>
    </w:p>
    <w:p w:rsidR="000276DB" w:rsidRDefault="000276DB" w:rsidP="009822DB">
      <w:pPr>
        <w:pStyle w:val="Prrafodelista"/>
        <w:numPr>
          <w:ilvl w:val="0"/>
          <w:numId w:val="35"/>
        </w:numPr>
        <w:spacing w:after="200" w:line="276" w:lineRule="auto"/>
        <w:ind w:left="360"/>
        <w:contextualSpacing/>
        <w:jc w:val="both"/>
        <w:rPr>
          <w:lang w:val="en-US"/>
        </w:rPr>
      </w:pPr>
      <w:r>
        <w:rPr>
          <w:lang w:val="en-US"/>
        </w:rPr>
        <w:t xml:space="preserve">During the current period (2014-2015), the development of the activity </w:t>
      </w:r>
      <w:proofErr w:type="gramStart"/>
      <w:r>
        <w:rPr>
          <w:lang w:val="en-US"/>
        </w:rPr>
        <w:t>was implemented</w:t>
      </w:r>
      <w:proofErr w:type="gramEnd"/>
      <w:r>
        <w:rPr>
          <w:lang w:val="en-US"/>
        </w:rPr>
        <w:t xml:space="preserve"> under the objective of completing the final testing of the seeder Tipi-Top and proceeding with the dissemination of its use in sowings.</w:t>
      </w:r>
    </w:p>
    <w:p w:rsidR="000276DB" w:rsidRPr="00D67747" w:rsidRDefault="000276DB" w:rsidP="000276DB">
      <w:pPr>
        <w:pStyle w:val="Prrafodelista"/>
        <w:numPr>
          <w:ilvl w:val="0"/>
          <w:numId w:val="0"/>
        </w:numPr>
        <w:ind w:left="360"/>
        <w:jc w:val="both"/>
        <w:rPr>
          <w:lang w:val="en-US"/>
        </w:rPr>
      </w:pPr>
    </w:p>
    <w:p w:rsidR="000276DB" w:rsidRPr="0003366D" w:rsidRDefault="000276DB" w:rsidP="009822DB">
      <w:pPr>
        <w:pStyle w:val="Prrafodelista"/>
        <w:numPr>
          <w:ilvl w:val="0"/>
          <w:numId w:val="34"/>
        </w:numPr>
        <w:spacing w:after="200" w:line="276" w:lineRule="auto"/>
        <w:ind w:left="360"/>
        <w:contextualSpacing/>
        <w:jc w:val="both"/>
        <w:rPr>
          <w:b/>
          <w:lang w:val="en-US"/>
        </w:rPr>
      </w:pPr>
      <w:r w:rsidRPr="0003366D">
        <w:rPr>
          <w:b/>
          <w:lang w:val="en-US"/>
        </w:rPr>
        <w:t>Location</w:t>
      </w:r>
    </w:p>
    <w:p w:rsidR="000276DB" w:rsidRDefault="000276DB" w:rsidP="000276DB">
      <w:pPr>
        <w:jc w:val="both"/>
        <w:rPr>
          <w:lang w:val="en-US"/>
        </w:rPr>
      </w:pPr>
      <w:r>
        <w:rPr>
          <w:lang w:val="en-US"/>
        </w:rPr>
        <w:t xml:space="preserve">During the campaign (2014-2015) with the final validation and the dissemination of the Tipi-Top seed drill, it was reached to new beneficiary communities from the project such as: Villa del Mar, Incawara, Centro “A”, Loma Wascar y Qhunqhu Milluni in the municipality Jesús de Macha y Chuncarcota in San Andrés de Machaca of the province Ingavi. A similar work </w:t>
      </w:r>
      <w:proofErr w:type="gramStart"/>
      <w:r>
        <w:rPr>
          <w:lang w:val="en-US"/>
        </w:rPr>
        <w:t>was also developed</w:t>
      </w:r>
      <w:proofErr w:type="gramEnd"/>
      <w:r>
        <w:rPr>
          <w:lang w:val="en-US"/>
        </w:rPr>
        <w:t xml:space="preserve"> with farmers of the communities of Juntutamaya and Contorno Abajo in the municipality of Caquiaviri, province </w:t>
      </w:r>
      <w:r w:rsidR="003152D5">
        <w:rPr>
          <w:lang w:val="en-US"/>
        </w:rPr>
        <w:t>of Pacajes.</w:t>
      </w:r>
    </w:p>
    <w:p w:rsidR="003152D5" w:rsidRPr="00B7773C" w:rsidRDefault="003152D5" w:rsidP="000276DB">
      <w:pPr>
        <w:jc w:val="both"/>
        <w:rPr>
          <w:lang w:val="en-US"/>
        </w:rPr>
      </w:pPr>
    </w:p>
    <w:p w:rsidR="000276DB" w:rsidRPr="00E63114" w:rsidRDefault="000276DB" w:rsidP="009822DB">
      <w:pPr>
        <w:pStyle w:val="Prrafodelista"/>
        <w:numPr>
          <w:ilvl w:val="0"/>
          <w:numId w:val="34"/>
        </w:numPr>
        <w:spacing w:after="200" w:line="276" w:lineRule="auto"/>
        <w:ind w:left="360"/>
        <w:contextualSpacing/>
        <w:jc w:val="both"/>
        <w:rPr>
          <w:b/>
          <w:lang w:val="en-US"/>
        </w:rPr>
      </w:pPr>
      <w:r w:rsidRPr="00E63114">
        <w:rPr>
          <w:b/>
          <w:lang w:val="en-US"/>
        </w:rPr>
        <w:lastRenderedPageBreak/>
        <w:t>Methodology</w:t>
      </w:r>
    </w:p>
    <w:p w:rsidR="000276DB" w:rsidRPr="00E63114" w:rsidRDefault="000276DB" w:rsidP="000276DB">
      <w:pPr>
        <w:pStyle w:val="Prrafodelista"/>
        <w:numPr>
          <w:ilvl w:val="0"/>
          <w:numId w:val="0"/>
        </w:numPr>
        <w:ind w:left="360"/>
        <w:jc w:val="both"/>
        <w:rPr>
          <w:b/>
          <w:lang w:val="en-US"/>
        </w:rPr>
      </w:pPr>
    </w:p>
    <w:p w:rsidR="000276DB" w:rsidRPr="00E63114" w:rsidRDefault="000276DB" w:rsidP="009822DB">
      <w:pPr>
        <w:pStyle w:val="Prrafodelista"/>
        <w:numPr>
          <w:ilvl w:val="1"/>
          <w:numId w:val="34"/>
        </w:numPr>
        <w:spacing w:after="200" w:line="276" w:lineRule="auto"/>
        <w:ind w:left="360"/>
        <w:contextualSpacing/>
        <w:jc w:val="both"/>
        <w:rPr>
          <w:b/>
          <w:lang w:val="en-US"/>
        </w:rPr>
      </w:pPr>
      <w:r w:rsidRPr="00E63114">
        <w:rPr>
          <w:b/>
          <w:lang w:val="en-US"/>
        </w:rPr>
        <w:t>Coordination for the development of the activity</w:t>
      </w:r>
    </w:p>
    <w:p w:rsidR="000276DB" w:rsidRDefault="000276DB" w:rsidP="000276DB">
      <w:pPr>
        <w:jc w:val="both"/>
        <w:rPr>
          <w:lang w:val="en-US"/>
        </w:rPr>
      </w:pPr>
      <w:proofErr w:type="gramStart"/>
      <w:r>
        <w:rPr>
          <w:lang w:val="en-US"/>
        </w:rPr>
        <w:t>To carry out the activity in the different work areas (municipalities of Jesús de Machaca, San Andrés de Machaca and Caquiaviri), initially it was made a first contact with local authorities of each one of the communities that were part of this work (Native Mallkus), to whom in subsequent meetings were explained the objectives of the project and the specific activity.</w:t>
      </w:r>
      <w:proofErr w:type="gramEnd"/>
    </w:p>
    <w:p w:rsidR="000276DB" w:rsidRDefault="000276DB" w:rsidP="000276DB">
      <w:pPr>
        <w:jc w:val="both"/>
        <w:rPr>
          <w:lang w:val="en-US"/>
        </w:rPr>
      </w:pPr>
      <w:r>
        <w:rPr>
          <w:lang w:val="en-US"/>
        </w:rPr>
        <w:t xml:space="preserve">Later, these authorities carried out a call to the bases in each one of their communities, and therefore the </w:t>
      </w:r>
      <w:proofErr w:type="gramStart"/>
      <w:r>
        <w:rPr>
          <w:lang w:val="en-US"/>
        </w:rPr>
        <w:t>same socialization was carried out by the technical team at the bases</w:t>
      </w:r>
      <w:proofErr w:type="gramEnd"/>
      <w:r>
        <w:rPr>
          <w:lang w:val="en-US"/>
        </w:rPr>
        <w:t xml:space="preserve"> and it was possible to consolidate the completion of the final testing of the Tipi-Top seeder. For that purpose the producers in the meetings, named some farmers to provide their plots to proceed with the final validation while the interested producers in using the Tipi-Top in the establishing of their production plots of cañahua in each of their properties </w:t>
      </w:r>
      <w:proofErr w:type="gramStart"/>
      <w:r>
        <w:rPr>
          <w:lang w:val="en-US"/>
        </w:rPr>
        <w:t>were identified</w:t>
      </w:r>
      <w:proofErr w:type="gramEnd"/>
      <w:r>
        <w:rPr>
          <w:lang w:val="en-US"/>
        </w:rPr>
        <w:t>.</w:t>
      </w:r>
    </w:p>
    <w:p w:rsidR="000276DB" w:rsidRDefault="000276DB" w:rsidP="000276DB">
      <w:pPr>
        <w:jc w:val="both"/>
        <w:rPr>
          <w:lang w:val="en-US"/>
        </w:rPr>
      </w:pPr>
    </w:p>
    <w:p w:rsidR="000276DB" w:rsidRPr="00E63114" w:rsidRDefault="000276DB" w:rsidP="009822DB">
      <w:pPr>
        <w:pStyle w:val="Prrafodelista"/>
        <w:numPr>
          <w:ilvl w:val="1"/>
          <w:numId w:val="34"/>
        </w:numPr>
        <w:spacing w:after="200" w:line="276" w:lineRule="auto"/>
        <w:ind w:left="360"/>
        <w:contextualSpacing/>
        <w:jc w:val="both"/>
        <w:rPr>
          <w:b/>
          <w:lang w:val="en-US"/>
        </w:rPr>
      </w:pPr>
      <w:r w:rsidRPr="00E63114">
        <w:rPr>
          <w:b/>
          <w:lang w:val="en-US"/>
        </w:rPr>
        <w:t>Final test of the manual grain seeder Tipi-Top</w:t>
      </w:r>
    </w:p>
    <w:p w:rsidR="000276DB" w:rsidRDefault="000276DB" w:rsidP="000276DB">
      <w:pPr>
        <w:jc w:val="both"/>
        <w:rPr>
          <w:lang w:val="en-US"/>
        </w:rPr>
      </w:pPr>
      <w:r>
        <w:rPr>
          <w:lang w:val="en-US"/>
        </w:rPr>
        <w:t xml:space="preserve">The execution of the tests of the seeder Tipi-Top </w:t>
      </w:r>
      <w:proofErr w:type="gramStart"/>
      <w:r>
        <w:rPr>
          <w:lang w:val="en-US"/>
        </w:rPr>
        <w:t>was conducted</w:t>
      </w:r>
      <w:proofErr w:type="gramEnd"/>
      <w:r>
        <w:rPr>
          <w:lang w:val="en-US"/>
        </w:rPr>
        <w:t xml:space="preserve"> with the participation of the majority of the project beneficiaries in different communities and work areas. This activity </w:t>
      </w:r>
      <w:proofErr w:type="gramStart"/>
      <w:r>
        <w:rPr>
          <w:lang w:val="en-US"/>
        </w:rPr>
        <w:t>was carried out</w:t>
      </w:r>
      <w:proofErr w:type="gramEnd"/>
      <w:r>
        <w:rPr>
          <w:lang w:val="en-US"/>
        </w:rPr>
        <w:t xml:space="preserve"> from the third week of October to half November 2014. The responsible people of the final validation of the seeder were in charge of technicians in each work area (Eng. Sipe in Ingavi, and Eng. Esprella in Pacajes), plus that there was the support of the person that designed the prototype of the seeder (Eng. Espíndola).</w:t>
      </w:r>
    </w:p>
    <w:p w:rsidR="000276DB" w:rsidRDefault="000276DB" w:rsidP="000276DB">
      <w:pPr>
        <w:jc w:val="both"/>
        <w:rPr>
          <w:lang w:val="en-US"/>
        </w:rPr>
      </w:pPr>
    </w:p>
    <w:p w:rsidR="000276DB" w:rsidRDefault="000276DB" w:rsidP="000276DB">
      <w:pPr>
        <w:jc w:val="both"/>
        <w:rPr>
          <w:lang w:val="en-US"/>
        </w:rPr>
      </w:pPr>
      <w:r>
        <w:rPr>
          <w:lang w:val="en-US"/>
        </w:rPr>
        <w:t xml:space="preserve">At the end of the testing of the seeder with the beneficiaries of the communities, and to rescue the perception of the participants on the use of the Tipi-Top, participatory evaluations were carried out, and for </w:t>
      </w:r>
      <w:proofErr w:type="gramStart"/>
      <w:r>
        <w:rPr>
          <w:lang w:val="en-US"/>
        </w:rPr>
        <w:t>this</w:t>
      </w:r>
      <w:proofErr w:type="gramEnd"/>
      <w:r>
        <w:rPr>
          <w:lang w:val="en-US"/>
        </w:rPr>
        <w:t xml:space="preserve"> the participatory methodology of open evaluation was used. This methodology allowed us to rescue positive and negative criteria by farmers in relation to technology.</w:t>
      </w:r>
    </w:p>
    <w:p w:rsidR="000276DB" w:rsidRPr="005B599C" w:rsidRDefault="000276DB" w:rsidP="000276DB">
      <w:pPr>
        <w:jc w:val="both"/>
        <w:rPr>
          <w:lang w:val="en-US"/>
        </w:rPr>
      </w:pPr>
    </w:p>
    <w:p w:rsidR="000276DB" w:rsidRPr="00E63114" w:rsidRDefault="000276DB" w:rsidP="009822DB">
      <w:pPr>
        <w:pStyle w:val="Prrafodelista"/>
        <w:numPr>
          <w:ilvl w:val="1"/>
          <w:numId w:val="34"/>
        </w:numPr>
        <w:spacing w:after="200" w:line="276" w:lineRule="auto"/>
        <w:ind w:left="360"/>
        <w:contextualSpacing/>
        <w:jc w:val="both"/>
        <w:rPr>
          <w:b/>
          <w:lang w:val="en-US"/>
        </w:rPr>
      </w:pPr>
      <w:r w:rsidRPr="00E63114">
        <w:rPr>
          <w:b/>
          <w:lang w:val="en-US"/>
        </w:rPr>
        <w:t>Dissemination of the seed drill Tipi-Top and the establishment of the</w:t>
      </w:r>
      <w:r>
        <w:rPr>
          <w:b/>
          <w:lang w:val="en-US"/>
        </w:rPr>
        <w:t xml:space="preserve"> production plots of cañahua</w:t>
      </w:r>
    </w:p>
    <w:p w:rsidR="000276DB" w:rsidRDefault="000276DB" w:rsidP="000276DB">
      <w:pPr>
        <w:jc w:val="both"/>
        <w:rPr>
          <w:lang w:val="en-US"/>
        </w:rPr>
      </w:pPr>
      <w:r>
        <w:rPr>
          <w:lang w:val="en-US"/>
        </w:rPr>
        <w:t xml:space="preserve">After the final validation of the seeder with the farmers, with the families identified and interested in using the seeder Tipi-Top, there were established production plots </w:t>
      </w:r>
      <w:proofErr w:type="gramStart"/>
      <w:r>
        <w:rPr>
          <w:lang w:val="en-US"/>
        </w:rPr>
        <w:t>on the basis of</w:t>
      </w:r>
      <w:proofErr w:type="gramEnd"/>
      <w:r>
        <w:rPr>
          <w:lang w:val="en-US"/>
        </w:rPr>
        <w:t xml:space="preserve"> assigned areas by the same producers. This work had at all times the support of the technical team. In the established plots, it </w:t>
      </w:r>
      <w:proofErr w:type="gramStart"/>
      <w:r>
        <w:rPr>
          <w:lang w:val="en-US"/>
        </w:rPr>
        <w:t>was subsequently continued</w:t>
      </w:r>
      <w:proofErr w:type="gramEnd"/>
      <w:r>
        <w:rPr>
          <w:lang w:val="en-US"/>
        </w:rPr>
        <w:t xml:space="preserve"> with the monitoring of the emergence of the plants, because in the period (2013-2014) it was observed an excellent result in terms of the emergence of plants in the demonstration plots. In complementation to the studies, evaluations of the development and growth of the established with the Tipi-Top cañahua culture </w:t>
      </w:r>
      <w:proofErr w:type="gramStart"/>
      <w:r>
        <w:rPr>
          <w:lang w:val="en-US"/>
        </w:rPr>
        <w:t>were carried out,</w:t>
      </w:r>
      <w:proofErr w:type="gramEnd"/>
      <w:r>
        <w:rPr>
          <w:lang w:val="en-US"/>
        </w:rPr>
        <w:t xml:space="preserve"> and these were compared with traditionally implemented by the producer plots.</w:t>
      </w:r>
    </w:p>
    <w:p w:rsidR="000276DB" w:rsidRDefault="000276DB" w:rsidP="000276DB">
      <w:pPr>
        <w:jc w:val="both"/>
        <w:rPr>
          <w:lang w:val="en-US"/>
        </w:rPr>
      </w:pPr>
    </w:p>
    <w:p w:rsidR="000276DB" w:rsidRPr="00E63114" w:rsidRDefault="000276DB" w:rsidP="009822DB">
      <w:pPr>
        <w:pStyle w:val="Prrafodelista"/>
        <w:numPr>
          <w:ilvl w:val="0"/>
          <w:numId w:val="34"/>
        </w:numPr>
        <w:spacing w:after="200" w:line="276" w:lineRule="auto"/>
        <w:ind w:left="360"/>
        <w:contextualSpacing/>
        <w:jc w:val="both"/>
        <w:rPr>
          <w:b/>
          <w:lang w:val="en-US"/>
        </w:rPr>
      </w:pPr>
      <w:r w:rsidRPr="00E63114">
        <w:rPr>
          <w:b/>
          <w:lang w:val="en-US"/>
        </w:rPr>
        <w:t>Results</w:t>
      </w:r>
    </w:p>
    <w:p w:rsidR="000276DB" w:rsidRDefault="000276DB" w:rsidP="000276DB">
      <w:pPr>
        <w:pStyle w:val="Prrafodelista"/>
        <w:numPr>
          <w:ilvl w:val="0"/>
          <w:numId w:val="0"/>
        </w:numPr>
        <w:ind w:left="360"/>
        <w:jc w:val="both"/>
        <w:rPr>
          <w:lang w:val="en-US"/>
        </w:rPr>
      </w:pPr>
    </w:p>
    <w:p w:rsidR="000276DB" w:rsidRPr="00E63114" w:rsidRDefault="000276DB" w:rsidP="009822DB">
      <w:pPr>
        <w:pStyle w:val="Prrafodelista"/>
        <w:numPr>
          <w:ilvl w:val="1"/>
          <w:numId w:val="34"/>
        </w:numPr>
        <w:spacing w:after="200" w:line="276" w:lineRule="auto"/>
        <w:ind w:left="360"/>
        <w:contextualSpacing/>
        <w:jc w:val="both"/>
        <w:rPr>
          <w:b/>
          <w:lang w:val="en-US"/>
        </w:rPr>
      </w:pPr>
      <w:r w:rsidRPr="00E63114">
        <w:rPr>
          <w:b/>
          <w:lang w:val="en-US"/>
        </w:rPr>
        <w:t>Final test of the manual grain seeder Tipi-Top</w:t>
      </w:r>
    </w:p>
    <w:p w:rsidR="000276DB" w:rsidRDefault="000276DB" w:rsidP="000276DB">
      <w:pPr>
        <w:jc w:val="both"/>
        <w:rPr>
          <w:lang w:val="en-US"/>
        </w:rPr>
      </w:pPr>
      <w:r>
        <w:rPr>
          <w:lang w:val="en-US"/>
        </w:rPr>
        <w:lastRenderedPageBreak/>
        <w:t xml:space="preserve">In Figure 1, it </w:t>
      </w:r>
      <w:proofErr w:type="gramStart"/>
      <w:r>
        <w:rPr>
          <w:lang w:val="en-US"/>
        </w:rPr>
        <w:t>is showed</w:t>
      </w:r>
      <w:proofErr w:type="gramEnd"/>
      <w:r>
        <w:rPr>
          <w:lang w:val="en-US"/>
        </w:rPr>
        <w:t xml:space="preserve"> the detailed information of the plots where the final test was carried out with the Tipi-Top seeder in the period (2014-2015). The validation in each one of the communities </w:t>
      </w:r>
      <w:proofErr w:type="gramStart"/>
      <w:r>
        <w:rPr>
          <w:lang w:val="en-US"/>
        </w:rPr>
        <w:t>was carried</w:t>
      </w:r>
      <w:proofErr w:type="gramEnd"/>
      <w:r>
        <w:rPr>
          <w:lang w:val="en-US"/>
        </w:rPr>
        <w:t xml:space="preserve"> out with all the beneficiary farmers of the project in the communities of Incawara, Villa del Mar, Centro “A”, Loma Wascar, Qhunqhu Milluni, in the municipality Jesús de Machaca, and Juntutamaya and Contorno Abajo in Caquiaviri. The assigned area by the producers for the validation of the seeder Tipi-Top, ranging from 50 to 1000 m</w:t>
      </w:r>
      <w:r w:rsidRPr="00116807">
        <w:rPr>
          <w:vertAlign w:val="superscript"/>
          <w:lang w:val="en-US"/>
        </w:rPr>
        <w:t>2</w:t>
      </w:r>
      <w:r>
        <w:rPr>
          <w:lang w:val="en-US"/>
        </w:rPr>
        <w:t xml:space="preserve"> was in function to the availability of land of the producers in each one of the communities.</w:t>
      </w:r>
    </w:p>
    <w:p w:rsidR="000276DB" w:rsidRDefault="000276DB" w:rsidP="000276DB">
      <w:pPr>
        <w:jc w:val="center"/>
        <w:rPr>
          <w:lang w:val="en-US"/>
        </w:rPr>
      </w:pPr>
      <w:r w:rsidRPr="00116807">
        <w:rPr>
          <w:noProof/>
          <w:lang w:val="es-BO" w:eastAsia="es-BO"/>
        </w:rPr>
        <w:drawing>
          <wp:inline distT="0" distB="0" distL="0" distR="0" wp14:anchorId="441D920A" wp14:editId="3D7872C2">
            <wp:extent cx="4155034" cy="2645087"/>
            <wp:effectExtent l="0" t="0" r="0" b="3175"/>
            <wp:docPr id="2753" name="Imagen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56747" cy="2646178"/>
                    </a:xfrm>
                    <a:prstGeom prst="rect">
                      <a:avLst/>
                    </a:prstGeom>
                    <a:noFill/>
                  </pic:spPr>
                </pic:pic>
              </a:graphicData>
            </a:graphic>
          </wp:inline>
        </w:drawing>
      </w:r>
    </w:p>
    <w:p w:rsidR="000276DB" w:rsidRPr="000276DB" w:rsidRDefault="000276DB" w:rsidP="000276DB">
      <w:pPr>
        <w:jc w:val="center"/>
        <w:rPr>
          <w:b/>
          <w:sz w:val="22"/>
          <w:szCs w:val="22"/>
          <w:lang w:val="en-US"/>
        </w:rPr>
      </w:pPr>
      <w:r w:rsidRPr="000276DB">
        <w:rPr>
          <w:b/>
          <w:sz w:val="22"/>
          <w:szCs w:val="22"/>
          <w:lang w:val="en-US"/>
        </w:rPr>
        <w:t xml:space="preserve">Figure 1. Detail of the cañahua plots where the final validation of the seed drill Tipi-Top </w:t>
      </w:r>
      <w:proofErr w:type="gramStart"/>
      <w:r w:rsidRPr="000276DB">
        <w:rPr>
          <w:b/>
          <w:sz w:val="22"/>
          <w:szCs w:val="22"/>
          <w:lang w:val="en-US"/>
        </w:rPr>
        <w:t>was carried out,</w:t>
      </w:r>
      <w:proofErr w:type="gramEnd"/>
      <w:r w:rsidRPr="000276DB">
        <w:rPr>
          <w:b/>
          <w:sz w:val="22"/>
          <w:szCs w:val="22"/>
          <w:lang w:val="en-US"/>
        </w:rPr>
        <w:t xml:space="preserve"> in the provinces of Ingavi and Pacajes (2014-2015)</w:t>
      </w:r>
    </w:p>
    <w:p w:rsidR="000276DB" w:rsidRPr="00E63114" w:rsidRDefault="000276DB" w:rsidP="000276DB">
      <w:pPr>
        <w:jc w:val="center"/>
        <w:rPr>
          <w:b/>
          <w:lang w:val="en-US"/>
        </w:rPr>
      </w:pPr>
    </w:p>
    <w:p w:rsidR="000276DB" w:rsidRDefault="000276DB" w:rsidP="000276DB">
      <w:pPr>
        <w:jc w:val="both"/>
        <w:rPr>
          <w:lang w:val="en-US"/>
        </w:rPr>
      </w:pPr>
      <w:r>
        <w:rPr>
          <w:lang w:val="en-US"/>
        </w:rPr>
        <w:t xml:space="preserve">Pictures </w:t>
      </w:r>
      <w:proofErr w:type="gramStart"/>
      <w:r>
        <w:rPr>
          <w:lang w:val="en-US"/>
        </w:rPr>
        <w:t>1</w:t>
      </w:r>
      <w:proofErr w:type="gramEnd"/>
      <w:r>
        <w:rPr>
          <w:lang w:val="en-US"/>
        </w:rPr>
        <w:t xml:space="preserve"> and 2 show the way the validation of the seeder Tipi-Top was carried out with the farmers for the second consecutive year, through an explanation by the technician on the characteristics of the seeders, the advantages and disadvantages (Picture 1). After this, the sowing took place in each of the communities that were part of this work. The management of the seeder during the sowing of the land plots of cañahua </w:t>
      </w:r>
      <w:proofErr w:type="gramStart"/>
      <w:r>
        <w:rPr>
          <w:lang w:val="en-US"/>
        </w:rPr>
        <w:t>was conducted</w:t>
      </w:r>
      <w:proofErr w:type="gramEnd"/>
      <w:r>
        <w:rPr>
          <w:lang w:val="en-US"/>
        </w:rPr>
        <w:t xml:space="preserve"> with no difficulties for men or for women (Picture 2).</w:t>
      </w:r>
    </w:p>
    <w:p w:rsidR="000276DB" w:rsidRPr="00FA217F" w:rsidRDefault="000276DB" w:rsidP="000276DB">
      <w:pPr>
        <w:jc w:val="both"/>
        <w:rPr>
          <w:lang w:val="en-U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9"/>
        <w:gridCol w:w="3033"/>
        <w:gridCol w:w="2975"/>
      </w:tblGrid>
      <w:tr w:rsidR="000276DB" w:rsidRPr="00DC2E4C" w:rsidTr="009F3BD3">
        <w:trPr>
          <w:trHeight w:val="2229"/>
          <w:jc w:val="center"/>
        </w:trPr>
        <w:tc>
          <w:tcPr>
            <w:tcW w:w="2895" w:type="dxa"/>
          </w:tcPr>
          <w:p w:rsidR="000276DB" w:rsidRPr="00DC2E4C" w:rsidRDefault="000276DB" w:rsidP="009F3BD3">
            <w:pPr>
              <w:spacing w:line="276" w:lineRule="auto"/>
              <w:rPr>
                <w:rFonts w:asciiTheme="minorHAnsi" w:hAnsiTheme="minorHAnsi"/>
                <w:sz w:val="22"/>
                <w:szCs w:val="22"/>
              </w:rPr>
            </w:pPr>
            <w:r w:rsidRPr="00DC2E4C">
              <w:rPr>
                <w:noProof/>
                <w:lang w:val="es-BO" w:eastAsia="es-BO"/>
              </w:rPr>
              <w:drawing>
                <wp:inline distT="0" distB="0" distL="0" distR="0" wp14:anchorId="50D7503F" wp14:editId="6F2E5D92">
                  <wp:extent cx="1760561" cy="1412544"/>
                  <wp:effectExtent l="0" t="0" r="0" b="0"/>
                  <wp:docPr id="2754" name="Imagen 2754" descr="Descripción: D:\Work_Juan\Doc_Proyectos_2014-2015\Fotos-2014-2015\101MSDCF3\DSC0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Descripción: D:\Work_Juan\Doc_Proyectos_2014-2015\Fotos-2014-2015\101MSDCF3\DSC0062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4139" cy="1415415"/>
                          </a:xfrm>
                          <a:prstGeom prst="rect">
                            <a:avLst/>
                          </a:prstGeom>
                          <a:noFill/>
                          <a:ln>
                            <a:noFill/>
                          </a:ln>
                        </pic:spPr>
                      </pic:pic>
                    </a:graphicData>
                  </a:graphic>
                </wp:inline>
              </w:drawing>
            </w:r>
          </w:p>
        </w:tc>
        <w:tc>
          <w:tcPr>
            <w:tcW w:w="2873" w:type="dxa"/>
          </w:tcPr>
          <w:p w:rsidR="000276DB" w:rsidRPr="00DC2E4C" w:rsidRDefault="000276DB" w:rsidP="009F3BD3">
            <w:pPr>
              <w:spacing w:line="276" w:lineRule="auto"/>
              <w:rPr>
                <w:rFonts w:asciiTheme="minorHAnsi" w:hAnsiTheme="minorHAnsi"/>
                <w:sz w:val="22"/>
                <w:szCs w:val="22"/>
              </w:rPr>
            </w:pPr>
            <w:r w:rsidRPr="00DC2E4C">
              <w:rPr>
                <w:noProof/>
                <w:lang w:val="es-BO" w:eastAsia="es-BO"/>
              </w:rPr>
              <w:drawing>
                <wp:inline distT="0" distB="0" distL="0" distR="0" wp14:anchorId="60C89E53" wp14:editId="0B6ED2C3">
                  <wp:extent cx="1828800" cy="1412544"/>
                  <wp:effectExtent l="0" t="0" r="0" b="0"/>
                  <wp:docPr id="2755" name="Imagen 2755" descr="Descripción: D:\Work_Juan\Doc_Proyectos_2014-2015\Fotos-2014-2015\101MSDCF2\DSC0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Descripción: D:\Work_Juan\Doc_Proyectos_2014-2015\Fotos-2014-2015\101MSDCF2\DSC0052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32517" cy="1415415"/>
                          </a:xfrm>
                          <a:prstGeom prst="rect">
                            <a:avLst/>
                          </a:prstGeom>
                          <a:noFill/>
                          <a:ln>
                            <a:noFill/>
                          </a:ln>
                        </pic:spPr>
                      </pic:pic>
                    </a:graphicData>
                  </a:graphic>
                </wp:inline>
              </w:drawing>
            </w:r>
          </w:p>
        </w:tc>
        <w:tc>
          <w:tcPr>
            <w:tcW w:w="2817" w:type="dxa"/>
          </w:tcPr>
          <w:p w:rsidR="000276DB" w:rsidRPr="00DC2E4C" w:rsidRDefault="000276DB" w:rsidP="009F3BD3">
            <w:pPr>
              <w:spacing w:line="276" w:lineRule="auto"/>
              <w:rPr>
                <w:rFonts w:asciiTheme="minorHAnsi" w:hAnsiTheme="minorHAnsi"/>
                <w:sz w:val="22"/>
                <w:szCs w:val="22"/>
              </w:rPr>
            </w:pPr>
            <w:r w:rsidRPr="00DC2E4C">
              <w:rPr>
                <w:noProof/>
                <w:lang w:val="es-BO" w:eastAsia="es-BO"/>
              </w:rPr>
              <w:drawing>
                <wp:inline distT="0" distB="0" distL="0" distR="0" wp14:anchorId="359838F0" wp14:editId="2BCD2E93">
                  <wp:extent cx="1765300" cy="1415415"/>
                  <wp:effectExtent l="0" t="0" r="6350" b="0"/>
                  <wp:docPr id="2756" name="Imagen 2756" descr="Descripción: D:\Work_Juan\Doc_Proyectos_2014-2015\Fotos-2014-2015\101MSDCF2\DSC0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Descripción: D:\Work_Juan\Doc_Proyectos_2014-2015\Fotos-2014-2015\101MSDCF2\DSC0046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65300" cy="1415415"/>
                          </a:xfrm>
                          <a:prstGeom prst="rect">
                            <a:avLst/>
                          </a:prstGeom>
                          <a:noFill/>
                          <a:ln>
                            <a:noFill/>
                          </a:ln>
                        </pic:spPr>
                      </pic:pic>
                    </a:graphicData>
                  </a:graphic>
                </wp:inline>
              </w:drawing>
            </w:r>
          </w:p>
        </w:tc>
      </w:tr>
      <w:tr w:rsidR="000276DB" w:rsidRPr="00396975" w:rsidTr="009F3BD3">
        <w:trPr>
          <w:trHeight w:val="371"/>
          <w:jc w:val="center"/>
        </w:trPr>
        <w:tc>
          <w:tcPr>
            <w:tcW w:w="8585" w:type="dxa"/>
            <w:gridSpan w:val="3"/>
          </w:tcPr>
          <w:p w:rsidR="000276DB" w:rsidRPr="00E63114" w:rsidRDefault="000276DB" w:rsidP="009F3BD3">
            <w:pPr>
              <w:spacing w:line="276" w:lineRule="auto"/>
              <w:jc w:val="center"/>
              <w:rPr>
                <w:rFonts w:asciiTheme="minorHAnsi" w:hAnsiTheme="minorHAnsi"/>
                <w:noProof/>
                <w:sz w:val="22"/>
                <w:szCs w:val="22"/>
                <w:lang w:val="en-US"/>
              </w:rPr>
            </w:pPr>
            <w:r w:rsidRPr="00E63114">
              <w:rPr>
                <w:rFonts w:asciiTheme="minorHAnsi" w:hAnsiTheme="minorHAnsi"/>
                <w:noProof/>
                <w:sz w:val="22"/>
                <w:szCs w:val="22"/>
                <w:lang w:val="en-US"/>
              </w:rPr>
              <w:t>Picture 1. Explanation to producers on the characteristics and operation of the seeder Tipi-Top.</w:t>
            </w:r>
          </w:p>
        </w:tc>
      </w:tr>
      <w:tr w:rsidR="000276DB" w:rsidRPr="00DC2E4C" w:rsidTr="009F3BD3">
        <w:trPr>
          <w:trHeight w:val="2272"/>
          <w:jc w:val="center"/>
        </w:trPr>
        <w:tc>
          <w:tcPr>
            <w:tcW w:w="2895" w:type="dxa"/>
          </w:tcPr>
          <w:p w:rsidR="000276DB" w:rsidRPr="00DC2E4C" w:rsidRDefault="000276DB" w:rsidP="009F3BD3">
            <w:pPr>
              <w:spacing w:line="276" w:lineRule="auto"/>
              <w:rPr>
                <w:rFonts w:asciiTheme="minorHAnsi" w:hAnsiTheme="minorHAnsi"/>
                <w:sz w:val="22"/>
                <w:szCs w:val="22"/>
              </w:rPr>
            </w:pPr>
            <w:r w:rsidRPr="00DC2E4C">
              <w:rPr>
                <w:noProof/>
                <w:lang w:val="es-BO" w:eastAsia="es-BO"/>
              </w:rPr>
              <w:lastRenderedPageBreak/>
              <w:drawing>
                <wp:inline distT="0" distB="0" distL="0" distR="0" wp14:anchorId="798079A4" wp14:editId="50C78A47">
                  <wp:extent cx="1774208" cy="1437716"/>
                  <wp:effectExtent l="0" t="0" r="0" b="0"/>
                  <wp:docPr id="2757" name="Imagen 2757" descr="Descripción: D:\Work_Juan\Doc_Proyectos_2014-2015\Fotos-2014-2015\101MSDCF2\DSC0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Descripción: D:\Work_Juan\Doc_Proyectos_2014-2015\Fotos-2014-2015\101MSDCF2\DSC0047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75681" cy="1438910"/>
                          </a:xfrm>
                          <a:prstGeom prst="rect">
                            <a:avLst/>
                          </a:prstGeom>
                          <a:noFill/>
                          <a:ln>
                            <a:noFill/>
                          </a:ln>
                        </pic:spPr>
                      </pic:pic>
                    </a:graphicData>
                  </a:graphic>
                </wp:inline>
              </w:drawing>
            </w:r>
          </w:p>
        </w:tc>
        <w:tc>
          <w:tcPr>
            <w:tcW w:w="2873" w:type="dxa"/>
          </w:tcPr>
          <w:p w:rsidR="000276DB" w:rsidRPr="00DC2E4C" w:rsidRDefault="000276DB" w:rsidP="009F3BD3">
            <w:pPr>
              <w:spacing w:line="276" w:lineRule="auto"/>
              <w:rPr>
                <w:rFonts w:asciiTheme="minorHAnsi" w:hAnsiTheme="minorHAnsi"/>
                <w:sz w:val="22"/>
                <w:szCs w:val="22"/>
              </w:rPr>
            </w:pPr>
            <w:r w:rsidRPr="00DC2E4C">
              <w:rPr>
                <w:noProof/>
                <w:lang w:val="es-BO" w:eastAsia="es-BO"/>
              </w:rPr>
              <w:drawing>
                <wp:inline distT="0" distB="0" distL="0" distR="0" wp14:anchorId="1210AFD2" wp14:editId="2535BF97">
                  <wp:extent cx="1828800" cy="1438133"/>
                  <wp:effectExtent l="0" t="0" r="0" b="0"/>
                  <wp:docPr id="2758" name="Imagen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31404" cy="1440181"/>
                          </a:xfrm>
                          <a:prstGeom prst="rect">
                            <a:avLst/>
                          </a:prstGeom>
                          <a:noFill/>
                        </pic:spPr>
                      </pic:pic>
                    </a:graphicData>
                  </a:graphic>
                </wp:inline>
              </w:drawing>
            </w:r>
          </w:p>
        </w:tc>
        <w:tc>
          <w:tcPr>
            <w:tcW w:w="2817" w:type="dxa"/>
          </w:tcPr>
          <w:p w:rsidR="000276DB" w:rsidRPr="00DC2E4C" w:rsidRDefault="000276DB" w:rsidP="009F3BD3">
            <w:pPr>
              <w:spacing w:line="276" w:lineRule="auto"/>
              <w:rPr>
                <w:rFonts w:asciiTheme="minorHAnsi" w:hAnsiTheme="minorHAnsi"/>
                <w:sz w:val="22"/>
                <w:szCs w:val="22"/>
              </w:rPr>
            </w:pPr>
            <w:r w:rsidRPr="00DC2E4C">
              <w:rPr>
                <w:noProof/>
                <w:lang w:val="es-BO" w:eastAsia="es-BO"/>
              </w:rPr>
              <w:drawing>
                <wp:inline distT="0" distB="0" distL="0" distR="0" wp14:anchorId="1A03D574" wp14:editId="20209590">
                  <wp:extent cx="1781175" cy="1438910"/>
                  <wp:effectExtent l="0" t="0" r="9525" b="8890"/>
                  <wp:docPr id="2759" name="Imagen 2759" descr="Descripción: D:\Work_Juan\Doc_Proyectos_2014-2015\Fotos-2014-2015\101MSDCF2\DSC0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Descripción: D:\Work_Juan\Doc_Proyectos_2014-2015\Fotos-2014-2015\101MSDCF2\DSC0048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81175" cy="1438910"/>
                          </a:xfrm>
                          <a:prstGeom prst="rect">
                            <a:avLst/>
                          </a:prstGeom>
                          <a:noFill/>
                          <a:ln>
                            <a:noFill/>
                          </a:ln>
                        </pic:spPr>
                      </pic:pic>
                    </a:graphicData>
                  </a:graphic>
                </wp:inline>
              </w:drawing>
            </w:r>
          </w:p>
        </w:tc>
      </w:tr>
      <w:tr w:rsidR="000276DB" w:rsidRPr="00396975" w:rsidTr="009F3BD3">
        <w:trPr>
          <w:trHeight w:val="257"/>
          <w:jc w:val="center"/>
        </w:trPr>
        <w:tc>
          <w:tcPr>
            <w:tcW w:w="8585" w:type="dxa"/>
            <w:gridSpan w:val="3"/>
          </w:tcPr>
          <w:p w:rsidR="000276DB" w:rsidRPr="00E63114" w:rsidRDefault="000276DB" w:rsidP="009F3BD3">
            <w:pPr>
              <w:spacing w:line="276" w:lineRule="auto"/>
              <w:jc w:val="center"/>
              <w:rPr>
                <w:rFonts w:asciiTheme="minorHAnsi" w:hAnsiTheme="minorHAnsi"/>
                <w:sz w:val="22"/>
                <w:szCs w:val="22"/>
                <w:lang w:val="en-US"/>
              </w:rPr>
            </w:pPr>
            <w:r w:rsidRPr="00E63114">
              <w:rPr>
                <w:rFonts w:asciiTheme="minorHAnsi" w:hAnsiTheme="minorHAnsi"/>
                <w:sz w:val="22"/>
                <w:szCs w:val="22"/>
                <w:lang w:val="en-US"/>
              </w:rPr>
              <w:t>Picture 2. Establishment of plots with the seeder Tipi-Top, performed by men and women.</w:t>
            </w:r>
          </w:p>
        </w:tc>
      </w:tr>
    </w:tbl>
    <w:p w:rsidR="000276DB" w:rsidRDefault="000276DB" w:rsidP="000276DB">
      <w:pPr>
        <w:jc w:val="both"/>
        <w:rPr>
          <w:lang w:val="en-US"/>
        </w:rPr>
      </w:pPr>
    </w:p>
    <w:p w:rsidR="000276DB" w:rsidRDefault="000276DB" w:rsidP="000276DB">
      <w:pPr>
        <w:jc w:val="both"/>
        <w:rPr>
          <w:lang w:val="en-US"/>
        </w:rPr>
      </w:pPr>
      <w:proofErr w:type="gramStart"/>
      <w:r>
        <w:rPr>
          <w:lang w:val="en-US"/>
        </w:rPr>
        <w:t>In parallel to the validation in sowing, some adjustments were made to the tool, mainly in the sowing density, the quantity of the seeds using the Tipi-Top seeder, which was found to be a determining factor to get a good plant population in the land, and the uniform distribution along the plots guarantees the subsequent development of the plants without difficulties.</w:t>
      </w:r>
      <w:proofErr w:type="gramEnd"/>
    </w:p>
    <w:p w:rsidR="000276DB" w:rsidRDefault="000276DB" w:rsidP="000276DB">
      <w:pPr>
        <w:jc w:val="both"/>
        <w:rPr>
          <w:lang w:val="en-US"/>
        </w:rPr>
      </w:pPr>
    </w:p>
    <w:p w:rsidR="000276DB" w:rsidRDefault="000276DB" w:rsidP="000276DB">
      <w:pPr>
        <w:jc w:val="both"/>
        <w:rPr>
          <w:lang w:val="en-US"/>
        </w:rPr>
      </w:pPr>
      <w:r>
        <w:rPr>
          <w:lang w:val="en-US"/>
        </w:rPr>
        <w:t xml:space="preserve"> Regarding this last point, in the first validation held in the period (2013-2014) to the sowing, it was used a density of 6.0 kg/ha with the seeder Tipi-Top. </w:t>
      </w:r>
      <w:proofErr w:type="gramStart"/>
      <w:r>
        <w:rPr>
          <w:lang w:val="en-US"/>
        </w:rPr>
        <w:t>However, in the period (2014-2015) this amount was decreased to 4.0 kg/ha, because in the first evaluation a high population of plants was noticed, and when testing a lower density, it wasn’t noticed this effect of the density in the emergence, but it was observed a better plant population in the plot and an improved subsequent development of the crop (Picture 3).</w:t>
      </w:r>
      <w:proofErr w:type="gramEnd"/>
    </w:p>
    <w:p w:rsidR="000276DB" w:rsidRDefault="000276DB" w:rsidP="000276DB">
      <w:pPr>
        <w:jc w:val="both"/>
        <w:rPr>
          <w:lang w:val="en-US"/>
        </w:rPr>
      </w:pPr>
    </w:p>
    <w:p w:rsidR="000276DB" w:rsidRDefault="000276DB" w:rsidP="000276DB">
      <w:pPr>
        <w:jc w:val="both"/>
        <w:rPr>
          <w:lang w:val="en-US"/>
        </w:rPr>
      </w:pPr>
      <w:r>
        <w:rPr>
          <w:lang w:val="en-US"/>
        </w:rPr>
        <w:t>The Picture 4 shows the image of the plots of cañahua established with the seeder Tipi-Top after the emergence. These compared to the traditional crops which is normally done by broadcasting by the farmer at 10 kg/ha of seed.</w:t>
      </w:r>
    </w:p>
    <w:p w:rsidR="000276DB" w:rsidRDefault="000276DB" w:rsidP="000276DB">
      <w:pPr>
        <w:jc w:val="both"/>
        <w:rPr>
          <w:lang w:val="en-US"/>
        </w:rPr>
      </w:pPr>
    </w:p>
    <w:tbl>
      <w:tblPr>
        <w:tblW w:w="0" w:type="auto"/>
        <w:jc w:val="center"/>
        <w:tblLook w:val="04A0" w:firstRow="1" w:lastRow="0" w:firstColumn="1" w:lastColumn="0" w:noHBand="0" w:noVBand="1"/>
      </w:tblPr>
      <w:tblGrid>
        <w:gridCol w:w="2956"/>
        <w:gridCol w:w="37"/>
        <w:gridCol w:w="2981"/>
        <w:gridCol w:w="2983"/>
      </w:tblGrid>
      <w:tr w:rsidR="000276DB" w:rsidRPr="00DC2E4C" w:rsidTr="009F3BD3">
        <w:trPr>
          <w:trHeight w:val="2444"/>
          <w:jc w:val="center"/>
        </w:trPr>
        <w:tc>
          <w:tcPr>
            <w:tcW w:w="2918" w:type="dxa"/>
            <w:gridSpan w:val="2"/>
            <w:shd w:val="clear" w:color="auto" w:fill="auto"/>
          </w:tcPr>
          <w:p w:rsidR="000276DB" w:rsidRPr="00DC2E4C" w:rsidRDefault="000276DB" w:rsidP="009F3BD3">
            <w:r w:rsidRPr="00DC2E4C">
              <w:rPr>
                <w:b/>
                <w:noProof/>
                <w:lang w:val="es-BO" w:eastAsia="es-BO"/>
              </w:rPr>
              <w:drawing>
                <wp:inline distT="0" distB="0" distL="0" distR="0" wp14:anchorId="1D1687A9" wp14:editId="045F29C7">
                  <wp:extent cx="1883391" cy="1562669"/>
                  <wp:effectExtent l="0" t="0" r="3175" b="0"/>
                  <wp:docPr id="2760" name="Imagen 2760" descr="Descripción: D:\Work_Juan\Doc_Proyectos_2014-2015\Fotos-2014-2015\101MSDCF5\DSC00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Descripción: D:\Work_Juan\Doc_Proyectos_2014-2015\Fotos-2014-2015\101MSDCF5\DSC0078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86035" cy="1564863"/>
                          </a:xfrm>
                          <a:prstGeom prst="rect">
                            <a:avLst/>
                          </a:prstGeom>
                          <a:noFill/>
                          <a:ln>
                            <a:noFill/>
                          </a:ln>
                        </pic:spPr>
                      </pic:pic>
                    </a:graphicData>
                  </a:graphic>
                </wp:inline>
              </w:drawing>
            </w:r>
          </w:p>
        </w:tc>
        <w:tc>
          <w:tcPr>
            <w:tcW w:w="2900" w:type="dxa"/>
            <w:shd w:val="clear" w:color="auto" w:fill="auto"/>
          </w:tcPr>
          <w:p w:rsidR="000276DB" w:rsidRPr="00DC2E4C" w:rsidRDefault="000276DB" w:rsidP="009F3BD3">
            <w:r w:rsidRPr="00DC2E4C">
              <w:rPr>
                <w:noProof/>
                <w:lang w:val="es-BO" w:eastAsia="es-BO"/>
              </w:rPr>
              <w:drawing>
                <wp:inline distT="0" distB="0" distL="0" distR="0" wp14:anchorId="51D2606E" wp14:editId="0ECA2B17">
                  <wp:extent cx="1889007" cy="1562669"/>
                  <wp:effectExtent l="0" t="0" r="0" b="0"/>
                  <wp:docPr id="2761" name="Imagen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90756" cy="1564116"/>
                          </a:xfrm>
                          <a:prstGeom prst="rect">
                            <a:avLst/>
                          </a:prstGeom>
                          <a:noFill/>
                        </pic:spPr>
                      </pic:pic>
                    </a:graphicData>
                  </a:graphic>
                </wp:inline>
              </w:drawing>
            </w:r>
          </w:p>
        </w:tc>
        <w:tc>
          <w:tcPr>
            <w:tcW w:w="2902" w:type="dxa"/>
          </w:tcPr>
          <w:p w:rsidR="000276DB" w:rsidRPr="00DC2E4C" w:rsidRDefault="000276DB" w:rsidP="009F3BD3">
            <w:pPr>
              <w:rPr>
                <w:noProof/>
                <w:lang w:eastAsia="es-BO"/>
              </w:rPr>
            </w:pPr>
            <w:r w:rsidRPr="00DC2E4C">
              <w:rPr>
                <w:noProof/>
                <w:lang w:val="es-BO" w:eastAsia="es-BO"/>
              </w:rPr>
              <w:drawing>
                <wp:inline distT="0" distB="0" distL="0" distR="0" wp14:anchorId="7CE3BDA2" wp14:editId="47EEFD77">
                  <wp:extent cx="1890215" cy="1562669"/>
                  <wp:effectExtent l="0" t="0" r="0" b="0"/>
                  <wp:docPr id="2762" name="Imagen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95349" cy="1566913"/>
                          </a:xfrm>
                          <a:prstGeom prst="rect">
                            <a:avLst/>
                          </a:prstGeom>
                          <a:noFill/>
                        </pic:spPr>
                      </pic:pic>
                    </a:graphicData>
                  </a:graphic>
                </wp:inline>
              </w:drawing>
            </w:r>
          </w:p>
        </w:tc>
      </w:tr>
      <w:tr w:rsidR="000276DB" w:rsidRPr="00396975" w:rsidTr="009F3BD3">
        <w:trPr>
          <w:trHeight w:val="512"/>
          <w:jc w:val="center"/>
        </w:trPr>
        <w:tc>
          <w:tcPr>
            <w:tcW w:w="2891" w:type="dxa"/>
            <w:shd w:val="clear" w:color="auto" w:fill="auto"/>
          </w:tcPr>
          <w:p w:rsidR="000276DB" w:rsidRPr="00E63114" w:rsidRDefault="000276DB" w:rsidP="009F3BD3">
            <w:pPr>
              <w:jc w:val="center"/>
              <w:rPr>
                <w:lang w:val="en-US"/>
              </w:rPr>
            </w:pPr>
            <w:r w:rsidRPr="00E63114">
              <w:rPr>
                <w:lang w:val="en-US"/>
              </w:rPr>
              <w:t>Pi</w:t>
            </w:r>
            <w:r>
              <w:rPr>
                <w:lang w:val="en-US"/>
              </w:rPr>
              <w:t>cture 3. Development of the plo</w:t>
            </w:r>
            <w:r w:rsidRPr="00E63114">
              <w:rPr>
                <w:lang w:val="en-US"/>
              </w:rPr>
              <w:t xml:space="preserve">ts </w:t>
            </w:r>
            <w:r>
              <w:rPr>
                <w:lang w:val="en-US"/>
              </w:rPr>
              <w:t xml:space="preserve">sown </w:t>
            </w:r>
            <w:r w:rsidRPr="00E63114">
              <w:rPr>
                <w:lang w:val="en-US"/>
              </w:rPr>
              <w:t>with the Tipi-Top</w:t>
            </w:r>
          </w:p>
        </w:tc>
        <w:tc>
          <w:tcPr>
            <w:tcW w:w="5829" w:type="dxa"/>
            <w:gridSpan w:val="3"/>
            <w:shd w:val="clear" w:color="auto" w:fill="auto"/>
          </w:tcPr>
          <w:p w:rsidR="000276DB" w:rsidRPr="00E63114" w:rsidRDefault="000276DB" w:rsidP="009F3BD3">
            <w:pPr>
              <w:jc w:val="center"/>
              <w:rPr>
                <w:lang w:val="en-US"/>
              </w:rPr>
            </w:pPr>
            <w:r w:rsidRPr="00E63114">
              <w:rPr>
                <w:lang w:val="en-US"/>
              </w:rPr>
              <w:t>Picture 4. General view of the established plots with the Tipi-Top and traditional sowing</w:t>
            </w:r>
          </w:p>
        </w:tc>
      </w:tr>
    </w:tbl>
    <w:p w:rsidR="000276DB" w:rsidRPr="003E7704" w:rsidRDefault="000276DB" w:rsidP="000276DB">
      <w:pPr>
        <w:jc w:val="both"/>
        <w:rPr>
          <w:lang w:val="en-US"/>
        </w:rPr>
      </w:pPr>
    </w:p>
    <w:p w:rsidR="000276DB" w:rsidRDefault="000276DB" w:rsidP="000276DB">
      <w:pPr>
        <w:jc w:val="both"/>
        <w:rPr>
          <w:lang w:val="en-US"/>
        </w:rPr>
      </w:pPr>
      <w:r>
        <w:rPr>
          <w:lang w:val="en-US"/>
        </w:rPr>
        <w:t xml:space="preserve">In Table 1 </w:t>
      </w:r>
      <w:proofErr w:type="gramStart"/>
      <w:r>
        <w:rPr>
          <w:lang w:val="en-US"/>
        </w:rPr>
        <w:t>is presented</w:t>
      </w:r>
      <w:proofErr w:type="gramEnd"/>
      <w:r>
        <w:rPr>
          <w:lang w:val="en-US"/>
        </w:rPr>
        <w:t xml:space="preserve"> the results obtained in the participatory evaluation through the methodology of open evaluation performed with the beneficiary farmers in the different communities and areas of study regarding the use of the seeder Tipi-Top in the cañahua crops. Overall, on the evaluation to the seeder Tipi-Top after the validation and posterior to the emergence of the cañahua plants, the majority of the participating producers of the communities (˃</w:t>
      </w:r>
      <w:proofErr w:type="gramStart"/>
      <w:r>
        <w:rPr>
          <w:lang w:val="en-US"/>
        </w:rPr>
        <w:t>95%</w:t>
      </w:r>
      <w:proofErr w:type="gramEnd"/>
      <w:r>
        <w:rPr>
          <w:lang w:val="en-US"/>
        </w:rPr>
        <w:t>) agree that Tipi-Top is a good technology for sowing the cañahua plots (Table 1). This perception is similar to the one expressed by the producers of Corpa in the period (2013-2014).</w:t>
      </w:r>
    </w:p>
    <w:p w:rsidR="000276DB" w:rsidRDefault="000276DB" w:rsidP="000276DB">
      <w:pPr>
        <w:jc w:val="both"/>
        <w:rPr>
          <w:lang w:val="en-US"/>
        </w:rPr>
      </w:pPr>
    </w:p>
    <w:p w:rsidR="000276DB" w:rsidRPr="00E63114" w:rsidRDefault="000276DB" w:rsidP="000276DB">
      <w:pPr>
        <w:jc w:val="both"/>
        <w:rPr>
          <w:b/>
          <w:lang w:val="en-US"/>
        </w:rPr>
      </w:pPr>
      <w:r w:rsidRPr="00E63114">
        <w:rPr>
          <w:b/>
          <w:lang w:val="en-US"/>
        </w:rPr>
        <w:lastRenderedPageBreak/>
        <w:t>Table 1. Final perception of the farmers on the seeder Tipi-Top (2014-2015).</w:t>
      </w:r>
    </w:p>
    <w:tbl>
      <w:tblPr>
        <w:tblW w:w="8789"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235"/>
        <w:gridCol w:w="3294"/>
        <w:gridCol w:w="3260"/>
      </w:tblGrid>
      <w:tr w:rsidR="000276DB" w:rsidRPr="001A1A31" w:rsidTr="009F3BD3">
        <w:trPr>
          <w:tblHeader/>
        </w:trPr>
        <w:tc>
          <w:tcPr>
            <w:tcW w:w="2235" w:type="dxa"/>
            <w:shd w:val="clear" w:color="auto" w:fill="C6D9F1"/>
            <w:vAlign w:val="center"/>
          </w:tcPr>
          <w:p w:rsidR="000276DB" w:rsidRPr="001A1A31" w:rsidRDefault="000276DB" w:rsidP="009F3BD3">
            <w:pPr>
              <w:jc w:val="center"/>
              <w:rPr>
                <w:b/>
                <w:sz w:val="20"/>
                <w:szCs w:val="20"/>
              </w:rPr>
            </w:pPr>
            <w:r>
              <w:rPr>
                <w:b/>
                <w:sz w:val="20"/>
                <w:szCs w:val="20"/>
              </w:rPr>
              <w:t>Open evaluation</w:t>
            </w:r>
          </w:p>
        </w:tc>
        <w:tc>
          <w:tcPr>
            <w:tcW w:w="3294" w:type="dxa"/>
            <w:shd w:val="clear" w:color="auto" w:fill="C6D9F1"/>
            <w:vAlign w:val="center"/>
          </w:tcPr>
          <w:p w:rsidR="000276DB" w:rsidRPr="001A1A31" w:rsidRDefault="000276DB" w:rsidP="009F3BD3">
            <w:pPr>
              <w:jc w:val="center"/>
              <w:rPr>
                <w:b/>
                <w:sz w:val="20"/>
                <w:szCs w:val="20"/>
              </w:rPr>
            </w:pPr>
            <w:r>
              <w:rPr>
                <w:b/>
                <w:sz w:val="20"/>
                <w:szCs w:val="20"/>
              </w:rPr>
              <w:t>Positive perception</w:t>
            </w:r>
          </w:p>
        </w:tc>
        <w:tc>
          <w:tcPr>
            <w:tcW w:w="3260" w:type="dxa"/>
            <w:shd w:val="clear" w:color="auto" w:fill="C6D9F1"/>
            <w:vAlign w:val="center"/>
          </w:tcPr>
          <w:p w:rsidR="000276DB" w:rsidRPr="001A1A31" w:rsidRDefault="000276DB" w:rsidP="009F3BD3">
            <w:pPr>
              <w:jc w:val="center"/>
              <w:rPr>
                <w:b/>
                <w:sz w:val="20"/>
                <w:szCs w:val="20"/>
              </w:rPr>
            </w:pPr>
            <w:r>
              <w:rPr>
                <w:b/>
                <w:sz w:val="20"/>
                <w:szCs w:val="20"/>
              </w:rPr>
              <w:t>Perception to be improved</w:t>
            </w:r>
          </w:p>
        </w:tc>
      </w:tr>
      <w:tr w:rsidR="000276DB" w:rsidRPr="000912EB" w:rsidTr="009F3BD3">
        <w:tc>
          <w:tcPr>
            <w:tcW w:w="2235" w:type="dxa"/>
            <w:vAlign w:val="center"/>
          </w:tcPr>
          <w:p w:rsidR="000276DB" w:rsidRPr="007547B9" w:rsidRDefault="000276DB" w:rsidP="009F3BD3">
            <w:pPr>
              <w:jc w:val="center"/>
              <w:rPr>
                <w:b/>
                <w:sz w:val="20"/>
                <w:szCs w:val="20"/>
                <w:lang w:val="en-US"/>
              </w:rPr>
            </w:pPr>
            <w:r w:rsidRPr="007547B9">
              <w:rPr>
                <w:b/>
                <w:sz w:val="20"/>
                <w:szCs w:val="20"/>
                <w:lang w:val="en-US"/>
              </w:rPr>
              <w:t xml:space="preserve">Perception of farmers during the validation and posterior emergence of </w:t>
            </w:r>
            <w:r>
              <w:rPr>
                <w:b/>
                <w:sz w:val="20"/>
                <w:szCs w:val="20"/>
                <w:lang w:val="en-US"/>
              </w:rPr>
              <w:t>the cañahua plants, on the seeder Tipi-Top</w:t>
            </w:r>
          </w:p>
        </w:tc>
        <w:tc>
          <w:tcPr>
            <w:tcW w:w="3294" w:type="dxa"/>
          </w:tcPr>
          <w:p w:rsidR="000276DB" w:rsidRPr="007547B9" w:rsidRDefault="000276DB" w:rsidP="009822DB">
            <w:pPr>
              <w:pStyle w:val="Prrafodelista"/>
              <w:numPr>
                <w:ilvl w:val="0"/>
                <w:numId w:val="16"/>
              </w:numPr>
              <w:tabs>
                <w:tab w:val="left" w:pos="420"/>
              </w:tabs>
              <w:spacing w:line="276" w:lineRule="auto"/>
              <w:ind w:left="420" w:hanging="279"/>
              <w:contextualSpacing/>
              <w:jc w:val="both"/>
              <w:rPr>
                <w:sz w:val="20"/>
                <w:szCs w:val="20"/>
                <w:lang w:val="en-US"/>
              </w:rPr>
            </w:pPr>
            <w:r w:rsidRPr="007547B9">
              <w:rPr>
                <w:sz w:val="20"/>
                <w:szCs w:val="20"/>
                <w:lang w:val="en-US"/>
              </w:rPr>
              <w:t>The seeder is easy to use because it is small, it has two whee</w:t>
            </w:r>
            <w:r>
              <w:rPr>
                <w:sz w:val="20"/>
                <w:szCs w:val="20"/>
                <w:lang w:val="en-US"/>
              </w:rPr>
              <w:t xml:space="preserve">ls, and it </w:t>
            </w:r>
            <w:proofErr w:type="gramStart"/>
            <w:r>
              <w:rPr>
                <w:sz w:val="20"/>
                <w:szCs w:val="20"/>
                <w:lang w:val="en-US"/>
              </w:rPr>
              <w:t>can be transported</w:t>
            </w:r>
            <w:proofErr w:type="gramEnd"/>
            <w:r>
              <w:rPr>
                <w:sz w:val="20"/>
                <w:szCs w:val="20"/>
                <w:lang w:val="en-US"/>
              </w:rPr>
              <w:t xml:space="preserve"> from one place to another without difficulties.</w:t>
            </w:r>
          </w:p>
          <w:p w:rsidR="000276DB" w:rsidRPr="00AF4B1C" w:rsidRDefault="000276DB" w:rsidP="009822DB">
            <w:pPr>
              <w:pStyle w:val="Prrafodelista"/>
              <w:numPr>
                <w:ilvl w:val="0"/>
                <w:numId w:val="16"/>
              </w:numPr>
              <w:spacing w:line="276" w:lineRule="auto"/>
              <w:contextualSpacing/>
              <w:jc w:val="both"/>
              <w:rPr>
                <w:sz w:val="20"/>
                <w:szCs w:val="20"/>
                <w:lang w:val="en-US"/>
              </w:rPr>
            </w:pPr>
            <w:r w:rsidRPr="00AF4B1C">
              <w:rPr>
                <w:sz w:val="20"/>
                <w:szCs w:val="20"/>
                <w:lang w:val="en-US"/>
              </w:rPr>
              <w:t xml:space="preserve">The seeder </w:t>
            </w:r>
            <w:proofErr w:type="gramStart"/>
            <w:r w:rsidRPr="00AF4B1C">
              <w:rPr>
                <w:sz w:val="20"/>
                <w:szCs w:val="20"/>
                <w:lang w:val="en-US"/>
              </w:rPr>
              <w:t>can be handled</w:t>
            </w:r>
            <w:proofErr w:type="gramEnd"/>
            <w:r w:rsidRPr="00AF4B1C">
              <w:rPr>
                <w:sz w:val="20"/>
                <w:szCs w:val="20"/>
                <w:lang w:val="en-US"/>
              </w:rPr>
              <w:t xml:space="preserve"> in the sowing by women and men.</w:t>
            </w:r>
          </w:p>
          <w:p w:rsidR="000276DB" w:rsidRPr="00AF4B1C" w:rsidRDefault="000276DB" w:rsidP="009822DB">
            <w:pPr>
              <w:pStyle w:val="Prrafodelista"/>
              <w:numPr>
                <w:ilvl w:val="0"/>
                <w:numId w:val="16"/>
              </w:numPr>
              <w:tabs>
                <w:tab w:val="left" w:pos="562"/>
              </w:tabs>
              <w:spacing w:line="276" w:lineRule="auto"/>
              <w:contextualSpacing/>
              <w:jc w:val="both"/>
              <w:rPr>
                <w:sz w:val="20"/>
                <w:szCs w:val="20"/>
                <w:lang w:val="en-US"/>
              </w:rPr>
            </w:pPr>
            <w:r w:rsidRPr="00AF4B1C">
              <w:rPr>
                <w:sz w:val="20"/>
                <w:szCs w:val="20"/>
                <w:lang w:val="en-US"/>
              </w:rPr>
              <w:t xml:space="preserve">The seeder is </w:t>
            </w:r>
            <w:proofErr w:type="gramStart"/>
            <w:r w:rsidRPr="00AF4B1C">
              <w:rPr>
                <w:sz w:val="20"/>
                <w:szCs w:val="20"/>
                <w:lang w:val="en-US"/>
              </w:rPr>
              <w:t>pretty efficient</w:t>
            </w:r>
            <w:proofErr w:type="gramEnd"/>
            <w:r w:rsidRPr="00AF4B1C">
              <w:rPr>
                <w:sz w:val="20"/>
                <w:szCs w:val="20"/>
                <w:lang w:val="en-US"/>
              </w:rPr>
              <w:t xml:space="preserve"> in the use of cañahua seed in sowing (it uses a smaller amount tan normally).</w:t>
            </w:r>
          </w:p>
          <w:p w:rsidR="000276DB" w:rsidRPr="00AF4B1C" w:rsidRDefault="000276DB" w:rsidP="009822DB">
            <w:pPr>
              <w:pStyle w:val="Prrafodelista"/>
              <w:numPr>
                <w:ilvl w:val="0"/>
                <w:numId w:val="16"/>
              </w:numPr>
              <w:tabs>
                <w:tab w:val="left" w:pos="562"/>
              </w:tabs>
              <w:spacing w:line="276" w:lineRule="auto"/>
              <w:contextualSpacing/>
              <w:jc w:val="both"/>
              <w:rPr>
                <w:sz w:val="20"/>
                <w:szCs w:val="20"/>
                <w:lang w:val="en-US"/>
              </w:rPr>
            </w:pPr>
            <w:r w:rsidRPr="00AF4B1C">
              <w:rPr>
                <w:sz w:val="20"/>
                <w:szCs w:val="20"/>
                <w:lang w:val="en-US"/>
              </w:rPr>
              <w:t xml:space="preserve">The seeder permits the cañahua sowing in </w:t>
            </w:r>
            <w:proofErr w:type="gramStart"/>
            <w:r w:rsidRPr="00AF4B1C">
              <w:rPr>
                <w:sz w:val="20"/>
                <w:szCs w:val="20"/>
                <w:lang w:val="en-US"/>
              </w:rPr>
              <w:t>rows which standardizes the distance between r</w:t>
            </w:r>
            <w:r>
              <w:rPr>
                <w:sz w:val="20"/>
                <w:szCs w:val="20"/>
                <w:lang w:val="en-US"/>
              </w:rPr>
              <w:t>ows</w:t>
            </w:r>
            <w:proofErr w:type="gramEnd"/>
            <w:r>
              <w:rPr>
                <w:sz w:val="20"/>
                <w:szCs w:val="20"/>
                <w:lang w:val="en-US"/>
              </w:rPr>
              <w:t xml:space="preserve"> and this facilitates the fo</w:t>
            </w:r>
            <w:r w:rsidRPr="00AF4B1C">
              <w:rPr>
                <w:sz w:val="20"/>
                <w:szCs w:val="20"/>
                <w:lang w:val="en-US"/>
              </w:rPr>
              <w:t>l</w:t>
            </w:r>
            <w:r>
              <w:rPr>
                <w:sz w:val="20"/>
                <w:szCs w:val="20"/>
                <w:lang w:val="en-US"/>
              </w:rPr>
              <w:t>i</w:t>
            </w:r>
            <w:r w:rsidRPr="00AF4B1C">
              <w:rPr>
                <w:sz w:val="20"/>
                <w:szCs w:val="20"/>
                <w:lang w:val="en-US"/>
              </w:rPr>
              <w:t>ar applications.</w:t>
            </w:r>
          </w:p>
          <w:p w:rsidR="000276DB" w:rsidRPr="00AF4B1C" w:rsidRDefault="000276DB" w:rsidP="009822DB">
            <w:pPr>
              <w:pStyle w:val="Prrafodelista"/>
              <w:numPr>
                <w:ilvl w:val="0"/>
                <w:numId w:val="16"/>
              </w:numPr>
              <w:tabs>
                <w:tab w:val="left" w:pos="562"/>
              </w:tabs>
              <w:spacing w:line="276" w:lineRule="auto"/>
              <w:contextualSpacing/>
              <w:jc w:val="both"/>
              <w:rPr>
                <w:sz w:val="20"/>
                <w:szCs w:val="20"/>
                <w:lang w:val="en-US"/>
              </w:rPr>
            </w:pPr>
            <w:r w:rsidRPr="00AF4B1C">
              <w:rPr>
                <w:sz w:val="20"/>
                <w:szCs w:val="20"/>
                <w:lang w:val="en-US"/>
              </w:rPr>
              <w:t xml:space="preserve">It </w:t>
            </w:r>
            <w:proofErr w:type="gramStart"/>
            <w:r w:rsidRPr="00AF4B1C">
              <w:rPr>
                <w:sz w:val="20"/>
                <w:szCs w:val="20"/>
                <w:lang w:val="en-US"/>
              </w:rPr>
              <w:t>is noted</w:t>
            </w:r>
            <w:proofErr w:type="gramEnd"/>
            <w:r w:rsidRPr="00AF4B1C">
              <w:rPr>
                <w:sz w:val="20"/>
                <w:szCs w:val="20"/>
                <w:lang w:val="en-US"/>
              </w:rPr>
              <w:t xml:space="preserve"> that the seed drill does not </w:t>
            </w:r>
            <w:r>
              <w:rPr>
                <w:sz w:val="20"/>
                <w:szCs w:val="20"/>
                <w:lang w:val="en-US"/>
              </w:rPr>
              <w:t>place the cañahua seed too deep, which facilitates the emergence of the plants.</w:t>
            </w:r>
          </w:p>
          <w:p w:rsidR="000276DB" w:rsidRPr="000912EB" w:rsidRDefault="000276DB" w:rsidP="009822DB">
            <w:pPr>
              <w:pStyle w:val="Prrafodelista"/>
              <w:numPr>
                <w:ilvl w:val="0"/>
                <w:numId w:val="16"/>
              </w:numPr>
              <w:tabs>
                <w:tab w:val="left" w:pos="562"/>
              </w:tabs>
              <w:spacing w:line="276" w:lineRule="auto"/>
              <w:contextualSpacing/>
              <w:jc w:val="both"/>
              <w:rPr>
                <w:sz w:val="20"/>
                <w:szCs w:val="20"/>
                <w:lang w:val="en-US"/>
              </w:rPr>
            </w:pPr>
            <w:r w:rsidRPr="000912EB">
              <w:rPr>
                <w:sz w:val="20"/>
                <w:szCs w:val="20"/>
                <w:lang w:val="en-US"/>
              </w:rPr>
              <w:t xml:space="preserve">After sowing, an excellent emergence of the cañahua plants in the ground </w:t>
            </w:r>
            <w:proofErr w:type="gramStart"/>
            <w:r w:rsidRPr="000912EB">
              <w:rPr>
                <w:sz w:val="20"/>
                <w:szCs w:val="20"/>
                <w:lang w:val="en-US"/>
              </w:rPr>
              <w:t>is observed</w:t>
            </w:r>
            <w:proofErr w:type="gramEnd"/>
            <w:r w:rsidRPr="000912EB">
              <w:rPr>
                <w:sz w:val="20"/>
                <w:szCs w:val="20"/>
                <w:lang w:val="en-US"/>
              </w:rPr>
              <w:t>.</w:t>
            </w:r>
          </w:p>
          <w:p w:rsidR="000276DB" w:rsidRPr="000912EB" w:rsidRDefault="000276DB" w:rsidP="009822DB">
            <w:pPr>
              <w:pStyle w:val="Prrafodelista"/>
              <w:numPr>
                <w:ilvl w:val="0"/>
                <w:numId w:val="16"/>
              </w:numPr>
              <w:tabs>
                <w:tab w:val="left" w:pos="562"/>
              </w:tabs>
              <w:spacing w:line="276" w:lineRule="auto"/>
              <w:contextualSpacing/>
              <w:jc w:val="both"/>
              <w:rPr>
                <w:sz w:val="20"/>
                <w:szCs w:val="20"/>
                <w:lang w:val="en-US"/>
              </w:rPr>
            </w:pPr>
            <w:r w:rsidRPr="000912EB">
              <w:rPr>
                <w:sz w:val="20"/>
                <w:szCs w:val="20"/>
                <w:lang w:val="en-US"/>
              </w:rPr>
              <w:t>Another notable aspect of the producers is that they mention that sowing in rows also facilitates the harvest</w:t>
            </w:r>
            <w:r>
              <w:rPr>
                <w:sz w:val="20"/>
                <w:szCs w:val="20"/>
                <w:lang w:val="en-US"/>
              </w:rPr>
              <w:t>ing</w:t>
            </w:r>
            <w:r w:rsidRPr="000912EB">
              <w:rPr>
                <w:sz w:val="20"/>
                <w:szCs w:val="20"/>
                <w:lang w:val="en-US"/>
              </w:rPr>
              <w:t>.</w:t>
            </w:r>
          </w:p>
        </w:tc>
        <w:tc>
          <w:tcPr>
            <w:tcW w:w="3260" w:type="dxa"/>
          </w:tcPr>
          <w:p w:rsidR="000276DB" w:rsidRPr="000912EB" w:rsidRDefault="000276DB" w:rsidP="009822DB">
            <w:pPr>
              <w:pStyle w:val="Prrafodelista"/>
              <w:numPr>
                <w:ilvl w:val="0"/>
                <w:numId w:val="16"/>
              </w:numPr>
              <w:spacing w:line="276" w:lineRule="auto"/>
              <w:contextualSpacing/>
              <w:jc w:val="both"/>
              <w:rPr>
                <w:sz w:val="20"/>
                <w:szCs w:val="20"/>
                <w:lang w:val="en-US"/>
              </w:rPr>
            </w:pPr>
            <w:r w:rsidRPr="000912EB">
              <w:rPr>
                <w:sz w:val="20"/>
                <w:szCs w:val="20"/>
                <w:lang w:val="en-US"/>
              </w:rPr>
              <w:t xml:space="preserve">After the validation of the seeder, all the participants agree that the ground must </w:t>
            </w:r>
            <w:r>
              <w:rPr>
                <w:sz w:val="20"/>
                <w:szCs w:val="20"/>
                <w:lang w:val="en-US"/>
              </w:rPr>
              <w:t xml:space="preserve">be well prepared (leveled and raked). This facilitates sowing; </w:t>
            </w:r>
            <w:proofErr w:type="gramStart"/>
            <w:r>
              <w:rPr>
                <w:sz w:val="20"/>
                <w:szCs w:val="20"/>
                <w:lang w:val="en-US"/>
              </w:rPr>
              <w:t>otherwise</w:t>
            </w:r>
            <w:proofErr w:type="gramEnd"/>
            <w:r>
              <w:rPr>
                <w:sz w:val="20"/>
                <w:szCs w:val="20"/>
                <w:lang w:val="en-US"/>
              </w:rPr>
              <w:t xml:space="preserve"> it gets a bit difficult.</w:t>
            </w:r>
          </w:p>
          <w:p w:rsidR="000276DB" w:rsidRPr="000912EB" w:rsidRDefault="000276DB" w:rsidP="009F3BD3">
            <w:pPr>
              <w:ind w:left="360"/>
              <w:rPr>
                <w:sz w:val="20"/>
                <w:szCs w:val="20"/>
                <w:lang w:val="en-US"/>
              </w:rPr>
            </w:pPr>
          </w:p>
          <w:p w:rsidR="000276DB" w:rsidRPr="000912EB" w:rsidRDefault="000276DB" w:rsidP="009F3BD3">
            <w:pPr>
              <w:rPr>
                <w:sz w:val="20"/>
                <w:szCs w:val="20"/>
                <w:lang w:val="en-US"/>
              </w:rPr>
            </w:pPr>
          </w:p>
        </w:tc>
      </w:tr>
    </w:tbl>
    <w:p w:rsidR="000276DB" w:rsidRPr="000912EB" w:rsidRDefault="000276DB" w:rsidP="000276DB">
      <w:pPr>
        <w:jc w:val="both"/>
        <w:rPr>
          <w:lang w:val="en-US"/>
        </w:rPr>
      </w:pPr>
    </w:p>
    <w:p w:rsidR="000276DB" w:rsidRPr="00E63114" w:rsidRDefault="000276DB" w:rsidP="009822DB">
      <w:pPr>
        <w:pStyle w:val="Prrafodelista"/>
        <w:numPr>
          <w:ilvl w:val="1"/>
          <w:numId w:val="34"/>
        </w:numPr>
        <w:spacing w:after="200" w:line="276" w:lineRule="auto"/>
        <w:ind w:left="360"/>
        <w:contextualSpacing/>
        <w:jc w:val="both"/>
        <w:rPr>
          <w:b/>
          <w:lang w:val="en-US"/>
        </w:rPr>
      </w:pPr>
      <w:r w:rsidRPr="00E63114">
        <w:rPr>
          <w:b/>
          <w:lang w:val="en-US"/>
        </w:rPr>
        <w:t>Dissemination of the seed drill Tipi-Top and the establishment of the plots for the cañahua production.</w:t>
      </w:r>
    </w:p>
    <w:p w:rsidR="000276DB" w:rsidRDefault="000276DB" w:rsidP="000276DB">
      <w:pPr>
        <w:jc w:val="both"/>
        <w:rPr>
          <w:lang w:val="en-US"/>
        </w:rPr>
      </w:pPr>
      <w:r>
        <w:rPr>
          <w:lang w:val="en-US"/>
        </w:rPr>
        <w:t>Table 2 shows the detail of the farmers that used the Tipi-Top seeder to sow their plots for the cañahua production in the different communities and action areas of the project. Overall, in the municipality Jesús de Machaca was established the plots using the seed drill Tipi-Top with 11 farmers; in San Andrés de Machaca with 5 farmers and in Caquiaviri with just two producers, although the two latter planted significant areas as shown in Table 2.</w:t>
      </w:r>
    </w:p>
    <w:p w:rsidR="000276DB" w:rsidRDefault="000276DB" w:rsidP="000276DB">
      <w:pPr>
        <w:jc w:val="both"/>
        <w:rPr>
          <w:lang w:val="en-US"/>
        </w:rPr>
      </w:pPr>
    </w:p>
    <w:p w:rsidR="000276DB" w:rsidRPr="00E63114" w:rsidRDefault="000276DB" w:rsidP="000276DB">
      <w:pPr>
        <w:jc w:val="both"/>
        <w:rPr>
          <w:b/>
          <w:lang w:val="en-US"/>
        </w:rPr>
      </w:pPr>
      <w:r w:rsidRPr="00E63114">
        <w:rPr>
          <w:b/>
          <w:lang w:val="en-US"/>
        </w:rPr>
        <w:t>Table 2. Detail of the established plots with the seeder Tipi-Top in the provinces of Ingavi and Pacajes (2014-2015).</w:t>
      </w:r>
    </w:p>
    <w:tbl>
      <w:tblPr>
        <w:tblW w:w="9356" w:type="dxa"/>
        <w:jc w:val="center"/>
        <w:tblCellMar>
          <w:left w:w="70" w:type="dxa"/>
          <w:right w:w="70" w:type="dxa"/>
        </w:tblCellMar>
        <w:tblLook w:val="04A0" w:firstRow="1" w:lastRow="0" w:firstColumn="1" w:lastColumn="0" w:noHBand="0" w:noVBand="1"/>
      </w:tblPr>
      <w:tblGrid>
        <w:gridCol w:w="1230"/>
        <w:gridCol w:w="1241"/>
        <w:gridCol w:w="1718"/>
        <w:gridCol w:w="1796"/>
        <w:gridCol w:w="1848"/>
        <w:gridCol w:w="1553"/>
      </w:tblGrid>
      <w:tr w:rsidR="000276DB" w:rsidRPr="00396975" w:rsidTr="009F3BD3">
        <w:trPr>
          <w:trHeight w:val="613"/>
          <w:jc w:val="center"/>
        </w:trPr>
        <w:tc>
          <w:tcPr>
            <w:tcW w:w="1230" w:type="dxa"/>
            <w:tcBorders>
              <w:top w:val="single" w:sz="4" w:space="0" w:color="auto"/>
              <w:bottom w:val="single" w:sz="4" w:space="0" w:color="auto"/>
              <w:right w:val="single" w:sz="4" w:space="0" w:color="auto"/>
            </w:tcBorders>
            <w:shd w:val="clear" w:color="auto" w:fill="C6D9F1" w:themeFill="text2" w:themeFillTint="33"/>
            <w:vAlign w:val="center"/>
            <w:hideMark/>
          </w:tcPr>
          <w:p w:rsidR="000276DB" w:rsidRPr="001A1A31" w:rsidRDefault="000276DB" w:rsidP="009F3BD3">
            <w:pPr>
              <w:jc w:val="center"/>
              <w:rPr>
                <w:b/>
                <w:bCs/>
                <w:color w:val="000000"/>
                <w:sz w:val="20"/>
                <w:szCs w:val="20"/>
                <w:lang w:eastAsia="es-BO"/>
              </w:rPr>
            </w:pPr>
            <w:bookmarkStart w:id="37" w:name="OLE_LINK1"/>
            <w:bookmarkStart w:id="38" w:name="OLE_LINK2"/>
            <w:r w:rsidRPr="001A1A31">
              <w:rPr>
                <w:b/>
                <w:bCs/>
                <w:color w:val="000000"/>
                <w:sz w:val="20"/>
                <w:szCs w:val="20"/>
                <w:lang w:eastAsia="es-BO"/>
              </w:rPr>
              <w:t>Provin</w:t>
            </w:r>
            <w:r>
              <w:rPr>
                <w:b/>
                <w:bCs/>
                <w:color w:val="000000"/>
                <w:sz w:val="20"/>
                <w:szCs w:val="20"/>
                <w:lang w:eastAsia="es-BO"/>
              </w:rPr>
              <w:t>ce</w:t>
            </w:r>
          </w:p>
        </w:tc>
        <w:tc>
          <w:tcPr>
            <w:tcW w:w="1211"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rsidR="000276DB" w:rsidRPr="001A1A31" w:rsidRDefault="000276DB" w:rsidP="009F3BD3">
            <w:pPr>
              <w:jc w:val="center"/>
              <w:rPr>
                <w:b/>
                <w:bCs/>
                <w:color w:val="000000"/>
                <w:sz w:val="20"/>
                <w:szCs w:val="20"/>
                <w:lang w:eastAsia="es-BO"/>
              </w:rPr>
            </w:pPr>
            <w:r w:rsidRPr="001A1A31">
              <w:rPr>
                <w:b/>
                <w:bCs/>
                <w:color w:val="000000"/>
                <w:sz w:val="20"/>
                <w:szCs w:val="20"/>
                <w:lang w:eastAsia="es-BO"/>
              </w:rPr>
              <w:t>Municip</w:t>
            </w:r>
            <w:r>
              <w:rPr>
                <w:b/>
                <w:bCs/>
                <w:color w:val="000000"/>
                <w:sz w:val="20"/>
                <w:szCs w:val="20"/>
                <w:lang w:eastAsia="es-BO"/>
              </w:rPr>
              <w:t>ality</w:t>
            </w:r>
          </w:p>
        </w:tc>
        <w:tc>
          <w:tcPr>
            <w:tcW w:w="1718"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rsidR="000276DB" w:rsidRPr="001A1A31" w:rsidRDefault="000276DB" w:rsidP="009F3BD3">
            <w:pPr>
              <w:jc w:val="center"/>
              <w:rPr>
                <w:b/>
                <w:bCs/>
                <w:color w:val="000000"/>
                <w:sz w:val="20"/>
                <w:szCs w:val="20"/>
                <w:lang w:eastAsia="es-BO"/>
              </w:rPr>
            </w:pPr>
            <w:r w:rsidRPr="001A1A31">
              <w:rPr>
                <w:b/>
                <w:bCs/>
                <w:color w:val="000000"/>
                <w:sz w:val="20"/>
                <w:szCs w:val="20"/>
                <w:lang w:eastAsia="es-BO"/>
              </w:rPr>
              <w:t>Com</w:t>
            </w:r>
            <w:r>
              <w:rPr>
                <w:b/>
                <w:bCs/>
                <w:color w:val="000000"/>
                <w:sz w:val="20"/>
                <w:szCs w:val="20"/>
                <w:lang w:eastAsia="es-BO"/>
              </w:rPr>
              <w:t>munity</w:t>
            </w:r>
          </w:p>
        </w:tc>
        <w:tc>
          <w:tcPr>
            <w:tcW w:w="1796"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rsidR="000276DB" w:rsidRPr="001A1A31" w:rsidRDefault="000276DB" w:rsidP="009F3BD3">
            <w:pPr>
              <w:jc w:val="center"/>
              <w:rPr>
                <w:b/>
                <w:bCs/>
                <w:color w:val="000000"/>
                <w:sz w:val="20"/>
                <w:szCs w:val="20"/>
                <w:lang w:eastAsia="es-BO"/>
              </w:rPr>
            </w:pPr>
            <w:r>
              <w:rPr>
                <w:b/>
                <w:bCs/>
                <w:color w:val="000000"/>
                <w:sz w:val="20"/>
                <w:szCs w:val="20"/>
                <w:lang w:eastAsia="es-BO"/>
              </w:rPr>
              <w:t>Plot of farmer</w:t>
            </w:r>
          </w:p>
        </w:tc>
        <w:tc>
          <w:tcPr>
            <w:tcW w:w="1848"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rsidR="000276DB" w:rsidRPr="001A1A31" w:rsidRDefault="000276DB" w:rsidP="009F3BD3">
            <w:pPr>
              <w:jc w:val="center"/>
              <w:rPr>
                <w:b/>
                <w:bCs/>
                <w:color w:val="000000"/>
                <w:sz w:val="20"/>
                <w:szCs w:val="20"/>
                <w:lang w:eastAsia="es-BO"/>
              </w:rPr>
            </w:pPr>
            <w:r>
              <w:rPr>
                <w:b/>
                <w:bCs/>
                <w:color w:val="000000"/>
                <w:sz w:val="20"/>
                <w:szCs w:val="20"/>
                <w:lang w:eastAsia="es-BO"/>
              </w:rPr>
              <w:t>Sown area</w:t>
            </w:r>
            <w:r w:rsidRPr="001A1A31">
              <w:rPr>
                <w:b/>
                <w:bCs/>
                <w:color w:val="000000"/>
                <w:sz w:val="20"/>
                <w:szCs w:val="20"/>
                <w:lang w:eastAsia="es-BO"/>
              </w:rPr>
              <w:t xml:space="preserve"> (m2)</w:t>
            </w:r>
          </w:p>
        </w:tc>
        <w:tc>
          <w:tcPr>
            <w:tcW w:w="1553" w:type="dxa"/>
            <w:tcBorders>
              <w:top w:val="single" w:sz="4" w:space="0" w:color="auto"/>
              <w:left w:val="nil"/>
              <w:bottom w:val="single" w:sz="4" w:space="0" w:color="auto"/>
            </w:tcBorders>
            <w:shd w:val="clear" w:color="auto" w:fill="C6D9F1" w:themeFill="text2" w:themeFillTint="33"/>
            <w:vAlign w:val="center"/>
            <w:hideMark/>
          </w:tcPr>
          <w:p w:rsidR="000276DB" w:rsidRPr="004D52AC" w:rsidRDefault="000276DB" w:rsidP="009F3BD3">
            <w:pPr>
              <w:jc w:val="center"/>
              <w:rPr>
                <w:b/>
                <w:bCs/>
                <w:color w:val="000000"/>
                <w:sz w:val="20"/>
                <w:szCs w:val="20"/>
                <w:lang w:val="en-US" w:eastAsia="es-BO"/>
              </w:rPr>
            </w:pPr>
            <w:r w:rsidRPr="004D52AC">
              <w:rPr>
                <w:b/>
                <w:bCs/>
                <w:color w:val="000000"/>
                <w:sz w:val="20"/>
                <w:szCs w:val="20"/>
                <w:lang w:val="en-US" w:eastAsia="es-BO"/>
              </w:rPr>
              <w:t xml:space="preserve">Total sown area </w:t>
            </w:r>
            <w:r>
              <w:rPr>
                <w:b/>
                <w:bCs/>
                <w:color w:val="000000"/>
                <w:sz w:val="20"/>
                <w:szCs w:val="20"/>
                <w:lang w:val="en-US" w:eastAsia="es-BO"/>
              </w:rPr>
              <w:t>by</w:t>
            </w:r>
            <w:r w:rsidRPr="004D52AC">
              <w:rPr>
                <w:b/>
                <w:bCs/>
                <w:color w:val="000000"/>
                <w:sz w:val="20"/>
                <w:szCs w:val="20"/>
                <w:lang w:val="en-US" w:eastAsia="es-BO"/>
              </w:rPr>
              <w:t xml:space="preserve"> province (ha)</w:t>
            </w:r>
          </w:p>
        </w:tc>
      </w:tr>
      <w:tr w:rsidR="000276DB" w:rsidRPr="001A1A31" w:rsidTr="009F3BD3">
        <w:trPr>
          <w:trHeight w:val="299"/>
          <w:jc w:val="center"/>
        </w:trPr>
        <w:tc>
          <w:tcPr>
            <w:tcW w:w="1230" w:type="dxa"/>
            <w:vMerge w:val="restart"/>
            <w:tcBorders>
              <w:top w:val="single" w:sz="4" w:space="0" w:color="auto"/>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Ingavi</w:t>
            </w:r>
          </w:p>
        </w:tc>
        <w:tc>
          <w:tcPr>
            <w:tcW w:w="12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Jesús de Machaca</w:t>
            </w: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Incawara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Luis Alanoca</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2500</w:t>
            </w:r>
          </w:p>
        </w:tc>
        <w:tc>
          <w:tcPr>
            <w:tcW w:w="1553" w:type="dxa"/>
            <w:vMerge w:val="restart"/>
            <w:tcBorders>
              <w:top w:val="single" w:sz="4" w:space="0" w:color="auto"/>
              <w:left w:val="single" w:sz="4" w:space="0" w:color="auto"/>
              <w:bottom w:val="single" w:sz="4" w:space="0" w:color="auto"/>
            </w:tcBorders>
            <w:shd w:val="clear" w:color="auto" w:fill="auto"/>
            <w:noWrap/>
            <w:vAlign w:val="center"/>
            <w:hideMark/>
          </w:tcPr>
          <w:p w:rsidR="000276DB" w:rsidRPr="001A1A31" w:rsidRDefault="000276DB" w:rsidP="009F3BD3">
            <w:pPr>
              <w:jc w:val="center"/>
              <w:rPr>
                <w:b/>
                <w:bCs/>
                <w:color w:val="000000"/>
                <w:sz w:val="20"/>
                <w:szCs w:val="20"/>
                <w:lang w:eastAsia="es-BO"/>
              </w:rPr>
            </w:pPr>
            <w:r w:rsidRPr="001A1A31">
              <w:rPr>
                <w:b/>
                <w:bCs/>
                <w:color w:val="000000"/>
                <w:sz w:val="20"/>
                <w:szCs w:val="20"/>
                <w:lang w:eastAsia="es-BO"/>
              </w:rPr>
              <w:t>1,21</w:t>
            </w:r>
          </w:p>
        </w:tc>
      </w:tr>
      <w:tr w:rsidR="000276DB" w:rsidRPr="001A1A31"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Incawara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Juan B. Peñasco</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2500</w:t>
            </w:r>
          </w:p>
        </w:tc>
        <w:tc>
          <w:tcPr>
            <w:tcW w:w="1553" w:type="dxa"/>
            <w:vMerge/>
            <w:tcBorders>
              <w:top w:val="single" w:sz="4" w:space="0" w:color="auto"/>
              <w:left w:val="single" w:sz="4" w:space="0" w:color="auto"/>
              <w:bottom w:val="single" w:sz="4" w:space="0" w:color="auto"/>
            </w:tcBorders>
            <w:vAlign w:val="center"/>
            <w:hideMark/>
          </w:tcPr>
          <w:p w:rsidR="000276DB" w:rsidRPr="001A1A31" w:rsidRDefault="000276DB" w:rsidP="009F3BD3">
            <w:pPr>
              <w:rPr>
                <w:b/>
                <w:bCs/>
                <w:color w:val="000000"/>
                <w:sz w:val="20"/>
                <w:szCs w:val="20"/>
                <w:lang w:eastAsia="es-BO"/>
              </w:rPr>
            </w:pPr>
          </w:p>
        </w:tc>
      </w:tr>
      <w:tr w:rsidR="000276DB" w:rsidRPr="001A1A31"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Centro “A”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Juan Peñasco Tito</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50</w:t>
            </w:r>
          </w:p>
        </w:tc>
        <w:tc>
          <w:tcPr>
            <w:tcW w:w="1553" w:type="dxa"/>
            <w:vMerge/>
            <w:tcBorders>
              <w:top w:val="single" w:sz="4" w:space="0" w:color="auto"/>
              <w:left w:val="single" w:sz="4" w:space="0" w:color="auto"/>
              <w:bottom w:val="single" w:sz="4" w:space="0" w:color="auto"/>
            </w:tcBorders>
            <w:vAlign w:val="center"/>
            <w:hideMark/>
          </w:tcPr>
          <w:p w:rsidR="000276DB" w:rsidRPr="001A1A31" w:rsidRDefault="000276DB" w:rsidP="009F3BD3">
            <w:pPr>
              <w:rPr>
                <w:b/>
                <w:bCs/>
                <w:color w:val="000000"/>
                <w:sz w:val="20"/>
                <w:szCs w:val="20"/>
                <w:lang w:eastAsia="es-BO"/>
              </w:rPr>
            </w:pPr>
          </w:p>
        </w:tc>
      </w:tr>
      <w:tr w:rsidR="000276DB" w:rsidRPr="001A1A31" w:rsidTr="009F3BD3">
        <w:trPr>
          <w:trHeight w:val="299"/>
          <w:jc w:val="center"/>
        </w:trPr>
        <w:tc>
          <w:tcPr>
            <w:tcW w:w="1230" w:type="dxa"/>
            <w:vMerge/>
            <w:tcBorders>
              <w:top w:val="single" w:sz="4" w:space="0" w:color="auto"/>
              <w:bottom w:val="single" w:sz="4" w:space="0" w:color="auto"/>
              <w:right w:val="single" w:sz="4" w:space="0" w:color="auto"/>
            </w:tcBorders>
            <w:vAlign w:val="center"/>
          </w:tcPr>
          <w:p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tcPr>
          <w:p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0276DB" w:rsidRPr="001A1A31" w:rsidRDefault="000276DB" w:rsidP="009F3BD3">
            <w:pPr>
              <w:jc w:val="center"/>
              <w:rPr>
                <w:color w:val="000000"/>
                <w:sz w:val="20"/>
                <w:szCs w:val="20"/>
                <w:lang w:eastAsia="es-BO"/>
              </w:rPr>
            </w:pPr>
            <w:r w:rsidRPr="001A1A31">
              <w:rPr>
                <w:color w:val="000000"/>
                <w:sz w:val="20"/>
                <w:szCs w:val="20"/>
                <w:lang w:eastAsia="es-BO"/>
              </w:rPr>
              <w:t>Centro “A”</w:t>
            </w:r>
          </w:p>
        </w:tc>
        <w:tc>
          <w:tcPr>
            <w:tcW w:w="1796" w:type="dxa"/>
            <w:tcBorders>
              <w:top w:val="single" w:sz="4" w:space="0" w:color="auto"/>
              <w:left w:val="nil"/>
              <w:bottom w:val="single" w:sz="4" w:space="0" w:color="auto"/>
              <w:right w:val="single" w:sz="4" w:space="0" w:color="auto"/>
            </w:tcBorders>
            <w:shd w:val="clear" w:color="auto" w:fill="auto"/>
            <w:noWrap/>
            <w:vAlign w:val="center"/>
          </w:tcPr>
          <w:p w:rsidR="000276DB" w:rsidRPr="001A1A31" w:rsidRDefault="000276DB" w:rsidP="009F3BD3">
            <w:pPr>
              <w:jc w:val="center"/>
              <w:rPr>
                <w:color w:val="000000"/>
                <w:sz w:val="20"/>
                <w:szCs w:val="20"/>
                <w:lang w:eastAsia="es-BO"/>
              </w:rPr>
            </w:pPr>
            <w:r w:rsidRPr="001A1A31">
              <w:rPr>
                <w:color w:val="000000"/>
                <w:sz w:val="20"/>
                <w:szCs w:val="20"/>
                <w:lang w:eastAsia="es-BO"/>
              </w:rPr>
              <w:t>Clara Peñasco</w:t>
            </w:r>
          </w:p>
        </w:tc>
        <w:tc>
          <w:tcPr>
            <w:tcW w:w="1848" w:type="dxa"/>
            <w:tcBorders>
              <w:top w:val="single" w:sz="4" w:space="0" w:color="auto"/>
              <w:left w:val="nil"/>
              <w:bottom w:val="single" w:sz="4" w:space="0" w:color="auto"/>
              <w:right w:val="single" w:sz="4" w:space="0" w:color="auto"/>
            </w:tcBorders>
            <w:shd w:val="clear" w:color="auto" w:fill="auto"/>
            <w:noWrap/>
            <w:vAlign w:val="center"/>
          </w:tcPr>
          <w:p w:rsidR="000276DB" w:rsidRPr="001A1A31" w:rsidRDefault="000276DB" w:rsidP="009F3BD3">
            <w:pPr>
              <w:jc w:val="center"/>
              <w:rPr>
                <w:color w:val="000000"/>
                <w:sz w:val="20"/>
                <w:szCs w:val="20"/>
                <w:lang w:eastAsia="es-BO"/>
              </w:rPr>
            </w:pPr>
            <w:r w:rsidRPr="001A1A31">
              <w:rPr>
                <w:color w:val="000000"/>
                <w:sz w:val="20"/>
                <w:szCs w:val="20"/>
                <w:lang w:eastAsia="es-BO"/>
              </w:rPr>
              <w:t>500</w:t>
            </w:r>
          </w:p>
        </w:tc>
        <w:tc>
          <w:tcPr>
            <w:tcW w:w="1553" w:type="dxa"/>
            <w:vMerge/>
            <w:tcBorders>
              <w:top w:val="single" w:sz="4" w:space="0" w:color="auto"/>
              <w:left w:val="single" w:sz="4" w:space="0" w:color="auto"/>
              <w:bottom w:val="single" w:sz="4" w:space="0" w:color="auto"/>
            </w:tcBorders>
            <w:vAlign w:val="center"/>
          </w:tcPr>
          <w:p w:rsidR="000276DB" w:rsidRPr="001A1A31" w:rsidRDefault="000276DB" w:rsidP="009F3BD3">
            <w:pPr>
              <w:rPr>
                <w:b/>
                <w:bCs/>
                <w:color w:val="000000"/>
                <w:sz w:val="20"/>
                <w:szCs w:val="20"/>
                <w:lang w:eastAsia="es-BO"/>
              </w:rPr>
            </w:pPr>
          </w:p>
        </w:tc>
      </w:tr>
      <w:tr w:rsidR="000276DB" w:rsidRPr="001A1A31" w:rsidTr="009F3BD3">
        <w:trPr>
          <w:trHeight w:val="299"/>
          <w:jc w:val="center"/>
        </w:trPr>
        <w:tc>
          <w:tcPr>
            <w:tcW w:w="1230" w:type="dxa"/>
            <w:vMerge/>
            <w:tcBorders>
              <w:top w:val="single" w:sz="4" w:space="0" w:color="auto"/>
              <w:bottom w:val="single" w:sz="4" w:space="0" w:color="auto"/>
              <w:right w:val="single" w:sz="4" w:space="0" w:color="auto"/>
            </w:tcBorders>
            <w:vAlign w:val="center"/>
          </w:tcPr>
          <w:p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tcPr>
          <w:p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0276DB" w:rsidRPr="001A1A31" w:rsidRDefault="000276DB" w:rsidP="009F3BD3">
            <w:pPr>
              <w:jc w:val="center"/>
              <w:rPr>
                <w:color w:val="000000"/>
                <w:sz w:val="20"/>
                <w:szCs w:val="20"/>
                <w:lang w:eastAsia="es-BO"/>
              </w:rPr>
            </w:pPr>
            <w:r w:rsidRPr="001A1A31">
              <w:rPr>
                <w:color w:val="000000"/>
                <w:sz w:val="20"/>
                <w:szCs w:val="20"/>
                <w:lang w:eastAsia="es-BO"/>
              </w:rPr>
              <w:t>Villa del Mar</w:t>
            </w:r>
          </w:p>
        </w:tc>
        <w:tc>
          <w:tcPr>
            <w:tcW w:w="1796" w:type="dxa"/>
            <w:tcBorders>
              <w:top w:val="single" w:sz="4" w:space="0" w:color="auto"/>
              <w:left w:val="nil"/>
              <w:bottom w:val="single" w:sz="4" w:space="0" w:color="auto"/>
              <w:right w:val="single" w:sz="4" w:space="0" w:color="auto"/>
            </w:tcBorders>
            <w:shd w:val="clear" w:color="auto" w:fill="auto"/>
            <w:noWrap/>
            <w:vAlign w:val="center"/>
          </w:tcPr>
          <w:p w:rsidR="000276DB" w:rsidRPr="001A1A31" w:rsidRDefault="000276DB" w:rsidP="009F3BD3">
            <w:pPr>
              <w:jc w:val="center"/>
              <w:rPr>
                <w:color w:val="000000"/>
                <w:sz w:val="20"/>
                <w:szCs w:val="20"/>
                <w:lang w:eastAsia="es-BO"/>
              </w:rPr>
            </w:pPr>
            <w:r w:rsidRPr="001A1A31">
              <w:rPr>
                <w:color w:val="000000"/>
                <w:sz w:val="20"/>
                <w:szCs w:val="20"/>
                <w:lang w:eastAsia="es-BO"/>
              </w:rPr>
              <w:t>Marcelino Mamani</w:t>
            </w:r>
          </w:p>
        </w:tc>
        <w:tc>
          <w:tcPr>
            <w:tcW w:w="1848" w:type="dxa"/>
            <w:tcBorders>
              <w:top w:val="single" w:sz="4" w:space="0" w:color="auto"/>
              <w:left w:val="nil"/>
              <w:bottom w:val="single" w:sz="4" w:space="0" w:color="auto"/>
              <w:right w:val="single" w:sz="4" w:space="0" w:color="auto"/>
            </w:tcBorders>
            <w:shd w:val="clear" w:color="auto" w:fill="auto"/>
            <w:noWrap/>
            <w:vAlign w:val="center"/>
          </w:tcPr>
          <w:p w:rsidR="000276DB" w:rsidRPr="001A1A31" w:rsidRDefault="000276DB" w:rsidP="009F3BD3">
            <w:pPr>
              <w:jc w:val="center"/>
              <w:rPr>
                <w:color w:val="000000"/>
                <w:sz w:val="20"/>
                <w:szCs w:val="20"/>
                <w:lang w:eastAsia="es-BO"/>
              </w:rPr>
            </w:pPr>
            <w:r w:rsidRPr="001A1A31">
              <w:rPr>
                <w:color w:val="000000"/>
                <w:sz w:val="20"/>
                <w:szCs w:val="20"/>
                <w:lang w:eastAsia="es-BO"/>
              </w:rPr>
              <w:t>700</w:t>
            </w:r>
          </w:p>
        </w:tc>
        <w:tc>
          <w:tcPr>
            <w:tcW w:w="1553" w:type="dxa"/>
            <w:vMerge/>
            <w:tcBorders>
              <w:top w:val="single" w:sz="4" w:space="0" w:color="auto"/>
              <w:left w:val="single" w:sz="4" w:space="0" w:color="auto"/>
              <w:bottom w:val="single" w:sz="4" w:space="0" w:color="auto"/>
            </w:tcBorders>
            <w:vAlign w:val="center"/>
          </w:tcPr>
          <w:p w:rsidR="000276DB" w:rsidRPr="001A1A31" w:rsidRDefault="000276DB" w:rsidP="009F3BD3">
            <w:pPr>
              <w:rPr>
                <w:b/>
                <w:bCs/>
                <w:color w:val="000000"/>
                <w:sz w:val="20"/>
                <w:szCs w:val="20"/>
                <w:lang w:eastAsia="es-BO"/>
              </w:rPr>
            </w:pPr>
          </w:p>
        </w:tc>
      </w:tr>
      <w:tr w:rsidR="000276DB" w:rsidRPr="001A1A31" w:rsidTr="009F3BD3">
        <w:trPr>
          <w:trHeight w:val="299"/>
          <w:jc w:val="center"/>
        </w:trPr>
        <w:tc>
          <w:tcPr>
            <w:tcW w:w="1230" w:type="dxa"/>
            <w:vMerge/>
            <w:tcBorders>
              <w:top w:val="single" w:sz="4" w:space="0" w:color="auto"/>
              <w:bottom w:val="single" w:sz="4" w:space="0" w:color="auto"/>
              <w:right w:val="single" w:sz="4" w:space="0" w:color="auto"/>
            </w:tcBorders>
            <w:vAlign w:val="center"/>
          </w:tcPr>
          <w:p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tcPr>
          <w:p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tcPr>
          <w:p w:rsidR="000276DB" w:rsidRPr="001A1A31" w:rsidRDefault="000276DB" w:rsidP="009F3BD3">
            <w:pPr>
              <w:jc w:val="center"/>
              <w:rPr>
                <w:color w:val="000000"/>
                <w:sz w:val="20"/>
                <w:szCs w:val="20"/>
                <w:lang w:eastAsia="es-BO"/>
              </w:rPr>
            </w:pPr>
            <w:r w:rsidRPr="001A1A31">
              <w:rPr>
                <w:color w:val="000000"/>
                <w:sz w:val="20"/>
                <w:szCs w:val="20"/>
                <w:lang w:eastAsia="es-BO"/>
              </w:rPr>
              <w:t>Loma Wascar</w:t>
            </w:r>
          </w:p>
        </w:tc>
        <w:tc>
          <w:tcPr>
            <w:tcW w:w="1796" w:type="dxa"/>
            <w:tcBorders>
              <w:top w:val="single" w:sz="4" w:space="0" w:color="auto"/>
              <w:left w:val="nil"/>
              <w:bottom w:val="single" w:sz="4" w:space="0" w:color="auto"/>
              <w:right w:val="single" w:sz="4" w:space="0" w:color="auto"/>
            </w:tcBorders>
            <w:shd w:val="clear" w:color="auto" w:fill="auto"/>
            <w:noWrap/>
            <w:vAlign w:val="center"/>
          </w:tcPr>
          <w:p w:rsidR="000276DB" w:rsidRPr="001A1A31" w:rsidRDefault="000276DB" w:rsidP="009F3BD3">
            <w:pPr>
              <w:jc w:val="center"/>
              <w:rPr>
                <w:color w:val="000000"/>
                <w:sz w:val="20"/>
                <w:szCs w:val="20"/>
                <w:lang w:eastAsia="es-BO"/>
              </w:rPr>
            </w:pPr>
            <w:r w:rsidRPr="001A1A31">
              <w:rPr>
                <w:color w:val="000000"/>
                <w:sz w:val="20"/>
                <w:szCs w:val="20"/>
                <w:lang w:eastAsia="es-BO"/>
              </w:rPr>
              <w:t>Estanislao Carita</w:t>
            </w:r>
          </w:p>
        </w:tc>
        <w:tc>
          <w:tcPr>
            <w:tcW w:w="1848" w:type="dxa"/>
            <w:tcBorders>
              <w:top w:val="single" w:sz="4" w:space="0" w:color="auto"/>
              <w:left w:val="nil"/>
              <w:bottom w:val="single" w:sz="4" w:space="0" w:color="auto"/>
              <w:right w:val="single" w:sz="4" w:space="0" w:color="auto"/>
            </w:tcBorders>
            <w:shd w:val="clear" w:color="auto" w:fill="auto"/>
            <w:noWrap/>
            <w:vAlign w:val="center"/>
          </w:tcPr>
          <w:p w:rsidR="000276DB" w:rsidRPr="001A1A31" w:rsidRDefault="000276DB" w:rsidP="009F3BD3">
            <w:pPr>
              <w:jc w:val="center"/>
              <w:rPr>
                <w:color w:val="000000"/>
                <w:sz w:val="20"/>
                <w:szCs w:val="20"/>
                <w:lang w:eastAsia="es-BO"/>
              </w:rPr>
            </w:pPr>
            <w:r w:rsidRPr="001A1A31">
              <w:rPr>
                <w:color w:val="000000"/>
                <w:sz w:val="20"/>
                <w:szCs w:val="20"/>
                <w:lang w:eastAsia="es-BO"/>
              </w:rPr>
              <w:t>500</w:t>
            </w:r>
          </w:p>
        </w:tc>
        <w:tc>
          <w:tcPr>
            <w:tcW w:w="1553" w:type="dxa"/>
            <w:vMerge/>
            <w:tcBorders>
              <w:top w:val="single" w:sz="4" w:space="0" w:color="auto"/>
              <w:left w:val="single" w:sz="4" w:space="0" w:color="auto"/>
              <w:bottom w:val="single" w:sz="4" w:space="0" w:color="auto"/>
            </w:tcBorders>
            <w:vAlign w:val="center"/>
          </w:tcPr>
          <w:p w:rsidR="000276DB" w:rsidRPr="001A1A31" w:rsidRDefault="000276DB" w:rsidP="009F3BD3">
            <w:pPr>
              <w:rPr>
                <w:b/>
                <w:bCs/>
                <w:color w:val="000000"/>
                <w:sz w:val="20"/>
                <w:szCs w:val="20"/>
                <w:lang w:eastAsia="es-BO"/>
              </w:rPr>
            </w:pPr>
          </w:p>
        </w:tc>
      </w:tr>
      <w:tr w:rsidR="000276DB" w:rsidRPr="001A1A31"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Corpa Pampa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Benita Condori</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100</w:t>
            </w:r>
          </w:p>
        </w:tc>
        <w:tc>
          <w:tcPr>
            <w:tcW w:w="1553" w:type="dxa"/>
            <w:vMerge/>
            <w:tcBorders>
              <w:top w:val="single" w:sz="4" w:space="0" w:color="auto"/>
              <w:left w:val="single" w:sz="4" w:space="0" w:color="auto"/>
              <w:bottom w:val="single" w:sz="4" w:space="0" w:color="auto"/>
            </w:tcBorders>
            <w:vAlign w:val="center"/>
            <w:hideMark/>
          </w:tcPr>
          <w:p w:rsidR="000276DB" w:rsidRPr="001A1A31" w:rsidRDefault="000276DB" w:rsidP="009F3BD3">
            <w:pPr>
              <w:rPr>
                <w:b/>
                <w:bCs/>
                <w:color w:val="000000"/>
                <w:sz w:val="20"/>
                <w:szCs w:val="20"/>
                <w:lang w:eastAsia="es-BO"/>
              </w:rPr>
            </w:pPr>
          </w:p>
        </w:tc>
      </w:tr>
      <w:tr w:rsidR="000276DB" w:rsidRPr="001A1A31"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Corpa Pampa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Adelaida Loza</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50</w:t>
            </w:r>
          </w:p>
        </w:tc>
        <w:tc>
          <w:tcPr>
            <w:tcW w:w="1553" w:type="dxa"/>
            <w:vMerge/>
            <w:tcBorders>
              <w:top w:val="single" w:sz="4" w:space="0" w:color="auto"/>
              <w:left w:val="single" w:sz="4" w:space="0" w:color="auto"/>
              <w:bottom w:val="single" w:sz="4" w:space="0" w:color="auto"/>
            </w:tcBorders>
            <w:vAlign w:val="center"/>
            <w:hideMark/>
          </w:tcPr>
          <w:p w:rsidR="000276DB" w:rsidRPr="001A1A31" w:rsidRDefault="000276DB" w:rsidP="009F3BD3">
            <w:pPr>
              <w:rPr>
                <w:b/>
                <w:bCs/>
                <w:color w:val="000000"/>
                <w:sz w:val="20"/>
                <w:szCs w:val="20"/>
                <w:lang w:eastAsia="es-BO"/>
              </w:rPr>
            </w:pPr>
          </w:p>
        </w:tc>
      </w:tr>
      <w:tr w:rsidR="000276DB" w:rsidRPr="001A1A31"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Qhunqhu Milluni</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Celia Mamani</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50</w:t>
            </w:r>
          </w:p>
        </w:tc>
        <w:tc>
          <w:tcPr>
            <w:tcW w:w="1553" w:type="dxa"/>
            <w:vMerge/>
            <w:tcBorders>
              <w:top w:val="single" w:sz="4" w:space="0" w:color="auto"/>
              <w:left w:val="single" w:sz="4" w:space="0" w:color="auto"/>
              <w:bottom w:val="single" w:sz="4" w:space="0" w:color="auto"/>
            </w:tcBorders>
            <w:vAlign w:val="center"/>
            <w:hideMark/>
          </w:tcPr>
          <w:p w:rsidR="000276DB" w:rsidRPr="001A1A31" w:rsidRDefault="000276DB" w:rsidP="009F3BD3">
            <w:pPr>
              <w:rPr>
                <w:b/>
                <w:bCs/>
                <w:color w:val="000000"/>
                <w:sz w:val="20"/>
                <w:szCs w:val="20"/>
                <w:lang w:eastAsia="es-BO"/>
              </w:rPr>
            </w:pPr>
          </w:p>
        </w:tc>
      </w:tr>
      <w:tr w:rsidR="000276DB" w:rsidRPr="001A1A31"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Qhunqhu Milluni</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Parcela grupal</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50</w:t>
            </w:r>
          </w:p>
        </w:tc>
        <w:tc>
          <w:tcPr>
            <w:tcW w:w="1553" w:type="dxa"/>
            <w:vMerge/>
            <w:tcBorders>
              <w:top w:val="single" w:sz="4" w:space="0" w:color="auto"/>
              <w:left w:val="single" w:sz="4" w:space="0" w:color="auto"/>
              <w:bottom w:val="single" w:sz="4" w:space="0" w:color="auto"/>
            </w:tcBorders>
            <w:vAlign w:val="center"/>
            <w:hideMark/>
          </w:tcPr>
          <w:p w:rsidR="000276DB" w:rsidRPr="001A1A31" w:rsidRDefault="000276DB" w:rsidP="009F3BD3">
            <w:pPr>
              <w:rPr>
                <w:b/>
                <w:bCs/>
                <w:color w:val="000000"/>
                <w:sz w:val="20"/>
                <w:szCs w:val="20"/>
                <w:lang w:eastAsia="es-BO"/>
              </w:rPr>
            </w:pPr>
          </w:p>
        </w:tc>
      </w:tr>
      <w:tr w:rsidR="000276DB" w:rsidRPr="001A1A31"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Taycuyo</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Silverio Mamani</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500</w:t>
            </w:r>
          </w:p>
        </w:tc>
        <w:tc>
          <w:tcPr>
            <w:tcW w:w="1553" w:type="dxa"/>
            <w:vMerge/>
            <w:tcBorders>
              <w:top w:val="single" w:sz="4" w:space="0" w:color="auto"/>
              <w:left w:val="single" w:sz="4" w:space="0" w:color="auto"/>
              <w:bottom w:val="single" w:sz="4" w:space="0" w:color="auto"/>
            </w:tcBorders>
            <w:vAlign w:val="center"/>
            <w:hideMark/>
          </w:tcPr>
          <w:p w:rsidR="000276DB" w:rsidRPr="001A1A31" w:rsidRDefault="000276DB" w:rsidP="009F3BD3">
            <w:pPr>
              <w:rPr>
                <w:b/>
                <w:bCs/>
                <w:color w:val="000000"/>
                <w:sz w:val="20"/>
                <w:szCs w:val="20"/>
                <w:lang w:eastAsia="es-BO"/>
              </w:rPr>
            </w:pPr>
          </w:p>
        </w:tc>
      </w:tr>
      <w:tr w:rsidR="000276DB" w:rsidRPr="001A1A31"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2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San Andrés de Machaca</w:t>
            </w: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Chuncarcota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Miguel Pérez</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1000</w:t>
            </w:r>
          </w:p>
        </w:tc>
        <w:tc>
          <w:tcPr>
            <w:tcW w:w="1553" w:type="dxa"/>
            <w:vMerge/>
            <w:tcBorders>
              <w:top w:val="single" w:sz="4" w:space="0" w:color="auto"/>
              <w:left w:val="single" w:sz="4" w:space="0" w:color="auto"/>
              <w:bottom w:val="single" w:sz="4" w:space="0" w:color="auto"/>
            </w:tcBorders>
            <w:vAlign w:val="center"/>
            <w:hideMark/>
          </w:tcPr>
          <w:p w:rsidR="000276DB" w:rsidRPr="001A1A31" w:rsidRDefault="000276DB" w:rsidP="009F3BD3">
            <w:pPr>
              <w:rPr>
                <w:b/>
                <w:bCs/>
                <w:color w:val="000000"/>
                <w:sz w:val="20"/>
                <w:szCs w:val="20"/>
                <w:lang w:eastAsia="es-BO"/>
              </w:rPr>
            </w:pPr>
          </w:p>
        </w:tc>
      </w:tr>
      <w:tr w:rsidR="000276DB" w:rsidRPr="001A1A31"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Chuncarcota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Antonia Laura</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1000</w:t>
            </w:r>
          </w:p>
        </w:tc>
        <w:tc>
          <w:tcPr>
            <w:tcW w:w="1553" w:type="dxa"/>
            <w:vMerge/>
            <w:tcBorders>
              <w:top w:val="single" w:sz="4" w:space="0" w:color="auto"/>
              <w:left w:val="single" w:sz="4" w:space="0" w:color="auto"/>
              <w:bottom w:val="single" w:sz="4" w:space="0" w:color="auto"/>
            </w:tcBorders>
            <w:vAlign w:val="center"/>
            <w:hideMark/>
          </w:tcPr>
          <w:p w:rsidR="000276DB" w:rsidRPr="001A1A31" w:rsidRDefault="000276DB" w:rsidP="009F3BD3">
            <w:pPr>
              <w:rPr>
                <w:b/>
                <w:bCs/>
                <w:color w:val="000000"/>
                <w:sz w:val="20"/>
                <w:szCs w:val="20"/>
                <w:lang w:eastAsia="es-BO"/>
              </w:rPr>
            </w:pPr>
          </w:p>
        </w:tc>
      </w:tr>
      <w:tr w:rsidR="000276DB" w:rsidRPr="001A1A31"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Chuncarcota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Lucia Condori</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600</w:t>
            </w:r>
          </w:p>
        </w:tc>
        <w:tc>
          <w:tcPr>
            <w:tcW w:w="1553" w:type="dxa"/>
            <w:vMerge/>
            <w:tcBorders>
              <w:top w:val="single" w:sz="4" w:space="0" w:color="auto"/>
              <w:left w:val="single" w:sz="4" w:space="0" w:color="auto"/>
              <w:bottom w:val="single" w:sz="4" w:space="0" w:color="auto"/>
            </w:tcBorders>
            <w:vAlign w:val="center"/>
            <w:hideMark/>
          </w:tcPr>
          <w:p w:rsidR="000276DB" w:rsidRPr="001A1A31" w:rsidRDefault="000276DB" w:rsidP="009F3BD3">
            <w:pPr>
              <w:rPr>
                <w:b/>
                <w:bCs/>
                <w:color w:val="000000"/>
                <w:sz w:val="20"/>
                <w:szCs w:val="20"/>
                <w:lang w:eastAsia="es-BO"/>
              </w:rPr>
            </w:pPr>
          </w:p>
        </w:tc>
      </w:tr>
      <w:tr w:rsidR="000276DB" w:rsidRPr="001A1A31"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Chuncarcota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Rubén Plata</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500</w:t>
            </w:r>
          </w:p>
        </w:tc>
        <w:tc>
          <w:tcPr>
            <w:tcW w:w="1553" w:type="dxa"/>
            <w:vMerge/>
            <w:tcBorders>
              <w:top w:val="single" w:sz="4" w:space="0" w:color="auto"/>
              <w:left w:val="single" w:sz="4" w:space="0" w:color="auto"/>
              <w:bottom w:val="single" w:sz="4" w:space="0" w:color="auto"/>
            </w:tcBorders>
            <w:vAlign w:val="center"/>
            <w:hideMark/>
          </w:tcPr>
          <w:p w:rsidR="000276DB" w:rsidRPr="001A1A31" w:rsidRDefault="000276DB" w:rsidP="009F3BD3">
            <w:pPr>
              <w:rPr>
                <w:b/>
                <w:bCs/>
                <w:color w:val="000000"/>
                <w:sz w:val="20"/>
                <w:szCs w:val="20"/>
                <w:lang w:eastAsia="es-BO"/>
              </w:rPr>
            </w:pPr>
          </w:p>
        </w:tc>
      </w:tr>
      <w:tr w:rsidR="000276DB" w:rsidRPr="001A1A31"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Chuncarcota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Romulo Quispe</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1500</w:t>
            </w:r>
          </w:p>
        </w:tc>
        <w:tc>
          <w:tcPr>
            <w:tcW w:w="1553" w:type="dxa"/>
            <w:vMerge/>
            <w:tcBorders>
              <w:top w:val="single" w:sz="4" w:space="0" w:color="auto"/>
              <w:left w:val="single" w:sz="4" w:space="0" w:color="auto"/>
              <w:bottom w:val="single" w:sz="4" w:space="0" w:color="auto"/>
            </w:tcBorders>
            <w:vAlign w:val="center"/>
            <w:hideMark/>
          </w:tcPr>
          <w:p w:rsidR="000276DB" w:rsidRPr="001A1A31" w:rsidRDefault="000276DB" w:rsidP="009F3BD3">
            <w:pPr>
              <w:rPr>
                <w:b/>
                <w:bCs/>
                <w:color w:val="000000"/>
                <w:sz w:val="20"/>
                <w:szCs w:val="20"/>
                <w:lang w:eastAsia="es-BO"/>
              </w:rPr>
            </w:pPr>
          </w:p>
        </w:tc>
      </w:tr>
      <w:tr w:rsidR="000276DB" w:rsidRPr="001A1A31" w:rsidTr="009F3BD3">
        <w:trPr>
          <w:trHeight w:val="299"/>
          <w:jc w:val="center"/>
        </w:trPr>
        <w:tc>
          <w:tcPr>
            <w:tcW w:w="1230" w:type="dxa"/>
            <w:vMerge w:val="restart"/>
            <w:tcBorders>
              <w:top w:val="single" w:sz="4" w:space="0" w:color="auto"/>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Pacajes</w:t>
            </w:r>
          </w:p>
        </w:tc>
        <w:tc>
          <w:tcPr>
            <w:tcW w:w="12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Caquiaviri</w:t>
            </w: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Junt'utamaya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German Mamani</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10002</w:t>
            </w:r>
          </w:p>
        </w:tc>
        <w:tc>
          <w:tcPr>
            <w:tcW w:w="1553" w:type="dxa"/>
            <w:vMerge w:val="restart"/>
            <w:tcBorders>
              <w:top w:val="single" w:sz="4" w:space="0" w:color="auto"/>
              <w:left w:val="single" w:sz="4" w:space="0" w:color="auto"/>
              <w:bottom w:val="single" w:sz="4" w:space="0" w:color="auto"/>
            </w:tcBorders>
            <w:shd w:val="clear" w:color="auto" w:fill="auto"/>
            <w:noWrap/>
            <w:vAlign w:val="center"/>
            <w:hideMark/>
          </w:tcPr>
          <w:p w:rsidR="000276DB" w:rsidRPr="001A1A31" w:rsidRDefault="000276DB" w:rsidP="009F3BD3">
            <w:pPr>
              <w:jc w:val="center"/>
              <w:rPr>
                <w:b/>
                <w:bCs/>
                <w:color w:val="000000"/>
                <w:sz w:val="20"/>
                <w:szCs w:val="20"/>
                <w:lang w:eastAsia="es-BO"/>
              </w:rPr>
            </w:pPr>
            <w:r w:rsidRPr="001A1A31">
              <w:rPr>
                <w:b/>
                <w:bCs/>
                <w:color w:val="000000"/>
                <w:sz w:val="20"/>
                <w:szCs w:val="20"/>
                <w:lang w:eastAsia="es-BO"/>
              </w:rPr>
              <w:t>15,02</w:t>
            </w:r>
          </w:p>
        </w:tc>
      </w:tr>
      <w:tr w:rsidR="000276DB" w:rsidRPr="001A1A31"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Contorno bajo</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Walter Maldonado</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rsidR="000276DB" w:rsidRPr="001A1A31" w:rsidRDefault="000276DB" w:rsidP="009F3BD3">
            <w:pPr>
              <w:jc w:val="center"/>
              <w:rPr>
                <w:color w:val="000000"/>
                <w:sz w:val="20"/>
                <w:szCs w:val="20"/>
                <w:lang w:eastAsia="es-BO"/>
              </w:rPr>
            </w:pPr>
            <w:r w:rsidRPr="001A1A31">
              <w:rPr>
                <w:color w:val="000000"/>
                <w:sz w:val="20"/>
                <w:szCs w:val="20"/>
                <w:lang w:eastAsia="es-BO"/>
              </w:rPr>
              <w:t>5000</w:t>
            </w:r>
          </w:p>
        </w:tc>
        <w:tc>
          <w:tcPr>
            <w:tcW w:w="1553" w:type="dxa"/>
            <w:vMerge/>
            <w:tcBorders>
              <w:top w:val="single" w:sz="4" w:space="0" w:color="auto"/>
              <w:left w:val="single" w:sz="4" w:space="0" w:color="auto"/>
              <w:bottom w:val="single" w:sz="4" w:space="0" w:color="auto"/>
            </w:tcBorders>
            <w:vAlign w:val="center"/>
            <w:hideMark/>
          </w:tcPr>
          <w:p w:rsidR="000276DB" w:rsidRPr="001A1A31" w:rsidRDefault="000276DB" w:rsidP="009F3BD3">
            <w:pPr>
              <w:rPr>
                <w:b/>
                <w:bCs/>
                <w:color w:val="000000"/>
                <w:sz w:val="20"/>
                <w:szCs w:val="20"/>
                <w:lang w:eastAsia="es-BO"/>
              </w:rPr>
            </w:pPr>
          </w:p>
        </w:tc>
      </w:tr>
      <w:bookmarkEnd w:id="37"/>
      <w:bookmarkEnd w:id="38"/>
    </w:tbl>
    <w:p w:rsidR="000276DB" w:rsidRDefault="000276DB" w:rsidP="000276DB">
      <w:pPr>
        <w:jc w:val="both"/>
        <w:rPr>
          <w:lang w:val="en-US"/>
        </w:rPr>
      </w:pPr>
    </w:p>
    <w:p w:rsidR="000276DB" w:rsidRDefault="000276DB" w:rsidP="000276DB">
      <w:pPr>
        <w:jc w:val="both"/>
        <w:rPr>
          <w:lang w:val="en-US"/>
        </w:rPr>
      </w:pPr>
      <w:proofErr w:type="gramStart"/>
      <w:r>
        <w:rPr>
          <w:lang w:val="en-US"/>
        </w:rPr>
        <w:t>As a background, in the first year of the project execution, we established two demonstration plots with the use of the Tipi-Top with areas of 250 and 150 m</w:t>
      </w:r>
      <w:r w:rsidRPr="004C3AF1">
        <w:rPr>
          <w:vertAlign w:val="superscript"/>
          <w:lang w:val="en-US"/>
        </w:rPr>
        <w:t>2</w:t>
      </w:r>
      <w:r>
        <w:rPr>
          <w:lang w:val="en-US"/>
        </w:rPr>
        <w:t xml:space="preserve"> respectively, but in the current period (2014-2015), these numbers increased up to more than the 95% as shown in Table 2, where the cañahua producing communities in the province of Ingavi, a total area or 1.21 ha was sown, and 15.02 ha in Pacajes.</w:t>
      </w:r>
      <w:proofErr w:type="gramEnd"/>
      <w:r>
        <w:rPr>
          <w:lang w:val="en-US"/>
        </w:rPr>
        <w:t xml:space="preserve"> This increase in the area compared to the previous period, </w:t>
      </w:r>
      <w:proofErr w:type="gramStart"/>
      <w:r>
        <w:rPr>
          <w:lang w:val="en-US"/>
        </w:rPr>
        <w:t>is basically</w:t>
      </w:r>
      <w:proofErr w:type="gramEnd"/>
      <w:r>
        <w:rPr>
          <w:lang w:val="en-US"/>
        </w:rPr>
        <w:t xml:space="preserve"> due to the good acceptance of the manual seeder by the producers, who usually get hampered by a lack of availability of agricultural machinery when sowing. In that sense, the seeder Tipi-Top becomes in a technological alternative well regarded and very useful in the establishment of the cañahua plots.</w:t>
      </w:r>
    </w:p>
    <w:p w:rsidR="000276DB" w:rsidRDefault="000276DB" w:rsidP="000276DB">
      <w:pPr>
        <w:jc w:val="both"/>
        <w:rPr>
          <w:lang w:val="en-US"/>
        </w:rPr>
      </w:pPr>
    </w:p>
    <w:p w:rsidR="000276DB" w:rsidRDefault="000276DB" w:rsidP="000276DB">
      <w:pPr>
        <w:jc w:val="both"/>
        <w:rPr>
          <w:lang w:val="en-US"/>
        </w:rPr>
      </w:pPr>
      <w:r>
        <w:rPr>
          <w:lang w:val="en-US"/>
        </w:rPr>
        <w:t xml:space="preserve">In Figure 2, it </w:t>
      </w:r>
      <w:proofErr w:type="gramStart"/>
      <w:r>
        <w:rPr>
          <w:lang w:val="en-US"/>
        </w:rPr>
        <w:t>is observed</w:t>
      </w:r>
      <w:proofErr w:type="gramEnd"/>
      <w:r>
        <w:rPr>
          <w:lang w:val="en-US"/>
        </w:rPr>
        <w:t xml:space="preserve"> the data of the evaluation of the percentage of emergence of the cañahua plants in the different communities where the Tipi-Top seeder was used to sow the cañahua. In the same Figure 2, it </w:t>
      </w:r>
      <w:proofErr w:type="gramStart"/>
      <w:r>
        <w:rPr>
          <w:lang w:val="en-US"/>
        </w:rPr>
        <w:t>can be seen</w:t>
      </w:r>
      <w:proofErr w:type="gramEnd"/>
      <w:r>
        <w:rPr>
          <w:lang w:val="en-US"/>
        </w:rPr>
        <w:t xml:space="preserve"> that the average emergence of the plants in general is above 90% in all the established plots in the communities, unlike the traditional crops that recorded overall averages under 80% of plants emergence.</w:t>
      </w:r>
    </w:p>
    <w:p w:rsidR="000276DB" w:rsidRDefault="000276DB" w:rsidP="000276DB">
      <w:pPr>
        <w:jc w:val="center"/>
        <w:rPr>
          <w:lang w:val="en-US"/>
        </w:rPr>
      </w:pPr>
      <w:r w:rsidRPr="00A35FF7">
        <w:rPr>
          <w:noProof/>
          <w:lang w:val="es-BO" w:eastAsia="es-BO"/>
        </w:rPr>
        <w:drawing>
          <wp:inline distT="0" distB="0" distL="0" distR="0" wp14:anchorId="367EA39C" wp14:editId="3357684C">
            <wp:extent cx="4359860" cy="2896819"/>
            <wp:effectExtent l="0" t="0" r="3175" b="0"/>
            <wp:docPr id="2763" name="Imagen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59154" cy="2896350"/>
                    </a:xfrm>
                    <a:prstGeom prst="rect">
                      <a:avLst/>
                    </a:prstGeom>
                    <a:noFill/>
                  </pic:spPr>
                </pic:pic>
              </a:graphicData>
            </a:graphic>
          </wp:inline>
        </w:drawing>
      </w:r>
    </w:p>
    <w:p w:rsidR="000276DB" w:rsidRPr="000276DB" w:rsidRDefault="000276DB" w:rsidP="000276DB">
      <w:pPr>
        <w:jc w:val="center"/>
        <w:rPr>
          <w:b/>
          <w:sz w:val="22"/>
          <w:szCs w:val="22"/>
          <w:lang w:val="en-US"/>
        </w:rPr>
      </w:pPr>
      <w:r w:rsidRPr="000276DB">
        <w:rPr>
          <w:b/>
          <w:sz w:val="22"/>
          <w:szCs w:val="22"/>
          <w:lang w:val="en-US"/>
        </w:rPr>
        <w:lastRenderedPageBreak/>
        <w:t>Figure 2. Evaluation of the percentage of emergence of the cañahua plants, registered in the plots of the communities in the provinces Ingavi and Pacajes (2014-2015).</w:t>
      </w:r>
    </w:p>
    <w:p w:rsidR="000276DB" w:rsidRDefault="000276DB" w:rsidP="000276DB">
      <w:pPr>
        <w:jc w:val="both"/>
        <w:rPr>
          <w:lang w:val="en-US"/>
        </w:rPr>
      </w:pPr>
    </w:p>
    <w:p w:rsidR="000276DB" w:rsidRDefault="000276DB" w:rsidP="000276DB">
      <w:pPr>
        <w:jc w:val="both"/>
        <w:rPr>
          <w:lang w:val="en-US"/>
        </w:rPr>
      </w:pPr>
      <w:r>
        <w:rPr>
          <w:lang w:val="en-US"/>
        </w:rPr>
        <w:t xml:space="preserve">The results shown in Figure 2 confirm the values obtained with the sowing of the plots using the Tipi-Top seeder in the period (2013-2014). In general, if the soil contains enough moisture and the Tipi-Top seeder is used, the emergence of the cañahua plants </w:t>
      </w:r>
      <w:proofErr w:type="gramStart"/>
      <w:r>
        <w:rPr>
          <w:lang w:val="en-US"/>
        </w:rPr>
        <w:t>is guaranteed</w:t>
      </w:r>
      <w:proofErr w:type="gramEnd"/>
      <w:r>
        <w:rPr>
          <w:lang w:val="en-US"/>
        </w:rPr>
        <w:t xml:space="preserve">. On the other side, it </w:t>
      </w:r>
      <w:proofErr w:type="gramStart"/>
      <w:r>
        <w:rPr>
          <w:lang w:val="en-US"/>
        </w:rPr>
        <w:t>has also been observed</w:t>
      </w:r>
      <w:proofErr w:type="gramEnd"/>
      <w:r>
        <w:rPr>
          <w:lang w:val="en-US"/>
        </w:rPr>
        <w:t xml:space="preserve"> that some producers came to sow with the drill in soil with no moisture. In spite of this, the seed deposited by the Tipi-Top remains in the ground waiting for good rainfall and then, these also get to germinate and emerge on the ground with values that are above 90% of plants in the plot.</w:t>
      </w:r>
    </w:p>
    <w:p w:rsidR="000276DB" w:rsidRDefault="000276DB" w:rsidP="000276DB">
      <w:pPr>
        <w:jc w:val="both"/>
        <w:rPr>
          <w:lang w:val="en-US"/>
        </w:rPr>
      </w:pPr>
    </w:p>
    <w:p w:rsidR="000276DB" w:rsidRDefault="000276DB" w:rsidP="000276DB">
      <w:pPr>
        <w:jc w:val="both"/>
        <w:rPr>
          <w:lang w:val="en-US"/>
        </w:rPr>
      </w:pPr>
      <w:r>
        <w:rPr>
          <w:lang w:val="en-US"/>
        </w:rPr>
        <w:t xml:space="preserve">Picture 5 shows images of some cañahua land plots established with the seed drill Tipi-Top where the emergence of plants on the soil surface </w:t>
      </w:r>
      <w:proofErr w:type="gramStart"/>
      <w:r>
        <w:rPr>
          <w:lang w:val="en-US"/>
        </w:rPr>
        <w:t>is observed</w:t>
      </w:r>
      <w:proofErr w:type="gramEnd"/>
      <w:r>
        <w:rPr>
          <w:lang w:val="en-US"/>
        </w:rPr>
        <w:t>.</w:t>
      </w:r>
    </w:p>
    <w:p w:rsidR="000276DB" w:rsidRDefault="000276DB" w:rsidP="000276DB">
      <w:pPr>
        <w:jc w:val="both"/>
        <w:rPr>
          <w:lang w:val="en-US"/>
        </w:rPr>
      </w:pPr>
    </w:p>
    <w:tbl>
      <w:tblPr>
        <w:tblW w:w="0" w:type="auto"/>
        <w:jc w:val="center"/>
        <w:tblLook w:val="04A0" w:firstRow="1" w:lastRow="0" w:firstColumn="1" w:lastColumn="0" w:noHBand="0" w:noVBand="1"/>
      </w:tblPr>
      <w:tblGrid>
        <w:gridCol w:w="2317"/>
        <w:gridCol w:w="2218"/>
        <w:gridCol w:w="2234"/>
        <w:gridCol w:w="2188"/>
      </w:tblGrid>
      <w:tr w:rsidR="000276DB" w:rsidRPr="00DC2E4C" w:rsidTr="009F3BD3">
        <w:trPr>
          <w:jc w:val="center"/>
        </w:trPr>
        <w:tc>
          <w:tcPr>
            <w:tcW w:w="2526" w:type="dxa"/>
            <w:shd w:val="clear" w:color="auto" w:fill="auto"/>
          </w:tcPr>
          <w:p w:rsidR="000276DB" w:rsidRPr="00DC2E4C" w:rsidRDefault="000276DB" w:rsidP="009F3BD3">
            <w:pPr>
              <w:tabs>
                <w:tab w:val="left" w:pos="5700"/>
              </w:tabs>
            </w:pPr>
            <w:r w:rsidRPr="00DC2E4C">
              <w:rPr>
                <w:noProof/>
                <w:lang w:val="es-BO" w:eastAsia="es-BO"/>
              </w:rPr>
              <w:drawing>
                <wp:inline distT="0" distB="0" distL="0" distR="0" wp14:anchorId="3B48F02B" wp14:editId="7832832D">
                  <wp:extent cx="1467134" cy="1192046"/>
                  <wp:effectExtent l="0" t="0" r="0" b="8255"/>
                  <wp:docPr id="2764" name="Imagen 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67134" cy="1192046"/>
                          </a:xfrm>
                          <a:prstGeom prst="rect">
                            <a:avLst/>
                          </a:prstGeom>
                          <a:noFill/>
                          <a:ln>
                            <a:noFill/>
                          </a:ln>
                        </pic:spPr>
                      </pic:pic>
                    </a:graphicData>
                  </a:graphic>
                </wp:inline>
              </w:drawing>
            </w:r>
          </w:p>
        </w:tc>
        <w:tc>
          <w:tcPr>
            <w:tcW w:w="2418" w:type="dxa"/>
            <w:shd w:val="clear" w:color="auto" w:fill="auto"/>
          </w:tcPr>
          <w:p w:rsidR="000276DB" w:rsidRPr="00DC2E4C" w:rsidRDefault="000276DB" w:rsidP="009F3BD3">
            <w:pPr>
              <w:tabs>
                <w:tab w:val="left" w:pos="5700"/>
              </w:tabs>
            </w:pPr>
            <w:r w:rsidRPr="00DC2E4C">
              <w:rPr>
                <w:noProof/>
                <w:lang w:val="es-BO" w:eastAsia="es-BO"/>
              </w:rPr>
              <w:drawing>
                <wp:inline distT="0" distB="0" distL="0" distR="0" wp14:anchorId="44DF4238" wp14:editId="43FC3556">
                  <wp:extent cx="1398896" cy="1192915"/>
                  <wp:effectExtent l="0" t="0" r="0" b="7620"/>
                  <wp:docPr id="2765" name="Imagen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97903" cy="1192068"/>
                          </a:xfrm>
                          <a:prstGeom prst="rect">
                            <a:avLst/>
                          </a:prstGeom>
                          <a:noFill/>
                          <a:ln>
                            <a:noFill/>
                          </a:ln>
                        </pic:spPr>
                      </pic:pic>
                    </a:graphicData>
                  </a:graphic>
                </wp:inline>
              </w:drawing>
            </w:r>
          </w:p>
        </w:tc>
        <w:tc>
          <w:tcPr>
            <w:tcW w:w="2436" w:type="dxa"/>
            <w:shd w:val="clear" w:color="auto" w:fill="auto"/>
          </w:tcPr>
          <w:p w:rsidR="000276DB" w:rsidRPr="00DC2E4C" w:rsidRDefault="000276DB" w:rsidP="009F3BD3">
            <w:pPr>
              <w:tabs>
                <w:tab w:val="left" w:pos="5700"/>
              </w:tabs>
            </w:pPr>
            <w:r w:rsidRPr="00DC2E4C">
              <w:rPr>
                <w:noProof/>
                <w:lang w:val="es-BO" w:eastAsia="es-BO"/>
              </w:rPr>
              <w:drawing>
                <wp:inline distT="0" distB="0" distL="0" distR="0" wp14:anchorId="3D96F9A9" wp14:editId="63F4A4EE">
                  <wp:extent cx="1405720" cy="1200505"/>
                  <wp:effectExtent l="0" t="0" r="4445" b="0"/>
                  <wp:docPr id="2766" name="Imagen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7" cstate="print">
                            <a:extLst>
                              <a:ext uri="{28A0092B-C50C-407E-A947-70E740481C1C}">
                                <a14:useLocalDpi xmlns:a14="http://schemas.microsoft.com/office/drawing/2010/main" val="0"/>
                              </a:ext>
                            </a:extLst>
                          </a:blip>
                          <a:srcRect t="7764"/>
                          <a:stretch>
                            <a:fillRect/>
                          </a:stretch>
                        </pic:blipFill>
                        <pic:spPr bwMode="auto">
                          <a:xfrm>
                            <a:off x="0" y="0"/>
                            <a:ext cx="1400076" cy="1195685"/>
                          </a:xfrm>
                          <a:prstGeom prst="rect">
                            <a:avLst/>
                          </a:prstGeom>
                          <a:noFill/>
                          <a:ln>
                            <a:noFill/>
                          </a:ln>
                        </pic:spPr>
                      </pic:pic>
                    </a:graphicData>
                  </a:graphic>
                </wp:inline>
              </w:drawing>
            </w:r>
          </w:p>
        </w:tc>
        <w:tc>
          <w:tcPr>
            <w:tcW w:w="2385" w:type="dxa"/>
            <w:shd w:val="clear" w:color="auto" w:fill="auto"/>
          </w:tcPr>
          <w:p w:rsidR="000276DB" w:rsidRPr="00DC2E4C" w:rsidRDefault="000276DB" w:rsidP="009F3BD3">
            <w:pPr>
              <w:tabs>
                <w:tab w:val="left" w:pos="5700"/>
              </w:tabs>
            </w:pPr>
            <w:r w:rsidRPr="00DC2E4C">
              <w:rPr>
                <w:noProof/>
                <w:lang w:val="es-BO" w:eastAsia="es-BO"/>
              </w:rPr>
              <w:drawing>
                <wp:inline distT="0" distB="0" distL="0" distR="0" wp14:anchorId="3B6824D0" wp14:editId="25591E0D">
                  <wp:extent cx="1377899" cy="1194179"/>
                  <wp:effectExtent l="0" t="0" r="0" b="6350"/>
                  <wp:docPr id="2767" name="Imagen 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73799" cy="1190625"/>
                          </a:xfrm>
                          <a:prstGeom prst="rect">
                            <a:avLst/>
                          </a:prstGeom>
                          <a:noFill/>
                          <a:ln>
                            <a:noFill/>
                          </a:ln>
                        </pic:spPr>
                      </pic:pic>
                    </a:graphicData>
                  </a:graphic>
                </wp:inline>
              </w:drawing>
            </w:r>
          </w:p>
        </w:tc>
      </w:tr>
      <w:tr w:rsidR="000276DB" w:rsidRPr="00396975" w:rsidTr="009F3BD3">
        <w:trPr>
          <w:trHeight w:val="532"/>
          <w:jc w:val="center"/>
        </w:trPr>
        <w:tc>
          <w:tcPr>
            <w:tcW w:w="9765" w:type="dxa"/>
            <w:gridSpan w:val="4"/>
            <w:shd w:val="clear" w:color="auto" w:fill="auto"/>
          </w:tcPr>
          <w:p w:rsidR="000276DB" w:rsidRPr="00FC399A" w:rsidRDefault="000276DB" w:rsidP="009F3BD3">
            <w:pPr>
              <w:tabs>
                <w:tab w:val="left" w:pos="5700"/>
              </w:tabs>
              <w:jc w:val="center"/>
              <w:rPr>
                <w:lang w:val="en-US"/>
              </w:rPr>
            </w:pPr>
            <w:r w:rsidRPr="00FC399A">
              <w:rPr>
                <w:lang w:val="en-US"/>
              </w:rPr>
              <w:t>Picture 5. Emergence of the established plots with the seeder Tipi-Top in the municipalities Jes</w:t>
            </w:r>
            <w:r>
              <w:rPr>
                <w:lang w:val="en-US"/>
              </w:rPr>
              <w:t>ús de Machaca and Caquiaviri.</w:t>
            </w:r>
          </w:p>
        </w:tc>
      </w:tr>
    </w:tbl>
    <w:p w:rsidR="000276DB" w:rsidRDefault="000276DB" w:rsidP="000276DB">
      <w:pPr>
        <w:jc w:val="both"/>
        <w:rPr>
          <w:lang w:val="en-US"/>
        </w:rPr>
      </w:pPr>
    </w:p>
    <w:p w:rsidR="000276DB" w:rsidRPr="00E63114" w:rsidRDefault="000276DB" w:rsidP="009822DB">
      <w:pPr>
        <w:pStyle w:val="Prrafodelista"/>
        <w:numPr>
          <w:ilvl w:val="0"/>
          <w:numId w:val="34"/>
        </w:numPr>
        <w:spacing w:after="200" w:line="276" w:lineRule="auto"/>
        <w:ind w:left="360"/>
        <w:contextualSpacing/>
        <w:jc w:val="both"/>
        <w:rPr>
          <w:b/>
          <w:lang w:val="en-US"/>
        </w:rPr>
      </w:pPr>
      <w:r w:rsidRPr="00E63114">
        <w:rPr>
          <w:b/>
          <w:lang w:val="en-US"/>
        </w:rPr>
        <w:t>Conclusions</w:t>
      </w:r>
    </w:p>
    <w:p w:rsidR="000276DB" w:rsidRDefault="000276DB" w:rsidP="000276DB">
      <w:pPr>
        <w:jc w:val="both"/>
        <w:rPr>
          <w:lang w:val="en-US"/>
        </w:rPr>
      </w:pPr>
      <w:r>
        <w:rPr>
          <w:lang w:val="en-US"/>
        </w:rPr>
        <w:t>The Tipi-Top seed drill of the Eng. Espíndola was validated for the first time in the sowing of the cañahua crop (2013-2015), the results obtained show us that this technology was very well accepted by farmers, as a result of this it was proceeded with the dissemination on the establishment of the production plots. In general, the results to the post-germination show that the seeder, even in uneven terrain with little moisture content in soil is effective. Thus, the proposed activity was concluded, adapting the manual seeders for cañahua, in this case it was the Tipi-Top seeder the one validated for two consecutive years and this can be used extensively later.</w:t>
      </w:r>
    </w:p>
    <w:p w:rsidR="000276DB" w:rsidRDefault="000276DB" w:rsidP="000276DB">
      <w:pPr>
        <w:jc w:val="both"/>
        <w:rPr>
          <w:lang w:val="en-US"/>
        </w:rPr>
      </w:pPr>
    </w:p>
    <w:p w:rsidR="000276DB" w:rsidRPr="00E63114" w:rsidRDefault="000276DB" w:rsidP="009822DB">
      <w:pPr>
        <w:pStyle w:val="Prrafodelista"/>
        <w:numPr>
          <w:ilvl w:val="0"/>
          <w:numId w:val="34"/>
        </w:numPr>
        <w:spacing w:after="200" w:line="276" w:lineRule="auto"/>
        <w:ind w:left="360"/>
        <w:contextualSpacing/>
        <w:jc w:val="both"/>
        <w:rPr>
          <w:b/>
          <w:lang w:val="en-US"/>
        </w:rPr>
      </w:pPr>
      <w:r w:rsidRPr="00E63114">
        <w:rPr>
          <w:b/>
          <w:lang w:val="en-US"/>
        </w:rPr>
        <w:t>Lessons learned</w:t>
      </w:r>
    </w:p>
    <w:p w:rsidR="000276DB" w:rsidRDefault="000276DB" w:rsidP="000276DB">
      <w:pPr>
        <w:jc w:val="both"/>
        <w:rPr>
          <w:lang w:val="en-US"/>
        </w:rPr>
      </w:pPr>
      <w:r>
        <w:rPr>
          <w:lang w:val="en-US"/>
        </w:rPr>
        <w:t>With the assessments performed for the second year in relation to the cañahua plots sowing with the Tipi-Top seeder, it confirms that for an effective operation of the equipment, it is necessary that the soil should be well prepared and specially leveled.</w:t>
      </w:r>
    </w:p>
    <w:p w:rsidR="000276DB" w:rsidRDefault="000276DB" w:rsidP="000276DB">
      <w:pPr>
        <w:jc w:val="both"/>
        <w:rPr>
          <w:lang w:val="en-US"/>
        </w:rPr>
      </w:pPr>
    </w:p>
    <w:p w:rsidR="000276DB" w:rsidRDefault="000276DB" w:rsidP="000276DB">
      <w:pPr>
        <w:jc w:val="both"/>
        <w:rPr>
          <w:lang w:val="en-US"/>
        </w:rPr>
      </w:pPr>
      <w:r>
        <w:rPr>
          <w:lang w:val="en-US"/>
        </w:rPr>
        <w:t>Something notable for the producers is that they indicate that the seeder works very well for planting cañahua, since a tractor is not needed and it can be sown in the best moment (soil with good moisture) and this guarantees the emergence of the plants, but it is important to prepare the ground well.</w:t>
      </w:r>
    </w:p>
    <w:p w:rsidR="000276DB" w:rsidRDefault="000276DB" w:rsidP="000276DB">
      <w:pPr>
        <w:jc w:val="both"/>
        <w:rPr>
          <w:lang w:val="en-US"/>
        </w:rPr>
      </w:pPr>
    </w:p>
    <w:p w:rsidR="000276DB" w:rsidRDefault="000276DB" w:rsidP="000276DB">
      <w:pPr>
        <w:jc w:val="both"/>
        <w:rPr>
          <w:lang w:val="en-US"/>
        </w:rPr>
      </w:pPr>
      <w:r>
        <w:rPr>
          <w:lang w:val="en-US"/>
        </w:rPr>
        <w:t>A more technical perception is that for the seeder to work well after the previous plowing, it must take place a cleaning of the plants such as th’ola and iru ichu. Subsequently, a drag can take place continuing with the sowing.</w:t>
      </w:r>
    </w:p>
    <w:p w:rsidR="007D3E98" w:rsidRPr="007D3E98" w:rsidRDefault="00DD22CB" w:rsidP="007D3E98">
      <w:pPr>
        <w:spacing w:line="276" w:lineRule="auto"/>
        <w:rPr>
          <w:b/>
          <w:lang w:val="en-US"/>
        </w:rPr>
      </w:pPr>
      <w:r w:rsidRPr="007D3E98">
        <w:rPr>
          <w:rFonts w:cs="Calibri"/>
          <w:b/>
          <w:lang w:val="en-US" w:eastAsia="es-BO"/>
        </w:rPr>
        <w:lastRenderedPageBreak/>
        <w:t xml:space="preserve">Activity 1.2.2. </w:t>
      </w:r>
      <w:r w:rsidR="007D3E98" w:rsidRPr="007D3E98">
        <w:rPr>
          <w:b/>
          <w:lang w:val="en-US"/>
        </w:rPr>
        <w:t>Support in the family production of the cañahua in Ingavi and Pacajes.</w:t>
      </w:r>
    </w:p>
    <w:p w:rsidR="007D3E98" w:rsidRPr="00E63114" w:rsidRDefault="007D3E98" w:rsidP="007D3E98">
      <w:pPr>
        <w:jc w:val="both"/>
        <w:rPr>
          <w:b/>
          <w:lang w:val="en-US"/>
        </w:rPr>
      </w:pPr>
    </w:p>
    <w:p w:rsidR="007D3E98" w:rsidRPr="00E63114" w:rsidRDefault="007D3E98" w:rsidP="009822DB">
      <w:pPr>
        <w:pStyle w:val="Prrafodelista"/>
        <w:numPr>
          <w:ilvl w:val="0"/>
          <w:numId w:val="36"/>
        </w:numPr>
        <w:spacing w:after="200" w:line="276" w:lineRule="auto"/>
        <w:ind w:left="360"/>
        <w:contextualSpacing/>
        <w:jc w:val="both"/>
        <w:rPr>
          <w:b/>
          <w:lang w:val="en-US"/>
        </w:rPr>
      </w:pPr>
      <w:r w:rsidRPr="00E63114">
        <w:rPr>
          <w:b/>
          <w:lang w:val="en-US"/>
        </w:rPr>
        <w:t>Background</w:t>
      </w:r>
    </w:p>
    <w:p w:rsidR="007D3E98" w:rsidRPr="00E63114" w:rsidRDefault="007D3E98" w:rsidP="007D3E98">
      <w:pPr>
        <w:jc w:val="both"/>
        <w:rPr>
          <w:b/>
          <w:i/>
          <w:lang w:val="en-US"/>
        </w:rPr>
      </w:pPr>
      <w:r w:rsidRPr="00E63114">
        <w:rPr>
          <w:b/>
          <w:i/>
          <w:lang w:val="en-US"/>
        </w:rPr>
        <w:t>Agro-ecological characteristics</w:t>
      </w:r>
    </w:p>
    <w:p w:rsidR="007D3E98" w:rsidRDefault="007D3E98" w:rsidP="007D3E98">
      <w:pPr>
        <w:jc w:val="both"/>
        <w:rPr>
          <w:lang w:val="en-US"/>
        </w:rPr>
      </w:pPr>
    </w:p>
    <w:p w:rsidR="007D3E98" w:rsidRDefault="007D3E98" w:rsidP="007D3E98">
      <w:pPr>
        <w:jc w:val="both"/>
        <w:rPr>
          <w:lang w:val="en-US"/>
        </w:rPr>
      </w:pPr>
      <w:r>
        <w:rPr>
          <w:lang w:val="en-US"/>
        </w:rPr>
        <w:t xml:space="preserve">The agricultural production in the Pacajes area </w:t>
      </w:r>
      <w:proofErr w:type="gramStart"/>
      <w:r>
        <w:rPr>
          <w:lang w:val="en-US"/>
        </w:rPr>
        <w:t>is based</w:t>
      </w:r>
      <w:proofErr w:type="gramEnd"/>
      <w:r>
        <w:rPr>
          <w:lang w:val="en-US"/>
        </w:rPr>
        <w:t xml:space="preserve"> on semi-arid Puna conditions. The climate corresponds to very cold or puna lands where the average minimum temperature is 5.3°C and the maximum average is 17.9°C (PDM, Caquiaviri 2010). Frosts usually occur in the months of December, January and February. The highest rainfall occur between the months of December (43.2 mm) to March (60.1 mm) reaching a peak of 118.7 mm in January. The annual average rainfall is 425 mm per year, reflecting the low humidity that benefits agricultural activities.</w:t>
      </w:r>
    </w:p>
    <w:p w:rsidR="007D3E98" w:rsidRDefault="007D3E98" w:rsidP="007D3E98">
      <w:pPr>
        <w:jc w:val="both"/>
        <w:rPr>
          <w:lang w:val="en-US"/>
        </w:rPr>
      </w:pPr>
    </w:p>
    <w:p w:rsidR="007D3E98" w:rsidRDefault="007D3E98" w:rsidP="007D3E98">
      <w:pPr>
        <w:jc w:val="both"/>
        <w:rPr>
          <w:lang w:val="en-US"/>
        </w:rPr>
      </w:pPr>
      <w:r>
        <w:rPr>
          <w:lang w:val="en-US"/>
        </w:rPr>
        <w:t xml:space="preserve">On the other hand, Jesús de Machaca is in the mountain range of the Western mountain range and </w:t>
      </w:r>
      <w:proofErr w:type="gramStart"/>
      <w:r>
        <w:rPr>
          <w:lang w:val="en-US"/>
        </w:rPr>
        <w:t>is characterized</w:t>
      </w:r>
      <w:proofErr w:type="gramEnd"/>
      <w:r>
        <w:rPr>
          <w:lang w:val="en-US"/>
        </w:rPr>
        <w:t xml:space="preserve"> by a variety of areas ranging from the mountains to the puna, forming two ecological areas: High Andean and Puna (dry and wet). The average air temperature is 8.5°C, the maximum annual average is 22.0°C and the annual extreme minimum is of -11.0°C (PDM Jesús de Machaca, 2010).</w:t>
      </w:r>
    </w:p>
    <w:p w:rsidR="007D3E98" w:rsidRDefault="007D3E98" w:rsidP="007D3E98">
      <w:pPr>
        <w:jc w:val="both"/>
        <w:rPr>
          <w:lang w:val="en-US"/>
        </w:rPr>
      </w:pPr>
    </w:p>
    <w:p w:rsidR="007D3E98" w:rsidRPr="00E63114" w:rsidRDefault="007D3E98" w:rsidP="007D3E98">
      <w:pPr>
        <w:jc w:val="both"/>
        <w:rPr>
          <w:b/>
          <w:i/>
          <w:lang w:val="en-US"/>
        </w:rPr>
      </w:pPr>
      <w:r w:rsidRPr="00E63114">
        <w:rPr>
          <w:b/>
          <w:i/>
          <w:lang w:val="en-US"/>
        </w:rPr>
        <w:t>Agricultural production potential</w:t>
      </w:r>
    </w:p>
    <w:p w:rsidR="007D3E98" w:rsidRDefault="007D3E98" w:rsidP="007D3E98">
      <w:pPr>
        <w:jc w:val="both"/>
        <w:rPr>
          <w:lang w:val="en-US"/>
        </w:rPr>
      </w:pPr>
    </w:p>
    <w:p w:rsidR="007D3E98" w:rsidRDefault="007D3E98" w:rsidP="007D3E98">
      <w:pPr>
        <w:jc w:val="both"/>
        <w:rPr>
          <w:lang w:val="en-US"/>
        </w:rPr>
      </w:pPr>
      <w:r>
        <w:rPr>
          <w:lang w:val="en-US"/>
        </w:rPr>
        <w:t>In Caquiaviri, every family has 14 to 50 ha of arable land, being the cañahua the second crop in the rotation after potato.</w:t>
      </w:r>
    </w:p>
    <w:p w:rsidR="007D3E98" w:rsidRDefault="007D3E98" w:rsidP="007D3E98">
      <w:pPr>
        <w:jc w:val="both"/>
        <w:rPr>
          <w:lang w:val="en-US"/>
        </w:rPr>
      </w:pPr>
    </w:p>
    <w:p w:rsidR="007D3E98" w:rsidRDefault="007D3E98" w:rsidP="007D3E98">
      <w:pPr>
        <w:jc w:val="both"/>
        <w:rPr>
          <w:lang w:val="en-US"/>
        </w:rPr>
      </w:pPr>
      <w:r>
        <w:rPr>
          <w:lang w:val="en-US"/>
        </w:rPr>
        <w:t>In Jesús de Machaca the productive potential is restricted to average land tenure of 14 to 15 ha, where the lowest proportion of cultivation corresponds to cañahua (3%), being larger the ones of barley and potato respectively.</w:t>
      </w:r>
    </w:p>
    <w:p w:rsidR="007D3E98" w:rsidRDefault="007D3E98" w:rsidP="007D3E98">
      <w:pPr>
        <w:jc w:val="both"/>
        <w:rPr>
          <w:lang w:val="en-US"/>
        </w:rPr>
      </w:pPr>
    </w:p>
    <w:p w:rsidR="007D3E98" w:rsidRPr="00E63114" w:rsidRDefault="007D3E98" w:rsidP="007D3E98">
      <w:pPr>
        <w:jc w:val="both"/>
        <w:rPr>
          <w:b/>
          <w:i/>
          <w:lang w:val="en-US"/>
        </w:rPr>
      </w:pPr>
      <w:r w:rsidRPr="00E63114">
        <w:rPr>
          <w:b/>
          <w:i/>
          <w:lang w:val="en-US"/>
        </w:rPr>
        <w:t>Cañahua production</w:t>
      </w:r>
    </w:p>
    <w:p w:rsidR="007D3E98" w:rsidRDefault="007D3E98" w:rsidP="007D3E98">
      <w:pPr>
        <w:jc w:val="both"/>
        <w:rPr>
          <w:lang w:val="en-US"/>
        </w:rPr>
      </w:pPr>
    </w:p>
    <w:p w:rsidR="007D3E98" w:rsidRDefault="007D3E98" w:rsidP="007D3E98">
      <w:pPr>
        <w:jc w:val="both"/>
        <w:rPr>
          <w:lang w:val="en-US"/>
        </w:rPr>
      </w:pPr>
      <w:r>
        <w:rPr>
          <w:lang w:val="en-US"/>
        </w:rPr>
        <w:t>The average yield of cañahua is 300 kg/ha, mainly because there is ignorance and deficient technology in crop management, appropriate and timely harvesting and post-harvesting that allow the collection of quality grain.</w:t>
      </w:r>
    </w:p>
    <w:p w:rsidR="007D3E98" w:rsidRDefault="007D3E98" w:rsidP="007D3E98">
      <w:pPr>
        <w:jc w:val="both"/>
        <w:rPr>
          <w:lang w:val="en-US"/>
        </w:rPr>
      </w:pPr>
    </w:p>
    <w:p w:rsidR="007D3E98" w:rsidRPr="00E63114" w:rsidRDefault="007D3E98" w:rsidP="009822DB">
      <w:pPr>
        <w:pStyle w:val="Prrafodelista"/>
        <w:numPr>
          <w:ilvl w:val="0"/>
          <w:numId w:val="36"/>
        </w:numPr>
        <w:spacing w:after="200" w:line="276" w:lineRule="auto"/>
        <w:ind w:left="360"/>
        <w:contextualSpacing/>
        <w:jc w:val="both"/>
        <w:rPr>
          <w:b/>
          <w:lang w:val="en-US"/>
        </w:rPr>
      </w:pPr>
      <w:r w:rsidRPr="00E63114">
        <w:rPr>
          <w:b/>
          <w:lang w:val="en-US"/>
        </w:rPr>
        <w:t>Objectives</w:t>
      </w:r>
    </w:p>
    <w:p w:rsidR="007D3E98" w:rsidRDefault="007D3E98" w:rsidP="007D3E98">
      <w:pPr>
        <w:pStyle w:val="Prrafodelista"/>
        <w:numPr>
          <w:ilvl w:val="0"/>
          <w:numId w:val="0"/>
        </w:numPr>
        <w:ind w:left="360"/>
        <w:jc w:val="both"/>
        <w:rPr>
          <w:lang w:val="en-US"/>
        </w:rPr>
      </w:pPr>
    </w:p>
    <w:p w:rsidR="007D3E98" w:rsidRDefault="007D3E98" w:rsidP="009822DB">
      <w:pPr>
        <w:pStyle w:val="Prrafodelista"/>
        <w:numPr>
          <w:ilvl w:val="0"/>
          <w:numId w:val="37"/>
        </w:numPr>
        <w:spacing w:after="200" w:line="276" w:lineRule="auto"/>
        <w:contextualSpacing/>
        <w:jc w:val="both"/>
        <w:rPr>
          <w:lang w:val="en-US"/>
        </w:rPr>
      </w:pPr>
      <w:r>
        <w:rPr>
          <w:lang w:val="en-US"/>
        </w:rPr>
        <w:t>To increase the production area from 25 to 140 ha.</w:t>
      </w:r>
    </w:p>
    <w:p w:rsidR="007D3E98" w:rsidRDefault="007D3E98" w:rsidP="009822DB">
      <w:pPr>
        <w:pStyle w:val="Prrafodelista"/>
        <w:numPr>
          <w:ilvl w:val="0"/>
          <w:numId w:val="37"/>
        </w:numPr>
        <w:spacing w:after="200" w:line="276" w:lineRule="auto"/>
        <w:contextualSpacing/>
        <w:jc w:val="both"/>
        <w:rPr>
          <w:lang w:val="en-US"/>
        </w:rPr>
      </w:pPr>
      <w:r>
        <w:rPr>
          <w:lang w:val="en-US"/>
        </w:rPr>
        <w:t>To increase the yield of 300 to 600 kg/ha through the participatory implementation of technology to improve the management of the crop, harvesting, and post-harvesting.</w:t>
      </w:r>
    </w:p>
    <w:p w:rsidR="007D3E98" w:rsidRDefault="007D3E98" w:rsidP="009822DB">
      <w:pPr>
        <w:pStyle w:val="Prrafodelista"/>
        <w:numPr>
          <w:ilvl w:val="0"/>
          <w:numId w:val="37"/>
        </w:numPr>
        <w:spacing w:after="200" w:line="276" w:lineRule="auto"/>
        <w:contextualSpacing/>
        <w:jc w:val="both"/>
        <w:rPr>
          <w:lang w:val="en-US"/>
        </w:rPr>
      </w:pPr>
      <w:r>
        <w:rPr>
          <w:lang w:val="en-US"/>
        </w:rPr>
        <w:t>To get 84 tons of grain and seed</w:t>
      </w:r>
      <w:r w:rsidRPr="009E7FDA">
        <w:rPr>
          <w:lang w:val="en-US"/>
        </w:rPr>
        <w:t xml:space="preserve"> </w:t>
      </w:r>
      <w:r>
        <w:rPr>
          <w:lang w:val="en-US"/>
        </w:rPr>
        <w:t>of cañahua.</w:t>
      </w:r>
    </w:p>
    <w:p w:rsidR="007D3E98" w:rsidRPr="007853F1" w:rsidRDefault="007D3E98" w:rsidP="007D3E98">
      <w:pPr>
        <w:pStyle w:val="Prrafodelista"/>
        <w:numPr>
          <w:ilvl w:val="0"/>
          <w:numId w:val="0"/>
        </w:numPr>
        <w:ind w:left="720"/>
        <w:jc w:val="both"/>
        <w:rPr>
          <w:lang w:val="en-US"/>
        </w:rPr>
      </w:pPr>
    </w:p>
    <w:p w:rsidR="007D3E98" w:rsidRPr="00E63114" w:rsidRDefault="007D3E98" w:rsidP="009822DB">
      <w:pPr>
        <w:pStyle w:val="Prrafodelista"/>
        <w:numPr>
          <w:ilvl w:val="0"/>
          <w:numId w:val="36"/>
        </w:numPr>
        <w:spacing w:after="200" w:line="276" w:lineRule="auto"/>
        <w:ind w:left="360"/>
        <w:contextualSpacing/>
        <w:jc w:val="both"/>
        <w:rPr>
          <w:b/>
          <w:lang w:val="en-US"/>
        </w:rPr>
      </w:pPr>
      <w:r w:rsidRPr="00E63114">
        <w:rPr>
          <w:b/>
          <w:lang w:val="en-US"/>
        </w:rPr>
        <w:t>Methodological description</w:t>
      </w:r>
    </w:p>
    <w:p w:rsidR="007D3E98" w:rsidRDefault="007D3E98" w:rsidP="007D3E98">
      <w:pPr>
        <w:jc w:val="both"/>
        <w:rPr>
          <w:lang w:val="en-US"/>
        </w:rPr>
      </w:pPr>
      <w:r w:rsidRPr="009E7FDA">
        <w:rPr>
          <w:lang w:val="en-US"/>
        </w:rPr>
        <w:t xml:space="preserve">For the expansion of production, it was important to report on the importance of </w:t>
      </w:r>
      <w:r>
        <w:rPr>
          <w:lang w:val="en-US"/>
        </w:rPr>
        <w:t>using the cañahua consumption for its high nutritional content and the growing demand in the local and international markets.</w:t>
      </w:r>
    </w:p>
    <w:p w:rsidR="007D3E98" w:rsidRDefault="007D3E98" w:rsidP="007D3E98">
      <w:pPr>
        <w:jc w:val="both"/>
        <w:rPr>
          <w:lang w:val="en-US"/>
        </w:rPr>
      </w:pPr>
    </w:p>
    <w:p w:rsidR="007D3E98" w:rsidRDefault="007D3E98" w:rsidP="007D3E98">
      <w:pPr>
        <w:jc w:val="both"/>
        <w:rPr>
          <w:lang w:val="en-US"/>
        </w:rPr>
      </w:pPr>
      <w:r>
        <w:rPr>
          <w:lang w:val="en-US"/>
        </w:rPr>
        <w:t>At first, interested producers of the communities in the municipalities of Jesús de Machaca and Caquiaviri were located, which were motivated through the information on topics previously mentioned. Then, each interested community carried out the application to join the group of beneficiaries through the granting of quality seed according to the surface that each of them had available.</w:t>
      </w:r>
    </w:p>
    <w:p w:rsidR="007D3E98" w:rsidRDefault="007D3E98" w:rsidP="007D3E98">
      <w:pPr>
        <w:jc w:val="both"/>
        <w:rPr>
          <w:lang w:val="en-US"/>
        </w:rPr>
      </w:pPr>
    </w:p>
    <w:p w:rsidR="007D3E98" w:rsidRDefault="007D3E98" w:rsidP="007D3E98">
      <w:pPr>
        <w:jc w:val="both"/>
        <w:rPr>
          <w:lang w:val="en-US"/>
        </w:rPr>
      </w:pPr>
      <w:r>
        <w:rPr>
          <w:lang w:val="en-US"/>
        </w:rPr>
        <w:t>The granting of seed was critical in expanding the cultivation area of cañahua, as they normally performed seeding in an average area of 1250 to 2500 m</w:t>
      </w:r>
      <w:r w:rsidRPr="003424B4">
        <w:rPr>
          <w:vertAlign w:val="superscript"/>
          <w:lang w:val="en-US"/>
        </w:rPr>
        <w:t>2</w:t>
      </w:r>
      <w:r>
        <w:rPr>
          <w:lang w:val="en-US"/>
        </w:rPr>
        <w:t>, allocating a greater percentage production to consumption.</w:t>
      </w:r>
    </w:p>
    <w:p w:rsidR="007D3E98" w:rsidRDefault="007D3E98" w:rsidP="007D3E98">
      <w:pPr>
        <w:jc w:val="both"/>
        <w:rPr>
          <w:lang w:val="en-US"/>
        </w:rPr>
      </w:pPr>
    </w:p>
    <w:p w:rsidR="007D3E98" w:rsidRDefault="007D3E98" w:rsidP="007D3E98">
      <w:pPr>
        <w:jc w:val="both"/>
        <w:rPr>
          <w:lang w:val="en-US"/>
        </w:rPr>
      </w:pPr>
      <w:r>
        <w:rPr>
          <w:lang w:val="en-US"/>
        </w:rPr>
        <w:t xml:space="preserve">For the seed granting, several meetings were held in the communities to establish the exact area of cultivation and according to it, the calculation of the amount considering a sowing density of 6 kg/ha. These were prepared in bags or containers with the amount required by each farmer. In Annex 1, the applications for admission to groups of beneficiaries and the application for seed granting </w:t>
      </w:r>
      <w:proofErr w:type="gramStart"/>
      <w:r>
        <w:rPr>
          <w:lang w:val="en-US"/>
        </w:rPr>
        <w:t>are observed</w:t>
      </w:r>
      <w:proofErr w:type="gramEnd"/>
      <w:r>
        <w:rPr>
          <w:lang w:val="en-US"/>
        </w:rPr>
        <w:t>.</w:t>
      </w:r>
    </w:p>
    <w:p w:rsidR="007D3E98" w:rsidRDefault="007D3E98" w:rsidP="007D3E98">
      <w:pPr>
        <w:jc w:val="both"/>
        <w:rPr>
          <w:lang w:val="en-US"/>
        </w:rPr>
      </w:pPr>
    </w:p>
    <w:p w:rsidR="007D3E98" w:rsidRDefault="007D3E98" w:rsidP="007D3E98">
      <w:pPr>
        <w:jc w:val="both"/>
        <w:rPr>
          <w:lang w:val="en-US"/>
        </w:rPr>
      </w:pPr>
      <w:r>
        <w:rPr>
          <w:lang w:val="en-US"/>
        </w:rPr>
        <w:t xml:space="preserve">For the total production of the cañahua grain in both crop seasons, the yields obtained </w:t>
      </w:r>
      <w:proofErr w:type="gramStart"/>
      <w:r>
        <w:rPr>
          <w:lang w:val="en-US"/>
        </w:rPr>
        <w:t>were quantified</w:t>
      </w:r>
      <w:proofErr w:type="gramEnd"/>
      <w:r>
        <w:rPr>
          <w:lang w:val="en-US"/>
        </w:rPr>
        <w:t xml:space="preserve"> by each producer, these were determined through visits to the threshing and culminated venting sites, and the calculation of the obtained kilograms per sown area.</w:t>
      </w:r>
    </w:p>
    <w:p w:rsidR="007D3E98" w:rsidRDefault="007D3E98" w:rsidP="007D3E98">
      <w:pPr>
        <w:jc w:val="both"/>
        <w:rPr>
          <w:lang w:val="en-US"/>
        </w:rPr>
      </w:pPr>
    </w:p>
    <w:p w:rsidR="007D3E98" w:rsidRPr="003424B4" w:rsidRDefault="007D3E98" w:rsidP="007D3E98">
      <w:pPr>
        <w:jc w:val="both"/>
        <w:rPr>
          <w:lang w:val="en-US"/>
        </w:rPr>
      </w:pPr>
    </w:p>
    <w:p w:rsidR="007D3E98" w:rsidRPr="00520080" w:rsidRDefault="007D3E98" w:rsidP="009822DB">
      <w:pPr>
        <w:pStyle w:val="Prrafodelista"/>
        <w:numPr>
          <w:ilvl w:val="0"/>
          <w:numId w:val="36"/>
        </w:numPr>
        <w:spacing w:after="200" w:line="276" w:lineRule="auto"/>
        <w:ind w:left="360"/>
        <w:contextualSpacing/>
        <w:jc w:val="both"/>
        <w:rPr>
          <w:b/>
          <w:lang w:val="en-US"/>
        </w:rPr>
      </w:pPr>
      <w:r w:rsidRPr="00520080">
        <w:rPr>
          <w:b/>
          <w:lang w:val="en-US"/>
        </w:rPr>
        <w:t>Results</w:t>
      </w:r>
    </w:p>
    <w:p w:rsidR="007D3E98" w:rsidRDefault="007D3E98" w:rsidP="007D3E98">
      <w:pPr>
        <w:pStyle w:val="Prrafodelista"/>
        <w:numPr>
          <w:ilvl w:val="0"/>
          <w:numId w:val="0"/>
        </w:numPr>
        <w:ind w:left="360"/>
        <w:jc w:val="both"/>
        <w:rPr>
          <w:lang w:val="en-US"/>
        </w:rPr>
      </w:pPr>
    </w:p>
    <w:p w:rsidR="007D3E98" w:rsidRPr="00520080" w:rsidRDefault="007D3E98" w:rsidP="009822DB">
      <w:pPr>
        <w:pStyle w:val="Prrafodelista"/>
        <w:numPr>
          <w:ilvl w:val="1"/>
          <w:numId w:val="36"/>
        </w:numPr>
        <w:spacing w:after="200" w:line="276" w:lineRule="auto"/>
        <w:ind w:left="360"/>
        <w:contextualSpacing/>
        <w:jc w:val="both"/>
        <w:rPr>
          <w:b/>
          <w:lang w:val="en-US"/>
        </w:rPr>
      </w:pPr>
      <w:r w:rsidRPr="00520080">
        <w:rPr>
          <w:b/>
          <w:lang w:val="en-US"/>
        </w:rPr>
        <w:t>Climatic conditions in the area of project implementation</w:t>
      </w:r>
    </w:p>
    <w:p w:rsidR="007D3E98" w:rsidRDefault="007D3E98" w:rsidP="007D3E98">
      <w:pPr>
        <w:jc w:val="both"/>
        <w:rPr>
          <w:lang w:val="en-US"/>
        </w:rPr>
      </w:pPr>
      <w:r>
        <w:rPr>
          <w:lang w:val="en-US"/>
        </w:rPr>
        <w:t>In Figure 1, we note that the rainfall for sowing usually starts from December, but in the months of August to October the rainfalls were less to 20 mm irregularly distributed</w:t>
      </w:r>
      <w:r w:rsidR="000B6B08">
        <w:rPr>
          <w:lang w:val="en-US"/>
        </w:rPr>
        <w:t>. A</w:t>
      </w:r>
      <w:r>
        <w:rPr>
          <w:lang w:val="en-US"/>
        </w:rPr>
        <w:t>t first, these variations allowed some farmers to start the planting considering that rainfall would be regular, however, these affected because of the long drought that did not allow a normal development of the plant, influencing the loss of plants that mainly occurred in sowings carried out in clay soils that got to crust causing the death of plants.</w:t>
      </w:r>
    </w:p>
    <w:p w:rsidR="007D3E98" w:rsidRDefault="007D3E98" w:rsidP="007D3E98">
      <w:pPr>
        <w:jc w:val="both"/>
        <w:rPr>
          <w:lang w:val="en-US"/>
        </w:rPr>
      </w:pPr>
    </w:p>
    <w:p w:rsidR="007D3E98" w:rsidRDefault="007D3E98" w:rsidP="007D3E98">
      <w:pPr>
        <w:jc w:val="both"/>
        <w:rPr>
          <w:lang w:val="en-US"/>
        </w:rPr>
      </w:pPr>
      <w:r>
        <w:rPr>
          <w:lang w:val="en-US"/>
        </w:rPr>
        <w:t>On the other hand, Figure 1 shows that the period of rainfall reaches to 150 days. This situation determines to have short cycle crops that would take advantage of the short rainy period. This climate variability allows crops like cañahua to get adapted to the present climate change and not other species of cycles major to 150 days that are affected in their production.</w:t>
      </w:r>
    </w:p>
    <w:p w:rsidR="007D3E98" w:rsidRDefault="007D3E98" w:rsidP="007D3E98">
      <w:pPr>
        <w:jc w:val="both"/>
        <w:rPr>
          <w:lang w:val="en-US"/>
        </w:rPr>
      </w:pPr>
    </w:p>
    <w:p w:rsidR="007D3E98" w:rsidRDefault="007D3E98" w:rsidP="007D3E98">
      <w:pPr>
        <w:jc w:val="both"/>
        <w:rPr>
          <w:lang w:val="en-US"/>
        </w:rPr>
      </w:pPr>
      <w:r w:rsidRPr="00EF70B5">
        <w:rPr>
          <w:noProof/>
          <w:lang w:val="es-BO" w:eastAsia="es-BO"/>
        </w:rPr>
        <w:lastRenderedPageBreak/>
        <w:drawing>
          <wp:inline distT="0" distB="0" distL="0" distR="0" wp14:anchorId="66E28E12" wp14:editId="1C712EF8">
            <wp:extent cx="5400040" cy="2495143"/>
            <wp:effectExtent l="0" t="0" r="0" b="0"/>
            <wp:docPr id="2768" name="Gráfico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80D3A" w:rsidRPr="00B80D3A" w:rsidRDefault="00B80D3A" w:rsidP="00B80D3A">
      <w:pPr>
        <w:jc w:val="both"/>
        <w:rPr>
          <w:b/>
          <w:lang w:val="en-US"/>
        </w:rPr>
      </w:pPr>
      <w:r w:rsidRPr="00B80D3A">
        <w:rPr>
          <w:b/>
          <w:lang w:val="en-US"/>
        </w:rPr>
        <w:t>Figure 1. Weekly rainfall recorded in Jesús de Machaca, from August 2014 to April 2015.</w:t>
      </w:r>
    </w:p>
    <w:p w:rsidR="007D3E98" w:rsidRDefault="007D3E98" w:rsidP="007D3E98">
      <w:pPr>
        <w:jc w:val="both"/>
        <w:rPr>
          <w:lang w:val="en-US"/>
        </w:rPr>
      </w:pPr>
    </w:p>
    <w:p w:rsidR="007D3E98" w:rsidRPr="00D6523A" w:rsidRDefault="007D3E98" w:rsidP="009822DB">
      <w:pPr>
        <w:pStyle w:val="Prrafodelista"/>
        <w:numPr>
          <w:ilvl w:val="1"/>
          <w:numId w:val="36"/>
        </w:numPr>
        <w:spacing w:after="200" w:line="276" w:lineRule="auto"/>
        <w:ind w:left="360"/>
        <w:contextualSpacing/>
        <w:jc w:val="both"/>
        <w:rPr>
          <w:b/>
          <w:lang w:val="en-US"/>
        </w:rPr>
      </w:pPr>
      <w:r w:rsidRPr="00D6523A">
        <w:rPr>
          <w:b/>
          <w:lang w:val="en-US"/>
        </w:rPr>
        <w:t>Increase of the crop area from 25 to 140 ha</w:t>
      </w:r>
    </w:p>
    <w:p w:rsidR="007D3E98" w:rsidRDefault="007D3E98" w:rsidP="007D3E98">
      <w:pPr>
        <w:jc w:val="both"/>
        <w:rPr>
          <w:lang w:val="en-US"/>
        </w:rPr>
      </w:pPr>
      <w:proofErr w:type="gramStart"/>
      <w:r>
        <w:rPr>
          <w:lang w:val="en-US"/>
        </w:rPr>
        <w:t>The initial motivation based on the information on the nutritional qualities and the local and international growing demand of the cañahua grain, allowed the producers through their communal authorities request to be part of the project, reaching to specify by their requests 26 communities between both municipalities and a total of 396 producers (Annexes 1, 2, 3, 4 and Tables 1, 2, 3).</w:t>
      </w:r>
      <w:proofErr w:type="gramEnd"/>
    </w:p>
    <w:p w:rsidR="007D3E98" w:rsidRDefault="007D3E98" w:rsidP="007D3E98">
      <w:pPr>
        <w:jc w:val="both"/>
        <w:rPr>
          <w:lang w:val="en-US"/>
        </w:rPr>
      </w:pPr>
    </w:p>
    <w:p w:rsidR="007D3E98" w:rsidRPr="00181E77" w:rsidRDefault="007D3E98" w:rsidP="007D3E98">
      <w:pPr>
        <w:jc w:val="both"/>
        <w:rPr>
          <w:b/>
          <w:lang w:val="en-US"/>
        </w:rPr>
      </w:pPr>
      <w:r w:rsidRPr="00181E77">
        <w:rPr>
          <w:b/>
          <w:lang w:val="en-US"/>
        </w:rPr>
        <w:t>Table 1. Sown area and beneficiaries in the period 2013 and 2014.</w:t>
      </w:r>
    </w:p>
    <w:tbl>
      <w:tblPr>
        <w:tblW w:w="9678" w:type="dxa"/>
        <w:jc w:val="center"/>
        <w:tblCellMar>
          <w:left w:w="70" w:type="dxa"/>
          <w:right w:w="70" w:type="dxa"/>
        </w:tblCellMar>
        <w:tblLook w:val="04A0" w:firstRow="1" w:lastRow="0" w:firstColumn="1" w:lastColumn="0" w:noHBand="0" w:noVBand="1"/>
      </w:tblPr>
      <w:tblGrid>
        <w:gridCol w:w="2225"/>
        <w:gridCol w:w="1164"/>
        <w:gridCol w:w="2276"/>
        <w:gridCol w:w="1320"/>
        <w:gridCol w:w="1588"/>
        <w:gridCol w:w="1105"/>
      </w:tblGrid>
      <w:tr w:rsidR="007D3E98" w:rsidRPr="00E13208" w:rsidTr="009F3BD3">
        <w:trPr>
          <w:trHeight w:val="885"/>
          <w:jc w:val="center"/>
        </w:trPr>
        <w:tc>
          <w:tcPr>
            <w:tcW w:w="2225" w:type="dxa"/>
            <w:tcBorders>
              <w:top w:val="single" w:sz="4" w:space="0" w:color="auto"/>
              <w:left w:val="single" w:sz="4" w:space="0" w:color="auto"/>
              <w:bottom w:val="single" w:sz="4" w:space="0" w:color="auto"/>
              <w:right w:val="single" w:sz="4" w:space="0" w:color="auto"/>
            </w:tcBorders>
            <w:shd w:val="clear" w:color="000000" w:fill="C6D9F1" w:themeFill="text2" w:themeFillTint="33"/>
            <w:noWrap/>
            <w:vAlign w:val="center"/>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Com</w:t>
            </w:r>
            <w:r>
              <w:rPr>
                <w:b/>
                <w:bCs/>
                <w:color w:val="000000"/>
                <w:sz w:val="20"/>
                <w:szCs w:val="20"/>
                <w:lang w:eastAsia="es-BO"/>
              </w:rPr>
              <w:t>munity</w:t>
            </w:r>
          </w:p>
        </w:tc>
        <w:tc>
          <w:tcPr>
            <w:tcW w:w="1164" w:type="dxa"/>
            <w:tcBorders>
              <w:top w:val="single" w:sz="4" w:space="0" w:color="auto"/>
              <w:left w:val="nil"/>
              <w:bottom w:val="single" w:sz="4" w:space="0" w:color="auto"/>
              <w:right w:val="single" w:sz="4" w:space="0" w:color="auto"/>
            </w:tcBorders>
            <w:shd w:val="clear" w:color="000000" w:fill="C6D9F1" w:themeFill="text2" w:themeFillTint="33"/>
            <w:noWrap/>
            <w:vAlign w:val="center"/>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Provinc</w:t>
            </w:r>
            <w:r>
              <w:rPr>
                <w:b/>
                <w:bCs/>
                <w:color w:val="000000"/>
                <w:sz w:val="20"/>
                <w:szCs w:val="20"/>
                <w:lang w:eastAsia="es-BO"/>
              </w:rPr>
              <w:t>e</w:t>
            </w:r>
          </w:p>
        </w:tc>
        <w:tc>
          <w:tcPr>
            <w:tcW w:w="2276" w:type="dxa"/>
            <w:tcBorders>
              <w:top w:val="single" w:sz="4" w:space="0" w:color="auto"/>
              <w:left w:val="nil"/>
              <w:bottom w:val="single" w:sz="4" w:space="0" w:color="auto"/>
              <w:right w:val="single" w:sz="4" w:space="0" w:color="auto"/>
            </w:tcBorders>
            <w:shd w:val="clear" w:color="000000" w:fill="C6D9F1" w:themeFill="text2" w:themeFillTint="33"/>
            <w:noWrap/>
            <w:vAlign w:val="center"/>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Municip</w:t>
            </w:r>
            <w:r>
              <w:rPr>
                <w:b/>
                <w:bCs/>
                <w:color w:val="000000"/>
                <w:sz w:val="20"/>
                <w:szCs w:val="20"/>
                <w:lang w:eastAsia="es-BO"/>
              </w:rPr>
              <w:t>ality</w:t>
            </w:r>
          </w:p>
        </w:tc>
        <w:tc>
          <w:tcPr>
            <w:tcW w:w="1320"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rsidR="007D3E98" w:rsidRPr="00E13208" w:rsidRDefault="007D3E98" w:rsidP="009F3BD3">
            <w:pPr>
              <w:jc w:val="both"/>
              <w:rPr>
                <w:b/>
                <w:bCs/>
                <w:color w:val="000000"/>
                <w:sz w:val="20"/>
                <w:szCs w:val="20"/>
                <w:lang w:eastAsia="es-BO"/>
              </w:rPr>
            </w:pPr>
            <w:r>
              <w:rPr>
                <w:b/>
                <w:bCs/>
                <w:color w:val="000000"/>
                <w:sz w:val="20"/>
                <w:szCs w:val="20"/>
                <w:lang w:eastAsia="es-BO"/>
              </w:rPr>
              <w:t>Direct Beneficiaries</w:t>
            </w:r>
          </w:p>
        </w:tc>
        <w:tc>
          <w:tcPr>
            <w:tcW w:w="1588"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rsidR="007D3E98" w:rsidRPr="00E13208" w:rsidRDefault="007D3E98" w:rsidP="009F3BD3">
            <w:pPr>
              <w:jc w:val="both"/>
              <w:rPr>
                <w:b/>
                <w:bCs/>
                <w:color w:val="000000"/>
                <w:sz w:val="20"/>
                <w:szCs w:val="20"/>
                <w:lang w:eastAsia="es-BO"/>
              </w:rPr>
            </w:pPr>
            <w:r>
              <w:rPr>
                <w:b/>
                <w:bCs/>
                <w:color w:val="000000"/>
                <w:sz w:val="20"/>
                <w:szCs w:val="20"/>
                <w:lang w:eastAsia="es-BO"/>
              </w:rPr>
              <w:t>Delivered seed amount</w:t>
            </w:r>
            <w:r w:rsidRPr="00E13208">
              <w:rPr>
                <w:b/>
                <w:bCs/>
                <w:color w:val="000000"/>
                <w:sz w:val="20"/>
                <w:szCs w:val="20"/>
                <w:lang w:eastAsia="es-BO"/>
              </w:rPr>
              <w:t xml:space="preserve"> (Kg)</w:t>
            </w:r>
          </w:p>
        </w:tc>
        <w:tc>
          <w:tcPr>
            <w:tcW w:w="1105"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rsidR="007D3E98" w:rsidRPr="00E13208" w:rsidRDefault="007D3E98" w:rsidP="009F3BD3">
            <w:pPr>
              <w:jc w:val="both"/>
              <w:rPr>
                <w:b/>
                <w:bCs/>
                <w:color w:val="000000"/>
                <w:sz w:val="20"/>
                <w:szCs w:val="20"/>
                <w:lang w:eastAsia="es-BO"/>
              </w:rPr>
            </w:pPr>
            <w:r>
              <w:rPr>
                <w:b/>
                <w:bCs/>
                <w:color w:val="000000"/>
                <w:sz w:val="20"/>
                <w:szCs w:val="20"/>
                <w:lang w:eastAsia="es-BO"/>
              </w:rPr>
              <w:t>Sown area</w:t>
            </w:r>
            <w:r w:rsidRPr="00E13208">
              <w:rPr>
                <w:b/>
                <w:bCs/>
                <w:color w:val="000000"/>
                <w:sz w:val="20"/>
                <w:szCs w:val="20"/>
                <w:lang w:eastAsia="es-BO"/>
              </w:rPr>
              <w:t xml:space="preserve"> (ha)</w:t>
            </w:r>
          </w:p>
        </w:tc>
      </w:tr>
      <w:tr w:rsidR="007D3E98" w:rsidRPr="00E13208" w:rsidTr="009F3BD3">
        <w:trPr>
          <w:trHeight w:val="300"/>
          <w:jc w:val="center"/>
        </w:trPr>
        <w:tc>
          <w:tcPr>
            <w:tcW w:w="2225"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Corpa</w:t>
            </w:r>
          </w:p>
        </w:tc>
        <w:tc>
          <w:tcPr>
            <w:tcW w:w="1164"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Ingavi</w:t>
            </w:r>
          </w:p>
        </w:tc>
        <w:tc>
          <w:tcPr>
            <w:tcW w:w="2276"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Jesús de Machaca</w:t>
            </w:r>
          </w:p>
        </w:tc>
        <w:tc>
          <w:tcPr>
            <w:tcW w:w="1320"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21</w:t>
            </w:r>
          </w:p>
        </w:tc>
        <w:tc>
          <w:tcPr>
            <w:tcW w:w="1588"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43</w:t>
            </w:r>
          </w:p>
        </w:tc>
        <w:tc>
          <w:tcPr>
            <w:tcW w:w="110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5.1</w:t>
            </w:r>
          </w:p>
        </w:tc>
      </w:tr>
      <w:tr w:rsidR="007D3E98" w:rsidRPr="00E13208" w:rsidTr="009F3BD3">
        <w:trPr>
          <w:trHeight w:val="300"/>
          <w:jc w:val="center"/>
        </w:trPr>
        <w:tc>
          <w:tcPr>
            <w:tcW w:w="2225"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Corpa-Tacaca Ucuri</w:t>
            </w:r>
          </w:p>
        </w:tc>
        <w:tc>
          <w:tcPr>
            <w:tcW w:w="1164"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Ingavi</w:t>
            </w:r>
          </w:p>
        </w:tc>
        <w:tc>
          <w:tcPr>
            <w:tcW w:w="2276"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Jesús de Machaca</w:t>
            </w:r>
          </w:p>
        </w:tc>
        <w:tc>
          <w:tcPr>
            <w:tcW w:w="1320"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6</w:t>
            </w:r>
          </w:p>
        </w:tc>
        <w:tc>
          <w:tcPr>
            <w:tcW w:w="1588"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10</w:t>
            </w:r>
          </w:p>
        </w:tc>
        <w:tc>
          <w:tcPr>
            <w:tcW w:w="110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1.1</w:t>
            </w:r>
          </w:p>
        </w:tc>
      </w:tr>
      <w:tr w:rsidR="007D3E98" w:rsidRPr="00E13208" w:rsidTr="009F3BD3">
        <w:trPr>
          <w:trHeight w:val="300"/>
          <w:jc w:val="center"/>
        </w:trPr>
        <w:tc>
          <w:tcPr>
            <w:tcW w:w="2225"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Incawara</w:t>
            </w:r>
          </w:p>
        </w:tc>
        <w:tc>
          <w:tcPr>
            <w:tcW w:w="1164"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Ingavi</w:t>
            </w:r>
          </w:p>
        </w:tc>
        <w:tc>
          <w:tcPr>
            <w:tcW w:w="2276"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Jesús de Machaca</w:t>
            </w:r>
          </w:p>
        </w:tc>
        <w:tc>
          <w:tcPr>
            <w:tcW w:w="1320"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19</w:t>
            </w:r>
          </w:p>
        </w:tc>
        <w:tc>
          <w:tcPr>
            <w:tcW w:w="1588"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42</w:t>
            </w:r>
          </w:p>
        </w:tc>
        <w:tc>
          <w:tcPr>
            <w:tcW w:w="110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4.5</w:t>
            </w:r>
          </w:p>
        </w:tc>
      </w:tr>
      <w:tr w:rsidR="007D3E98" w:rsidRPr="00E13208" w:rsidTr="009F3BD3">
        <w:trPr>
          <w:trHeight w:val="300"/>
          <w:jc w:val="center"/>
        </w:trPr>
        <w:tc>
          <w:tcPr>
            <w:tcW w:w="2225"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Jancojaque Tana Abajo</w:t>
            </w:r>
          </w:p>
        </w:tc>
        <w:tc>
          <w:tcPr>
            <w:tcW w:w="1164"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Ingavi</w:t>
            </w:r>
          </w:p>
        </w:tc>
        <w:tc>
          <w:tcPr>
            <w:tcW w:w="2276"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Jesús de Machaca</w:t>
            </w:r>
          </w:p>
        </w:tc>
        <w:tc>
          <w:tcPr>
            <w:tcW w:w="1320"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16</w:t>
            </w:r>
          </w:p>
        </w:tc>
        <w:tc>
          <w:tcPr>
            <w:tcW w:w="1588"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58</w:t>
            </w:r>
          </w:p>
        </w:tc>
        <w:tc>
          <w:tcPr>
            <w:tcW w:w="110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7.3</w:t>
            </w:r>
          </w:p>
        </w:tc>
      </w:tr>
      <w:tr w:rsidR="007D3E98" w:rsidRPr="00E13208" w:rsidTr="009F3BD3">
        <w:trPr>
          <w:trHeight w:val="300"/>
          <w:jc w:val="center"/>
        </w:trPr>
        <w:tc>
          <w:tcPr>
            <w:tcW w:w="2225"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Villa Circaya</w:t>
            </w:r>
          </w:p>
        </w:tc>
        <w:tc>
          <w:tcPr>
            <w:tcW w:w="1164"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Ingavi</w:t>
            </w:r>
          </w:p>
        </w:tc>
        <w:tc>
          <w:tcPr>
            <w:tcW w:w="2276"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San Andrés de Machaca</w:t>
            </w:r>
          </w:p>
        </w:tc>
        <w:tc>
          <w:tcPr>
            <w:tcW w:w="1320"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48</w:t>
            </w:r>
          </w:p>
        </w:tc>
        <w:tc>
          <w:tcPr>
            <w:tcW w:w="1588"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93</w:t>
            </w:r>
          </w:p>
        </w:tc>
        <w:tc>
          <w:tcPr>
            <w:tcW w:w="110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10.5</w:t>
            </w:r>
          </w:p>
        </w:tc>
      </w:tr>
      <w:tr w:rsidR="007D3E98" w:rsidRPr="00E13208" w:rsidTr="009F3BD3">
        <w:trPr>
          <w:trHeight w:val="300"/>
          <w:jc w:val="center"/>
        </w:trPr>
        <w:tc>
          <w:tcPr>
            <w:tcW w:w="2225" w:type="dxa"/>
            <w:tcBorders>
              <w:top w:val="nil"/>
              <w:left w:val="single" w:sz="4" w:space="0" w:color="auto"/>
              <w:right w:val="single" w:sz="4" w:space="0" w:color="auto"/>
            </w:tcBorders>
            <w:shd w:val="clear" w:color="auto" w:fill="auto"/>
            <w:noWrap/>
            <w:vAlign w:val="center"/>
          </w:tcPr>
          <w:p w:rsidR="007D3E98" w:rsidRPr="00E13208" w:rsidRDefault="007D3E98" w:rsidP="009F3BD3">
            <w:pPr>
              <w:jc w:val="both"/>
              <w:rPr>
                <w:color w:val="000000"/>
                <w:sz w:val="20"/>
                <w:szCs w:val="20"/>
                <w:lang w:eastAsia="es-BO"/>
              </w:rPr>
            </w:pPr>
            <w:r w:rsidRPr="00E13208">
              <w:rPr>
                <w:color w:val="000000"/>
                <w:sz w:val="20"/>
                <w:szCs w:val="20"/>
                <w:lang w:eastAsia="es-BO"/>
              </w:rPr>
              <w:t>Rosapata</w:t>
            </w:r>
          </w:p>
        </w:tc>
        <w:tc>
          <w:tcPr>
            <w:tcW w:w="1164" w:type="dxa"/>
            <w:tcBorders>
              <w:top w:val="nil"/>
              <w:left w:val="nil"/>
              <w:right w:val="single" w:sz="4" w:space="0" w:color="auto"/>
            </w:tcBorders>
            <w:shd w:val="clear" w:color="auto" w:fill="auto"/>
            <w:noWrap/>
            <w:vAlign w:val="center"/>
          </w:tcPr>
          <w:p w:rsidR="007D3E98" w:rsidRPr="00E13208" w:rsidRDefault="007D3E98" w:rsidP="009F3BD3">
            <w:pPr>
              <w:jc w:val="both"/>
              <w:rPr>
                <w:color w:val="000000"/>
                <w:sz w:val="20"/>
                <w:szCs w:val="20"/>
                <w:lang w:eastAsia="es-BO"/>
              </w:rPr>
            </w:pPr>
            <w:r w:rsidRPr="00E13208">
              <w:rPr>
                <w:color w:val="000000"/>
                <w:sz w:val="20"/>
                <w:szCs w:val="20"/>
                <w:lang w:eastAsia="es-BO"/>
              </w:rPr>
              <w:t>Ingavi</w:t>
            </w:r>
          </w:p>
        </w:tc>
        <w:tc>
          <w:tcPr>
            <w:tcW w:w="2276" w:type="dxa"/>
            <w:tcBorders>
              <w:top w:val="nil"/>
              <w:left w:val="nil"/>
              <w:right w:val="single" w:sz="4" w:space="0" w:color="auto"/>
            </w:tcBorders>
            <w:shd w:val="clear" w:color="auto" w:fill="auto"/>
            <w:noWrap/>
            <w:vAlign w:val="center"/>
          </w:tcPr>
          <w:p w:rsidR="007D3E98" w:rsidRPr="00E13208" w:rsidRDefault="007D3E98" w:rsidP="009F3BD3">
            <w:pPr>
              <w:jc w:val="both"/>
              <w:rPr>
                <w:color w:val="000000"/>
                <w:sz w:val="20"/>
                <w:szCs w:val="20"/>
                <w:lang w:eastAsia="es-BO"/>
              </w:rPr>
            </w:pPr>
            <w:r w:rsidRPr="00E13208">
              <w:rPr>
                <w:color w:val="000000"/>
                <w:sz w:val="20"/>
                <w:szCs w:val="20"/>
                <w:lang w:eastAsia="es-BO"/>
              </w:rPr>
              <w:t>San Andrés de Machaca</w:t>
            </w:r>
          </w:p>
        </w:tc>
        <w:tc>
          <w:tcPr>
            <w:tcW w:w="1320" w:type="dxa"/>
            <w:tcBorders>
              <w:top w:val="nil"/>
              <w:left w:val="nil"/>
              <w:right w:val="single" w:sz="4" w:space="0" w:color="auto"/>
            </w:tcBorders>
            <w:shd w:val="clear" w:color="auto" w:fill="auto"/>
            <w:noWrap/>
            <w:vAlign w:val="center"/>
          </w:tcPr>
          <w:p w:rsidR="007D3E98" w:rsidRPr="00E13208" w:rsidRDefault="007D3E98" w:rsidP="009F3BD3">
            <w:pPr>
              <w:jc w:val="both"/>
              <w:rPr>
                <w:b/>
                <w:color w:val="000000"/>
                <w:sz w:val="20"/>
                <w:szCs w:val="20"/>
                <w:lang w:eastAsia="es-BO"/>
              </w:rPr>
            </w:pPr>
            <w:r w:rsidRPr="00E13208">
              <w:rPr>
                <w:b/>
                <w:color w:val="000000"/>
                <w:sz w:val="20"/>
                <w:szCs w:val="20"/>
                <w:lang w:eastAsia="es-BO"/>
              </w:rPr>
              <w:t>5</w:t>
            </w:r>
          </w:p>
        </w:tc>
        <w:tc>
          <w:tcPr>
            <w:tcW w:w="1588" w:type="dxa"/>
            <w:tcBorders>
              <w:top w:val="nil"/>
              <w:left w:val="nil"/>
              <w:right w:val="single" w:sz="4" w:space="0" w:color="auto"/>
            </w:tcBorders>
            <w:shd w:val="clear" w:color="auto" w:fill="auto"/>
            <w:noWrap/>
            <w:vAlign w:val="center"/>
          </w:tcPr>
          <w:p w:rsidR="007D3E98" w:rsidRPr="00E13208" w:rsidRDefault="007D3E98" w:rsidP="009F3BD3">
            <w:pPr>
              <w:jc w:val="both"/>
              <w:rPr>
                <w:b/>
                <w:color w:val="000000"/>
                <w:sz w:val="20"/>
                <w:szCs w:val="20"/>
                <w:lang w:eastAsia="es-BO"/>
              </w:rPr>
            </w:pPr>
            <w:r w:rsidRPr="00E13208">
              <w:rPr>
                <w:b/>
                <w:color w:val="000000"/>
                <w:sz w:val="20"/>
                <w:szCs w:val="20"/>
                <w:lang w:eastAsia="es-BO"/>
              </w:rPr>
              <w:t>18</w:t>
            </w:r>
          </w:p>
        </w:tc>
        <w:tc>
          <w:tcPr>
            <w:tcW w:w="1105" w:type="dxa"/>
            <w:tcBorders>
              <w:top w:val="nil"/>
              <w:left w:val="nil"/>
              <w:right w:val="single" w:sz="4" w:space="0" w:color="auto"/>
            </w:tcBorders>
            <w:shd w:val="clear" w:color="auto" w:fill="auto"/>
            <w:noWrap/>
            <w:vAlign w:val="center"/>
          </w:tcPr>
          <w:p w:rsidR="007D3E98" w:rsidRPr="00E13208" w:rsidRDefault="007D3E98" w:rsidP="009F3BD3">
            <w:pPr>
              <w:jc w:val="both"/>
              <w:rPr>
                <w:b/>
                <w:color w:val="000000"/>
                <w:sz w:val="20"/>
                <w:szCs w:val="20"/>
                <w:lang w:eastAsia="es-BO"/>
              </w:rPr>
            </w:pPr>
            <w:r w:rsidRPr="00E13208">
              <w:rPr>
                <w:b/>
                <w:color w:val="000000"/>
                <w:sz w:val="20"/>
                <w:szCs w:val="20"/>
                <w:lang w:eastAsia="es-BO"/>
              </w:rPr>
              <w:t>2.5</w:t>
            </w:r>
          </w:p>
        </w:tc>
      </w:tr>
      <w:tr w:rsidR="007D3E98" w:rsidRPr="00E13208" w:rsidTr="009F3BD3">
        <w:trPr>
          <w:trHeight w:val="300"/>
          <w:jc w:val="center"/>
        </w:trPr>
        <w:tc>
          <w:tcPr>
            <w:tcW w:w="5665" w:type="dxa"/>
            <w:gridSpan w:val="3"/>
            <w:tcBorders>
              <w:top w:val="nil"/>
              <w:left w:val="single" w:sz="4" w:space="0" w:color="auto"/>
              <w:bottom w:val="single" w:sz="4" w:space="0" w:color="auto"/>
              <w:right w:val="single" w:sz="4" w:space="0" w:color="auto"/>
            </w:tcBorders>
            <w:shd w:val="clear" w:color="auto" w:fill="DBE5F1" w:themeFill="accent1" w:themeFillTint="33"/>
            <w:noWrap/>
            <w:vAlign w:val="center"/>
          </w:tcPr>
          <w:p w:rsidR="007D3E98" w:rsidRPr="00E13208" w:rsidRDefault="007D3E98" w:rsidP="009F3BD3">
            <w:pPr>
              <w:jc w:val="both"/>
              <w:rPr>
                <w:b/>
                <w:color w:val="000000"/>
                <w:sz w:val="20"/>
                <w:szCs w:val="20"/>
                <w:lang w:eastAsia="es-BO"/>
              </w:rPr>
            </w:pPr>
            <w:r w:rsidRPr="00E13208">
              <w:rPr>
                <w:b/>
                <w:color w:val="000000"/>
                <w:sz w:val="20"/>
                <w:szCs w:val="20"/>
                <w:lang w:eastAsia="es-BO"/>
              </w:rPr>
              <w:t>Sub total</w:t>
            </w:r>
          </w:p>
        </w:tc>
        <w:tc>
          <w:tcPr>
            <w:tcW w:w="1320" w:type="dxa"/>
            <w:tcBorders>
              <w:top w:val="nil"/>
              <w:left w:val="nil"/>
              <w:bottom w:val="single" w:sz="4" w:space="0" w:color="auto"/>
              <w:right w:val="single" w:sz="4" w:space="0" w:color="auto"/>
            </w:tcBorders>
            <w:shd w:val="clear" w:color="auto" w:fill="DBE5F1" w:themeFill="accent1" w:themeFillTint="33"/>
            <w:noWrap/>
            <w:vAlign w:val="center"/>
          </w:tcPr>
          <w:p w:rsidR="007D3E98" w:rsidRPr="00E13208" w:rsidRDefault="007D3E98" w:rsidP="009F3BD3">
            <w:pPr>
              <w:jc w:val="both"/>
              <w:rPr>
                <w:b/>
                <w:color w:val="000000"/>
                <w:sz w:val="20"/>
                <w:szCs w:val="20"/>
                <w:lang w:eastAsia="es-BO"/>
              </w:rPr>
            </w:pPr>
            <w:r w:rsidRPr="00E13208">
              <w:rPr>
                <w:b/>
                <w:color w:val="000000"/>
                <w:sz w:val="20"/>
                <w:szCs w:val="20"/>
                <w:lang w:eastAsia="es-BO"/>
              </w:rPr>
              <w:t>115</w:t>
            </w:r>
          </w:p>
        </w:tc>
        <w:tc>
          <w:tcPr>
            <w:tcW w:w="1588" w:type="dxa"/>
            <w:tcBorders>
              <w:top w:val="nil"/>
              <w:left w:val="nil"/>
              <w:bottom w:val="single" w:sz="4" w:space="0" w:color="auto"/>
              <w:right w:val="single" w:sz="4" w:space="0" w:color="auto"/>
            </w:tcBorders>
            <w:shd w:val="clear" w:color="auto" w:fill="DBE5F1" w:themeFill="accent1" w:themeFillTint="33"/>
            <w:noWrap/>
            <w:vAlign w:val="center"/>
          </w:tcPr>
          <w:p w:rsidR="007D3E98" w:rsidRPr="00E13208" w:rsidRDefault="007D3E98" w:rsidP="009F3BD3">
            <w:pPr>
              <w:jc w:val="both"/>
              <w:rPr>
                <w:b/>
                <w:color w:val="000000"/>
                <w:sz w:val="20"/>
                <w:szCs w:val="20"/>
                <w:lang w:eastAsia="es-BO"/>
              </w:rPr>
            </w:pPr>
            <w:r w:rsidRPr="00E13208">
              <w:rPr>
                <w:b/>
                <w:color w:val="000000"/>
                <w:sz w:val="20"/>
                <w:szCs w:val="20"/>
                <w:lang w:eastAsia="es-BO"/>
              </w:rPr>
              <w:t>264</w:t>
            </w:r>
          </w:p>
        </w:tc>
        <w:tc>
          <w:tcPr>
            <w:tcW w:w="1105" w:type="dxa"/>
            <w:tcBorders>
              <w:top w:val="nil"/>
              <w:left w:val="nil"/>
              <w:bottom w:val="single" w:sz="4" w:space="0" w:color="auto"/>
              <w:right w:val="single" w:sz="4" w:space="0" w:color="auto"/>
            </w:tcBorders>
            <w:shd w:val="clear" w:color="auto" w:fill="DBE5F1" w:themeFill="accent1" w:themeFillTint="33"/>
            <w:noWrap/>
            <w:vAlign w:val="center"/>
          </w:tcPr>
          <w:p w:rsidR="007D3E98" w:rsidRPr="00E13208" w:rsidRDefault="007D3E98" w:rsidP="009F3BD3">
            <w:pPr>
              <w:jc w:val="both"/>
              <w:rPr>
                <w:b/>
                <w:color w:val="000000"/>
                <w:sz w:val="20"/>
                <w:szCs w:val="20"/>
                <w:lang w:eastAsia="es-BO"/>
              </w:rPr>
            </w:pPr>
            <w:r w:rsidRPr="00E13208">
              <w:rPr>
                <w:b/>
                <w:color w:val="000000"/>
                <w:sz w:val="20"/>
                <w:szCs w:val="20"/>
                <w:lang w:eastAsia="es-BO"/>
              </w:rPr>
              <w:t>30.5</w:t>
            </w:r>
          </w:p>
        </w:tc>
      </w:tr>
      <w:tr w:rsidR="007D3E98" w:rsidRPr="00E13208" w:rsidTr="009F3BD3">
        <w:trPr>
          <w:trHeight w:val="300"/>
          <w:jc w:val="center"/>
        </w:trPr>
        <w:tc>
          <w:tcPr>
            <w:tcW w:w="2225"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Coromata Media</w:t>
            </w:r>
          </w:p>
        </w:tc>
        <w:tc>
          <w:tcPr>
            <w:tcW w:w="1164"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Omasuyos</w:t>
            </w:r>
          </w:p>
        </w:tc>
        <w:tc>
          <w:tcPr>
            <w:tcW w:w="2276"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Huarina</w:t>
            </w:r>
          </w:p>
        </w:tc>
        <w:tc>
          <w:tcPr>
            <w:tcW w:w="1320"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20</w:t>
            </w:r>
          </w:p>
        </w:tc>
        <w:tc>
          <w:tcPr>
            <w:tcW w:w="1588"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27</w:t>
            </w:r>
          </w:p>
        </w:tc>
        <w:tc>
          <w:tcPr>
            <w:tcW w:w="110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4</w:t>
            </w:r>
          </w:p>
        </w:tc>
      </w:tr>
      <w:tr w:rsidR="007D3E98" w:rsidRPr="00E13208" w:rsidTr="009F3BD3">
        <w:trPr>
          <w:trHeight w:val="300"/>
          <w:jc w:val="center"/>
        </w:trPr>
        <w:tc>
          <w:tcPr>
            <w:tcW w:w="2225" w:type="dxa"/>
            <w:tcBorders>
              <w:top w:val="nil"/>
              <w:left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Casillunca</w:t>
            </w:r>
          </w:p>
        </w:tc>
        <w:tc>
          <w:tcPr>
            <w:tcW w:w="1164" w:type="dxa"/>
            <w:tcBorders>
              <w:top w:val="nil"/>
              <w:left w:val="nil"/>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Pacajes</w:t>
            </w:r>
          </w:p>
        </w:tc>
        <w:tc>
          <w:tcPr>
            <w:tcW w:w="2276" w:type="dxa"/>
            <w:tcBorders>
              <w:top w:val="nil"/>
              <w:left w:val="nil"/>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Caquiviri</w:t>
            </w:r>
          </w:p>
        </w:tc>
        <w:tc>
          <w:tcPr>
            <w:tcW w:w="1320" w:type="dxa"/>
            <w:tcBorders>
              <w:top w:val="nil"/>
              <w:left w:val="nil"/>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150</w:t>
            </w:r>
          </w:p>
        </w:tc>
        <w:tc>
          <w:tcPr>
            <w:tcW w:w="1588" w:type="dxa"/>
            <w:tcBorders>
              <w:top w:val="nil"/>
              <w:left w:val="nil"/>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14</w:t>
            </w:r>
          </w:p>
        </w:tc>
        <w:tc>
          <w:tcPr>
            <w:tcW w:w="1105" w:type="dxa"/>
            <w:tcBorders>
              <w:top w:val="nil"/>
              <w:left w:val="nil"/>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2</w:t>
            </w:r>
          </w:p>
        </w:tc>
      </w:tr>
      <w:tr w:rsidR="007D3E98" w:rsidRPr="00E13208" w:rsidTr="009F3BD3">
        <w:trPr>
          <w:trHeight w:val="307"/>
          <w:jc w:val="center"/>
        </w:trPr>
        <w:tc>
          <w:tcPr>
            <w:tcW w:w="5665" w:type="dxa"/>
            <w:gridSpan w:val="3"/>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Total</w:t>
            </w:r>
          </w:p>
        </w:tc>
        <w:tc>
          <w:tcPr>
            <w:tcW w:w="1320" w:type="dxa"/>
            <w:tcBorders>
              <w:top w:val="nil"/>
              <w:left w:val="nil"/>
              <w:bottom w:val="single" w:sz="4" w:space="0" w:color="auto"/>
              <w:right w:val="single" w:sz="4" w:space="0" w:color="auto"/>
            </w:tcBorders>
            <w:shd w:val="clear" w:color="auto" w:fill="DBE5F1" w:themeFill="accent1" w:themeFillTint="33"/>
            <w:noWrap/>
            <w:vAlign w:val="center"/>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285</w:t>
            </w:r>
          </w:p>
        </w:tc>
        <w:tc>
          <w:tcPr>
            <w:tcW w:w="1588" w:type="dxa"/>
            <w:tcBorders>
              <w:top w:val="nil"/>
              <w:left w:val="nil"/>
              <w:bottom w:val="single" w:sz="4" w:space="0" w:color="auto"/>
              <w:right w:val="single" w:sz="4" w:space="0" w:color="auto"/>
            </w:tcBorders>
            <w:shd w:val="clear" w:color="auto" w:fill="DBE5F1" w:themeFill="accent1" w:themeFillTint="33"/>
            <w:noWrap/>
            <w:vAlign w:val="center"/>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305</w:t>
            </w:r>
          </w:p>
        </w:tc>
        <w:tc>
          <w:tcPr>
            <w:tcW w:w="1105" w:type="dxa"/>
            <w:tcBorders>
              <w:top w:val="nil"/>
              <w:left w:val="nil"/>
              <w:bottom w:val="single" w:sz="4" w:space="0" w:color="auto"/>
              <w:right w:val="single" w:sz="4" w:space="0" w:color="auto"/>
            </w:tcBorders>
            <w:shd w:val="clear" w:color="auto" w:fill="DBE5F1" w:themeFill="accent1" w:themeFillTint="33"/>
            <w:noWrap/>
            <w:vAlign w:val="center"/>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36.5</w:t>
            </w:r>
          </w:p>
        </w:tc>
      </w:tr>
    </w:tbl>
    <w:p w:rsidR="007D3E98" w:rsidRDefault="007D3E98" w:rsidP="007D3E98">
      <w:pPr>
        <w:jc w:val="both"/>
        <w:rPr>
          <w:lang w:val="en-US"/>
        </w:rPr>
      </w:pPr>
    </w:p>
    <w:p w:rsidR="007D3E98" w:rsidRPr="00181E77" w:rsidRDefault="007D3E98" w:rsidP="007D3E98">
      <w:pPr>
        <w:jc w:val="both"/>
        <w:rPr>
          <w:b/>
          <w:lang w:val="en-US"/>
        </w:rPr>
      </w:pPr>
      <w:r w:rsidRPr="00181E77">
        <w:rPr>
          <w:b/>
          <w:lang w:val="en-US"/>
        </w:rPr>
        <w:t>Table 2. Beneficiary families and sown area in the municipality of Caquiaviri 2014-2015</w:t>
      </w:r>
    </w:p>
    <w:tbl>
      <w:tblPr>
        <w:tblW w:w="8978" w:type="dxa"/>
        <w:jc w:val="center"/>
        <w:tblLayout w:type="fixed"/>
        <w:tblCellMar>
          <w:left w:w="70" w:type="dxa"/>
          <w:right w:w="70" w:type="dxa"/>
        </w:tblCellMar>
        <w:tblLook w:val="04A0" w:firstRow="1" w:lastRow="0" w:firstColumn="1" w:lastColumn="0" w:noHBand="0" w:noVBand="1"/>
      </w:tblPr>
      <w:tblGrid>
        <w:gridCol w:w="1545"/>
        <w:gridCol w:w="1432"/>
        <w:gridCol w:w="2315"/>
        <w:gridCol w:w="1985"/>
        <w:gridCol w:w="1701"/>
      </w:tblGrid>
      <w:tr w:rsidR="007D3E98" w:rsidRPr="00FC0D8F" w:rsidTr="009F3BD3">
        <w:trPr>
          <w:trHeight w:val="505"/>
          <w:jc w:val="center"/>
        </w:trPr>
        <w:tc>
          <w:tcPr>
            <w:tcW w:w="15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center"/>
              <w:rPr>
                <w:b/>
                <w:bCs/>
                <w:color w:val="000000"/>
                <w:sz w:val="20"/>
                <w:szCs w:val="20"/>
                <w:lang w:eastAsia="es-BO"/>
              </w:rPr>
            </w:pPr>
            <w:r w:rsidRPr="00E13208">
              <w:rPr>
                <w:b/>
                <w:bCs/>
                <w:color w:val="000000"/>
                <w:sz w:val="20"/>
                <w:szCs w:val="20"/>
                <w:lang w:eastAsia="es-BO"/>
              </w:rPr>
              <w:t>MUNICIP</w:t>
            </w:r>
            <w:r>
              <w:rPr>
                <w:b/>
                <w:bCs/>
                <w:color w:val="000000"/>
                <w:sz w:val="20"/>
                <w:szCs w:val="20"/>
                <w:lang w:eastAsia="es-BO"/>
              </w:rPr>
              <w:t>ALITY</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3E98" w:rsidRPr="00E13208" w:rsidRDefault="007D3E98" w:rsidP="009F3BD3">
            <w:pPr>
              <w:jc w:val="center"/>
              <w:rPr>
                <w:b/>
                <w:bCs/>
                <w:color w:val="000000"/>
                <w:sz w:val="20"/>
                <w:szCs w:val="20"/>
                <w:lang w:eastAsia="es-BO"/>
              </w:rPr>
            </w:pPr>
            <w:r>
              <w:rPr>
                <w:b/>
                <w:bCs/>
                <w:color w:val="000000"/>
                <w:sz w:val="20"/>
                <w:szCs w:val="20"/>
                <w:lang w:eastAsia="es-BO"/>
              </w:rPr>
              <w:t>BENEFICIARY FAMILIES</w:t>
            </w:r>
          </w:p>
        </w:tc>
        <w:tc>
          <w:tcPr>
            <w:tcW w:w="2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center"/>
              <w:rPr>
                <w:b/>
                <w:bCs/>
                <w:color w:val="000000"/>
                <w:sz w:val="20"/>
                <w:szCs w:val="20"/>
                <w:lang w:eastAsia="es-BO"/>
              </w:rPr>
            </w:pPr>
            <w:r w:rsidRPr="00E13208">
              <w:rPr>
                <w:b/>
                <w:bCs/>
                <w:color w:val="000000"/>
                <w:sz w:val="20"/>
                <w:szCs w:val="20"/>
                <w:lang w:eastAsia="es-BO"/>
              </w:rPr>
              <w:t>COM</w:t>
            </w:r>
            <w:r>
              <w:rPr>
                <w:b/>
                <w:bCs/>
                <w:color w:val="000000"/>
                <w:sz w:val="20"/>
                <w:szCs w:val="20"/>
                <w:lang w:eastAsia="es-BO"/>
              </w:rPr>
              <w:t>MUNITIES</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3E98" w:rsidRPr="00E13208" w:rsidRDefault="007D3E98" w:rsidP="009F3BD3">
            <w:pPr>
              <w:jc w:val="center"/>
              <w:rPr>
                <w:b/>
                <w:bCs/>
                <w:color w:val="000000"/>
                <w:sz w:val="20"/>
                <w:szCs w:val="20"/>
                <w:lang w:eastAsia="es-BO"/>
              </w:rPr>
            </w:pPr>
            <w:r>
              <w:rPr>
                <w:b/>
                <w:bCs/>
                <w:color w:val="000000"/>
                <w:sz w:val="20"/>
                <w:szCs w:val="20"/>
                <w:lang w:eastAsia="es-BO"/>
              </w:rPr>
              <w:t>Sown area</w:t>
            </w:r>
            <w:r w:rsidRPr="00E13208">
              <w:rPr>
                <w:b/>
                <w:bCs/>
                <w:color w:val="000000"/>
                <w:sz w:val="20"/>
                <w:szCs w:val="20"/>
                <w:lang w:eastAsia="es-BO"/>
              </w:rPr>
              <w:t xml:space="preserve"> (ha)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3E98" w:rsidRPr="00E13208" w:rsidRDefault="007D3E98" w:rsidP="009F3BD3">
            <w:pPr>
              <w:jc w:val="center"/>
              <w:rPr>
                <w:b/>
                <w:bCs/>
                <w:color w:val="000000"/>
                <w:sz w:val="20"/>
                <w:szCs w:val="20"/>
                <w:lang w:eastAsia="es-BO"/>
              </w:rPr>
            </w:pPr>
            <w:r>
              <w:rPr>
                <w:b/>
                <w:bCs/>
                <w:color w:val="000000"/>
                <w:sz w:val="20"/>
                <w:szCs w:val="20"/>
                <w:lang w:eastAsia="es-BO"/>
              </w:rPr>
              <w:t>Delivered seed</w:t>
            </w:r>
            <w:r w:rsidRPr="00E13208">
              <w:rPr>
                <w:b/>
                <w:bCs/>
                <w:color w:val="000000"/>
                <w:sz w:val="20"/>
                <w:szCs w:val="20"/>
                <w:lang w:eastAsia="es-BO"/>
              </w:rPr>
              <w:t xml:space="preserve"> (kg)</w:t>
            </w:r>
          </w:p>
        </w:tc>
      </w:tr>
      <w:tr w:rsidR="007D3E98" w:rsidRPr="00FC0D8F" w:rsidTr="009F3BD3">
        <w:trPr>
          <w:trHeight w:val="315"/>
          <w:jc w:val="center"/>
        </w:trPr>
        <w:tc>
          <w:tcPr>
            <w:tcW w:w="15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E98" w:rsidRPr="00E13208" w:rsidRDefault="007D3E98" w:rsidP="009F3BD3">
            <w:pPr>
              <w:jc w:val="both"/>
              <w:rPr>
                <w:bCs/>
                <w:color w:val="000000"/>
                <w:sz w:val="20"/>
                <w:szCs w:val="20"/>
                <w:lang w:eastAsia="es-BO"/>
              </w:rPr>
            </w:pPr>
            <w:r w:rsidRPr="00E13208">
              <w:rPr>
                <w:bCs/>
                <w:color w:val="000000"/>
                <w:sz w:val="20"/>
                <w:szCs w:val="20"/>
                <w:lang w:eastAsia="es-BO"/>
              </w:rPr>
              <w:t>Caquiaviri</w:t>
            </w:r>
          </w:p>
        </w:tc>
        <w:tc>
          <w:tcPr>
            <w:tcW w:w="14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35</w:t>
            </w:r>
          </w:p>
        </w:tc>
        <w:tc>
          <w:tcPr>
            <w:tcW w:w="23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Contorno Bajo y Arriba</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27,00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162,00</w:t>
            </w:r>
          </w:p>
        </w:tc>
      </w:tr>
      <w:tr w:rsidR="007D3E98" w:rsidRPr="00FC0D8F" w:rsidTr="009F3BD3">
        <w:trPr>
          <w:trHeight w:val="300"/>
          <w:jc w:val="center"/>
        </w:trPr>
        <w:tc>
          <w:tcPr>
            <w:tcW w:w="15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E98" w:rsidRPr="00E13208" w:rsidRDefault="007D3E98" w:rsidP="009F3BD3">
            <w:pPr>
              <w:jc w:val="both"/>
              <w:rPr>
                <w:bCs/>
                <w:color w:val="000000"/>
                <w:sz w:val="20"/>
                <w:szCs w:val="20"/>
                <w:lang w:eastAsia="es-BO"/>
              </w:rPr>
            </w:pPr>
            <w:r w:rsidRPr="00E13208">
              <w:rPr>
                <w:bCs/>
                <w:color w:val="000000"/>
                <w:sz w:val="20"/>
                <w:szCs w:val="20"/>
                <w:lang w:eastAsia="es-BO"/>
              </w:rPr>
              <w:t>Caquiaviri</w:t>
            </w:r>
          </w:p>
        </w:tc>
        <w:tc>
          <w:tcPr>
            <w:tcW w:w="1432" w:type="dxa"/>
            <w:tcBorders>
              <w:top w:val="single" w:sz="4" w:space="0" w:color="auto"/>
              <w:left w:val="nil"/>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28</w:t>
            </w:r>
          </w:p>
        </w:tc>
        <w:tc>
          <w:tcPr>
            <w:tcW w:w="2315" w:type="dxa"/>
            <w:tcBorders>
              <w:top w:val="single" w:sz="4" w:space="0" w:color="auto"/>
              <w:left w:val="nil"/>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Ajnokollu</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11,00</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66,00</w:t>
            </w:r>
          </w:p>
        </w:tc>
      </w:tr>
      <w:tr w:rsidR="007D3E98" w:rsidRPr="00FC0D8F" w:rsidTr="009F3BD3">
        <w:trPr>
          <w:trHeight w:val="300"/>
          <w:jc w:val="center"/>
        </w:trPr>
        <w:tc>
          <w:tcPr>
            <w:tcW w:w="15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E98" w:rsidRPr="00E13208" w:rsidRDefault="007D3E98" w:rsidP="009F3BD3">
            <w:pPr>
              <w:jc w:val="both"/>
              <w:rPr>
                <w:bCs/>
                <w:color w:val="000000"/>
                <w:sz w:val="20"/>
                <w:szCs w:val="20"/>
                <w:lang w:eastAsia="es-BO"/>
              </w:rPr>
            </w:pPr>
            <w:r w:rsidRPr="00E13208">
              <w:rPr>
                <w:bCs/>
                <w:color w:val="000000"/>
                <w:sz w:val="20"/>
                <w:szCs w:val="20"/>
                <w:lang w:eastAsia="es-BO"/>
              </w:rPr>
              <w:t>Caquiaviri</w:t>
            </w:r>
          </w:p>
        </w:tc>
        <w:tc>
          <w:tcPr>
            <w:tcW w:w="1432" w:type="dxa"/>
            <w:tcBorders>
              <w:top w:val="single" w:sz="4" w:space="0" w:color="auto"/>
              <w:left w:val="nil"/>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32</w:t>
            </w:r>
          </w:p>
        </w:tc>
        <w:tc>
          <w:tcPr>
            <w:tcW w:w="2315" w:type="dxa"/>
            <w:tcBorders>
              <w:top w:val="single" w:sz="4" w:space="0" w:color="auto"/>
              <w:left w:val="nil"/>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Paruyo</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18,00</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108,00</w:t>
            </w:r>
          </w:p>
        </w:tc>
      </w:tr>
      <w:tr w:rsidR="007D3E98" w:rsidRPr="00FC0D8F" w:rsidTr="009F3BD3">
        <w:trPr>
          <w:trHeight w:val="300"/>
          <w:jc w:val="center"/>
        </w:trPr>
        <w:tc>
          <w:tcPr>
            <w:tcW w:w="15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E98" w:rsidRPr="00E13208" w:rsidRDefault="007D3E98" w:rsidP="009F3BD3">
            <w:pPr>
              <w:jc w:val="both"/>
              <w:rPr>
                <w:bCs/>
                <w:color w:val="000000"/>
                <w:sz w:val="20"/>
                <w:szCs w:val="20"/>
                <w:lang w:eastAsia="es-BO"/>
              </w:rPr>
            </w:pPr>
            <w:r w:rsidRPr="00E13208">
              <w:rPr>
                <w:bCs/>
                <w:color w:val="000000"/>
                <w:sz w:val="20"/>
                <w:szCs w:val="20"/>
                <w:lang w:eastAsia="es-BO"/>
              </w:rPr>
              <w:t>Caquiaviri</w:t>
            </w:r>
          </w:p>
        </w:tc>
        <w:tc>
          <w:tcPr>
            <w:tcW w:w="1432" w:type="dxa"/>
            <w:tcBorders>
              <w:top w:val="single" w:sz="4" w:space="0" w:color="auto"/>
              <w:left w:val="nil"/>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20</w:t>
            </w:r>
          </w:p>
        </w:tc>
        <w:tc>
          <w:tcPr>
            <w:tcW w:w="2315" w:type="dxa"/>
            <w:tcBorders>
              <w:top w:val="single" w:sz="4" w:space="0" w:color="auto"/>
              <w:left w:val="nil"/>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Laura Afituni</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10,75</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63,00</w:t>
            </w:r>
          </w:p>
        </w:tc>
      </w:tr>
      <w:tr w:rsidR="007D3E98" w:rsidRPr="00FC0D8F" w:rsidTr="009F3BD3">
        <w:trPr>
          <w:trHeight w:val="315"/>
          <w:jc w:val="center"/>
        </w:trPr>
        <w:tc>
          <w:tcPr>
            <w:tcW w:w="15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E98" w:rsidRPr="00E13208" w:rsidRDefault="007D3E98" w:rsidP="009F3BD3">
            <w:pPr>
              <w:jc w:val="both"/>
              <w:rPr>
                <w:bCs/>
                <w:color w:val="000000"/>
                <w:sz w:val="20"/>
                <w:szCs w:val="20"/>
                <w:lang w:eastAsia="es-BO"/>
              </w:rPr>
            </w:pPr>
            <w:r w:rsidRPr="00E13208">
              <w:rPr>
                <w:bCs/>
                <w:color w:val="000000"/>
                <w:sz w:val="20"/>
                <w:szCs w:val="20"/>
                <w:lang w:eastAsia="es-BO"/>
              </w:rPr>
              <w:lastRenderedPageBreak/>
              <w:t>Caquiaviri</w:t>
            </w:r>
          </w:p>
        </w:tc>
        <w:tc>
          <w:tcPr>
            <w:tcW w:w="14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24</w:t>
            </w:r>
          </w:p>
        </w:tc>
        <w:tc>
          <w:tcPr>
            <w:tcW w:w="23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Kasillunca</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25,00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E98" w:rsidRPr="00E13208" w:rsidRDefault="007D3E98" w:rsidP="009F3BD3">
            <w:pPr>
              <w:jc w:val="both"/>
              <w:rPr>
                <w:color w:val="000000"/>
                <w:sz w:val="20"/>
                <w:szCs w:val="20"/>
                <w:lang w:eastAsia="es-BO"/>
              </w:rPr>
            </w:pPr>
            <w:r w:rsidRPr="00E13208">
              <w:rPr>
                <w:color w:val="000000"/>
                <w:sz w:val="20"/>
                <w:szCs w:val="20"/>
                <w:lang w:eastAsia="es-BO"/>
              </w:rPr>
              <w:t>76,50</w:t>
            </w:r>
          </w:p>
        </w:tc>
      </w:tr>
      <w:tr w:rsidR="007D3E98" w:rsidRPr="00FC0D8F" w:rsidTr="009F3BD3">
        <w:trPr>
          <w:trHeight w:val="66"/>
          <w:jc w:val="center"/>
        </w:trPr>
        <w:tc>
          <w:tcPr>
            <w:tcW w:w="15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TOTAL</w:t>
            </w:r>
          </w:p>
        </w:tc>
        <w:tc>
          <w:tcPr>
            <w:tcW w:w="1432"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139</w:t>
            </w:r>
          </w:p>
        </w:tc>
        <w:tc>
          <w:tcPr>
            <w:tcW w:w="23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 </w:t>
            </w:r>
          </w:p>
        </w:tc>
        <w:tc>
          <w:tcPr>
            <w:tcW w:w="1985"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91,75</w:t>
            </w:r>
          </w:p>
        </w:tc>
        <w:tc>
          <w:tcPr>
            <w:tcW w:w="1701" w:type="dxa"/>
            <w:tcBorders>
              <w:top w:val="single" w:sz="4" w:space="0" w:color="auto"/>
              <w:left w:val="single" w:sz="4" w:space="0" w:color="auto"/>
              <w:bottom w:val="single" w:sz="4" w:space="0" w:color="auto"/>
              <w:right w:val="single" w:sz="4" w:space="0" w:color="auto"/>
            </w:tcBorders>
            <w:shd w:val="clear" w:color="000000" w:fill="FFC000"/>
            <w:noWrap/>
            <w:vAlign w:val="bottom"/>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549,00</w:t>
            </w:r>
          </w:p>
        </w:tc>
      </w:tr>
      <w:tr w:rsidR="007D3E98" w:rsidRPr="00FC0D8F" w:rsidTr="009F3BD3">
        <w:trPr>
          <w:trHeight w:val="315"/>
          <w:jc w:val="center"/>
        </w:trPr>
        <w:tc>
          <w:tcPr>
            <w:tcW w:w="1545" w:type="dxa"/>
            <w:tcBorders>
              <w:top w:val="single" w:sz="4" w:space="0" w:color="auto"/>
              <w:left w:val="nil"/>
              <w:bottom w:val="nil"/>
              <w:right w:val="nil"/>
            </w:tcBorders>
            <w:shd w:val="clear" w:color="auto" w:fill="auto"/>
            <w:noWrap/>
            <w:vAlign w:val="bottom"/>
            <w:hideMark/>
          </w:tcPr>
          <w:p w:rsidR="007D3E98" w:rsidRPr="00FC0D8F" w:rsidRDefault="007D3E98" w:rsidP="009F3BD3">
            <w:pPr>
              <w:jc w:val="both"/>
              <w:rPr>
                <w:b/>
                <w:bCs/>
                <w:color w:val="000000"/>
                <w:lang w:eastAsia="es-BO"/>
              </w:rPr>
            </w:pPr>
          </w:p>
        </w:tc>
        <w:tc>
          <w:tcPr>
            <w:tcW w:w="1432" w:type="dxa"/>
            <w:tcBorders>
              <w:top w:val="single" w:sz="4" w:space="0" w:color="auto"/>
              <w:left w:val="nil"/>
              <w:bottom w:val="nil"/>
              <w:right w:val="nil"/>
            </w:tcBorders>
            <w:shd w:val="clear" w:color="auto" w:fill="auto"/>
            <w:noWrap/>
            <w:vAlign w:val="bottom"/>
            <w:hideMark/>
          </w:tcPr>
          <w:p w:rsidR="007D3E98" w:rsidRPr="00FC0D8F" w:rsidRDefault="007D3E98" w:rsidP="009F3BD3">
            <w:pPr>
              <w:jc w:val="both"/>
              <w:rPr>
                <w:lang w:eastAsia="es-BO"/>
              </w:rPr>
            </w:pPr>
          </w:p>
        </w:tc>
        <w:tc>
          <w:tcPr>
            <w:tcW w:w="2315" w:type="dxa"/>
            <w:tcBorders>
              <w:top w:val="single" w:sz="4" w:space="0" w:color="auto"/>
              <w:left w:val="nil"/>
              <w:bottom w:val="nil"/>
              <w:right w:val="nil"/>
            </w:tcBorders>
            <w:shd w:val="clear" w:color="auto" w:fill="auto"/>
            <w:noWrap/>
            <w:vAlign w:val="bottom"/>
            <w:hideMark/>
          </w:tcPr>
          <w:p w:rsidR="007D3E98" w:rsidRPr="00FC0D8F" w:rsidRDefault="007D3E98" w:rsidP="009F3BD3">
            <w:pPr>
              <w:jc w:val="both"/>
              <w:rPr>
                <w:lang w:eastAsia="es-BO"/>
              </w:rPr>
            </w:pPr>
          </w:p>
        </w:tc>
        <w:tc>
          <w:tcPr>
            <w:tcW w:w="1985" w:type="dxa"/>
            <w:tcBorders>
              <w:top w:val="single" w:sz="4" w:space="0" w:color="auto"/>
              <w:left w:val="nil"/>
              <w:bottom w:val="nil"/>
              <w:right w:val="nil"/>
            </w:tcBorders>
            <w:shd w:val="clear" w:color="auto" w:fill="auto"/>
            <w:noWrap/>
            <w:vAlign w:val="bottom"/>
            <w:hideMark/>
          </w:tcPr>
          <w:p w:rsidR="007D3E98" w:rsidRPr="00FC0D8F" w:rsidRDefault="007D3E98" w:rsidP="009F3BD3">
            <w:pPr>
              <w:jc w:val="both"/>
              <w:rPr>
                <w:lang w:eastAsia="es-BO"/>
              </w:rPr>
            </w:pPr>
          </w:p>
        </w:tc>
        <w:tc>
          <w:tcPr>
            <w:tcW w:w="1701" w:type="dxa"/>
            <w:tcBorders>
              <w:top w:val="single" w:sz="4" w:space="0" w:color="auto"/>
              <w:left w:val="nil"/>
              <w:bottom w:val="nil"/>
              <w:right w:val="nil"/>
            </w:tcBorders>
            <w:shd w:val="clear" w:color="auto" w:fill="auto"/>
            <w:noWrap/>
            <w:vAlign w:val="bottom"/>
            <w:hideMark/>
          </w:tcPr>
          <w:p w:rsidR="007D3E98" w:rsidRPr="00FC0D8F" w:rsidRDefault="007D3E98" w:rsidP="009F3BD3">
            <w:pPr>
              <w:jc w:val="both"/>
              <w:rPr>
                <w:lang w:eastAsia="es-BO"/>
              </w:rPr>
            </w:pPr>
          </w:p>
        </w:tc>
      </w:tr>
      <w:tr w:rsidR="007D3E98" w:rsidRPr="00396975" w:rsidTr="009F3BD3">
        <w:trPr>
          <w:trHeight w:val="315"/>
          <w:jc w:val="center"/>
        </w:trPr>
        <w:tc>
          <w:tcPr>
            <w:tcW w:w="8978" w:type="dxa"/>
            <w:gridSpan w:val="5"/>
            <w:tcBorders>
              <w:top w:val="nil"/>
              <w:left w:val="nil"/>
              <w:bottom w:val="nil"/>
              <w:right w:val="nil"/>
            </w:tcBorders>
            <w:shd w:val="clear" w:color="auto" w:fill="auto"/>
            <w:noWrap/>
            <w:vAlign w:val="bottom"/>
            <w:hideMark/>
          </w:tcPr>
          <w:p w:rsidR="007D3E98" w:rsidRPr="00101E8B" w:rsidRDefault="007D3E98" w:rsidP="009F3BD3">
            <w:pPr>
              <w:jc w:val="center"/>
              <w:rPr>
                <w:b/>
                <w:lang w:val="en-US" w:eastAsia="es-BO"/>
              </w:rPr>
            </w:pPr>
          </w:p>
          <w:p w:rsidR="007D3E98" w:rsidRPr="005A223B" w:rsidRDefault="007D3E98" w:rsidP="009F3BD3">
            <w:pPr>
              <w:jc w:val="center"/>
              <w:rPr>
                <w:b/>
                <w:lang w:val="en-US" w:eastAsia="es-BO"/>
              </w:rPr>
            </w:pPr>
            <w:r w:rsidRPr="005A223B">
              <w:rPr>
                <w:b/>
                <w:lang w:val="en-US" w:eastAsia="es-BO"/>
              </w:rPr>
              <w:t>Table 3. Beneficiary families and sown area in the municipality of Jes</w:t>
            </w:r>
            <w:r>
              <w:rPr>
                <w:b/>
                <w:lang w:val="en-US" w:eastAsia="es-BO"/>
              </w:rPr>
              <w:t>ús de Machaca 2014-2015</w:t>
            </w:r>
          </w:p>
          <w:p w:rsidR="007D3E98" w:rsidRPr="005A223B" w:rsidRDefault="007D3E98" w:rsidP="009F3BD3">
            <w:pPr>
              <w:jc w:val="center"/>
              <w:rPr>
                <w:b/>
                <w:lang w:val="en-US" w:eastAsia="es-BO"/>
              </w:rPr>
            </w:pPr>
          </w:p>
        </w:tc>
      </w:tr>
      <w:tr w:rsidR="007D3E98" w:rsidRPr="00E13208" w:rsidTr="009F3BD3">
        <w:trPr>
          <w:trHeight w:val="466"/>
          <w:jc w:val="center"/>
        </w:trPr>
        <w:tc>
          <w:tcPr>
            <w:tcW w:w="1545"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MUNICIP</w:t>
            </w:r>
            <w:r>
              <w:rPr>
                <w:b/>
                <w:bCs/>
                <w:color w:val="000000"/>
                <w:sz w:val="20"/>
                <w:szCs w:val="20"/>
                <w:lang w:eastAsia="es-BO"/>
              </w:rPr>
              <w:t>ALITY</w:t>
            </w:r>
          </w:p>
        </w:tc>
        <w:tc>
          <w:tcPr>
            <w:tcW w:w="1432" w:type="dxa"/>
            <w:tcBorders>
              <w:top w:val="single" w:sz="8" w:space="0" w:color="auto"/>
              <w:left w:val="nil"/>
              <w:bottom w:val="single" w:sz="8" w:space="0" w:color="auto"/>
              <w:right w:val="single" w:sz="8" w:space="0" w:color="auto"/>
            </w:tcBorders>
            <w:shd w:val="clear" w:color="auto" w:fill="auto"/>
            <w:vAlign w:val="center"/>
            <w:hideMark/>
          </w:tcPr>
          <w:p w:rsidR="007D3E98" w:rsidRPr="00E13208" w:rsidRDefault="007D3E98" w:rsidP="009F3BD3">
            <w:pPr>
              <w:jc w:val="both"/>
              <w:rPr>
                <w:b/>
                <w:bCs/>
                <w:color w:val="000000"/>
                <w:sz w:val="20"/>
                <w:szCs w:val="20"/>
                <w:lang w:eastAsia="es-BO"/>
              </w:rPr>
            </w:pPr>
            <w:r>
              <w:rPr>
                <w:b/>
                <w:bCs/>
                <w:color w:val="000000"/>
                <w:sz w:val="20"/>
                <w:szCs w:val="20"/>
                <w:lang w:eastAsia="es-BO"/>
              </w:rPr>
              <w:t>BENEFICIARY FAMILIES</w:t>
            </w:r>
          </w:p>
        </w:tc>
        <w:tc>
          <w:tcPr>
            <w:tcW w:w="2315" w:type="dxa"/>
            <w:tcBorders>
              <w:top w:val="single" w:sz="8" w:space="0" w:color="auto"/>
              <w:left w:val="nil"/>
              <w:bottom w:val="single" w:sz="8" w:space="0" w:color="auto"/>
              <w:right w:val="single" w:sz="8" w:space="0" w:color="auto"/>
            </w:tcBorders>
            <w:shd w:val="clear" w:color="auto" w:fill="auto"/>
            <w:vAlign w:val="center"/>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COM</w:t>
            </w:r>
            <w:r>
              <w:rPr>
                <w:b/>
                <w:bCs/>
                <w:color w:val="000000"/>
                <w:sz w:val="20"/>
                <w:szCs w:val="20"/>
                <w:lang w:eastAsia="es-BO"/>
              </w:rPr>
              <w:t>MUNITIES</w:t>
            </w:r>
          </w:p>
        </w:tc>
        <w:tc>
          <w:tcPr>
            <w:tcW w:w="1985" w:type="dxa"/>
            <w:tcBorders>
              <w:top w:val="single" w:sz="8" w:space="0" w:color="auto"/>
              <w:left w:val="nil"/>
              <w:bottom w:val="single" w:sz="8" w:space="0" w:color="auto"/>
              <w:right w:val="single" w:sz="8" w:space="0" w:color="auto"/>
            </w:tcBorders>
            <w:shd w:val="clear" w:color="auto" w:fill="auto"/>
            <w:vAlign w:val="center"/>
            <w:hideMark/>
          </w:tcPr>
          <w:p w:rsidR="007D3E98" w:rsidRPr="00E13208" w:rsidRDefault="007D3E98" w:rsidP="009F3BD3">
            <w:pPr>
              <w:jc w:val="both"/>
              <w:rPr>
                <w:b/>
                <w:bCs/>
                <w:color w:val="000000"/>
                <w:sz w:val="20"/>
                <w:szCs w:val="20"/>
                <w:lang w:eastAsia="es-BO"/>
              </w:rPr>
            </w:pPr>
            <w:r>
              <w:rPr>
                <w:b/>
                <w:bCs/>
                <w:color w:val="000000"/>
                <w:sz w:val="20"/>
                <w:szCs w:val="20"/>
                <w:lang w:eastAsia="es-BO"/>
              </w:rPr>
              <w:t>Sown area</w:t>
            </w:r>
            <w:r w:rsidRPr="00E13208">
              <w:rPr>
                <w:b/>
                <w:bCs/>
                <w:color w:val="000000"/>
                <w:sz w:val="20"/>
                <w:szCs w:val="20"/>
                <w:lang w:eastAsia="es-BO"/>
              </w:rPr>
              <w:t xml:space="preserve"> (ha)</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rsidR="007D3E98" w:rsidRPr="00E13208" w:rsidRDefault="007D3E98" w:rsidP="009F3BD3">
            <w:pPr>
              <w:jc w:val="both"/>
              <w:rPr>
                <w:b/>
                <w:bCs/>
                <w:color w:val="000000"/>
                <w:sz w:val="20"/>
                <w:szCs w:val="20"/>
                <w:lang w:eastAsia="es-BO"/>
              </w:rPr>
            </w:pPr>
            <w:r>
              <w:rPr>
                <w:b/>
                <w:bCs/>
                <w:color w:val="000000"/>
                <w:sz w:val="20"/>
                <w:szCs w:val="20"/>
                <w:lang w:eastAsia="es-BO"/>
              </w:rPr>
              <w:t>Delivered seed</w:t>
            </w:r>
            <w:r w:rsidRPr="00E13208">
              <w:rPr>
                <w:b/>
                <w:bCs/>
                <w:color w:val="000000"/>
                <w:sz w:val="20"/>
                <w:szCs w:val="20"/>
                <w:lang w:eastAsia="es-BO"/>
              </w:rPr>
              <w:t xml:space="preserve"> (Kg)</w:t>
            </w:r>
          </w:p>
        </w:tc>
      </w:tr>
      <w:tr w:rsidR="007D3E98" w:rsidRPr="00E13208" w:rsidTr="009F3BD3">
        <w:trPr>
          <w:trHeight w:val="315"/>
          <w:jc w:val="center"/>
        </w:trPr>
        <w:tc>
          <w:tcPr>
            <w:tcW w:w="1545" w:type="dxa"/>
            <w:vMerge w:val="restart"/>
            <w:tcBorders>
              <w:top w:val="nil"/>
              <w:left w:val="single" w:sz="4" w:space="0" w:color="auto"/>
              <w:bottom w:val="single" w:sz="4" w:space="0" w:color="auto"/>
              <w:right w:val="nil"/>
            </w:tcBorders>
            <w:shd w:val="clear" w:color="auto" w:fill="auto"/>
            <w:vAlign w:val="center"/>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Jesús de Machaca</w:t>
            </w: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22</w:t>
            </w:r>
          </w:p>
        </w:tc>
        <w:tc>
          <w:tcPr>
            <w:tcW w:w="231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Incawara</w:t>
            </w:r>
          </w:p>
        </w:tc>
        <w:tc>
          <w:tcPr>
            <w:tcW w:w="1985" w:type="dxa"/>
            <w:tcBorders>
              <w:top w:val="nil"/>
              <w:left w:val="nil"/>
              <w:bottom w:val="single" w:sz="4" w:space="0" w:color="auto"/>
              <w:right w:val="nil"/>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5,8</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46,5</w:t>
            </w:r>
          </w:p>
        </w:tc>
      </w:tr>
      <w:tr w:rsidR="007D3E98" w:rsidRPr="00E13208" w:rsidTr="009F3BD3">
        <w:trPr>
          <w:trHeight w:val="315"/>
          <w:jc w:val="center"/>
        </w:trPr>
        <w:tc>
          <w:tcPr>
            <w:tcW w:w="1545" w:type="dxa"/>
            <w:vMerge/>
            <w:tcBorders>
              <w:top w:val="nil"/>
              <w:left w:val="single" w:sz="4" w:space="0" w:color="auto"/>
              <w:bottom w:val="single" w:sz="4" w:space="0" w:color="auto"/>
              <w:right w:val="nil"/>
            </w:tcBorders>
            <w:vAlign w:val="center"/>
            <w:hideMark/>
          </w:tcPr>
          <w:p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23</w:t>
            </w:r>
          </w:p>
        </w:tc>
        <w:tc>
          <w:tcPr>
            <w:tcW w:w="231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Loma Wascar</w:t>
            </w:r>
          </w:p>
        </w:tc>
        <w:tc>
          <w:tcPr>
            <w:tcW w:w="1985" w:type="dxa"/>
            <w:tcBorders>
              <w:top w:val="nil"/>
              <w:left w:val="nil"/>
              <w:bottom w:val="single" w:sz="4" w:space="0" w:color="auto"/>
              <w:right w:val="nil"/>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6,3</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50,5</w:t>
            </w:r>
          </w:p>
        </w:tc>
      </w:tr>
      <w:tr w:rsidR="007D3E98" w:rsidRPr="00E13208" w:rsidTr="009F3BD3">
        <w:trPr>
          <w:trHeight w:val="315"/>
          <w:jc w:val="center"/>
        </w:trPr>
        <w:tc>
          <w:tcPr>
            <w:tcW w:w="1545" w:type="dxa"/>
            <w:vMerge/>
            <w:tcBorders>
              <w:top w:val="nil"/>
              <w:left w:val="single" w:sz="4" w:space="0" w:color="auto"/>
              <w:bottom w:val="single" w:sz="4" w:space="0" w:color="auto"/>
              <w:right w:val="nil"/>
            </w:tcBorders>
            <w:vAlign w:val="center"/>
            <w:hideMark/>
          </w:tcPr>
          <w:p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17</w:t>
            </w:r>
          </w:p>
        </w:tc>
        <w:tc>
          <w:tcPr>
            <w:tcW w:w="231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Centro "A"</w:t>
            </w:r>
          </w:p>
        </w:tc>
        <w:tc>
          <w:tcPr>
            <w:tcW w:w="1985" w:type="dxa"/>
            <w:tcBorders>
              <w:top w:val="nil"/>
              <w:left w:val="nil"/>
              <w:bottom w:val="single" w:sz="4" w:space="0" w:color="auto"/>
              <w:right w:val="nil"/>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7,9</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63</w:t>
            </w:r>
          </w:p>
        </w:tc>
      </w:tr>
      <w:tr w:rsidR="007D3E98" w:rsidRPr="00E13208" w:rsidTr="009F3BD3">
        <w:trPr>
          <w:trHeight w:val="315"/>
          <w:jc w:val="center"/>
        </w:trPr>
        <w:tc>
          <w:tcPr>
            <w:tcW w:w="1545" w:type="dxa"/>
            <w:vMerge/>
            <w:tcBorders>
              <w:top w:val="nil"/>
              <w:left w:val="single" w:sz="4" w:space="0" w:color="auto"/>
              <w:bottom w:val="single" w:sz="4" w:space="0" w:color="auto"/>
              <w:right w:val="nil"/>
            </w:tcBorders>
            <w:vAlign w:val="center"/>
            <w:hideMark/>
          </w:tcPr>
          <w:p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23</w:t>
            </w:r>
          </w:p>
        </w:tc>
        <w:tc>
          <w:tcPr>
            <w:tcW w:w="231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Villa del Mar</w:t>
            </w:r>
          </w:p>
        </w:tc>
        <w:tc>
          <w:tcPr>
            <w:tcW w:w="1985" w:type="dxa"/>
            <w:tcBorders>
              <w:top w:val="nil"/>
              <w:left w:val="nil"/>
              <w:bottom w:val="single" w:sz="4" w:space="0" w:color="auto"/>
              <w:right w:val="nil"/>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4,8</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38</w:t>
            </w:r>
          </w:p>
        </w:tc>
      </w:tr>
      <w:tr w:rsidR="007D3E98" w:rsidRPr="00E13208" w:rsidTr="009F3BD3">
        <w:trPr>
          <w:trHeight w:val="315"/>
          <w:jc w:val="center"/>
        </w:trPr>
        <w:tc>
          <w:tcPr>
            <w:tcW w:w="1545" w:type="dxa"/>
            <w:vMerge/>
            <w:tcBorders>
              <w:top w:val="nil"/>
              <w:left w:val="single" w:sz="4" w:space="0" w:color="auto"/>
              <w:bottom w:val="single" w:sz="4" w:space="0" w:color="auto"/>
              <w:right w:val="nil"/>
            </w:tcBorders>
            <w:vAlign w:val="center"/>
            <w:hideMark/>
          </w:tcPr>
          <w:p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30</w:t>
            </w:r>
          </w:p>
        </w:tc>
        <w:tc>
          <w:tcPr>
            <w:tcW w:w="231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Jancohaque Tana</w:t>
            </w:r>
          </w:p>
        </w:tc>
        <w:tc>
          <w:tcPr>
            <w:tcW w:w="1985" w:type="dxa"/>
            <w:tcBorders>
              <w:top w:val="nil"/>
              <w:left w:val="nil"/>
              <w:bottom w:val="single" w:sz="4" w:space="0" w:color="auto"/>
              <w:right w:val="nil"/>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5,7</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45,2</w:t>
            </w:r>
          </w:p>
        </w:tc>
      </w:tr>
      <w:tr w:rsidR="007D3E98" w:rsidRPr="00E13208" w:rsidTr="009F3BD3">
        <w:trPr>
          <w:trHeight w:val="315"/>
          <w:jc w:val="center"/>
        </w:trPr>
        <w:tc>
          <w:tcPr>
            <w:tcW w:w="1545" w:type="dxa"/>
            <w:vMerge/>
            <w:tcBorders>
              <w:top w:val="nil"/>
              <w:left w:val="single" w:sz="4" w:space="0" w:color="auto"/>
              <w:bottom w:val="single" w:sz="4" w:space="0" w:color="auto"/>
              <w:right w:val="nil"/>
            </w:tcBorders>
            <w:vAlign w:val="center"/>
            <w:hideMark/>
          </w:tcPr>
          <w:p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sz w:val="20"/>
                <w:szCs w:val="20"/>
                <w:lang w:eastAsia="es-BO"/>
              </w:rPr>
            </w:pPr>
            <w:r w:rsidRPr="00E13208">
              <w:rPr>
                <w:sz w:val="20"/>
                <w:szCs w:val="20"/>
                <w:lang w:eastAsia="es-BO"/>
              </w:rPr>
              <w:t>10</w:t>
            </w:r>
          </w:p>
        </w:tc>
        <w:tc>
          <w:tcPr>
            <w:tcW w:w="231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sz w:val="20"/>
                <w:szCs w:val="20"/>
                <w:lang w:eastAsia="es-BO"/>
              </w:rPr>
            </w:pPr>
            <w:r w:rsidRPr="00E13208">
              <w:rPr>
                <w:sz w:val="20"/>
                <w:szCs w:val="20"/>
                <w:lang w:eastAsia="es-BO"/>
              </w:rPr>
              <w:t>Jancohaque Tana Abajo</w:t>
            </w:r>
          </w:p>
        </w:tc>
        <w:tc>
          <w:tcPr>
            <w:tcW w:w="1985" w:type="dxa"/>
            <w:tcBorders>
              <w:top w:val="nil"/>
              <w:left w:val="nil"/>
              <w:bottom w:val="single" w:sz="4" w:space="0" w:color="auto"/>
              <w:right w:val="nil"/>
            </w:tcBorders>
            <w:shd w:val="clear" w:color="auto" w:fill="auto"/>
            <w:noWrap/>
            <w:vAlign w:val="center"/>
            <w:hideMark/>
          </w:tcPr>
          <w:p w:rsidR="007D3E98" w:rsidRPr="00E13208" w:rsidRDefault="007D3E98" w:rsidP="009F3BD3">
            <w:pPr>
              <w:jc w:val="both"/>
              <w:rPr>
                <w:sz w:val="20"/>
                <w:szCs w:val="20"/>
                <w:lang w:eastAsia="es-BO"/>
              </w:rPr>
            </w:pPr>
            <w:r w:rsidRPr="00E13208">
              <w:rPr>
                <w:sz w:val="20"/>
                <w:szCs w:val="20"/>
                <w:lang w:eastAsia="es-BO"/>
              </w:rPr>
              <w:t>3,0</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sz w:val="20"/>
                <w:szCs w:val="20"/>
                <w:lang w:eastAsia="es-BO"/>
              </w:rPr>
            </w:pPr>
            <w:r w:rsidRPr="00E13208">
              <w:rPr>
                <w:sz w:val="20"/>
                <w:szCs w:val="20"/>
                <w:lang w:eastAsia="es-BO"/>
              </w:rPr>
              <w:t>24</w:t>
            </w:r>
          </w:p>
        </w:tc>
      </w:tr>
      <w:tr w:rsidR="007D3E98" w:rsidRPr="00E13208" w:rsidTr="009F3BD3">
        <w:trPr>
          <w:trHeight w:val="315"/>
          <w:jc w:val="center"/>
        </w:trPr>
        <w:tc>
          <w:tcPr>
            <w:tcW w:w="1545" w:type="dxa"/>
            <w:vMerge/>
            <w:tcBorders>
              <w:top w:val="nil"/>
              <w:left w:val="single" w:sz="4" w:space="0" w:color="auto"/>
              <w:bottom w:val="single" w:sz="4" w:space="0" w:color="auto"/>
              <w:right w:val="nil"/>
            </w:tcBorders>
            <w:vAlign w:val="center"/>
            <w:hideMark/>
          </w:tcPr>
          <w:p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sz w:val="20"/>
                <w:szCs w:val="20"/>
                <w:lang w:eastAsia="es-BO"/>
              </w:rPr>
            </w:pPr>
            <w:r w:rsidRPr="00E13208">
              <w:rPr>
                <w:sz w:val="20"/>
                <w:szCs w:val="20"/>
                <w:lang w:eastAsia="es-BO"/>
              </w:rPr>
              <w:t>25</w:t>
            </w:r>
          </w:p>
        </w:tc>
        <w:tc>
          <w:tcPr>
            <w:tcW w:w="231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sz w:val="20"/>
                <w:szCs w:val="20"/>
                <w:lang w:eastAsia="es-BO"/>
              </w:rPr>
            </w:pPr>
            <w:r w:rsidRPr="00E13208">
              <w:rPr>
                <w:sz w:val="20"/>
                <w:szCs w:val="20"/>
                <w:lang w:eastAsia="es-BO"/>
              </w:rPr>
              <w:t>Titicani Taycuyo</w:t>
            </w:r>
          </w:p>
        </w:tc>
        <w:tc>
          <w:tcPr>
            <w:tcW w:w="1985" w:type="dxa"/>
            <w:tcBorders>
              <w:top w:val="nil"/>
              <w:left w:val="nil"/>
              <w:bottom w:val="single" w:sz="4" w:space="0" w:color="auto"/>
              <w:right w:val="nil"/>
            </w:tcBorders>
            <w:shd w:val="clear" w:color="auto" w:fill="auto"/>
            <w:noWrap/>
            <w:vAlign w:val="center"/>
            <w:hideMark/>
          </w:tcPr>
          <w:p w:rsidR="007D3E98" w:rsidRPr="00E13208" w:rsidRDefault="007D3E98" w:rsidP="009F3BD3">
            <w:pPr>
              <w:jc w:val="both"/>
              <w:rPr>
                <w:sz w:val="20"/>
                <w:szCs w:val="20"/>
                <w:lang w:eastAsia="es-BO"/>
              </w:rPr>
            </w:pPr>
            <w:r w:rsidRPr="00E13208">
              <w:rPr>
                <w:sz w:val="20"/>
                <w:szCs w:val="20"/>
                <w:lang w:eastAsia="es-BO"/>
              </w:rPr>
              <w:t>8,2</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sz w:val="20"/>
                <w:szCs w:val="20"/>
                <w:lang w:eastAsia="es-BO"/>
              </w:rPr>
            </w:pPr>
            <w:r w:rsidRPr="00E13208">
              <w:rPr>
                <w:sz w:val="20"/>
                <w:szCs w:val="20"/>
                <w:lang w:eastAsia="es-BO"/>
              </w:rPr>
              <w:t>64</w:t>
            </w:r>
          </w:p>
        </w:tc>
      </w:tr>
      <w:tr w:rsidR="007D3E98" w:rsidRPr="00E13208" w:rsidTr="009F3BD3">
        <w:trPr>
          <w:trHeight w:val="315"/>
          <w:jc w:val="center"/>
        </w:trPr>
        <w:tc>
          <w:tcPr>
            <w:tcW w:w="1545" w:type="dxa"/>
            <w:vMerge/>
            <w:tcBorders>
              <w:top w:val="nil"/>
              <w:left w:val="single" w:sz="4" w:space="0" w:color="auto"/>
              <w:bottom w:val="single" w:sz="4" w:space="0" w:color="auto"/>
              <w:right w:val="nil"/>
            </w:tcBorders>
            <w:vAlign w:val="center"/>
            <w:hideMark/>
          </w:tcPr>
          <w:p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42</w:t>
            </w:r>
          </w:p>
        </w:tc>
        <w:tc>
          <w:tcPr>
            <w:tcW w:w="231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Corpa, Tacaca, Ucuri Milluni</w:t>
            </w:r>
          </w:p>
        </w:tc>
        <w:tc>
          <w:tcPr>
            <w:tcW w:w="1985" w:type="dxa"/>
            <w:tcBorders>
              <w:top w:val="nil"/>
              <w:left w:val="nil"/>
              <w:bottom w:val="single" w:sz="4" w:space="0" w:color="auto"/>
              <w:right w:val="nil"/>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9,2</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73</w:t>
            </w:r>
          </w:p>
        </w:tc>
      </w:tr>
      <w:tr w:rsidR="007D3E98" w:rsidRPr="00E13208" w:rsidTr="009F3BD3">
        <w:trPr>
          <w:trHeight w:val="315"/>
          <w:jc w:val="center"/>
        </w:trPr>
        <w:tc>
          <w:tcPr>
            <w:tcW w:w="1545" w:type="dxa"/>
            <w:vMerge/>
            <w:tcBorders>
              <w:top w:val="nil"/>
              <w:left w:val="single" w:sz="4" w:space="0" w:color="auto"/>
              <w:bottom w:val="single" w:sz="4" w:space="0" w:color="auto"/>
              <w:right w:val="nil"/>
            </w:tcBorders>
            <w:vAlign w:val="center"/>
            <w:hideMark/>
          </w:tcPr>
          <w:p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18</w:t>
            </w:r>
          </w:p>
        </w:tc>
        <w:tc>
          <w:tcPr>
            <w:tcW w:w="231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Qhunqhu Milluni</w:t>
            </w:r>
          </w:p>
        </w:tc>
        <w:tc>
          <w:tcPr>
            <w:tcW w:w="1985" w:type="dxa"/>
            <w:tcBorders>
              <w:top w:val="nil"/>
              <w:left w:val="nil"/>
              <w:bottom w:val="single" w:sz="4" w:space="0" w:color="auto"/>
              <w:right w:val="nil"/>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4,0</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32</w:t>
            </w:r>
          </w:p>
        </w:tc>
      </w:tr>
      <w:tr w:rsidR="007D3E98" w:rsidRPr="00E13208" w:rsidTr="009F3BD3">
        <w:trPr>
          <w:trHeight w:val="315"/>
          <w:jc w:val="center"/>
        </w:trPr>
        <w:tc>
          <w:tcPr>
            <w:tcW w:w="1545" w:type="dxa"/>
            <w:vMerge/>
            <w:tcBorders>
              <w:top w:val="nil"/>
              <w:left w:val="single" w:sz="4" w:space="0" w:color="auto"/>
              <w:bottom w:val="single" w:sz="4" w:space="0" w:color="auto"/>
              <w:right w:val="nil"/>
            </w:tcBorders>
            <w:vAlign w:val="center"/>
            <w:hideMark/>
          </w:tcPr>
          <w:p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22</w:t>
            </w:r>
          </w:p>
        </w:tc>
        <w:tc>
          <w:tcPr>
            <w:tcW w:w="231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Corpa Pampa</w:t>
            </w:r>
          </w:p>
        </w:tc>
        <w:tc>
          <w:tcPr>
            <w:tcW w:w="1985" w:type="dxa"/>
            <w:tcBorders>
              <w:top w:val="nil"/>
              <w:left w:val="nil"/>
              <w:bottom w:val="single" w:sz="4" w:space="0" w:color="auto"/>
              <w:right w:val="nil"/>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3,3</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25,5</w:t>
            </w:r>
          </w:p>
        </w:tc>
      </w:tr>
      <w:tr w:rsidR="007D3E98" w:rsidRPr="00E13208" w:rsidTr="009F3BD3">
        <w:trPr>
          <w:trHeight w:val="630"/>
          <w:jc w:val="center"/>
        </w:trPr>
        <w:tc>
          <w:tcPr>
            <w:tcW w:w="1545" w:type="dxa"/>
            <w:tcBorders>
              <w:top w:val="nil"/>
              <w:left w:val="single" w:sz="4" w:space="0" w:color="auto"/>
              <w:bottom w:val="single" w:sz="4" w:space="0" w:color="auto"/>
              <w:right w:val="nil"/>
            </w:tcBorders>
            <w:shd w:val="clear" w:color="auto" w:fill="auto"/>
            <w:vAlign w:val="center"/>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San Andrés de Machaca</w:t>
            </w: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25</w:t>
            </w:r>
          </w:p>
        </w:tc>
        <w:tc>
          <w:tcPr>
            <w:tcW w:w="2315" w:type="dxa"/>
            <w:tcBorders>
              <w:top w:val="nil"/>
              <w:left w:val="nil"/>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Tejada Pata (Chuncarcota)</w:t>
            </w:r>
          </w:p>
        </w:tc>
        <w:tc>
          <w:tcPr>
            <w:tcW w:w="1985" w:type="dxa"/>
            <w:tcBorders>
              <w:top w:val="nil"/>
              <w:left w:val="nil"/>
              <w:bottom w:val="single" w:sz="4" w:space="0" w:color="auto"/>
              <w:right w:val="nil"/>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6,7</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7D3E98" w:rsidRPr="00E13208" w:rsidRDefault="007D3E98" w:rsidP="009F3BD3">
            <w:pPr>
              <w:jc w:val="both"/>
              <w:rPr>
                <w:color w:val="000000"/>
                <w:sz w:val="20"/>
                <w:szCs w:val="20"/>
                <w:lang w:eastAsia="es-BO"/>
              </w:rPr>
            </w:pPr>
            <w:r w:rsidRPr="00E13208">
              <w:rPr>
                <w:color w:val="000000"/>
                <w:sz w:val="20"/>
                <w:szCs w:val="20"/>
                <w:lang w:eastAsia="es-BO"/>
              </w:rPr>
              <w:t>53</w:t>
            </w:r>
          </w:p>
        </w:tc>
      </w:tr>
      <w:tr w:rsidR="007D3E98" w:rsidRPr="00E13208" w:rsidTr="009F3BD3">
        <w:trPr>
          <w:trHeight w:val="375"/>
          <w:jc w:val="center"/>
        </w:trPr>
        <w:tc>
          <w:tcPr>
            <w:tcW w:w="1545" w:type="dxa"/>
            <w:tcBorders>
              <w:top w:val="nil"/>
              <w:left w:val="single" w:sz="4" w:space="0" w:color="auto"/>
              <w:bottom w:val="single" w:sz="4" w:space="0" w:color="auto"/>
              <w:right w:val="nil"/>
            </w:tcBorders>
            <w:shd w:val="clear" w:color="000000" w:fill="A6A6A6"/>
            <w:noWrap/>
            <w:vAlign w:val="center"/>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TOTAL</w:t>
            </w:r>
          </w:p>
        </w:tc>
        <w:tc>
          <w:tcPr>
            <w:tcW w:w="1432" w:type="dxa"/>
            <w:tcBorders>
              <w:top w:val="nil"/>
              <w:left w:val="single" w:sz="4" w:space="0" w:color="auto"/>
              <w:bottom w:val="single" w:sz="4" w:space="0" w:color="auto"/>
              <w:right w:val="single" w:sz="4" w:space="0" w:color="auto"/>
            </w:tcBorders>
            <w:shd w:val="clear" w:color="000000" w:fill="FFFF00"/>
            <w:noWrap/>
            <w:vAlign w:val="center"/>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257</w:t>
            </w:r>
          </w:p>
        </w:tc>
        <w:tc>
          <w:tcPr>
            <w:tcW w:w="2315" w:type="dxa"/>
            <w:tcBorders>
              <w:top w:val="nil"/>
              <w:left w:val="nil"/>
              <w:bottom w:val="single" w:sz="4" w:space="0" w:color="auto"/>
              <w:right w:val="single" w:sz="4" w:space="0" w:color="auto"/>
            </w:tcBorders>
            <w:shd w:val="clear" w:color="000000" w:fill="A6A6A6"/>
            <w:noWrap/>
            <w:vAlign w:val="center"/>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 </w:t>
            </w:r>
          </w:p>
        </w:tc>
        <w:tc>
          <w:tcPr>
            <w:tcW w:w="1985" w:type="dxa"/>
            <w:tcBorders>
              <w:top w:val="nil"/>
              <w:left w:val="nil"/>
              <w:bottom w:val="single" w:sz="4" w:space="0" w:color="auto"/>
              <w:right w:val="nil"/>
            </w:tcBorders>
            <w:shd w:val="clear" w:color="000000" w:fill="A6A6A6"/>
            <w:noWrap/>
            <w:vAlign w:val="center"/>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64,8</w:t>
            </w:r>
          </w:p>
        </w:tc>
        <w:tc>
          <w:tcPr>
            <w:tcW w:w="1701" w:type="dxa"/>
            <w:tcBorders>
              <w:top w:val="nil"/>
              <w:left w:val="single" w:sz="4" w:space="0" w:color="auto"/>
              <w:bottom w:val="single" w:sz="4" w:space="0" w:color="auto"/>
              <w:right w:val="single" w:sz="4" w:space="0" w:color="auto"/>
            </w:tcBorders>
            <w:shd w:val="clear" w:color="000000" w:fill="FFC000"/>
            <w:noWrap/>
            <w:vAlign w:val="center"/>
            <w:hideMark/>
          </w:tcPr>
          <w:p w:rsidR="007D3E98" w:rsidRPr="00E13208" w:rsidRDefault="007D3E98" w:rsidP="009F3BD3">
            <w:pPr>
              <w:jc w:val="both"/>
              <w:rPr>
                <w:b/>
                <w:bCs/>
                <w:color w:val="000000"/>
                <w:sz w:val="20"/>
                <w:szCs w:val="20"/>
                <w:lang w:eastAsia="es-BO"/>
              </w:rPr>
            </w:pPr>
            <w:r w:rsidRPr="00E13208">
              <w:rPr>
                <w:b/>
                <w:bCs/>
                <w:color w:val="000000"/>
                <w:sz w:val="20"/>
                <w:szCs w:val="20"/>
                <w:lang w:eastAsia="es-BO"/>
              </w:rPr>
              <w:t>514,7</w:t>
            </w:r>
          </w:p>
        </w:tc>
      </w:tr>
    </w:tbl>
    <w:p w:rsidR="007D3E98" w:rsidRDefault="007D3E98" w:rsidP="007D3E98">
      <w:pPr>
        <w:jc w:val="both"/>
        <w:rPr>
          <w:lang w:val="en-US"/>
        </w:rPr>
      </w:pPr>
    </w:p>
    <w:p w:rsidR="007D3E98" w:rsidRDefault="007D3E98" w:rsidP="007D3E98">
      <w:pPr>
        <w:jc w:val="both"/>
        <w:rPr>
          <w:lang w:val="en-US"/>
        </w:rPr>
      </w:pPr>
    </w:p>
    <w:p w:rsidR="007D3E98" w:rsidRDefault="007D3E98" w:rsidP="007D3E98">
      <w:pPr>
        <w:jc w:val="both"/>
        <w:rPr>
          <w:lang w:val="en-US"/>
        </w:rPr>
      </w:pPr>
    </w:p>
    <w:p w:rsidR="007D3E98" w:rsidRDefault="007D3E98" w:rsidP="007D3E98">
      <w:pPr>
        <w:jc w:val="both"/>
        <w:rPr>
          <w:lang w:val="en-US"/>
        </w:rPr>
      </w:pPr>
    </w:p>
    <w:tbl>
      <w:tblPr>
        <w:tblW w:w="9483" w:type="dxa"/>
        <w:jc w:val="center"/>
        <w:tblLayout w:type="fixed"/>
        <w:tblCellMar>
          <w:left w:w="70" w:type="dxa"/>
          <w:right w:w="70" w:type="dxa"/>
        </w:tblCellMar>
        <w:tblLook w:val="04A0" w:firstRow="1" w:lastRow="0" w:firstColumn="1" w:lastColumn="0" w:noHBand="0" w:noVBand="1"/>
      </w:tblPr>
      <w:tblGrid>
        <w:gridCol w:w="9483"/>
      </w:tblGrid>
      <w:tr w:rsidR="007D3E98" w:rsidRPr="00396975" w:rsidTr="00F73B38">
        <w:trPr>
          <w:trHeight w:val="315"/>
          <w:jc w:val="center"/>
        </w:trPr>
        <w:tc>
          <w:tcPr>
            <w:tcW w:w="9483" w:type="dxa"/>
            <w:tcBorders>
              <w:top w:val="nil"/>
              <w:left w:val="nil"/>
              <w:bottom w:val="nil"/>
              <w:right w:val="nil"/>
            </w:tcBorders>
            <w:shd w:val="clear" w:color="auto" w:fill="auto"/>
            <w:noWrap/>
            <w:vAlign w:val="bottom"/>
            <w:hideMark/>
          </w:tcPr>
          <w:p w:rsidR="007D3E98" w:rsidRPr="00FC0D8F" w:rsidRDefault="007D3E98" w:rsidP="009F3BD3">
            <w:pPr>
              <w:jc w:val="both"/>
              <w:rPr>
                <w:lang w:eastAsia="es-BO"/>
              </w:rPr>
            </w:pPr>
          </w:p>
          <w:tbl>
            <w:tblPr>
              <w:tblStyle w:val="Tablaconcuadrcula"/>
              <w:tblW w:w="0" w:type="auto"/>
              <w:tblLayout w:type="fixed"/>
              <w:tblLook w:val="04A0" w:firstRow="1" w:lastRow="0" w:firstColumn="1" w:lastColumn="0" w:noHBand="0" w:noVBand="1"/>
            </w:tblPr>
            <w:tblGrid>
              <w:gridCol w:w="4666"/>
              <w:gridCol w:w="4667"/>
            </w:tblGrid>
            <w:tr w:rsidR="007D3E98" w:rsidRPr="007D3E98" w:rsidTr="009F3BD3">
              <w:tc>
                <w:tcPr>
                  <w:tcW w:w="4666" w:type="dxa"/>
                </w:tcPr>
                <w:p w:rsidR="007D3E98" w:rsidRPr="007D3E98" w:rsidRDefault="007D3E98" w:rsidP="009F3BD3">
                  <w:pPr>
                    <w:spacing w:line="276" w:lineRule="auto"/>
                    <w:jc w:val="both"/>
                    <w:rPr>
                      <w:sz w:val="20"/>
                      <w:szCs w:val="20"/>
                    </w:rPr>
                  </w:pPr>
                  <w:r w:rsidRPr="007D3E98">
                    <w:rPr>
                      <w:b/>
                      <w:noProof/>
                      <w:sz w:val="20"/>
                      <w:szCs w:val="20"/>
                      <w:lang w:val="es-BO" w:eastAsia="es-BO"/>
                    </w:rPr>
                    <w:drawing>
                      <wp:inline distT="0" distB="0" distL="0" distR="0" wp14:anchorId="3D239F2F" wp14:editId="1A9EA5AB">
                        <wp:extent cx="2962275" cy="2222117"/>
                        <wp:effectExtent l="0" t="0" r="0" b="6985"/>
                        <wp:docPr id="125" name="Imagen 125" descr="D:\Work_Juan\Doc_Proyectos_2014-2015\Fotos-2014-2015\101MSDCF1\DSC0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Work_Juan\Doc_Proyectos_2014-2015\Fotos-2014-2015\101MSDCF1\DSC0038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84577" cy="2238847"/>
                                </a:xfrm>
                                <a:prstGeom prst="rect">
                                  <a:avLst/>
                                </a:prstGeom>
                                <a:noFill/>
                                <a:ln>
                                  <a:noFill/>
                                </a:ln>
                              </pic:spPr>
                            </pic:pic>
                          </a:graphicData>
                        </a:graphic>
                      </wp:inline>
                    </w:drawing>
                  </w:r>
                </w:p>
                <w:p w:rsidR="007D3E98" w:rsidRPr="007D3E98" w:rsidRDefault="007D3E98" w:rsidP="009F3BD3">
                  <w:pPr>
                    <w:spacing w:line="276" w:lineRule="auto"/>
                    <w:jc w:val="center"/>
                    <w:rPr>
                      <w:b/>
                      <w:sz w:val="20"/>
                      <w:szCs w:val="20"/>
                      <w:lang w:val="en-US"/>
                    </w:rPr>
                  </w:pPr>
                  <w:r w:rsidRPr="007D3E98">
                    <w:rPr>
                      <w:b/>
                      <w:sz w:val="20"/>
                      <w:szCs w:val="20"/>
                      <w:lang w:val="en-US"/>
                    </w:rPr>
                    <w:t xml:space="preserve">Picture 1. Delivery of the seed in the municipality of Jesús de Machaca 2014-2015 </w:t>
                  </w:r>
                </w:p>
              </w:tc>
              <w:tc>
                <w:tcPr>
                  <w:tcW w:w="4667" w:type="dxa"/>
                </w:tcPr>
                <w:p w:rsidR="007D3E98" w:rsidRPr="007D3E98" w:rsidRDefault="007D3E98" w:rsidP="009F3BD3">
                  <w:pPr>
                    <w:spacing w:line="276" w:lineRule="auto"/>
                    <w:jc w:val="both"/>
                    <w:rPr>
                      <w:sz w:val="20"/>
                      <w:szCs w:val="20"/>
                    </w:rPr>
                  </w:pPr>
                  <w:r w:rsidRPr="007D3E98">
                    <w:rPr>
                      <w:noProof/>
                      <w:sz w:val="20"/>
                      <w:szCs w:val="20"/>
                      <w:lang w:val="es-BO" w:eastAsia="es-BO"/>
                    </w:rPr>
                    <w:drawing>
                      <wp:inline distT="0" distB="0" distL="0" distR="0" wp14:anchorId="5346518F" wp14:editId="4BB3BCE1">
                        <wp:extent cx="2837815" cy="2231409"/>
                        <wp:effectExtent l="0" t="0" r="635" b="0"/>
                        <wp:docPr id="126" name="Imagen 126" descr="D:\Proyectos\Proyecto Nordic\fotos\Entrega semilla\IMG_1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yectos\Proyecto Nordic\fotos\Entrega semilla\IMG_138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0900" cy="2249561"/>
                                </a:xfrm>
                                <a:prstGeom prst="rect">
                                  <a:avLst/>
                                </a:prstGeom>
                                <a:noFill/>
                                <a:ln>
                                  <a:noFill/>
                                </a:ln>
                              </pic:spPr>
                            </pic:pic>
                          </a:graphicData>
                        </a:graphic>
                      </wp:inline>
                    </w:drawing>
                  </w:r>
                </w:p>
                <w:p w:rsidR="007D3E98" w:rsidRPr="007D3E98" w:rsidRDefault="007D3E98" w:rsidP="009F3BD3">
                  <w:pPr>
                    <w:spacing w:line="276" w:lineRule="auto"/>
                    <w:jc w:val="center"/>
                    <w:rPr>
                      <w:b/>
                      <w:sz w:val="20"/>
                      <w:szCs w:val="20"/>
                      <w:lang w:val="en-US"/>
                    </w:rPr>
                  </w:pPr>
                  <w:r w:rsidRPr="007D3E98">
                    <w:rPr>
                      <w:b/>
                      <w:sz w:val="20"/>
                      <w:szCs w:val="20"/>
                      <w:lang w:val="en-US"/>
                    </w:rPr>
                    <w:t>Picture 2. Delivery of the seed in the municipality of Caquiaviri 2014-2015</w:t>
                  </w:r>
                </w:p>
              </w:tc>
            </w:tr>
            <w:tr w:rsidR="007D3E98" w:rsidRPr="007D3E98" w:rsidTr="009F3BD3">
              <w:tc>
                <w:tcPr>
                  <w:tcW w:w="4666" w:type="dxa"/>
                </w:tcPr>
                <w:p w:rsidR="007D3E98" w:rsidRPr="007D3E98" w:rsidRDefault="007D3E98" w:rsidP="009F3BD3">
                  <w:pPr>
                    <w:spacing w:line="276" w:lineRule="auto"/>
                    <w:jc w:val="both"/>
                    <w:rPr>
                      <w:sz w:val="20"/>
                      <w:szCs w:val="20"/>
                    </w:rPr>
                  </w:pPr>
                  <w:r w:rsidRPr="007D3E98">
                    <w:rPr>
                      <w:noProof/>
                      <w:sz w:val="20"/>
                      <w:szCs w:val="20"/>
                      <w:lang w:val="es-BO" w:eastAsia="es-BO"/>
                    </w:rPr>
                    <w:lastRenderedPageBreak/>
                    <w:drawing>
                      <wp:inline distT="0" distB="0" distL="0" distR="0" wp14:anchorId="4961ED16" wp14:editId="4CD14DAB">
                        <wp:extent cx="3205106" cy="2404124"/>
                        <wp:effectExtent l="0" t="0" r="0" b="0"/>
                        <wp:docPr id="2769" name="Imagen 2769" descr="C:\Users\Raúl Esprella\Desktop\Fotos 2.1 y entrega semillas\IMG_1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úl Esprella\Desktop\Fotos 2.1 y entrega semillas\IMG_138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12948" cy="2410006"/>
                                </a:xfrm>
                                <a:prstGeom prst="rect">
                                  <a:avLst/>
                                </a:prstGeom>
                                <a:noFill/>
                                <a:ln>
                                  <a:noFill/>
                                </a:ln>
                              </pic:spPr>
                            </pic:pic>
                          </a:graphicData>
                        </a:graphic>
                      </wp:inline>
                    </w:drawing>
                  </w:r>
                </w:p>
                <w:p w:rsidR="007D3E98" w:rsidRPr="007D3E98" w:rsidRDefault="007D3E98" w:rsidP="009F3BD3">
                  <w:pPr>
                    <w:spacing w:line="276" w:lineRule="auto"/>
                    <w:jc w:val="center"/>
                    <w:rPr>
                      <w:b/>
                      <w:sz w:val="20"/>
                      <w:szCs w:val="20"/>
                      <w:lang w:val="en-US"/>
                    </w:rPr>
                  </w:pPr>
                  <w:r w:rsidRPr="007D3E98">
                    <w:rPr>
                      <w:b/>
                      <w:sz w:val="20"/>
                      <w:szCs w:val="20"/>
                      <w:lang w:val="en-US"/>
                    </w:rPr>
                    <w:t>Picture 3. Prepared seed in bags for the producers</w:t>
                  </w:r>
                </w:p>
              </w:tc>
              <w:tc>
                <w:tcPr>
                  <w:tcW w:w="4667" w:type="dxa"/>
                </w:tcPr>
                <w:p w:rsidR="007D3E98" w:rsidRPr="007D3E98" w:rsidRDefault="007D3E98" w:rsidP="009F3BD3">
                  <w:pPr>
                    <w:spacing w:line="276" w:lineRule="auto"/>
                    <w:jc w:val="both"/>
                    <w:rPr>
                      <w:sz w:val="20"/>
                      <w:szCs w:val="20"/>
                    </w:rPr>
                  </w:pPr>
                  <w:r w:rsidRPr="007D3E98">
                    <w:rPr>
                      <w:noProof/>
                      <w:sz w:val="20"/>
                      <w:szCs w:val="20"/>
                      <w:lang w:val="es-BO" w:eastAsia="es-BO"/>
                    </w:rPr>
                    <w:drawing>
                      <wp:inline distT="0" distB="0" distL="0" distR="0" wp14:anchorId="149D6972" wp14:editId="75E30976">
                        <wp:extent cx="3141345" cy="2404110"/>
                        <wp:effectExtent l="0" t="0" r="1905" b="0"/>
                        <wp:docPr id="127" name="Imagen 127" descr="C:\Users\Raúl Esprella\Desktop\Fotos 2.1 y entrega semillas\IMG_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úl Esprella\Desktop\Fotos 2.1 y entrega semillas\IMG_14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52158" cy="2412385"/>
                                </a:xfrm>
                                <a:prstGeom prst="rect">
                                  <a:avLst/>
                                </a:prstGeom>
                                <a:noFill/>
                                <a:ln>
                                  <a:noFill/>
                                </a:ln>
                              </pic:spPr>
                            </pic:pic>
                          </a:graphicData>
                        </a:graphic>
                      </wp:inline>
                    </w:drawing>
                  </w:r>
                </w:p>
                <w:p w:rsidR="007D3E98" w:rsidRPr="007D3E98" w:rsidRDefault="007D3E98" w:rsidP="009F3BD3">
                  <w:pPr>
                    <w:spacing w:line="276" w:lineRule="auto"/>
                    <w:jc w:val="center"/>
                    <w:rPr>
                      <w:b/>
                      <w:sz w:val="20"/>
                      <w:szCs w:val="20"/>
                      <w:lang w:val="en-US"/>
                    </w:rPr>
                  </w:pPr>
                  <w:r w:rsidRPr="007D3E98">
                    <w:rPr>
                      <w:b/>
                      <w:sz w:val="20"/>
                      <w:szCs w:val="20"/>
                      <w:lang w:val="en-US"/>
                    </w:rPr>
                    <w:t>Picture 4. Cañahua producer signing the acknowledgement of receipt of seed</w:t>
                  </w:r>
                </w:p>
              </w:tc>
            </w:tr>
          </w:tbl>
          <w:p w:rsidR="007D3E98" w:rsidRPr="00850AB9" w:rsidRDefault="007D3E98" w:rsidP="009F3BD3">
            <w:pPr>
              <w:jc w:val="both"/>
              <w:rPr>
                <w:lang w:val="en-US" w:eastAsia="es-BO"/>
              </w:rPr>
            </w:pPr>
          </w:p>
          <w:p w:rsidR="007D3E98" w:rsidRPr="00850AB9" w:rsidRDefault="007D3E98" w:rsidP="009822DB">
            <w:pPr>
              <w:pStyle w:val="Prrafodelista"/>
              <w:numPr>
                <w:ilvl w:val="1"/>
                <w:numId w:val="36"/>
              </w:numPr>
              <w:spacing w:after="200" w:line="276" w:lineRule="auto"/>
              <w:ind w:left="360"/>
              <w:contextualSpacing/>
              <w:jc w:val="both"/>
              <w:rPr>
                <w:b/>
                <w:lang w:val="en-US" w:eastAsia="es-BO"/>
              </w:rPr>
            </w:pPr>
            <w:r w:rsidRPr="00850AB9">
              <w:rPr>
                <w:b/>
                <w:lang w:val="en-US"/>
              </w:rPr>
              <w:t xml:space="preserve">Increase of the yield of 300 to 600 kg/ha </w:t>
            </w:r>
          </w:p>
          <w:p w:rsidR="007D3E98" w:rsidRDefault="007D3E98" w:rsidP="009F3BD3">
            <w:pPr>
              <w:jc w:val="both"/>
              <w:rPr>
                <w:lang w:val="en-US"/>
              </w:rPr>
            </w:pPr>
            <w:r w:rsidRPr="00756C20">
              <w:rPr>
                <w:lang w:val="en-US"/>
              </w:rPr>
              <w:t>Regarding the yield obtained in the project intervention in the period 2014-2015 in the municipality of Caquiaviri that on average reached 648 kg/ha, which is superior to the stated in the draft of 300 kg/ha (Figure 2), this increase is mainly due to the participatory implementation of improved technology in the management of the cañahua crop.</w:t>
            </w:r>
          </w:p>
          <w:p w:rsidR="007D3E98" w:rsidRDefault="007D3E98" w:rsidP="009F3BD3">
            <w:pPr>
              <w:jc w:val="both"/>
              <w:rPr>
                <w:lang w:val="en-US"/>
              </w:rPr>
            </w:pPr>
          </w:p>
          <w:p w:rsidR="007D3E98" w:rsidRPr="00756C20" w:rsidRDefault="007D3E98" w:rsidP="009F3BD3">
            <w:pPr>
              <w:jc w:val="center"/>
              <w:rPr>
                <w:b/>
                <w:lang w:val="en-US" w:eastAsia="es-BO"/>
              </w:rPr>
            </w:pPr>
          </w:p>
        </w:tc>
      </w:tr>
    </w:tbl>
    <w:p w:rsidR="007D3E98" w:rsidRPr="00756C20" w:rsidRDefault="007D3E98" w:rsidP="007D3E98">
      <w:pPr>
        <w:jc w:val="center"/>
        <w:rPr>
          <w:lang w:val="en-US"/>
        </w:rPr>
      </w:pPr>
      <w:r w:rsidRPr="00756C20">
        <w:rPr>
          <w:noProof/>
          <w:lang w:val="es-BO" w:eastAsia="es-BO"/>
        </w:rPr>
        <w:lastRenderedPageBreak/>
        <w:drawing>
          <wp:inline distT="0" distB="0" distL="0" distR="0" wp14:anchorId="21EEE5E9" wp14:editId="64F6E0A7">
            <wp:extent cx="4449170" cy="2183642"/>
            <wp:effectExtent l="0" t="0" r="8890" b="7620"/>
            <wp:docPr id="128" name="Gráfico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7D3E98" w:rsidRDefault="006F5F0F" w:rsidP="006F5F0F">
      <w:pPr>
        <w:jc w:val="center"/>
        <w:rPr>
          <w:lang w:val="en-US"/>
        </w:rPr>
      </w:pPr>
      <w:r w:rsidRPr="00756C20">
        <w:rPr>
          <w:b/>
          <w:lang w:val="en-US"/>
        </w:rPr>
        <w:t>Figure 2. Average yield (kg/ha) Municipality of Caquiaviri</w:t>
      </w:r>
    </w:p>
    <w:p w:rsidR="006F5F0F" w:rsidRDefault="006F5F0F" w:rsidP="007D3E98">
      <w:pPr>
        <w:jc w:val="both"/>
        <w:rPr>
          <w:lang w:val="en-US"/>
        </w:rPr>
      </w:pPr>
    </w:p>
    <w:p w:rsidR="007D3E98" w:rsidRDefault="007D3E98" w:rsidP="007D3E98">
      <w:pPr>
        <w:jc w:val="both"/>
        <w:rPr>
          <w:lang w:val="en-US"/>
        </w:rPr>
      </w:pPr>
      <w:r>
        <w:rPr>
          <w:lang w:val="en-US"/>
        </w:rPr>
        <w:t>The adverse weather (prolonged drought) that occurred in some areas had a negative effect on sowings in clay soils, as with the first rainfall in late October some producers made the first sowings, after which it did not rain for about two months, causing crusting of the soil and death of the plants that had germinated. The plot losses recorded were of 7.5 to 30% (Figure 3).</w:t>
      </w:r>
    </w:p>
    <w:p w:rsidR="007D3E98" w:rsidRPr="00756C20" w:rsidRDefault="007D3E98" w:rsidP="007D3E98">
      <w:pPr>
        <w:jc w:val="center"/>
        <w:rPr>
          <w:lang w:val="en-US"/>
        </w:rPr>
      </w:pPr>
      <w:r w:rsidRPr="00503E25">
        <w:rPr>
          <w:noProof/>
          <w:lang w:val="es-BO" w:eastAsia="es-BO"/>
        </w:rPr>
        <w:lastRenderedPageBreak/>
        <w:drawing>
          <wp:inline distT="0" distB="0" distL="0" distR="0" wp14:anchorId="6E154BAB" wp14:editId="4204D9A1">
            <wp:extent cx="4244454" cy="2019868"/>
            <wp:effectExtent l="19050" t="0" r="22746" b="0"/>
            <wp:docPr id="2770" name="Gráfico 27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7D3E98" w:rsidRDefault="007D3E98" w:rsidP="007D3E98">
      <w:pPr>
        <w:jc w:val="both"/>
        <w:rPr>
          <w:lang w:val="en-US"/>
        </w:rPr>
      </w:pPr>
    </w:p>
    <w:p w:rsidR="007D3E98" w:rsidRDefault="007D3E98" w:rsidP="007D3E98">
      <w:pPr>
        <w:jc w:val="both"/>
        <w:rPr>
          <w:lang w:val="en-US"/>
        </w:rPr>
      </w:pPr>
      <w:r>
        <w:rPr>
          <w:lang w:val="en-US"/>
        </w:rPr>
        <w:t xml:space="preserve">In Figure 4, it </w:t>
      </w:r>
      <w:proofErr w:type="gramStart"/>
      <w:r>
        <w:rPr>
          <w:lang w:val="en-US"/>
        </w:rPr>
        <w:t>is noted</w:t>
      </w:r>
      <w:proofErr w:type="gramEnd"/>
      <w:r>
        <w:rPr>
          <w:lang w:val="en-US"/>
        </w:rPr>
        <w:t xml:space="preserve"> that the yields obtained in communities of the municipality Jesús de Machaca ranged from 607.2 to 713 kg/ha, the yields obtained higher than 300 kg/ha reported in the project were due to the implementation of technology for theparticipatory management of the crop with the producers.</w:t>
      </w:r>
    </w:p>
    <w:p w:rsidR="007D3E98" w:rsidRDefault="007D3E98" w:rsidP="007D3E98">
      <w:pPr>
        <w:jc w:val="both"/>
        <w:rPr>
          <w:lang w:val="en-US"/>
        </w:rPr>
      </w:pPr>
    </w:p>
    <w:p w:rsidR="007D3E98" w:rsidRDefault="007D3E98" w:rsidP="007D3E98">
      <w:pPr>
        <w:jc w:val="center"/>
        <w:rPr>
          <w:lang w:val="en-US"/>
        </w:rPr>
      </w:pPr>
      <w:r w:rsidRPr="009942E6">
        <w:rPr>
          <w:noProof/>
          <w:lang w:val="es-BO" w:eastAsia="es-BO"/>
        </w:rPr>
        <w:drawing>
          <wp:inline distT="0" distB="0" distL="0" distR="0" wp14:anchorId="4F1DCEBA" wp14:editId="45909C39">
            <wp:extent cx="4223982" cy="2306471"/>
            <wp:effectExtent l="0" t="0" r="5715" b="0"/>
            <wp:docPr id="129" name="Gráfico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6F5F0F" w:rsidRPr="009942E6" w:rsidRDefault="006F5F0F" w:rsidP="006F5F0F">
      <w:pPr>
        <w:jc w:val="center"/>
        <w:rPr>
          <w:b/>
          <w:lang w:val="en-US"/>
        </w:rPr>
      </w:pPr>
      <w:r w:rsidRPr="009942E6">
        <w:rPr>
          <w:b/>
          <w:lang w:val="en-US"/>
        </w:rPr>
        <w:t>Figure 4. Average yield in kg/ha in Jesús de Machaca (2014-2015)</w:t>
      </w:r>
    </w:p>
    <w:p w:rsidR="006F5F0F" w:rsidRDefault="006F5F0F" w:rsidP="007D3E98">
      <w:pPr>
        <w:jc w:val="center"/>
        <w:rPr>
          <w:lang w:val="en-US"/>
        </w:rPr>
      </w:pPr>
    </w:p>
    <w:p w:rsidR="007D3E98" w:rsidRPr="004D7F88" w:rsidRDefault="007D3E98" w:rsidP="009822DB">
      <w:pPr>
        <w:pStyle w:val="Prrafodelista"/>
        <w:numPr>
          <w:ilvl w:val="1"/>
          <w:numId w:val="36"/>
        </w:numPr>
        <w:spacing w:after="200" w:line="276" w:lineRule="auto"/>
        <w:ind w:left="360"/>
        <w:contextualSpacing/>
        <w:jc w:val="both"/>
        <w:rPr>
          <w:b/>
          <w:lang w:val="en-US"/>
        </w:rPr>
      </w:pPr>
      <w:r w:rsidRPr="004D7F88">
        <w:rPr>
          <w:b/>
          <w:lang w:val="en-US"/>
        </w:rPr>
        <w:t>Volume of grain obtained through the intervention of the project</w:t>
      </w:r>
    </w:p>
    <w:p w:rsidR="007D3E98" w:rsidRDefault="007D3E98" w:rsidP="007D3E98">
      <w:pPr>
        <w:jc w:val="both"/>
        <w:rPr>
          <w:lang w:val="en-US"/>
        </w:rPr>
      </w:pPr>
      <w:r>
        <w:rPr>
          <w:lang w:val="en-US"/>
        </w:rPr>
        <w:t>The average production of cañahua with the project intervention was 649.15 kg/ha and considering that 188 were produced, the total cañahua production volume was 122 tons, from which 5% was generated for seed, 20% for consumption and 75% for sale.</w:t>
      </w:r>
    </w:p>
    <w:p w:rsidR="007D3E98" w:rsidRDefault="007D3E98" w:rsidP="007D3E98">
      <w:pPr>
        <w:jc w:val="both"/>
        <w:rPr>
          <w:lang w:val="en-US"/>
        </w:rPr>
      </w:pPr>
    </w:p>
    <w:p w:rsidR="007D3E98" w:rsidRDefault="007D3E98" w:rsidP="009822DB">
      <w:pPr>
        <w:pStyle w:val="Prrafodelista"/>
        <w:numPr>
          <w:ilvl w:val="0"/>
          <w:numId w:val="36"/>
        </w:numPr>
        <w:spacing w:after="200" w:line="276" w:lineRule="auto"/>
        <w:ind w:left="360"/>
        <w:contextualSpacing/>
        <w:jc w:val="both"/>
        <w:rPr>
          <w:b/>
          <w:lang w:val="en-US"/>
        </w:rPr>
      </w:pPr>
      <w:r w:rsidRPr="004D7F88">
        <w:rPr>
          <w:b/>
          <w:lang w:val="en-US"/>
        </w:rPr>
        <w:t>Conclusions</w:t>
      </w:r>
    </w:p>
    <w:p w:rsidR="007D3E98" w:rsidRPr="004D7F88" w:rsidRDefault="007D3E98" w:rsidP="007D3E98">
      <w:pPr>
        <w:pStyle w:val="Prrafodelista"/>
        <w:numPr>
          <w:ilvl w:val="0"/>
          <w:numId w:val="0"/>
        </w:numPr>
        <w:ind w:left="360"/>
        <w:jc w:val="both"/>
        <w:rPr>
          <w:b/>
          <w:lang w:val="en-US"/>
        </w:rPr>
      </w:pPr>
    </w:p>
    <w:p w:rsidR="007D3E98" w:rsidRDefault="007D3E98" w:rsidP="009822DB">
      <w:pPr>
        <w:pStyle w:val="Prrafodelista"/>
        <w:numPr>
          <w:ilvl w:val="0"/>
          <w:numId w:val="37"/>
        </w:numPr>
        <w:spacing w:after="200" w:line="276" w:lineRule="auto"/>
        <w:ind w:left="360"/>
        <w:contextualSpacing/>
        <w:jc w:val="both"/>
        <w:rPr>
          <w:lang w:val="en-US"/>
        </w:rPr>
      </w:pPr>
      <w:r>
        <w:rPr>
          <w:lang w:val="en-US"/>
        </w:rPr>
        <w:t xml:space="preserve">Regarding the objective of increasing from 25 to 140 ha of cañahua cultivation with the implementation of the project it </w:t>
      </w:r>
      <w:proofErr w:type="gramStart"/>
      <w:r>
        <w:rPr>
          <w:lang w:val="en-US"/>
        </w:rPr>
        <w:t>was reached</w:t>
      </w:r>
      <w:proofErr w:type="gramEnd"/>
      <w:r>
        <w:rPr>
          <w:lang w:val="en-US"/>
        </w:rPr>
        <w:t xml:space="preserve"> to 193.05 ha, exceeding the expected goal.</w:t>
      </w:r>
    </w:p>
    <w:p w:rsidR="007D3E98" w:rsidRDefault="007D3E98" w:rsidP="009822DB">
      <w:pPr>
        <w:pStyle w:val="Prrafodelista"/>
        <w:numPr>
          <w:ilvl w:val="0"/>
          <w:numId w:val="37"/>
        </w:numPr>
        <w:spacing w:after="200" w:line="276" w:lineRule="auto"/>
        <w:ind w:left="360"/>
        <w:contextualSpacing/>
        <w:jc w:val="both"/>
        <w:rPr>
          <w:lang w:val="en-US"/>
        </w:rPr>
      </w:pPr>
      <w:r>
        <w:rPr>
          <w:lang w:val="en-US"/>
        </w:rPr>
        <w:t>The obtained yields were higher than those formulated in the project, surpassing the 600 kg expected, which was due to a better crop management.</w:t>
      </w:r>
    </w:p>
    <w:p w:rsidR="007D3E98" w:rsidRDefault="007D3E98" w:rsidP="009822DB">
      <w:pPr>
        <w:pStyle w:val="Prrafodelista"/>
        <w:numPr>
          <w:ilvl w:val="0"/>
          <w:numId w:val="37"/>
        </w:numPr>
        <w:spacing w:after="200" w:line="276" w:lineRule="auto"/>
        <w:ind w:left="360"/>
        <w:contextualSpacing/>
        <w:jc w:val="both"/>
        <w:rPr>
          <w:lang w:val="en-US"/>
        </w:rPr>
      </w:pPr>
      <w:r>
        <w:rPr>
          <w:lang w:val="en-US"/>
        </w:rPr>
        <w:t>The volume of cañahua production was 122 tons being much greater to the established as objective of 84 tons.</w:t>
      </w:r>
    </w:p>
    <w:p w:rsidR="007D3E98" w:rsidRDefault="007D3E98" w:rsidP="009822DB">
      <w:pPr>
        <w:pStyle w:val="Prrafodelista"/>
        <w:numPr>
          <w:ilvl w:val="0"/>
          <w:numId w:val="37"/>
        </w:numPr>
        <w:spacing w:after="200" w:line="276" w:lineRule="auto"/>
        <w:ind w:left="360"/>
        <w:contextualSpacing/>
        <w:jc w:val="both"/>
        <w:rPr>
          <w:lang w:val="en-US"/>
        </w:rPr>
      </w:pPr>
      <w:r>
        <w:rPr>
          <w:lang w:val="en-US"/>
        </w:rPr>
        <w:t xml:space="preserve">This activity </w:t>
      </w:r>
      <w:proofErr w:type="gramStart"/>
      <w:r>
        <w:rPr>
          <w:lang w:val="en-US"/>
        </w:rPr>
        <w:t>is completed</w:t>
      </w:r>
      <w:proofErr w:type="gramEnd"/>
      <w:r>
        <w:rPr>
          <w:lang w:val="en-US"/>
        </w:rPr>
        <w:t xml:space="preserve"> fulfilling the corresponding objective.</w:t>
      </w:r>
    </w:p>
    <w:p w:rsidR="007D3E98" w:rsidRPr="005856D4" w:rsidRDefault="007D3E98" w:rsidP="009822DB">
      <w:pPr>
        <w:pStyle w:val="Prrafodelista"/>
        <w:numPr>
          <w:ilvl w:val="0"/>
          <w:numId w:val="36"/>
        </w:numPr>
        <w:spacing w:after="200" w:line="276" w:lineRule="auto"/>
        <w:ind w:left="360"/>
        <w:contextualSpacing/>
        <w:jc w:val="both"/>
        <w:rPr>
          <w:b/>
          <w:lang w:val="en-US"/>
        </w:rPr>
      </w:pPr>
      <w:r w:rsidRPr="005856D4">
        <w:rPr>
          <w:b/>
          <w:lang w:val="en-US"/>
        </w:rPr>
        <w:lastRenderedPageBreak/>
        <w:t>Lessons learned</w:t>
      </w:r>
    </w:p>
    <w:p w:rsidR="007D3E98" w:rsidRDefault="007D3E98" w:rsidP="007D3E98">
      <w:pPr>
        <w:jc w:val="both"/>
        <w:rPr>
          <w:lang w:val="en-US"/>
        </w:rPr>
      </w:pPr>
      <w:r>
        <w:rPr>
          <w:lang w:val="en-US"/>
        </w:rPr>
        <w:t xml:space="preserve">This intervention in both project areas is highly adverse regarding the presence of frost (Figure 5) that occurred in the months from December to February, the same that caused losses of up to 100% in crops such as potatoes against cañahua, which did not suffer damages (Picture 5). </w:t>
      </w:r>
      <w:proofErr w:type="gramStart"/>
      <w:r>
        <w:rPr>
          <w:lang w:val="en-US"/>
        </w:rPr>
        <w:t>Therefore</w:t>
      </w:r>
      <w:proofErr w:type="gramEnd"/>
      <w:r>
        <w:rPr>
          <w:lang w:val="en-US"/>
        </w:rPr>
        <w:t xml:space="preserve"> the cañahua constitutes an alternative to improve the food security of families in both municipalities.</w:t>
      </w:r>
    </w:p>
    <w:p w:rsidR="007D3E98" w:rsidRDefault="007D3E98" w:rsidP="007D3E98">
      <w:pPr>
        <w:jc w:val="both"/>
        <w:rPr>
          <w:lang w:val="en-US"/>
        </w:rPr>
      </w:pPr>
    </w:p>
    <w:p w:rsidR="007D3E98" w:rsidRPr="00B90C1F" w:rsidRDefault="007D3E98" w:rsidP="007D3E98">
      <w:pPr>
        <w:jc w:val="center"/>
        <w:rPr>
          <w:b/>
          <w:lang w:val="en-US"/>
        </w:rPr>
      </w:pPr>
      <w:r w:rsidRPr="00B90C1F">
        <w:rPr>
          <w:b/>
          <w:lang w:val="en-US"/>
        </w:rPr>
        <w:t>Figure 5. Maximum and minimum temperatures recorded in Jesús de Machaca, from December 2014 to April 2015.</w:t>
      </w:r>
    </w:p>
    <w:p w:rsidR="007D3E98" w:rsidRDefault="007D3E98" w:rsidP="007D3E98">
      <w:pPr>
        <w:jc w:val="center"/>
        <w:rPr>
          <w:lang w:val="en-US"/>
        </w:rPr>
      </w:pPr>
      <w:r w:rsidRPr="00B90C1F">
        <w:rPr>
          <w:noProof/>
          <w:lang w:val="es-BO" w:eastAsia="es-BO"/>
        </w:rPr>
        <w:drawing>
          <wp:inline distT="0" distB="0" distL="0" distR="0" wp14:anchorId="57C60AB3" wp14:editId="6395669E">
            <wp:extent cx="3321050" cy="2049159"/>
            <wp:effectExtent l="0" t="0" r="0" b="825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38683" cy="2060039"/>
                    </a:xfrm>
                    <a:prstGeom prst="rect">
                      <a:avLst/>
                    </a:prstGeom>
                    <a:noFill/>
                  </pic:spPr>
                </pic:pic>
              </a:graphicData>
            </a:graphic>
          </wp:inline>
        </w:drawing>
      </w:r>
    </w:p>
    <w:p w:rsidR="007D3E98" w:rsidRPr="000D6D96" w:rsidRDefault="007D3E98" w:rsidP="007D3E98">
      <w:pPr>
        <w:jc w:val="center"/>
        <w:rPr>
          <w:b/>
          <w:lang w:val="en-US"/>
        </w:rPr>
      </w:pPr>
      <w:r w:rsidRPr="000D6D96">
        <w:rPr>
          <w:b/>
          <w:lang w:val="en-US"/>
        </w:rPr>
        <w:t>Picture 5. Damage by frost to potato cultivation against cañahua’s in February (-5°C) municipality of Caquiaviri.</w:t>
      </w:r>
    </w:p>
    <w:p w:rsidR="007D3E98" w:rsidRDefault="007D3E98" w:rsidP="007D3E98">
      <w:pPr>
        <w:jc w:val="center"/>
        <w:rPr>
          <w:lang w:val="en-US"/>
        </w:rPr>
      </w:pPr>
      <w:r w:rsidRPr="000D6D96">
        <w:rPr>
          <w:noProof/>
          <w:lang w:val="es-BO" w:eastAsia="es-BO"/>
        </w:rPr>
        <w:drawing>
          <wp:inline distT="0" distB="0" distL="0" distR="0" wp14:anchorId="758EA352" wp14:editId="7C1C7E84">
            <wp:extent cx="3362961" cy="2522220"/>
            <wp:effectExtent l="0" t="0" r="8890" b="0"/>
            <wp:docPr id="2771" name="Imagen 2771" descr="C:\Users\Raúl Esprella\AppData\Local\Microsoft\Windows\Temporary Internet Files\Content.Word\IMG_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úl Esprella\AppData\Local\Microsoft\Windows\Temporary Internet Files\Content.Word\IMG_162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65901" cy="2524425"/>
                    </a:xfrm>
                    <a:prstGeom prst="rect">
                      <a:avLst/>
                    </a:prstGeom>
                    <a:noFill/>
                    <a:ln>
                      <a:noFill/>
                    </a:ln>
                  </pic:spPr>
                </pic:pic>
              </a:graphicData>
            </a:graphic>
          </wp:inline>
        </w:drawing>
      </w:r>
    </w:p>
    <w:p w:rsidR="007D3E98" w:rsidRDefault="007D3E98" w:rsidP="007D3E98">
      <w:pPr>
        <w:jc w:val="both"/>
        <w:rPr>
          <w:lang w:val="en-US"/>
        </w:rPr>
      </w:pPr>
    </w:p>
    <w:p w:rsidR="007D3E98" w:rsidRDefault="007D3E98" w:rsidP="007D3E98">
      <w:pPr>
        <w:jc w:val="both"/>
        <w:rPr>
          <w:lang w:val="en-US"/>
        </w:rPr>
      </w:pPr>
      <w:r>
        <w:rPr>
          <w:lang w:val="en-US"/>
        </w:rPr>
        <w:t>The producers are motivated to increase the sowing area of cañahua because the project provided evidence that there is an increasing demand in local and foreign markets.</w:t>
      </w:r>
    </w:p>
    <w:p w:rsidR="007D3E98" w:rsidRDefault="007D3E98" w:rsidP="007D3E98">
      <w:pPr>
        <w:jc w:val="both"/>
        <w:rPr>
          <w:lang w:val="en-US"/>
        </w:rPr>
      </w:pPr>
    </w:p>
    <w:p w:rsidR="007D3E98" w:rsidRDefault="007D3E98" w:rsidP="007D3E98">
      <w:pPr>
        <w:jc w:val="both"/>
        <w:rPr>
          <w:lang w:val="en-US"/>
        </w:rPr>
      </w:pPr>
      <w:r>
        <w:rPr>
          <w:lang w:val="en-US"/>
        </w:rPr>
        <w:t xml:space="preserve">There is a growing trend to perform organic production, so alternatives such as boil and Vigortop </w:t>
      </w:r>
      <w:proofErr w:type="gramStart"/>
      <w:r>
        <w:rPr>
          <w:lang w:val="en-US"/>
        </w:rPr>
        <w:t>were well received</w:t>
      </w:r>
      <w:proofErr w:type="gramEnd"/>
      <w:r>
        <w:rPr>
          <w:lang w:val="en-US"/>
        </w:rPr>
        <w:t xml:space="preserve"> by producers.</w:t>
      </w:r>
    </w:p>
    <w:p w:rsidR="007D3E98" w:rsidRDefault="007D3E98" w:rsidP="007D3E98">
      <w:pPr>
        <w:jc w:val="both"/>
        <w:rPr>
          <w:lang w:val="en-US"/>
        </w:rPr>
      </w:pPr>
    </w:p>
    <w:p w:rsidR="007D3E98" w:rsidRDefault="007D3E98" w:rsidP="007D3E98">
      <w:pPr>
        <w:jc w:val="both"/>
        <w:rPr>
          <w:lang w:val="en-US"/>
        </w:rPr>
      </w:pPr>
      <w:r>
        <w:rPr>
          <w:lang w:val="en-US"/>
        </w:rPr>
        <w:t>The yields obtained with the project intervention allow this crop to become a source of income.</w:t>
      </w:r>
    </w:p>
    <w:p w:rsidR="007D3E98" w:rsidRDefault="007D3E98" w:rsidP="007D3E98">
      <w:pPr>
        <w:jc w:val="both"/>
        <w:rPr>
          <w:lang w:val="en-US"/>
        </w:rPr>
      </w:pPr>
      <w:r>
        <w:rPr>
          <w:lang w:val="en-US"/>
        </w:rPr>
        <w:t xml:space="preserve">In the municipality of </w:t>
      </w:r>
      <w:proofErr w:type="gramStart"/>
      <w:r>
        <w:rPr>
          <w:lang w:val="en-US"/>
        </w:rPr>
        <w:t>Pacajes</w:t>
      </w:r>
      <w:proofErr w:type="gramEnd"/>
      <w:r>
        <w:rPr>
          <w:lang w:val="en-US"/>
        </w:rPr>
        <w:t xml:space="preserve"> there is a high potential to become an extensive production.</w:t>
      </w:r>
    </w:p>
    <w:p w:rsidR="007D3E98" w:rsidRDefault="007D3E98">
      <w:pPr>
        <w:rPr>
          <w:rFonts w:cs="Calibri"/>
          <w:b/>
          <w:u w:val="single"/>
          <w:lang w:val="en-US"/>
        </w:rPr>
      </w:pPr>
      <w:r>
        <w:rPr>
          <w:rFonts w:cs="Calibri"/>
          <w:b/>
          <w:u w:val="single"/>
          <w:lang w:val="en-US"/>
        </w:rPr>
        <w:br w:type="page"/>
      </w:r>
    </w:p>
    <w:p w:rsidR="006359EF" w:rsidRDefault="006359EF" w:rsidP="006359EF">
      <w:pPr>
        <w:spacing w:line="276" w:lineRule="auto"/>
        <w:jc w:val="center"/>
        <w:rPr>
          <w:rFonts w:cs="Calibri"/>
          <w:b/>
          <w:u w:val="single"/>
          <w:lang w:val="en-US"/>
        </w:rPr>
      </w:pPr>
      <w:r>
        <w:rPr>
          <w:rFonts w:cs="Calibri"/>
          <w:b/>
          <w:u w:val="single"/>
          <w:lang w:val="en-US"/>
        </w:rPr>
        <w:lastRenderedPageBreak/>
        <w:t>ANNEXES</w:t>
      </w:r>
    </w:p>
    <w:p w:rsidR="006359EF" w:rsidRDefault="006359EF" w:rsidP="00DD22CB">
      <w:pPr>
        <w:spacing w:line="276" w:lineRule="auto"/>
        <w:jc w:val="both"/>
        <w:rPr>
          <w:rFonts w:cs="Calibri"/>
          <w:b/>
          <w:u w:val="single"/>
          <w:lang w:val="en-US"/>
        </w:rPr>
      </w:pPr>
    </w:p>
    <w:p w:rsidR="006359EF" w:rsidRDefault="006359EF" w:rsidP="00DD22CB">
      <w:pPr>
        <w:spacing w:line="276" w:lineRule="auto"/>
        <w:jc w:val="both"/>
        <w:rPr>
          <w:rFonts w:cs="Calibri"/>
          <w:b/>
          <w:u w:val="single"/>
          <w:lang w:val="en-US"/>
        </w:rPr>
      </w:pPr>
      <w:r>
        <w:rPr>
          <w:rFonts w:cs="Calibri"/>
          <w:b/>
          <w:u w:val="single"/>
          <w:lang w:val="en-US"/>
        </w:rPr>
        <w:t xml:space="preserve">Annex </w:t>
      </w:r>
      <w:proofErr w:type="gramStart"/>
      <w:r>
        <w:rPr>
          <w:rFonts w:cs="Calibri"/>
          <w:b/>
          <w:u w:val="single"/>
          <w:lang w:val="en-US"/>
        </w:rPr>
        <w:t>1</w:t>
      </w:r>
      <w:proofErr w:type="gramEnd"/>
      <w:r>
        <w:rPr>
          <w:rFonts w:cs="Calibri"/>
          <w:b/>
          <w:u w:val="single"/>
          <w:lang w:val="en-US"/>
        </w:rPr>
        <w:t xml:space="preserve">. </w:t>
      </w:r>
      <w:r w:rsidRPr="006359EF">
        <w:rPr>
          <w:rFonts w:cs="Calibri"/>
          <w:b/>
          <w:u w:val="single"/>
          <w:lang w:val="en-US"/>
        </w:rPr>
        <w:t>Requests for participation in the project</w:t>
      </w:r>
    </w:p>
    <w:p w:rsidR="006359EF" w:rsidRPr="00FC0D8F" w:rsidRDefault="006359EF" w:rsidP="006359EF">
      <w:pPr>
        <w:spacing w:line="276" w:lineRule="auto"/>
        <w:jc w:val="both"/>
        <w:rPr>
          <w:b/>
        </w:rPr>
      </w:pPr>
    </w:p>
    <w:p w:rsidR="006359EF" w:rsidRPr="00FC0D8F" w:rsidRDefault="006359EF" w:rsidP="006359EF">
      <w:pPr>
        <w:spacing w:line="276" w:lineRule="auto"/>
        <w:jc w:val="center"/>
      </w:pPr>
      <w:r w:rsidRPr="00FC0D8F">
        <w:rPr>
          <w:noProof/>
          <w:lang w:val="es-BO" w:eastAsia="es-BO"/>
        </w:rPr>
        <w:drawing>
          <wp:inline distT="0" distB="0" distL="0" distR="0" wp14:anchorId="6C2E8636" wp14:editId="4FDFB3FC">
            <wp:extent cx="3589020" cy="5021580"/>
            <wp:effectExtent l="0" t="0" r="0" b="762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89020" cy="5021580"/>
                    </a:xfrm>
                    <a:prstGeom prst="rect">
                      <a:avLst/>
                    </a:prstGeom>
                    <a:noFill/>
                  </pic:spPr>
                </pic:pic>
              </a:graphicData>
            </a:graphic>
          </wp:inline>
        </w:drawing>
      </w:r>
    </w:p>
    <w:p w:rsidR="006359EF" w:rsidRPr="00FC0D8F" w:rsidRDefault="006359EF" w:rsidP="006359EF">
      <w:pPr>
        <w:spacing w:line="276" w:lineRule="auto"/>
        <w:jc w:val="center"/>
      </w:pPr>
    </w:p>
    <w:p w:rsidR="006359EF" w:rsidRPr="00FC0D8F" w:rsidRDefault="006359EF" w:rsidP="006359EF">
      <w:pPr>
        <w:spacing w:line="276" w:lineRule="auto"/>
        <w:jc w:val="center"/>
      </w:pPr>
      <w:r w:rsidRPr="00FC0D8F">
        <w:rPr>
          <w:noProof/>
          <w:lang w:val="es-BO" w:eastAsia="es-BO"/>
        </w:rPr>
        <w:lastRenderedPageBreak/>
        <w:drawing>
          <wp:inline distT="0" distB="0" distL="0" distR="0" wp14:anchorId="5408B9D1" wp14:editId="6DCD56A6">
            <wp:extent cx="5611495" cy="6832396"/>
            <wp:effectExtent l="0" t="0" r="8255" b="6985"/>
            <wp:docPr id="149" name="Imagen 149" descr="J:\DCIM\Camera\IMG_20150616_194841_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DCIM\Camera\IMG_20150616_194841_405.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5578" b="15788"/>
                    <a:stretch/>
                  </pic:blipFill>
                  <pic:spPr bwMode="auto">
                    <a:xfrm>
                      <a:off x="0" y="0"/>
                      <a:ext cx="5612130" cy="6833169"/>
                    </a:xfrm>
                    <a:prstGeom prst="rect">
                      <a:avLst/>
                    </a:prstGeom>
                    <a:noFill/>
                    <a:ln>
                      <a:noFill/>
                    </a:ln>
                    <a:extLst>
                      <a:ext uri="{53640926-AAD7-44D8-BBD7-CCE9431645EC}">
                        <a14:shadowObscured xmlns:a14="http://schemas.microsoft.com/office/drawing/2010/main"/>
                      </a:ext>
                    </a:extLst>
                  </pic:spPr>
                </pic:pic>
              </a:graphicData>
            </a:graphic>
          </wp:inline>
        </w:drawing>
      </w:r>
    </w:p>
    <w:p w:rsidR="006359EF" w:rsidRPr="00FC0D8F" w:rsidRDefault="006359EF" w:rsidP="006359EF">
      <w:pPr>
        <w:spacing w:line="276" w:lineRule="auto"/>
        <w:jc w:val="both"/>
      </w:pPr>
    </w:p>
    <w:p w:rsidR="006359EF" w:rsidRDefault="006359EF" w:rsidP="00DD22CB">
      <w:pPr>
        <w:spacing w:line="276" w:lineRule="auto"/>
        <w:jc w:val="both"/>
        <w:rPr>
          <w:rFonts w:cs="Calibri"/>
          <w:lang w:val="en-US"/>
        </w:rPr>
      </w:pPr>
    </w:p>
    <w:p w:rsidR="006359EF" w:rsidRDefault="006359EF" w:rsidP="00DD22CB">
      <w:pPr>
        <w:spacing w:line="276" w:lineRule="auto"/>
        <w:jc w:val="both"/>
        <w:rPr>
          <w:rFonts w:cs="Calibri"/>
          <w:lang w:val="en-US"/>
        </w:rPr>
      </w:pPr>
    </w:p>
    <w:p w:rsidR="006359EF" w:rsidRDefault="006359EF">
      <w:pPr>
        <w:rPr>
          <w:rFonts w:cs="Calibri"/>
          <w:b/>
          <w:lang w:val="en-US"/>
        </w:rPr>
      </w:pPr>
      <w:r>
        <w:rPr>
          <w:rFonts w:cs="Calibri"/>
          <w:b/>
          <w:lang w:val="en-US"/>
        </w:rPr>
        <w:br w:type="page"/>
      </w:r>
    </w:p>
    <w:p w:rsidR="006359EF" w:rsidRDefault="006359EF" w:rsidP="00DD22CB">
      <w:pPr>
        <w:spacing w:line="276" w:lineRule="auto"/>
        <w:jc w:val="both"/>
        <w:rPr>
          <w:rFonts w:cs="Calibri"/>
          <w:b/>
          <w:lang w:val="en-US"/>
        </w:rPr>
      </w:pPr>
      <w:r w:rsidRPr="006359EF">
        <w:rPr>
          <w:rFonts w:cs="Calibri"/>
          <w:b/>
          <w:lang w:val="en-US"/>
        </w:rPr>
        <w:lastRenderedPageBreak/>
        <w:t xml:space="preserve">Annex </w:t>
      </w:r>
      <w:proofErr w:type="gramStart"/>
      <w:r w:rsidRPr="006359EF">
        <w:rPr>
          <w:rFonts w:cs="Calibri"/>
          <w:b/>
          <w:lang w:val="en-US"/>
        </w:rPr>
        <w:t>2</w:t>
      </w:r>
      <w:proofErr w:type="gramEnd"/>
      <w:r w:rsidRPr="006359EF">
        <w:rPr>
          <w:rFonts w:cs="Calibri"/>
          <w:b/>
          <w:lang w:val="en-US"/>
        </w:rPr>
        <w:t>. Delivery seed sheets</w:t>
      </w:r>
    </w:p>
    <w:p w:rsidR="006359EF" w:rsidRDefault="006359EF" w:rsidP="00DD22CB">
      <w:pPr>
        <w:spacing w:line="276" w:lineRule="auto"/>
        <w:jc w:val="both"/>
        <w:rPr>
          <w:rFonts w:cs="Calibri"/>
          <w:b/>
          <w:lang w:val="en-US"/>
        </w:rPr>
      </w:pPr>
    </w:p>
    <w:p w:rsidR="006359EF" w:rsidRPr="00FC0D8F" w:rsidRDefault="006359EF" w:rsidP="006359EF">
      <w:pPr>
        <w:spacing w:line="276" w:lineRule="auto"/>
        <w:jc w:val="both"/>
        <w:rPr>
          <w:b/>
        </w:rPr>
      </w:pPr>
      <w:proofErr w:type="gramStart"/>
      <w:r w:rsidRPr="00FC0D8F">
        <w:rPr>
          <w:b/>
        </w:rPr>
        <w:t>entrega</w:t>
      </w:r>
      <w:proofErr w:type="gramEnd"/>
      <w:r w:rsidRPr="00FC0D8F">
        <w:rPr>
          <w:b/>
        </w:rPr>
        <w:t xml:space="preserve"> de semilla</w:t>
      </w:r>
    </w:p>
    <w:p w:rsidR="006359EF" w:rsidRPr="00FC0D8F" w:rsidRDefault="006359EF" w:rsidP="006359EF">
      <w:pPr>
        <w:spacing w:line="276" w:lineRule="auto"/>
        <w:jc w:val="both"/>
      </w:pPr>
      <w:r w:rsidRPr="00FC0D8F">
        <w:rPr>
          <w:noProof/>
          <w:lang w:val="es-BO" w:eastAsia="es-BO"/>
        </w:rPr>
        <w:drawing>
          <wp:inline distT="0" distB="0" distL="0" distR="0" wp14:anchorId="79820255" wp14:editId="0BA0639A">
            <wp:extent cx="5612130" cy="7712440"/>
            <wp:effectExtent l="0" t="0" r="7620" b="3175"/>
            <wp:docPr id="150" name="Imagen 150" descr="C:\Users\Raúl Esprella\Desktop\Nordic\entrega semilla paruy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úl Esprella\Desktop\Nordic\entrega semilla paruyo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2130" cy="7712440"/>
                    </a:xfrm>
                    <a:prstGeom prst="rect">
                      <a:avLst/>
                    </a:prstGeom>
                    <a:noFill/>
                    <a:ln>
                      <a:noFill/>
                    </a:ln>
                  </pic:spPr>
                </pic:pic>
              </a:graphicData>
            </a:graphic>
          </wp:inline>
        </w:drawing>
      </w:r>
    </w:p>
    <w:p w:rsidR="006359EF" w:rsidRPr="00FC0D8F" w:rsidRDefault="006359EF" w:rsidP="006359EF">
      <w:pPr>
        <w:spacing w:line="276" w:lineRule="auto"/>
        <w:jc w:val="both"/>
      </w:pPr>
      <w:r w:rsidRPr="00FC0D8F">
        <w:rPr>
          <w:noProof/>
          <w:lang w:val="es-BO" w:eastAsia="es-BO"/>
        </w:rPr>
        <w:lastRenderedPageBreak/>
        <w:drawing>
          <wp:inline distT="0" distB="0" distL="0" distR="0" wp14:anchorId="2319D401" wp14:editId="30E6E1A9">
            <wp:extent cx="5397178" cy="7211833"/>
            <wp:effectExtent l="0" t="0" r="0" b="8255"/>
            <wp:docPr id="2772" name="Imagen 2772" descr="C:\Users\Raúl Esprella\Desktop\Nordic\Solicitud de semilla aphitun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úl Esprella\Desktop\Nordic\Solicitud de semilla aphituni2.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3826" b="6486"/>
                    <a:stretch/>
                  </pic:blipFill>
                  <pic:spPr bwMode="auto">
                    <a:xfrm>
                      <a:off x="0" y="0"/>
                      <a:ext cx="5397433" cy="7212174"/>
                    </a:xfrm>
                    <a:prstGeom prst="rect">
                      <a:avLst/>
                    </a:prstGeom>
                    <a:noFill/>
                    <a:ln>
                      <a:noFill/>
                    </a:ln>
                    <a:extLst>
                      <a:ext uri="{53640926-AAD7-44D8-BBD7-CCE9431645EC}">
                        <a14:shadowObscured xmlns:a14="http://schemas.microsoft.com/office/drawing/2010/main"/>
                      </a:ext>
                    </a:extLst>
                  </pic:spPr>
                </pic:pic>
              </a:graphicData>
            </a:graphic>
          </wp:inline>
        </w:drawing>
      </w:r>
    </w:p>
    <w:p w:rsidR="006359EF" w:rsidRPr="00FC0D8F" w:rsidRDefault="006359EF" w:rsidP="006359EF">
      <w:pPr>
        <w:spacing w:line="276" w:lineRule="auto"/>
        <w:jc w:val="both"/>
      </w:pPr>
    </w:p>
    <w:p w:rsidR="006359EF" w:rsidRPr="00FC0D8F" w:rsidRDefault="006359EF" w:rsidP="006359EF">
      <w:pPr>
        <w:spacing w:line="276" w:lineRule="auto"/>
        <w:jc w:val="both"/>
      </w:pPr>
    </w:p>
    <w:p w:rsidR="006359EF" w:rsidRPr="00FC0D8F" w:rsidRDefault="006359EF" w:rsidP="006359EF">
      <w:pPr>
        <w:spacing w:line="276" w:lineRule="auto"/>
        <w:jc w:val="both"/>
      </w:pPr>
    </w:p>
    <w:p w:rsidR="006359EF" w:rsidRPr="00FC0D8F" w:rsidRDefault="006359EF" w:rsidP="006359EF">
      <w:pPr>
        <w:spacing w:line="276" w:lineRule="auto"/>
        <w:jc w:val="both"/>
      </w:pPr>
      <w:r w:rsidRPr="00FC0D8F">
        <w:rPr>
          <w:noProof/>
          <w:lang w:val="es-BO" w:eastAsia="es-BO"/>
        </w:rPr>
        <w:lastRenderedPageBreak/>
        <w:drawing>
          <wp:inline distT="0" distB="0" distL="0" distR="0" wp14:anchorId="246BEC2F" wp14:editId="5B508E1B">
            <wp:extent cx="5293811" cy="7084613"/>
            <wp:effectExtent l="0" t="0" r="2540" b="2540"/>
            <wp:docPr id="151" name="Imagen 151" descr="C:\Users\Raúl Esprella\Desktop\Nordic\entrega semilla aphitun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úl Esprella\Desktop\Nordic\entrega semilla aphituni3.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5667" b="8136"/>
                    <a:stretch/>
                  </pic:blipFill>
                  <pic:spPr bwMode="auto">
                    <a:xfrm>
                      <a:off x="0" y="0"/>
                      <a:ext cx="5294062" cy="7084948"/>
                    </a:xfrm>
                    <a:prstGeom prst="rect">
                      <a:avLst/>
                    </a:prstGeom>
                    <a:noFill/>
                    <a:ln>
                      <a:noFill/>
                    </a:ln>
                    <a:extLst>
                      <a:ext uri="{53640926-AAD7-44D8-BBD7-CCE9431645EC}">
                        <a14:shadowObscured xmlns:a14="http://schemas.microsoft.com/office/drawing/2010/main"/>
                      </a:ext>
                    </a:extLst>
                  </pic:spPr>
                </pic:pic>
              </a:graphicData>
            </a:graphic>
          </wp:inline>
        </w:drawing>
      </w:r>
    </w:p>
    <w:p w:rsidR="006359EF" w:rsidRDefault="006359EF" w:rsidP="00DD22CB">
      <w:pPr>
        <w:spacing w:line="276" w:lineRule="auto"/>
        <w:jc w:val="both"/>
        <w:rPr>
          <w:rFonts w:cs="Calibri"/>
          <w:b/>
          <w:lang w:val="en-US"/>
        </w:rPr>
      </w:pPr>
    </w:p>
    <w:p w:rsidR="006359EF" w:rsidRPr="006359EF" w:rsidRDefault="006359EF" w:rsidP="00DD22CB">
      <w:pPr>
        <w:spacing w:line="276" w:lineRule="auto"/>
        <w:jc w:val="both"/>
        <w:rPr>
          <w:rFonts w:cs="Calibri"/>
          <w:b/>
          <w:lang w:val="en-US"/>
        </w:rPr>
      </w:pPr>
    </w:p>
    <w:p w:rsidR="006359EF" w:rsidRDefault="006359EF">
      <w:pPr>
        <w:rPr>
          <w:rFonts w:cs="Calibri"/>
          <w:b/>
          <w:u w:val="single"/>
          <w:lang w:val="en-US"/>
        </w:rPr>
      </w:pPr>
      <w:r>
        <w:rPr>
          <w:rFonts w:cs="Calibri"/>
          <w:b/>
          <w:u w:val="single"/>
          <w:lang w:val="en-US"/>
        </w:rPr>
        <w:br w:type="page"/>
      </w:r>
    </w:p>
    <w:p w:rsidR="00DD22CB" w:rsidRPr="00C7429E" w:rsidRDefault="00DD22CB" w:rsidP="00DD22CB">
      <w:pPr>
        <w:spacing w:line="276" w:lineRule="auto"/>
        <w:jc w:val="both"/>
        <w:rPr>
          <w:rFonts w:cs="Calibri"/>
          <w:b/>
          <w:u w:val="single"/>
          <w:lang w:val="en-US"/>
        </w:rPr>
      </w:pPr>
      <w:r w:rsidRPr="00C7429E">
        <w:rPr>
          <w:rFonts w:cs="Calibri"/>
          <w:b/>
          <w:u w:val="single"/>
          <w:lang w:val="en-US"/>
        </w:rPr>
        <w:lastRenderedPageBreak/>
        <w:t xml:space="preserve">Activity 1.2.3. Activity Title: Participatory development of appropriate cañahua harvesting techniques </w:t>
      </w:r>
    </w:p>
    <w:p w:rsidR="00DD22CB" w:rsidRDefault="00DD22CB" w:rsidP="00DD22CB">
      <w:pPr>
        <w:spacing w:line="276" w:lineRule="auto"/>
        <w:jc w:val="both"/>
        <w:rPr>
          <w:rStyle w:val="hps"/>
          <w:rFonts w:cs="Calibri"/>
          <w:b/>
          <w:lang w:val="en-US"/>
        </w:rPr>
      </w:pPr>
    </w:p>
    <w:p w:rsidR="00512A9F" w:rsidRPr="000E6359" w:rsidRDefault="00512A9F" w:rsidP="00DD22CB">
      <w:pPr>
        <w:spacing w:line="276" w:lineRule="auto"/>
        <w:jc w:val="both"/>
        <w:rPr>
          <w:rStyle w:val="hps"/>
          <w:rFonts w:cs="Calibri"/>
          <w:lang w:val="en-US"/>
        </w:rPr>
      </w:pPr>
      <w:r w:rsidRPr="000E6359">
        <w:rPr>
          <w:rStyle w:val="hps"/>
          <w:rFonts w:cs="Calibri"/>
          <w:lang w:val="en-US"/>
        </w:rPr>
        <w:t>This activity was completed and reported in year 2013-14</w:t>
      </w:r>
    </w:p>
    <w:p w:rsidR="00512A9F" w:rsidRPr="00512A9F" w:rsidRDefault="00512A9F">
      <w:pPr>
        <w:rPr>
          <w:rFonts w:cs="Calibri"/>
          <w:noProof/>
          <w:lang w:val="en-US" w:eastAsia="es-BO"/>
        </w:rPr>
      </w:pPr>
    </w:p>
    <w:p w:rsidR="00DD22CB" w:rsidRDefault="00DD22CB" w:rsidP="00DD22CB">
      <w:pPr>
        <w:spacing w:line="276" w:lineRule="auto"/>
        <w:rPr>
          <w:rFonts w:cs="Calibri"/>
          <w:b/>
          <w:noProof/>
          <w:u w:val="single"/>
          <w:lang w:val="en-US" w:eastAsia="es-BO"/>
        </w:rPr>
      </w:pPr>
      <w:r w:rsidRPr="004D570C">
        <w:rPr>
          <w:rFonts w:cs="Calibri"/>
          <w:b/>
          <w:noProof/>
          <w:u w:val="single"/>
          <w:lang w:val="en-US" w:eastAsia="es-BO"/>
        </w:rPr>
        <w:t>Activity 1.2.4 Development of appropriate techniques for drying and threshing cañahua</w:t>
      </w:r>
    </w:p>
    <w:p w:rsidR="00DD22CB" w:rsidRDefault="00DD22CB" w:rsidP="00DD22CB">
      <w:pPr>
        <w:spacing w:line="276" w:lineRule="auto"/>
        <w:rPr>
          <w:rFonts w:cs="Calibri"/>
          <w:b/>
          <w:lang w:val="en-US"/>
        </w:rPr>
      </w:pPr>
    </w:p>
    <w:p w:rsidR="000E6359" w:rsidRPr="000E6359" w:rsidRDefault="000E6359" w:rsidP="000E6359">
      <w:pPr>
        <w:spacing w:line="276" w:lineRule="auto"/>
        <w:jc w:val="both"/>
        <w:rPr>
          <w:rStyle w:val="hps"/>
          <w:rFonts w:cs="Calibri"/>
          <w:lang w:val="en-US"/>
        </w:rPr>
      </w:pPr>
      <w:r w:rsidRPr="000E6359">
        <w:rPr>
          <w:rStyle w:val="hps"/>
          <w:rFonts w:cs="Calibri"/>
          <w:lang w:val="en-US"/>
        </w:rPr>
        <w:t>This activity was completed and reported in year 2013-14</w:t>
      </w:r>
    </w:p>
    <w:p w:rsidR="001B196A" w:rsidRPr="00C97591" w:rsidRDefault="001B196A" w:rsidP="00DD22CB">
      <w:pPr>
        <w:spacing w:line="276" w:lineRule="auto"/>
        <w:jc w:val="both"/>
        <w:rPr>
          <w:rFonts w:cs="Calibri"/>
          <w:lang w:val="en-US"/>
        </w:rPr>
      </w:pPr>
    </w:p>
    <w:p w:rsidR="00DD22CB" w:rsidRDefault="00DD22CB" w:rsidP="00DD22CB">
      <w:pPr>
        <w:spacing w:line="276" w:lineRule="auto"/>
        <w:jc w:val="both"/>
        <w:rPr>
          <w:rFonts w:cs="Calibri"/>
          <w:b/>
          <w:u w:val="single"/>
          <w:lang w:val="en-US"/>
        </w:rPr>
      </w:pPr>
      <w:r>
        <w:rPr>
          <w:rFonts w:cs="Calibri"/>
          <w:b/>
          <w:u w:val="single"/>
          <w:lang w:val="en-US"/>
        </w:rPr>
        <w:t>Activity 1.2.5. Adaption</w:t>
      </w:r>
      <w:r w:rsidRPr="00A50496">
        <w:rPr>
          <w:rFonts w:cs="Calibri"/>
          <w:b/>
          <w:u w:val="single"/>
          <w:lang w:val="en-US"/>
        </w:rPr>
        <w:t xml:space="preserve"> </w:t>
      </w:r>
      <w:r>
        <w:rPr>
          <w:rFonts w:cs="Calibri"/>
          <w:b/>
          <w:u w:val="single"/>
          <w:lang w:val="en-US"/>
        </w:rPr>
        <w:t xml:space="preserve">of </w:t>
      </w:r>
      <w:r w:rsidRPr="00A50496">
        <w:rPr>
          <w:rFonts w:cs="Calibri"/>
          <w:b/>
          <w:u w:val="single"/>
          <w:lang w:val="en-US"/>
        </w:rPr>
        <w:t xml:space="preserve">the manual </w:t>
      </w:r>
      <w:r>
        <w:rPr>
          <w:rFonts w:cs="Calibri"/>
          <w:b/>
          <w:u w:val="single"/>
          <w:lang w:val="en-US"/>
        </w:rPr>
        <w:t>and mechanized winnowing</w:t>
      </w:r>
    </w:p>
    <w:p w:rsidR="00DD22CB" w:rsidRDefault="00DD22CB" w:rsidP="00DD22CB">
      <w:pPr>
        <w:spacing w:line="276" w:lineRule="auto"/>
        <w:jc w:val="both"/>
        <w:rPr>
          <w:rStyle w:val="hps"/>
          <w:rFonts w:cs="Calibri"/>
          <w:b/>
          <w:lang w:val="en-US"/>
        </w:rPr>
      </w:pPr>
    </w:p>
    <w:p w:rsidR="000E6359" w:rsidRPr="000E6359" w:rsidRDefault="000E6359" w:rsidP="000E6359">
      <w:pPr>
        <w:spacing w:line="276" w:lineRule="auto"/>
        <w:jc w:val="both"/>
        <w:rPr>
          <w:rStyle w:val="hps"/>
          <w:rFonts w:cs="Calibri"/>
          <w:lang w:val="en-US"/>
        </w:rPr>
      </w:pPr>
      <w:r w:rsidRPr="000E6359">
        <w:rPr>
          <w:rStyle w:val="hps"/>
          <w:rFonts w:cs="Calibri"/>
          <w:lang w:val="en-US"/>
        </w:rPr>
        <w:t>This activity was completed and reported in year 2013-14</w:t>
      </w:r>
    </w:p>
    <w:p w:rsidR="000E6359" w:rsidRPr="00A50496" w:rsidRDefault="000E6359" w:rsidP="00DD22CB">
      <w:pPr>
        <w:spacing w:line="276" w:lineRule="auto"/>
        <w:jc w:val="both"/>
        <w:rPr>
          <w:rStyle w:val="hps"/>
          <w:rFonts w:cs="Calibri"/>
          <w:b/>
          <w:lang w:val="en-US"/>
        </w:rPr>
      </w:pPr>
    </w:p>
    <w:p w:rsidR="00A036E9" w:rsidRPr="000E6359" w:rsidRDefault="00A036E9" w:rsidP="000E6359">
      <w:pPr>
        <w:pStyle w:val="Ttulo2"/>
        <w:spacing w:before="120" w:after="120"/>
        <w:rPr>
          <w:sz w:val="28"/>
          <w:lang w:val="en-US"/>
        </w:rPr>
      </w:pPr>
      <w:bookmarkStart w:id="39" w:name="_Toc385175306"/>
      <w:r w:rsidRPr="000E6359">
        <w:rPr>
          <w:sz w:val="28"/>
          <w:lang w:val="en-US"/>
        </w:rPr>
        <w:t>Milestone 1.3 Training and dissemination</w:t>
      </w:r>
      <w:bookmarkEnd w:id="39"/>
    </w:p>
    <w:p w:rsidR="00A036E9" w:rsidRDefault="00A036E9" w:rsidP="00A036E9">
      <w:pPr>
        <w:rPr>
          <w:rStyle w:val="Ttulo1Car"/>
          <w:rFonts w:eastAsia="Calibri"/>
          <w:lang w:val="en-US"/>
        </w:rPr>
      </w:pPr>
      <w:bookmarkStart w:id="40" w:name="_Toc385175307"/>
    </w:p>
    <w:p w:rsidR="00DD22CB" w:rsidRPr="00430885" w:rsidRDefault="00DD22CB" w:rsidP="00DD22CB">
      <w:pPr>
        <w:spacing w:line="276" w:lineRule="auto"/>
        <w:rPr>
          <w:rFonts w:cs="Calibri"/>
          <w:b/>
          <w:u w:val="single"/>
          <w:lang w:val="en-US"/>
        </w:rPr>
      </w:pPr>
      <w:r>
        <w:rPr>
          <w:rFonts w:cs="Calibri"/>
          <w:b/>
          <w:u w:val="single"/>
          <w:lang w:val="en-US"/>
        </w:rPr>
        <w:t>Activity 1.3.1. Construction of abilities</w:t>
      </w:r>
      <w:r w:rsidRPr="00430885">
        <w:rPr>
          <w:rFonts w:cs="Calibri"/>
          <w:b/>
          <w:u w:val="single"/>
          <w:lang w:val="en-US"/>
        </w:rPr>
        <w:t xml:space="preserve"> to improve performance and production</w:t>
      </w:r>
    </w:p>
    <w:p w:rsidR="00DD22CB" w:rsidRDefault="00DD22CB" w:rsidP="00DD22CB">
      <w:pPr>
        <w:spacing w:line="276" w:lineRule="auto"/>
        <w:rPr>
          <w:rFonts w:cs="Calibri"/>
          <w:lang w:val="en-US"/>
        </w:rPr>
      </w:pPr>
    </w:p>
    <w:p w:rsidR="00273F21" w:rsidRPr="00B77DDF" w:rsidRDefault="00273F21" w:rsidP="009822DB">
      <w:pPr>
        <w:pStyle w:val="Prrafodelista"/>
        <w:numPr>
          <w:ilvl w:val="0"/>
          <w:numId w:val="38"/>
        </w:numPr>
        <w:spacing w:after="200" w:line="276" w:lineRule="auto"/>
        <w:ind w:left="360"/>
        <w:contextualSpacing/>
        <w:jc w:val="both"/>
        <w:rPr>
          <w:b/>
          <w:lang w:val="en-US"/>
        </w:rPr>
      </w:pPr>
      <w:r w:rsidRPr="00B77DDF">
        <w:rPr>
          <w:b/>
          <w:lang w:val="en-US"/>
        </w:rPr>
        <w:t>Background</w:t>
      </w:r>
    </w:p>
    <w:p w:rsidR="00273F21" w:rsidRDefault="00273F21" w:rsidP="00273F21">
      <w:pPr>
        <w:jc w:val="both"/>
        <w:rPr>
          <w:lang w:val="en-US"/>
        </w:rPr>
      </w:pPr>
      <w:r>
        <w:rPr>
          <w:lang w:val="en-US"/>
        </w:rPr>
        <w:t xml:space="preserve">The activity is part of the objective 1.3 of the general POA of the project concerning training and dissemination, and thus to comply with the proposed work, through the execution of the project in the first year (2013-2014), there were generated the first experiences in the development of training workshops based on proper management of cañahua crop. To do so, in a participatory manner between the technicians of PROINPA, beneficiaries of the communities, and educational institutions such as CETHA Tupac Katari, a first training curricula based on four modules </w:t>
      </w:r>
      <w:proofErr w:type="gramStart"/>
      <w:r w:rsidR="0030772C">
        <w:rPr>
          <w:lang w:val="en-US"/>
        </w:rPr>
        <w:t>was built</w:t>
      </w:r>
      <w:proofErr w:type="gramEnd"/>
      <w:r w:rsidR="0030772C">
        <w:rPr>
          <w:lang w:val="en-US"/>
        </w:rPr>
        <w:t xml:space="preserve">. The </w:t>
      </w:r>
      <w:r>
        <w:rPr>
          <w:lang w:val="en-US"/>
        </w:rPr>
        <w:t xml:space="preserve">first module </w:t>
      </w:r>
      <w:proofErr w:type="gramStart"/>
      <w:r>
        <w:rPr>
          <w:lang w:val="en-US"/>
        </w:rPr>
        <w:t>was related</w:t>
      </w:r>
      <w:proofErr w:type="gramEnd"/>
      <w:r>
        <w:rPr>
          <w:lang w:val="en-US"/>
        </w:rPr>
        <w:t xml:space="preserve"> to soil fertility, the second one to crop management, the third one to pest management, and the last one related to harvesting and post-harvesting. These modules </w:t>
      </w:r>
      <w:proofErr w:type="gramStart"/>
      <w:r>
        <w:rPr>
          <w:lang w:val="en-US"/>
        </w:rPr>
        <w:t>were validated</w:t>
      </w:r>
      <w:proofErr w:type="gramEnd"/>
      <w:r>
        <w:rPr>
          <w:lang w:val="en-US"/>
        </w:rPr>
        <w:t xml:space="preserve"> with beneficiary farmers of the communities Corpa, Incawara, Jancojaque, Tana Abajo in the municipality of Jesús de Machaca, and Villa Circaya in San Andrés de Machaca of the province Ingavi. In the second year (2014-2015), </w:t>
      </w:r>
      <w:proofErr w:type="gramStart"/>
      <w:r>
        <w:rPr>
          <w:lang w:val="en-US"/>
        </w:rPr>
        <w:t>continuity was given to strengthening of the capacity of new beneficiaries, in this case for a better understanding by farmers on workshops</w:t>
      </w:r>
      <w:proofErr w:type="gramEnd"/>
      <w:r>
        <w:rPr>
          <w:lang w:val="en-US"/>
        </w:rPr>
        <w:t xml:space="preserve">. The training modules, after the validation in the first year, </w:t>
      </w:r>
      <w:proofErr w:type="gramStart"/>
      <w:r>
        <w:rPr>
          <w:lang w:val="en-US"/>
        </w:rPr>
        <w:t>were adjusted and grouped into three modules, as seen from the results below</w:t>
      </w:r>
      <w:proofErr w:type="gramEnd"/>
      <w:r>
        <w:rPr>
          <w:lang w:val="en-US"/>
        </w:rPr>
        <w:t>.</w:t>
      </w:r>
    </w:p>
    <w:p w:rsidR="00273F21" w:rsidRDefault="00273F21" w:rsidP="00273F21">
      <w:pPr>
        <w:jc w:val="both"/>
        <w:rPr>
          <w:lang w:val="en-US"/>
        </w:rPr>
      </w:pPr>
    </w:p>
    <w:p w:rsidR="000E6359" w:rsidRDefault="000E6359" w:rsidP="00273F21">
      <w:pPr>
        <w:jc w:val="both"/>
        <w:rPr>
          <w:lang w:val="en-US"/>
        </w:rPr>
      </w:pPr>
    </w:p>
    <w:p w:rsidR="00273F21" w:rsidRPr="00B77DDF" w:rsidRDefault="00273F21" w:rsidP="009822DB">
      <w:pPr>
        <w:pStyle w:val="Prrafodelista"/>
        <w:numPr>
          <w:ilvl w:val="0"/>
          <w:numId w:val="38"/>
        </w:numPr>
        <w:spacing w:after="200" w:line="276" w:lineRule="auto"/>
        <w:ind w:left="360"/>
        <w:contextualSpacing/>
        <w:jc w:val="both"/>
        <w:rPr>
          <w:b/>
          <w:lang w:val="en-US"/>
        </w:rPr>
      </w:pPr>
      <w:r w:rsidRPr="00B77DDF">
        <w:rPr>
          <w:b/>
          <w:lang w:val="en-US"/>
        </w:rPr>
        <w:t>Objective</w:t>
      </w:r>
    </w:p>
    <w:p w:rsidR="00273F21" w:rsidRDefault="00273F21" w:rsidP="00273F21">
      <w:pPr>
        <w:pStyle w:val="Prrafodelista"/>
        <w:numPr>
          <w:ilvl w:val="0"/>
          <w:numId w:val="0"/>
        </w:numPr>
        <w:ind w:left="360"/>
        <w:jc w:val="both"/>
        <w:rPr>
          <w:lang w:val="en-US"/>
        </w:rPr>
      </w:pPr>
    </w:p>
    <w:p w:rsidR="00273F21" w:rsidRDefault="00273F21" w:rsidP="009822DB">
      <w:pPr>
        <w:pStyle w:val="Prrafodelista"/>
        <w:numPr>
          <w:ilvl w:val="0"/>
          <w:numId w:val="35"/>
        </w:numPr>
        <w:spacing w:after="200" w:line="276" w:lineRule="auto"/>
        <w:contextualSpacing/>
        <w:jc w:val="both"/>
        <w:rPr>
          <w:lang w:val="en-US"/>
        </w:rPr>
      </w:pPr>
      <w:r>
        <w:rPr>
          <w:lang w:val="en-US"/>
        </w:rPr>
        <w:t>To strengthen the capacity of farmers of the municipalities of Jesús de Machaca and Maquiaviri, by the development of training sessions based on the proper management of the cañahua crop from sowing to porst-harvesting.</w:t>
      </w:r>
    </w:p>
    <w:p w:rsidR="00273F21" w:rsidRDefault="00273F21" w:rsidP="00273F21">
      <w:pPr>
        <w:pStyle w:val="Prrafodelista"/>
        <w:numPr>
          <w:ilvl w:val="0"/>
          <w:numId w:val="0"/>
        </w:numPr>
        <w:ind w:left="720"/>
        <w:jc w:val="both"/>
        <w:rPr>
          <w:lang w:val="en-US"/>
        </w:rPr>
      </w:pPr>
    </w:p>
    <w:p w:rsidR="000E6359" w:rsidRPr="00B77DDF" w:rsidRDefault="000E6359" w:rsidP="00273F21">
      <w:pPr>
        <w:pStyle w:val="Prrafodelista"/>
        <w:numPr>
          <w:ilvl w:val="0"/>
          <w:numId w:val="0"/>
        </w:numPr>
        <w:ind w:left="720"/>
        <w:jc w:val="both"/>
        <w:rPr>
          <w:lang w:val="en-US"/>
        </w:rPr>
      </w:pPr>
    </w:p>
    <w:p w:rsidR="00273F21" w:rsidRPr="00B77DDF" w:rsidRDefault="00273F21" w:rsidP="009822DB">
      <w:pPr>
        <w:pStyle w:val="Prrafodelista"/>
        <w:numPr>
          <w:ilvl w:val="0"/>
          <w:numId w:val="38"/>
        </w:numPr>
        <w:spacing w:after="200" w:line="276" w:lineRule="auto"/>
        <w:ind w:left="360"/>
        <w:contextualSpacing/>
        <w:jc w:val="both"/>
        <w:rPr>
          <w:b/>
          <w:lang w:val="en-US"/>
        </w:rPr>
      </w:pPr>
      <w:r w:rsidRPr="00B77DDF">
        <w:rPr>
          <w:b/>
          <w:lang w:val="en-US"/>
        </w:rPr>
        <w:lastRenderedPageBreak/>
        <w:t>Location</w:t>
      </w:r>
    </w:p>
    <w:p w:rsidR="00273F21" w:rsidRDefault="00273F21" w:rsidP="00273F21">
      <w:pPr>
        <w:jc w:val="both"/>
        <w:rPr>
          <w:lang w:val="en-US"/>
        </w:rPr>
      </w:pPr>
      <w:proofErr w:type="gramStart"/>
      <w:r>
        <w:rPr>
          <w:lang w:val="en-US"/>
        </w:rPr>
        <w:t>During the period (2014-2015), continuity was given to the development of different training workshops in the new communities where the project took part, Corpa Pampa, Villa del Mar, Centro “A”, Loma Wascar, Jancohaque Tana, Taycuyo, and Qhunqhu Milluni in the municipality of Jesús de Machaca of the province of Ingavi, and Kasillunca, Contorno Abajo and Laura Afituni, in the municipality of Caquiaviri, of the province of Pacajes.</w:t>
      </w:r>
      <w:proofErr w:type="gramEnd"/>
    </w:p>
    <w:p w:rsidR="00273F21" w:rsidRDefault="00273F21" w:rsidP="00273F21">
      <w:pPr>
        <w:jc w:val="both"/>
        <w:rPr>
          <w:lang w:val="en-US"/>
        </w:rPr>
      </w:pPr>
    </w:p>
    <w:p w:rsidR="00273F21" w:rsidRPr="008D361B" w:rsidRDefault="00273F21" w:rsidP="009822DB">
      <w:pPr>
        <w:pStyle w:val="Prrafodelista"/>
        <w:numPr>
          <w:ilvl w:val="0"/>
          <w:numId w:val="38"/>
        </w:numPr>
        <w:spacing w:after="200" w:line="276" w:lineRule="auto"/>
        <w:ind w:left="360"/>
        <w:contextualSpacing/>
        <w:jc w:val="both"/>
        <w:rPr>
          <w:b/>
          <w:lang w:val="en-US"/>
        </w:rPr>
      </w:pPr>
      <w:r w:rsidRPr="008D361B">
        <w:rPr>
          <w:b/>
          <w:lang w:val="en-US"/>
        </w:rPr>
        <w:t>Materials and methods</w:t>
      </w:r>
    </w:p>
    <w:p w:rsidR="00273F21" w:rsidRDefault="00273F21" w:rsidP="00273F21">
      <w:pPr>
        <w:pStyle w:val="Prrafodelista"/>
        <w:numPr>
          <w:ilvl w:val="0"/>
          <w:numId w:val="0"/>
        </w:numPr>
        <w:ind w:left="360"/>
        <w:jc w:val="both"/>
        <w:rPr>
          <w:lang w:val="en-US"/>
        </w:rPr>
      </w:pPr>
    </w:p>
    <w:p w:rsidR="00273F21" w:rsidRPr="008D361B" w:rsidRDefault="00273F21" w:rsidP="009822DB">
      <w:pPr>
        <w:pStyle w:val="Prrafodelista"/>
        <w:numPr>
          <w:ilvl w:val="1"/>
          <w:numId w:val="38"/>
        </w:numPr>
        <w:spacing w:after="200" w:line="276" w:lineRule="auto"/>
        <w:ind w:left="360"/>
        <w:contextualSpacing/>
        <w:jc w:val="both"/>
        <w:rPr>
          <w:b/>
          <w:lang w:val="en-US"/>
        </w:rPr>
      </w:pPr>
      <w:r w:rsidRPr="008D361B">
        <w:rPr>
          <w:b/>
          <w:lang w:val="en-US"/>
        </w:rPr>
        <w:t>Coordination for the implementation of the training modules</w:t>
      </w:r>
    </w:p>
    <w:p w:rsidR="00273F21" w:rsidRDefault="00273F21" w:rsidP="00273F21">
      <w:pPr>
        <w:jc w:val="both"/>
        <w:rPr>
          <w:lang w:val="en-US"/>
        </w:rPr>
      </w:pPr>
      <w:r>
        <w:rPr>
          <w:lang w:val="en-US"/>
        </w:rPr>
        <w:t xml:space="preserve">The capacity strengthening to new beneficiaries in the communities was done by the initial coordination with local and native authorities from each community (Mallku) and through these </w:t>
      </w:r>
      <w:proofErr w:type="gramStart"/>
      <w:r>
        <w:rPr>
          <w:lang w:val="en-US"/>
        </w:rPr>
        <w:t>all</w:t>
      </w:r>
      <w:proofErr w:type="gramEnd"/>
      <w:r>
        <w:rPr>
          <w:lang w:val="en-US"/>
        </w:rPr>
        <w:t xml:space="preserve"> the information reached to all the people. In the case of the beneficiaries of Corpa Pampa and Qhunqhu Milluni in Jesús de Machaca, they also worked in coordination with the local governmental institutions as CETHA Tupac Katari and the alternative adult education center “Abelino Siñani”, both located in the Ayllu Corpa. On the matter of the municipality of Caquiaviri, besides the local authorities, the reach to the communities was also through the association APPOA that </w:t>
      </w:r>
      <w:proofErr w:type="gramStart"/>
      <w:r>
        <w:rPr>
          <w:lang w:val="en-US"/>
        </w:rPr>
        <w:t>is found</w:t>
      </w:r>
      <w:proofErr w:type="gramEnd"/>
      <w:r>
        <w:rPr>
          <w:lang w:val="en-US"/>
        </w:rPr>
        <w:t xml:space="preserve"> in the Ayllu Kasillunca.</w:t>
      </w:r>
    </w:p>
    <w:p w:rsidR="00273F21" w:rsidRDefault="00273F21" w:rsidP="00273F21">
      <w:pPr>
        <w:jc w:val="both"/>
        <w:rPr>
          <w:lang w:val="en-US"/>
        </w:rPr>
      </w:pPr>
    </w:p>
    <w:p w:rsidR="00273F21" w:rsidRPr="0075625A" w:rsidRDefault="00273F21" w:rsidP="009822DB">
      <w:pPr>
        <w:pStyle w:val="Prrafodelista"/>
        <w:numPr>
          <w:ilvl w:val="1"/>
          <w:numId w:val="38"/>
        </w:numPr>
        <w:spacing w:after="200" w:line="276" w:lineRule="auto"/>
        <w:ind w:left="360"/>
        <w:contextualSpacing/>
        <w:jc w:val="both"/>
        <w:rPr>
          <w:b/>
          <w:lang w:val="en-US"/>
        </w:rPr>
      </w:pPr>
      <w:r w:rsidRPr="0075625A">
        <w:rPr>
          <w:b/>
          <w:lang w:val="en-US"/>
        </w:rPr>
        <w:t>Development of the training sessions</w:t>
      </w:r>
    </w:p>
    <w:p w:rsidR="00273F21" w:rsidRDefault="00273F21" w:rsidP="00273F21">
      <w:pPr>
        <w:jc w:val="both"/>
        <w:rPr>
          <w:lang w:val="en-US"/>
        </w:rPr>
      </w:pPr>
      <w:r>
        <w:rPr>
          <w:lang w:val="en-US"/>
        </w:rPr>
        <w:t xml:space="preserve">To develop the different training modules in the beneficiary communities, specific days </w:t>
      </w:r>
      <w:proofErr w:type="gramStart"/>
      <w:r>
        <w:rPr>
          <w:lang w:val="en-US"/>
        </w:rPr>
        <w:t>were assigned</w:t>
      </w:r>
      <w:proofErr w:type="gramEnd"/>
      <w:r>
        <w:rPr>
          <w:lang w:val="en-US"/>
        </w:rPr>
        <w:t xml:space="preserve"> based on the development and growth of the cañahua; and for that the calls to the bases were conducted as mentioned in conjunction with the native authorities. The different sessions that are part of the three training modules  were based on the use of the participatory methodologies such as the Field School of Farmers (ECAs), and exchange of experiences, these were theoretical (PowerPoint presentations) and practical (practical field workshops). Overall, the workshops, as in the previous year, </w:t>
      </w:r>
      <w:proofErr w:type="gramStart"/>
      <w:r>
        <w:rPr>
          <w:lang w:val="en-US"/>
        </w:rPr>
        <w:t>were developed</w:t>
      </w:r>
      <w:proofErr w:type="gramEnd"/>
      <w:r>
        <w:rPr>
          <w:lang w:val="en-US"/>
        </w:rPr>
        <w:t xml:space="preserve"> from the point of view of learning by doing, exchanging the experiences between farmers and facilitators.</w:t>
      </w:r>
    </w:p>
    <w:p w:rsidR="00273F21" w:rsidRDefault="00273F21" w:rsidP="00273F21">
      <w:pPr>
        <w:jc w:val="both"/>
        <w:rPr>
          <w:lang w:val="en-US"/>
        </w:rPr>
      </w:pPr>
    </w:p>
    <w:p w:rsidR="00273F21" w:rsidRPr="00F71051" w:rsidRDefault="00273F21" w:rsidP="009822DB">
      <w:pPr>
        <w:pStyle w:val="Prrafodelista"/>
        <w:numPr>
          <w:ilvl w:val="0"/>
          <w:numId w:val="38"/>
        </w:numPr>
        <w:spacing w:after="200" w:line="276" w:lineRule="auto"/>
        <w:ind w:left="360"/>
        <w:contextualSpacing/>
        <w:jc w:val="both"/>
        <w:rPr>
          <w:b/>
          <w:lang w:val="en-US"/>
        </w:rPr>
      </w:pPr>
      <w:r w:rsidRPr="00F71051">
        <w:rPr>
          <w:b/>
          <w:lang w:val="en-US"/>
        </w:rPr>
        <w:t>Results</w:t>
      </w:r>
    </w:p>
    <w:p w:rsidR="00273F21" w:rsidRDefault="00273F21" w:rsidP="00273F21">
      <w:pPr>
        <w:pStyle w:val="Prrafodelista"/>
        <w:numPr>
          <w:ilvl w:val="0"/>
          <w:numId w:val="0"/>
        </w:numPr>
        <w:ind w:left="360"/>
        <w:jc w:val="both"/>
        <w:rPr>
          <w:lang w:val="en-US"/>
        </w:rPr>
      </w:pPr>
    </w:p>
    <w:p w:rsidR="00273F21" w:rsidRPr="00F71051" w:rsidRDefault="00273F21" w:rsidP="009822DB">
      <w:pPr>
        <w:pStyle w:val="Prrafodelista"/>
        <w:numPr>
          <w:ilvl w:val="1"/>
          <w:numId w:val="38"/>
        </w:numPr>
        <w:spacing w:after="200" w:line="276" w:lineRule="auto"/>
        <w:ind w:left="360"/>
        <w:contextualSpacing/>
        <w:jc w:val="both"/>
        <w:rPr>
          <w:b/>
          <w:lang w:val="en-US"/>
        </w:rPr>
      </w:pPr>
      <w:r w:rsidRPr="00F71051">
        <w:rPr>
          <w:b/>
          <w:lang w:val="en-US"/>
        </w:rPr>
        <w:t>Development of training sessions</w:t>
      </w:r>
    </w:p>
    <w:p w:rsidR="00273F21" w:rsidRDefault="00273F21" w:rsidP="00273F21">
      <w:pPr>
        <w:jc w:val="both"/>
        <w:rPr>
          <w:lang w:val="en-US"/>
        </w:rPr>
      </w:pPr>
      <w:r>
        <w:rPr>
          <w:lang w:val="en-US"/>
        </w:rPr>
        <w:t xml:space="preserve">In Table 1, the breakdown of the families of farmers who </w:t>
      </w:r>
      <w:proofErr w:type="gramStart"/>
      <w:r>
        <w:rPr>
          <w:lang w:val="en-US"/>
        </w:rPr>
        <w:t>were benefited</w:t>
      </w:r>
      <w:proofErr w:type="gramEnd"/>
      <w:r>
        <w:rPr>
          <w:lang w:val="en-US"/>
        </w:rPr>
        <w:t xml:space="preserve"> directly with the strengthening of its capabilities, both in the province of Ingavi and Pacajes</w:t>
      </w:r>
      <w:r w:rsidR="000E6359">
        <w:rPr>
          <w:lang w:val="en-US"/>
        </w:rPr>
        <w:t xml:space="preserve"> (</w:t>
      </w:r>
      <w:r>
        <w:rPr>
          <w:lang w:val="en-US"/>
        </w:rPr>
        <w:t>201</w:t>
      </w:r>
      <w:r w:rsidR="000E6359">
        <w:rPr>
          <w:lang w:val="en-US"/>
        </w:rPr>
        <w:t>4</w:t>
      </w:r>
      <w:r>
        <w:rPr>
          <w:lang w:val="en-US"/>
        </w:rPr>
        <w:t>-2015) is observed.</w:t>
      </w:r>
    </w:p>
    <w:p w:rsidR="00273F21" w:rsidRDefault="00273F21" w:rsidP="00273F21">
      <w:pPr>
        <w:jc w:val="both"/>
        <w:rPr>
          <w:lang w:val="en-US"/>
        </w:rPr>
      </w:pPr>
    </w:p>
    <w:p w:rsidR="00273F21" w:rsidRDefault="00273F21" w:rsidP="00273F21">
      <w:pPr>
        <w:jc w:val="both"/>
        <w:rPr>
          <w:b/>
          <w:lang w:val="en-US"/>
        </w:rPr>
      </w:pPr>
      <w:r w:rsidRPr="00F71051">
        <w:rPr>
          <w:b/>
          <w:lang w:val="en-US"/>
        </w:rPr>
        <w:t xml:space="preserve">Table 1. Families of farmers who </w:t>
      </w:r>
      <w:proofErr w:type="gramStart"/>
      <w:r w:rsidRPr="00F71051">
        <w:rPr>
          <w:b/>
          <w:lang w:val="en-US"/>
        </w:rPr>
        <w:t>were benefited</w:t>
      </w:r>
      <w:proofErr w:type="gramEnd"/>
      <w:r w:rsidRPr="00F71051">
        <w:rPr>
          <w:b/>
          <w:lang w:val="en-US"/>
        </w:rPr>
        <w:t xml:space="preserve"> with the training workshops, from the period 201</w:t>
      </w:r>
      <w:r w:rsidR="000E6359">
        <w:rPr>
          <w:b/>
          <w:lang w:val="en-US"/>
        </w:rPr>
        <w:t>4</w:t>
      </w:r>
      <w:r w:rsidRPr="00F71051">
        <w:rPr>
          <w:b/>
          <w:lang w:val="en-US"/>
        </w:rPr>
        <w:t xml:space="preserve"> to 2015 in the provinces of Ingavi and Pacajes</w:t>
      </w:r>
    </w:p>
    <w:p w:rsidR="000E6359" w:rsidRPr="00F71051" w:rsidRDefault="000E6359" w:rsidP="00273F21">
      <w:pPr>
        <w:jc w:val="both"/>
        <w:rPr>
          <w:b/>
          <w:lang w:val="en-US"/>
        </w:rPr>
      </w:pPr>
    </w:p>
    <w:tbl>
      <w:tblPr>
        <w:tblW w:w="8364" w:type="dxa"/>
        <w:jc w:val="center"/>
        <w:tblCellMar>
          <w:left w:w="70" w:type="dxa"/>
          <w:right w:w="70" w:type="dxa"/>
        </w:tblCellMar>
        <w:tblLook w:val="04A0" w:firstRow="1" w:lastRow="0" w:firstColumn="1" w:lastColumn="0" w:noHBand="0" w:noVBand="1"/>
      </w:tblPr>
      <w:tblGrid>
        <w:gridCol w:w="1701"/>
        <w:gridCol w:w="1686"/>
        <w:gridCol w:w="1790"/>
        <w:gridCol w:w="3187"/>
      </w:tblGrid>
      <w:tr w:rsidR="000E6359" w:rsidRPr="0069569F" w:rsidTr="000E6359">
        <w:trPr>
          <w:trHeight w:val="513"/>
          <w:jc w:val="center"/>
        </w:trPr>
        <w:tc>
          <w:tcPr>
            <w:tcW w:w="1701" w:type="dxa"/>
            <w:tcBorders>
              <w:top w:val="single" w:sz="4" w:space="0" w:color="auto"/>
              <w:bottom w:val="single" w:sz="4" w:space="0" w:color="auto"/>
              <w:right w:val="single" w:sz="4" w:space="0" w:color="auto"/>
            </w:tcBorders>
            <w:shd w:val="clear" w:color="auto" w:fill="B8CCE4" w:themeFill="accent1" w:themeFillTint="66"/>
            <w:noWrap/>
            <w:vAlign w:val="center"/>
            <w:hideMark/>
          </w:tcPr>
          <w:p w:rsidR="000E6359" w:rsidRPr="0069569F" w:rsidRDefault="000E6359" w:rsidP="009F3BD3">
            <w:pPr>
              <w:jc w:val="center"/>
              <w:rPr>
                <w:b/>
                <w:bCs/>
                <w:color w:val="000000"/>
                <w:sz w:val="20"/>
                <w:szCs w:val="20"/>
                <w:lang w:eastAsia="es-BO"/>
              </w:rPr>
            </w:pPr>
            <w:r w:rsidRPr="0069569F">
              <w:rPr>
                <w:b/>
                <w:bCs/>
                <w:color w:val="000000"/>
                <w:sz w:val="20"/>
                <w:szCs w:val="20"/>
                <w:lang w:eastAsia="es-BO"/>
              </w:rPr>
              <w:t>Provinc</w:t>
            </w:r>
            <w:r>
              <w:rPr>
                <w:b/>
                <w:bCs/>
                <w:color w:val="000000"/>
                <w:sz w:val="20"/>
                <w:szCs w:val="20"/>
                <w:lang w:eastAsia="es-BO"/>
              </w:rPr>
              <w:t>e</w:t>
            </w:r>
          </w:p>
        </w:tc>
        <w:tc>
          <w:tcPr>
            <w:tcW w:w="1686"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0E6359" w:rsidRPr="0069569F" w:rsidRDefault="000E6359" w:rsidP="009F3BD3">
            <w:pPr>
              <w:jc w:val="center"/>
              <w:rPr>
                <w:b/>
                <w:bCs/>
                <w:color w:val="000000"/>
                <w:sz w:val="20"/>
                <w:szCs w:val="20"/>
                <w:lang w:eastAsia="es-BO"/>
              </w:rPr>
            </w:pPr>
            <w:r w:rsidRPr="0069569F">
              <w:rPr>
                <w:b/>
                <w:bCs/>
                <w:color w:val="000000"/>
                <w:sz w:val="20"/>
                <w:szCs w:val="20"/>
                <w:lang w:eastAsia="es-BO"/>
              </w:rPr>
              <w:t>Municip</w:t>
            </w:r>
            <w:r>
              <w:rPr>
                <w:b/>
                <w:bCs/>
                <w:color w:val="000000"/>
                <w:sz w:val="20"/>
                <w:szCs w:val="20"/>
                <w:lang w:eastAsia="es-BO"/>
              </w:rPr>
              <w:t>ality</w:t>
            </w:r>
          </w:p>
        </w:tc>
        <w:tc>
          <w:tcPr>
            <w:tcW w:w="1790"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rsidR="000E6359" w:rsidRPr="0069569F" w:rsidRDefault="000E6359" w:rsidP="009F3BD3">
            <w:pPr>
              <w:jc w:val="center"/>
              <w:rPr>
                <w:b/>
                <w:bCs/>
                <w:color w:val="000000"/>
                <w:sz w:val="20"/>
                <w:szCs w:val="20"/>
                <w:lang w:eastAsia="es-BO"/>
              </w:rPr>
            </w:pPr>
            <w:r w:rsidRPr="0069569F">
              <w:rPr>
                <w:b/>
                <w:bCs/>
                <w:color w:val="000000"/>
                <w:sz w:val="20"/>
                <w:szCs w:val="20"/>
                <w:lang w:eastAsia="es-BO"/>
              </w:rPr>
              <w:t>Com</w:t>
            </w:r>
            <w:r>
              <w:rPr>
                <w:b/>
                <w:bCs/>
                <w:color w:val="000000"/>
                <w:sz w:val="20"/>
                <w:szCs w:val="20"/>
                <w:lang w:eastAsia="es-BO"/>
              </w:rPr>
              <w:t>munity</w:t>
            </w:r>
          </w:p>
        </w:tc>
        <w:tc>
          <w:tcPr>
            <w:tcW w:w="3187"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0E6359" w:rsidRPr="0069569F" w:rsidRDefault="000E6359" w:rsidP="009F3BD3">
            <w:pPr>
              <w:jc w:val="center"/>
              <w:rPr>
                <w:b/>
                <w:bCs/>
                <w:color w:val="000000"/>
                <w:sz w:val="20"/>
                <w:szCs w:val="20"/>
                <w:lang w:eastAsia="es-BO"/>
              </w:rPr>
            </w:pPr>
            <w:r>
              <w:rPr>
                <w:b/>
                <w:bCs/>
                <w:color w:val="000000"/>
                <w:sz w:val="20"/>
                <w:szCs w:val="20"/>
                <w:lang w:eastAsia="es-BO"/>
              </w:rPr>
              <w:t>Direct Beneficiaries</w:t>
            </w:r>
            <w:r w:rsidRPr="0069569F">
              <w:rPr>
                <w:b/>
                <w:bCs/>
                <w:color w:val="000000"/>
                <w:sz w:val="20"/>
                <w:szCs w:val="20"/>
                <w:lang w:eastAsia="es-BO"/>
              </w:rPr>
              <w:t xml:space="preserve"> (2014-2015)</w:t>
            </w:r>
          </w:p>
        </w:tc>
      </w:tr>
      <w:tr w:rsidR="000E6359" w:rsidRPr="0069569F" w:rsidTr="000E6359">
        <w:trPr>
          <w:trHeight w:val="299"/>
          <w:jc w:val="center"/>
        </w:trPr>
        <w:tc>
          <w:tcPr>
            <w:tcW w:w="1701" w:type="dxa"/>
            <w:vMerge w:val="restart"/>
            <w:tcBorders>
              <w:top w:val="nil"/>
              <w:bottom w:val="single" w:sz="4" w:space="0" w:color="000000"/>
              <w:right w:val="single" w:sz="4" w:space="0" w:color="auto"/>
            </w:tcBorders>
            <w:shd w:val="clear" w:color="auto" w:fill="auto"/>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Ingavi</w:t>
            </w:r>
          </w:p>
        </w:tc>
        <w:tc>
          <w:tcPr>
            <w:tcW w:w="1686" w:type="dxa"/>
            <w:vMerge w:val="restart"/>
            <w:tcBorders>
              <w:top w:val="nil"/>
              <w:left w:val="single" w:sz="4" w:space="0" w:color="auto"/>
              <w:bottom w:val="single" w:sz="4" w:space="0" w:color="auto"/>
              <w:right w:val="single" w:sz="4" w:space="0" w:color="auto"/>
            </w:tcBorders>
            <w:shd w:val="clear" w:color="auto" w:fill="auto"/>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Jesús de Machaca</w:t>
            </w:r>
          </w:p>
        </w:tc>
        <w:tc>
          <w:tcPr>
            <w:tcW w:w="1790"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Corpa-Tacaca Ucuri</w:t>
            </w:r>
          </w:p>
        </w:tc>
        <w:tc>
          <w:tcPr>
            <w:tcW w:w="3187"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42</w:t>
            </w:r>
          </w:p>
        </w:tc>
      </w:tr>
      <w:tr w:rsidR="000E6359" w:rsidRPr="0069569F" w:rsidTr="000E6359">
        <w:trPr>
          <w:trHeight w:val="299"/>
          <w:jc w:val="center"/>
        </w:trPr>
        <w:tc>
          <w:tcPr>
            <w:tcW w:w="1701" w:type="dxa"/>
            <w:vMerge/>
            <w:tcBorders>
              <w:top w:val="nil"/>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686" w:type="dxa"/>
            <w:vMerge/>
            <w:tcBorders>
              <w:top w:val="nil"/>
              <w:left w:val="single" w:sz="4" w:space="0" w:color="auto"/>
              <w:bottom w:val="single" w:sz="4" w:space="0" w:color="auto"/>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790"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Incawara</w:t>
            </w:r>
          </w:p>
        </w:tc>
        <w:tc>
          <w:tcPr>
            <w:tcW w:w="3187"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22</w:t>
            </w:r>
          </w:p>
        </w:tc>
      </w:tr>
      <w:tr w:rsidR="000E6359" w:rsidRPr="0069569F" w:rsidTr="000E6359">
        <w:trPr>
          <w:trHeight w:val="299"/>
          <w:jc w:val="center"/>
        </w:trPr>
        <w:tc>
          <w:tcPr>
            <w:tcW w:w="1701" w:type="dxa"/>
            <w:vMerge/>
            <w:tcBorders>
              <w:top w:val="nil"/>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686" w:type="dxa"/>
            <w:vMerge/>
            <w:tcBorders>
              <w:top w:val="nil"/>
              <w:left w:val="single" w:sz="4" w:space="0" w:color="auto"/>
              <w:bottom w:val="single" w:sz="4" w:space="0" w:color="auto"/>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790"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Jancojaque Tana Abajo</w:t>
            </w:r>
          </w:p>
        </w:tc>
        <w:tc>
          <w:tcPr>
            <w:tcW w:w="3187"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sz w:val="20"/>
                <w:szCs w:val="20"/>
                <w:lang w:eastAsia="es-BO"/>
              </w:rPr>
            </w:pPr>
            <w:r w:rsidRPr="0069569F">
              <w:rPr>
                <w:sz w:val="20"/>
                <w:szCs w:val="20"/>
                <w:lang w:eastAsia="es-BO"/>
              </w:rPr>
              <w:t>10</w:t>
            </w:r>
          </w:p>
        </w:tc>
      </w:tr>
      <w:tr w:rsidR="000E6359" w:rsidRPr="0069569F" w:rsidTr="00AF6D7E">
        <w:trPr>
          <w:trHeight w:val="299"/>
          <w:jc w:val="center"/>
        </w:trPr>
        <w:tc>
          <w:tcPr>
            <w:tcW w:w="1701" w:type="dxa"/>
            <w:vMerge/>
            <w:tcBorders>
              <w:top w:val="nil"/>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686" w:type="dxa"/>
            <w:vMerge/>
            <w:tcBorders>
              <w:top w:val="nil"/>
              <w:left w:val="single" w:sz="4" w:space="0" w:color="auto"/>
              <w:bottom w:val="single" w:sz="4" w:space="0" w:color="auto"/>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790" w:type="dxa"/>
            <w:tcBorders>
              <w:top w:val="nil"/>
              <w:left w:val="nil"/>
              <w:bottom w:val="single" w:sz="4" w:space="0" w:color="auto"/>
              <w:right w:val="single" w:sz="4" w:space="0" w:color="auto"/>
            </w:tcBorders>
            <w:shd w:val="clear" w:color="auto" w:fill="auto"/>
            <w:noWrap/>
            <w:vAlign w:val="center"/>
          </w:tcPr>
          <w:p w:rsidR="000E6359" w:rsidRPr="0069569F" w:rsidRDefault="000E6359" w:rsidP="009F3BD3">
            <w:pPr>
              <w:jc w:val="center"/>
              <w:rPr>
                <w:color w:val="000000"/>
                <w:sz w:val="20"/>
                <w:szCs w:val="20"/>
                <w:lang w:eastAsia="es-BO"/>
              </w:rPr>
            </w:pPr>
          </w:p>
        </w:tc>
        <w:tc>
          <w:tcPr>
            <w:tcW w:w="3187" w:type="dxa"/>
            <w:tcBorders>
              <w:top w:val="nil"/>
              <w:left w:val="nil"/>
              <w:bottom w:val="single" w:sz="4" w:space="0" w:color="auto"/>
              <w:right w:val="single" w:sz="4" w:space="0" w:color="auto"/>
            </w:tcBorders>
            <w:shd w:val="clear" w:color="auto" w:fill="auto"/>
            <w:noWrap/>
            <w:vAlign w:val="center"/>
          </w:tcPr>
          <w:p w:rsidR="000E6359" w:rsidRPr="0069569F" w:rsidRDefault="000E6359" w:rsidP="009F3BD3">
            <w:pPr>
              <w:jc w:val="center"/>
              <w:rPr>
                <w:color w:val="000000"/>
                <w:sz w:val="20"/>
                <w:szCs w:val="20"/>
                <w:lang w:eastAsia="es-BO"/>
              </w:rPr>
            </w:pPr>
          </w:p>
        </w:tc>
      </w:tr>
      <w:tr w:rsidR="000E6359" w:rsidRPr="0069569F" w:rsidTr="000E6359">
        <w:trPr>
          <w:trHeight w:val="299"/>
          <w:jc w:val="center"/>
        </w:trPr>
        <w:tc>
          <w:tcPr>
            <w:tcW w:w="1701" w:type="dxa"/>
            <w:vMerge/>
            <w:tcBorders>
              <w:top w:val="nil"/>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686" w:type="dxa"/>
            <w:vMerge/>
            <w:tcBorders>
              <w:top w:val="nil"/>
              <w:left w:val="single" w:sz="4" w:space="0" w:color="auto"/>
              <w:bottom w:val="single" w:sz="4" w:space="0" w:color="auto"/>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790"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Corpa Pampa</w:t>
            </w:r>
          </w:p>
        </w:tc>
        <w:tc>
          <w:tcPr>
            <w:tcW w:w="3187"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22</w:t>
            </w:r>
          </w:p>
        </w:tc>
      </w:tr>
      <w:tr w:rsidR="000E6359" w:rsidRPr="0069569F" w:rsidTr="000E6359">
        <w:trPr>
          <w:trHeight w:val="299"/>
          <w:jc w:val="center"/>
        </w:trPr>
        <w:tc>
          <w:tcPr>
            <w:tcW w:w="1701" w:type="dxa"/>
            <w:vMerge/>
            <w:tcBorders>
              <w:top w:val="nil"/>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686" w:type="dxa"/>
            <w:vMerge/>
            <w:tcBorders>
              <w:top w:val="nil"/>
              <w:left w:val="single" w:sz="4" w:space="0" w:color="auto"/>
              <w:bottom w:val="single" w:sz="4" w:space="0" w:color="auto"/>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790"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Villa del Mar</w:t>
            </w:r>
          </w:p>
        </w:tc>
        <w:tc>
          <w:tcPr>
            <w:tcW w:w="3187"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23</w:t>
            </w:r>
          </w:p>
        </w:tc>
      </w:tr>
      <w:tr w:rsidR="000E6359" w:rsidRPr="0069569F" w:rsidTr="000E6359">
        <w:trPr>
          <w:trHeight w:val="299"/>
          <w:jc w:val="center"/>
        </w:trPr>
        <w:tc>
          <w:tcPr>
            <w:tcW w:w="1701" w:type="dxa"/>
            <w:vMerge/>
            <w:tcBorders>
              <w:top w:val="nil"/>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686" w:type="dxa"/>
            <w:vMerge/>
            <w:tcBorders>
              <w:top w:val="nil"/>
              <w:left w:val="single" w:sz="4" w:space="0" w:color="auto"/>
              <w:bottom w:val="single" w:sz="4" w:space="0" w:color="auto"/>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790"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Centro "A"</w:t>
            </w:r>
          </w:p>
        </w:tc>
        <w:tc>
          <w:tcPr>
            <w:tcW w:w="3187"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17</w:t>
            </w:r>
          </w:p>
        </w:tc>
      </w:tr>
      <w:tr w:rsidR="000E6359" w:rsidRPr="0069569F" w:rsidTr="000E6359">
        <w:trPr>
          <w:trHeight w:val="299"/>
          <w:jc w:val="center"/>
        </w:trPr>
        <w:tc>
          <w:tcPr>
            <w:tcW w:w="1701" w:type="dxa"/>
            <w:vMerge/>
            <w:tcBorders>
              <w:top w:val="nil"/>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686" w:type="dxa"/>
            <w:vMerge/>
            <w:tcBorders>
              <w:top w:val="nil"/>
              <w:left w:val="single" w:sz="4" w:space="0" w:color="auto"/>
              <w:bottom w:val="single" w:sz="4" w:space="0" w:color="auto"/>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790"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Loma Wascar</w:t>
            </w:r>
          </w:p>
        </w:tc>
        <w:tc>
          <w:tcPr>
            <w:tcW w:w="3187"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23</w:t>
            </w:r>
          </w:p>
        </w:tc>
      </w:tr>
      <w:tr w:rsidR="000E6359" w:rsidRPr="0069569F" w:rsidTr="000E6359">
        <w:trPr>
          <w:trHeight w:val="299"/>
          <w:jc w:val="center"/>
        </w:trPr>
        <w:tc>
          <w:tcPr>
            <w:tcW w:w="1701" w:type="dxa"/>
            <w:vMerge/>
            <w:tcBorders>
              <w:top w:val="nil"/>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686" w:type="dxa"/>
            <w:vMerge/>
            <w:tcBorders>
              <w:top w:val="nil"/>
              <w:left w:val="single" w:sz="4" w:space="0" w:color="auto"/>
              <w:bottom w:val="single" w:sz="4" w:space="0" w:color="auto"/>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790"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Jancohaque Tana</w:t>
            </w:r>
          </w:p>
        </w:tc>
        <w:tc>
          <w:tcPr>
            <w:tcW w:w="3187"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30</w:t>
            </w:r>
          </w:p>
        </w:tc>
      </w:tr>
      <w:tr w:rsidR="000E6359" w:rsidRPr="0069569F" w:rsidTr="000E6359">
        <w:trPr>
          <w:trHeight w:val="299"/>
          <w:jc w:val="center"/>
        </w:trPr>
        <w:tc>
          <w:tcPr>
            <w:tcW w:w="1701" w:type="dxa"/>
            <w:vMerge/>
            <w:tcBorders>
              <w:top w:val="nil"/>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686" w:type="dxa"/>
            <w:vMerge/>
            <w:tcBorders>
              <w:top w:val="nil"/>
              <w:left w:val="single" w:sz="4" w:space="0" w:color="auto"/>
              <w:bottom w:val="single" w:sz="4" w:space="0" w:color="auto"/>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790"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sz w:val="20"/>
                <w:szCs w:val="20"/>
                <w:lang w:eastAsia="es-BO"/>
              </w:rPr>
            </w:pPr>
            <w:r w:rsidRPr="0069569F">
              <w:rPr>
                <w:sz w:val="20"/>
                <w:szCs w:val="20"/>
                <w:lang w:eastAsia="es-BO"/>
              </w:rPr>
              <w:t>Titicani Taycuyo</w:t>
            </w:r>
          </w:p>
        </w:tc>
        <w:tc>
          <w:tcPr>
            <w:tcW w:w="3187"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sz w:val="20"/>
                <w:szCs w:val="20"/>
                <w:lang w:eastAsia="es-BO"/>
              </w:rPr>
            </w:pPr>
            <w:r w:rsidRPr="0069569F">
              <w:rPr>
                <w:sz w:val="20"/>
                <w:szCs w:val="20"/>
                <w:lang w:eastAsia="es-BO"/>
              </w:rPr>
              <w:t>25</w:t>
            </w:r>
          </w:p>
        </w:tc>
      </w:tr>
      <w:tr w:rsidR="000E6359" w:rsidRPr="0069569F" w:rsidTr="000E6359">
        <w:trPr>
          <w:trHeight w:val="299"/>
          <w:jc w:val="center"/>
        </w:trPr>
        <w:tc>
          <w:tcPr>
            <w:tcW w:w="1701" w:type="dxa"/>
            <w:vMerge/>
            <w:tcBorders>
              <w:top w:val="nil"/>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686" w:type="dxa"/>
            <w:vMerge/>
            <w:tcBorders>
              <w:top w:val="nil"/>
              <w:left w:val="single" w:sz="4" w:space="0" w:color="auto"/>
              <w:bottom w:val="single" w:sz="4" w:space="0" w:color="auto"/>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790"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Qhunqhu Milluni</w:t>
            </w:r>
          </w:p>
        </w:tc>
        <w:tc>
          <w:tcPr>
            <w:tcW w:w="3187"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18</w:t>
            </w:r>
          </w:p>
        </w:tc>
      </w:tr>
      <w:tr w:rsidR="000E6359" w:rsidRPr="0069569F" w:rsidTr="000E6359">
        <w:trPr>
          <w:trHeight w:val="299"/>
          <w:jc w:val="center"/>
        </w:trPr>
        <w:tc>
          <w:tcPr>
            <w:tcW w:w="1701" w:type="dxa"/>
            <w:vMerge/>
            <w:tcBorders>
              <w:top w:val="nil"/>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686" w:type="dxa"/>
            <w:vMerge/>
            <w:tcBorders>
              <w:top w:val="nil"/>
              <w:left w:val="single" w:sz="4" w:space="0" w:color="auto"/>
              <w:bottom w:val="single" w:sz="4" w:space="0" w:color="auto"/>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790" w:type="dxa"/>
            <w:tcBorders>
              <w:top w:val="single" w:sz="4" w:space="0" w:color="auto"/>
              <w:left w:val="nil"/>
              <w:bottom w:val="single" w:sz="4" w:space="0" w:color="auto"/>
              <w:right w:val="nil"/>
            </w:tcBorders>
            <w:shd w:val="clear" w:color="auto" w:fill="DBE5F1" w:themeFill="accent1" w:themeFillTint="33"/>
            <w:noWrap/>
            <w:vAlign w:val="center"/>
            <w:hideMark/>
          </w:tcPr>
          <w:p w:rsidR="000E6359" w:rsidRPr="0069569F" w:rsidRDefault="000E6359" w:rsidP="009F3BD3">
            <w:pPr>
              <w:jc w:val="center"/>
              <w:rPr>
                <w:b/>
                <w:bCs/>
                <w:color w:val="000000"/>
                <w:sz w:val="20"/>
                <w:szCs w:val="20"/>
                <w:lang w:eastAsia="es-BO"/>
              </w:rPr>
            </w:pPr>
            <w:r w:rsidRPr="0069569F">
              <w:rPr>
                <w:b/>
                <w:bCs/>
                <w:color w:val="000000"/>
                <w:sz w:val="20"/>
                <w:szCs w:val="20"/>
                <w:lang w:eastAsia="es-BO"/>
              </w:rPr>
              <w:t>Sub total</w:t>
            </w:r>
          </w:p>
        </w:tc>
        <w:tc>
          <w:tcPr>
            <w:tcW w:w="3187"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0E6359" w:rsidRPr="0069569F" w:rsidRDefault="000E6359" w:rsidP="009F3BD3">
            <w:pPr>
              <w:jc w:val="center"/>
              <w:rPr>
                <w:b/>
                <w:bCs/>
                <w:color w:val="000000"/>
                <w:sz w:val="20"/>
                <w:szCs w:val="20"/>
                <w:lang w:eastAsia="es-BO"/>
              </w:rPr>
            </w:pPr>
            <w:r w:rsidRPr="0069569F">
              <w:rPr>
                <w:b/>
                <w:bCs/>
                <w:color w:val="000000"/>
                <w:sz w:val="20"/>
                <w:szCs w:val="20"/>
                <w:lang w:eastAsia="es-BO"/>
              </w:rPr>
              <w:t>232</w:t>
            </w:r>
          </w:p>
        </w:tc>
      </w:tr>
      <w:tr w:rsidR="000E6359" w:rsidRPr="0069569F" w:rsidTr="000E6359">
        <w:trPr>
          <w:trHeight w:val="299"/>
          <w:jc w:val="center"/>
        </w:trPr>
        <w:tc>
          <w:tcPr>
            <w:tcW w:w="1701" w:type="dxa"/>
            <w:vMerge w:val="restart"/>
            <w:tcBorders>
              <w:top w:val="nil"/>
              <w:bottom w:val="single" w:sz="4" w:space="0" w:color="000000"/>
              <w:right w:val="single" w:sz="4" w:space="0" w:color="auto"/>
            </w:tcBorders>
            <w:shd w:val="clear" w:color="auto" w:fill="auto"/>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Pacajes</w:t>
            </w:r>
          </w:p>
        </w:tc>
        <w:tc>
          <w:tcPr>
            <w:tcW w:w="1686" w:type="dxa"/>
            <w:vMerge w:val="restart"/>
            <w:tcBorders>
              <w:top w:val="nil"/>
              <w:left w:val="single" w:sz="4" w:space="0" w:color="auto"/>
              <w:bottom w:val="single" w:sz="4" w:space="0" w:color="000000"/>
              <w:right w:val="single" w:sz="4" w:space="0" w:color="auto"/>
            </w:tcBorders>
            <w:shd w:val="clear" w:color="auto" w:fill="auto"/>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Caquiaviri</w:t>
            </w:r>
          </w:p>
        </w:tc>
        <w:tc>
          <w:tcPr>
            <w:tcW w:w="1790"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Kasillunca</w:t>
            </w:r>
          </w:p>
        </w:tc>
        <w:tc>
          <w:tcPr>
            <w:tcW w:w="3187"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0E6359">
            <w:pPr>
              <w:jc w:val="center"/>
              <w:rPr>
                <w:color w:val="000000"/>
                <w:sz w:val="20"/>
                <w:szCs w:val="20"/>
                <w:lang w:eastAsia="es-BO"/>
              </w:rPr>
            </w:pPr>
            <w:r w:rsidRPr="0069569F">
              <w:rPr>
                <w:color w:val="000000"/>
                <w:sz w:val="20"/>
                <w:szCs w:val="20"/>
                <w:lang w:eastAsia="es-BO"/>
              </w:rPr>
              <w:t>2</w:t>
            </w:r>
            <w:r>
              <w:rPr>
                <w:color w:val="000000"/>
                <w:sz w:val="20"/>
                <w:szCs w:val="20"/>
                <w:lang w:eastAsia="es-BO"/>
              </w:rPr>
              <w:t>6</w:t>
            </w:r>
          </w:p>
        </w:tc>
      </w:tr>
      <w:tr w:rsidR="000E6359" w:rsidRPr="0069569F" w:rsidTr="000E6359">
        <w:trPr>
          <w:trHeight w:val="299"/>
          <w:jc w:val="center"/>
        </w:trPr>
        <w:tc>
          <w:tcPr>
            <w:tcW w:w="1701" w:type="dxa"/>
            <w:vMerge/>
            <w:tcBorders>
              <w:top w:val="nil"/>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686" w:type="dxa"/>
            <w:vMerge/>
            <w:tcBorders>
              <w:top w:val="nil"/>
              <w:left w:val="single" w:sz="4" w:space="0" w:color="auto"/>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790"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Contorno Bajo</w:t>
            </w:r>
          </w:p>
        </w:tc>
        <w:tc>
          <w:tcPr>
            <w:tcW w:w="3187"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Pr>
                <w:color w:val="000000"/>
                <w:sz w:val="20"/>
                <w:szCs w:val="20"/>
                <w:lang w:eastAsia="es-BO"/>
              </w:rPr>
              <w:t>38</w:t>
            </w:r>
          </w:p>
        </w:tc>
      </w:tr>
      <w:tr w:rsidR="000E6359" w:rsidRPr="0069569F" w:rsidTr="000E6359">
        <w:trPr>
          <w:trHeight w:val="299"/>
          <w:jc w:val="center"/>
        </w:trPr>
        <w:tc>
          <w:tcPr>
            <w:tcW w:w="1701" w:type="dxa"/>
            <w:vMerge/>
            <w:tcBorders>
              <w:top w:val="nil"/>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686" w:type="dxa"/>
            <w:vMerge/>
            <w:tcBorders>
              <w:top w:val="nil"/>
              <w:left w:val="single" w:sz="4" w:space="0" w:color="auto"/>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790"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sidRPr="0069569F">
              <w:rPr>
                <w:color w:val="000000"/>
                <w:sz w:val="20"/>
                <w:szCs w:val="20"/>
                <w:lang w:eastAsia="es-BO"/>
              </w:rPr>
              <w:t>Laura Afituni</w:t>
            </w:r>
          </w:p>
        </w:tc>
        <w:tc>
          <w:tcPr>
            <w:tcW w:w="3187" w:type="dxa"/>
            <w:tcBorders>
              <w:top w:val="nil"/>
              <w:left w:val="nil"/>
              <w:bottom w:val="single" w:sz="4" w:space="0" w:color="auto"/>
              <w:right w:val="single" w:sz="4" w:space="0" w:color="auto"/>
            </w:tcBorders>
            <w:shd w:val="clear" w:color="auto" w:fill="auto"/>
            <w:noWrap/>
            <w:vAlign w:val="center"/>
            <w:hideMark/>
          </w:tcPr>
          <w:p w:rsidR="000E6359" w:rsidRPr="0069569F" w:rsidRDefault="000E6359" w:rsidP="009F3BD3">
            <w:pPr>
              <w:jc w:val="center"/>
              <w:rPr>
                <w:color w:val="000000"/>
                <w:sz w:val="20"/>
                <w:szCs w:val="20"/>
                <w:lang w:eastAsia="es-BO"/>
              </w:rPr>
            </w:pPr>
            <w:r>
              <w:rPr>
                <w:color w:val="000000"/>
                <w:sz w:val="20"/>
                <w:szCs w:val="20"/>
                <w:lang w:eastAsia="es-BO"/>
              </w:rPr>
              <w:t>26</w:t>
            </w:r>
          </w:p>
        </w:tc>
      </w:tr>
      <w:tr w:rsidR="000E6359" w:rsidRPr="0069569F" w:rsidTr="000E6359">
        <w:trPr>
          <w:trHeight w:val="299"/>
          <w:jc w:val="center"/>
        </w:trPr>
        <w:tc>
          <w:tcPr>
            <w:tcW w:w="1701" w:type="dxa"/>
            <w:vMerge/>
            <w:tcBorders>
              <w:top w:val="nil"/>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686" w:type="dxa"/>
            <w:vMerge/>
            <w:tcBorders>
              <w:top w:val="nil"/>
              <w:left w:val="single" w:sz="4" w:space="0" w:color="auto"/>
              <w:bottom w:val="single" w:sz="4" w:space="0" w:color="000000"/>
              <w:right w:val="single" w:sz="4" w:space="0" w:color="auto"/>
            </w:tcBorders>
            <w:vAlign w:val="center"/>
            <w:hideMark/>
          </w:tcPr>
          <w:p w:rsidR="000E6359" w:rsidRPr="0069569F" w:rsidRDefault="000E6359" w:rsidP="009F3BD3">
            <w:pPr>
              <w:jc w:val="center"/>
              <w:rPr>
                <w:color w:val="000000"/>
                <w:sz w:val="20"/>
                <w:szCs w:val="20"/>
                <w:lang w:eastAsia="es-BO"/>
              </w:rPr>
            </w:pPr>
          </w:p>
        </w:tc>
        <w:tc>
          <w:tcPr>
            <w:tcW w:w="1790" w:type="dxa"/>
            <w:tcBorders>
              <w:top w:val="single" w:sz="4" w:space="0" w:color="auto"/>
              <w:left w:val="nil"/>
              <w:bottom w:val="single" w:sz="4" w:space="0" w:color="auto"/>
              <w:right w:val="nil"/>
            </w:tcBorders>
            <w:shd w:val="clear" w:color="auto" w:fill="DBE5F1" w:themeFill="accent1" w:themeFillTint="33"/>
            <w:noWrap/>
            <w:vAlign w:val="center"/>
            <w:hideMark/>
          </w:tcPr>
          <w:p w:rsidR="000E6359" w:rsidRPr="0069569F" w:rsidRDefault="000E6359" w:rsidP="009F3BD3">
            <w:pPr>
              <w:jc w:val="center"/>
              <w:rPr>
                <w:b/>
                <w:bCs/>
                <w:color w:val="000000"/>
                <w:sz w:val="20"/>
                <w:szCs w:val="20"/>
                <w:lang w:eastAsia="es-BO"/>
              </w:rPr>
            </w:pPr>
            <w:r w:rsidRPr="0069569F">
              <w:rPr>
                <w:b/>
                <w:bCs/>
                <w:color w:val="000000"/>
                <w:sz w:val="20"/>
                <w:szCs w:val="20"/>
                <w:lang w:eastAsia="es-BO"/>
              </w:rPr>
              <w:t>Sub total</w:t>
            </w:r>
          </w:p>
        </w:tc>
        <w:tc>
          <w:tcPr>
            <w:tcW w:w="3187"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rsidR="000E6359" w:rsidRPr="0069569F" w:rsidRDefault="000E6359" w:rsidP="009F3BD3">
            <w:pPr>
              <w:jc w:val="center"/>
              <w:rPr>
                <w:b/>
                <w:bCs/>
                <w:color w:val="000000"/>
                <w:sz w:val="20"/>
                <w:szCs w:val="20"/>
                <w:lang w:eastAsia="es-BO"/>
              </w:rPr>
            </w:pPr>
            <w:r>
              <w:rPr>
                <w:b/>
                <w:bCs/>
                <w:color w:val="000000"/>
                <w:sz w:val="20"/>
                <w:szCs w:val="20"/>
                <w:lang w:eastAsia="es-BO"/>
              </w:rPr>
              <w:t>9</w:t>
            </w:r>
            <w:r w:rsidRPr="0069569F">
              <w:rPr>
                <w:b/>
                <w:bCs/>
                <w:color w:val="000000"/>
                <w:sz w:val="20"/>
                <w:szCs w:val="20"/>
                <w:lang w:eastAsia="es-BO"/>
              </w:rPr>
              <w:t>0</w:t>
            </w:r>
          </w:p>
        </w:tc>
      </w:tr>
    </w:tbl>
    <w:p w:rsidR="00273F21" w:rsidRPr="00273F21" w:rsidRDefault="00273F21" w:rsidP="00273F21">
      <w:pPr>
        <w:jc w:val="both"/>
        <w:rPr>
          <w:sz w:val="22"/>
          <w:lang w:val="en-US"/>
        </w:rPr>
      </w:pPr>
    </w:p>
    <w:p w:rsidR="00273F21" w:rsidRDefault="00273F21" w:rsidP="00273F21">
      <w:pPr>
        <w:jc w:val="both"/>
        <w:rPr>
          <w:lang w:val="en-US"/>
        </w:rPr>
      </w:pPr>
    </w:p>
    <w:p w:rsidR="00273F21" w:rsidRDefault="00273F21" w:rsidP="00273F21">
      <w:pPr>
        <w:jc w:val="both"/>
        <w:rPr>
          <w:lang w:val="en-US"/>
        </w:rPr>
      </w:pPr>
      <w:r>
        <w:rPr>
          <w:lang w:val="en-US"/>
        </w:rPr>
        <w:t xml:space="preserve">As for the training modules, as background, in the agricultural cycle (2013-2014), the workshops </w:t>
      </w:r>
      <w:proofErr w:type="gramStart"/>
      <w:r>
        <w:rPr>
          <w:lang w:val="en-US"/>
        </w:rPr>
        <w:t>were based</w:t>
      </w:r>
      <w:proofErr w:type="gramEnd"/>
      <w:r>
        <w:rPr>
          <w:lang w:val="en-US"/>
        </w:rPr>
        <w:t xml:space="preserve"> on four modules identified in a participatory way with the farmers through the problems present in the cultivation. </w:t>
      </w:r>
      <w:proofErr w:type="gramStart"/>
      <w:r>
        <w:rPr>
          <w:lang w:val="en-US"/>
        </w:rPr>
        <w:t>However</w:t>
      </w:r>
      <w:proofErr w:type="gramEnd"/>
      <w:r>
        <w:rPr>
          <w:lang w:val="en-US"/>
        </w:rPr>
        <w:t xml:space="preserve"> during the period (2014-2015), as shown in Table 2, a restructuration was performed on training topics, based on the validation conducted in the first year and as a critical demand from the producers. In that sense, for the capacity strengthening, the workshops </w:t>
      </w:r>
      <w:proofErr w:type="gramStart"/>
      <w:r>
        <w:rPr>
          <w:lang w:val="en-US"/>
        </w:rPr>
        <w:t>were grouped</w:t>
      </w:r>
      <w:proofErr w:type="gramEnd"/>
      <w:r>
        <w:rPr>
          <w:lang w:val="en-US"/>
        </w:rPr>
        <w:t xml:space="preserve"> in three major modules (2014-2015). The first one </w:t>
      </w:r>
      <w:proofErr w:type="gramStart"/>
      <w:r>
        <w:rPr>
          <w:lang w:val="en-US"/>
        </w:rPr>
        <w:t>was related</w:t>
      </w:r>
      <w:proofErr w:type="gramEnd"/>
      <w:r>
        <w:rPr>
          <w:lang w:val="en-US"/>
        </w:rPr>
        <w:t xml:space="preserve"> to the </w:t>
      </w:r>
      <w:r w:rsidRPr="003942A0">
        <w:rPr>
          <w:b/>
          <w:i/>
          <w:lang w:val="en-US"/>
        </w:rPr>
        <w:t>cañahua crop management</w:t>
      </w:r>
      <w:r>
        <w:rPr>
          <w:lang w:val="en-US"/>
        </w:rPr>
        <w:t xml:space="preserve">, the second based on </w:t>
      </w:r>
      <w:r w:rsidRPr="003942A0">
        <w:rPr>
          <w:b/>
          <w:i/>
          <w:lang w:val="en-US"/>
        </w:rPr>
        <w:t>nutrition of the plants and fertility of soils</w:t>
      </w:r>
      <w:r>
        <w:rPr>
          <w:lang w:val="en-US"/>
        </w:rPr>
        <w:t xml:space="preserve">, and the last one on </w:t>
      </w:r>
      <w:r w:rsidRPr="003942A0">
        <w:rPr>
          <w:b/>
          <w:i/>
          <w:lang w:val="en-US"/>
        </w:rPr>
        <w:t>harvesting and post-harvesting management</w:t>
      </w:r>
      <w:r>
        <w:rPr>
          <w:lang w:val="en-US"/>
        </w:rPr>
        <w:t xml:space="preserve"> (Table 2).</w:t>
      </w:r>
    </w:p>
    <w:p w:rsidR="00273F21" w:rsidRDefault="00273F21" w:rsidP="00273F21">
      <w:pPr>
        <w:jc w:val="both"/>
        <w:rPr>
          <w:lang w:val="en-US"/>
        </w:rPr>
      </w:pPr>
    </w:p>
    <w:p w:rsidR="00273F21" w:rsidRPr="007B724B" w:rsidRDefault="00273F21" w:rsidP="00273F21">
      <w:pPr>
        <w:jc w:val="both"/>
        <w:rPr>
          <w:b/>
          <w:lang w:val="en-US"/>
        </w:rPr>
      </w:pPr>
      <w:r w:rsidRPr="007B724B">
        <w:rPr>
          <w:b/>
          <w:lang w:val="en-US"/>
        </w:rPr>
        <w:t>Table 2. Final curricula of training sessions developed for the proper management of the cañahua crop</w:t>
      </w:r>
    </w:p>
    <w:tbl>
      <w:tblPr>
        <w:tblpPr w:leftFromText="141" w:rightFromText="141" w:vertAnchor="text" w:tblpXSpec="center" w:tblpY="1"/>
        <w:tblOverlap w:val="never"/>
        <w:tblW w:w="9426"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71"/>
        <w:gridCol w:w="2127"/>
        <w:gridCol w:w="5072"/>
        <w:gridCol w:w="456"/>
      </w:tblGrid>
      <w:tr w:rsidR="00273F21" w:rsidRPr="00396975" w:rsidTr="009F3BD3">
        <w:trPr>
          <w:trHeight w:val="300"/>
        </w:trPr>
        <w:tc>
          <w:tcPr>
            <w:tcW w:w="1771" w:type="dxa"/>
            <w:shd w:val="clear" w:color="auto" w:fill="C6D9F1" w:themeFill="text2" w:themeFillTint="33"/>
            <w:noWrap/>
            <w:vAlign w:val="center"/>
            <w:hideMark/>
          </w:tcPr>
          <w:p w:rsidR="00273F21" w:rsidRPr="00773D52" w:rsidRDefault="00273F21" w:rsidP="009F3BD3">
            <w:pPr>
              <w:jc w:val="center"/>
              <w:rPr>
                <w:b/>
                <w:sz w:val="20"/>
                <w:szCs w:val="20"/>
                <w:lang w:eastAsia="es-ES"/>
              </w:rPr>
            </w:pPr>
            <w:r w:rsidRPr="00773D52">
              <w:rPr>
                <w:b/>
                <w:sz w:val="20"/>
                <w:szCs w:val="20"/>
                <w:lang w:eastAsia="es-ES"/>
              </w:rPr>
              <w:t>Module</w:t>
            </w:r>
          </w:p>
        </w:tc>
        <w:tc>
          <w:tcPr>
            <w:tcW w:w="2127" w:type="dxa"/>
            <w:shd w:val="clear" w:color="auto" w:fill="C6D9F1" w:themeFill="text2" w:themeFillTint="33"/>
            <w:noWrap/>
            <w:vAlign w:val="center"/>
            <w:hideMark/>
          </w:tcPr>
          <w:p w:rsidR="00273F21" w:rsidRPr="00773D52" w:rsidRDefault="00273F21" w:rsidP="009F3BD3">
            <w:pPr>
              <w:jc w:val="center"/>
              <w:rPr>
                <w:b/>
                <w:sz w:val="20"/>
                <w:szCs w:val="20"/>
                <w:lang w:eastAsia="es-ES"/>
              </w:rPr>
            </w:pPr>
            <w:r w:rsidRPr="00773D52">
              <w:rPr>
                <w:b/>
                <w:sz w:val="20"/>
                <w:szCs w:val="20"/>
                <w:lang w:eastAsia="es-ES"/>
              </w:rPr>
              <w:t>Module topics</w:t>
            </w:r>
          </w:p>
        </w:tc>
        <w:tc>
          <w:tcPr>
            <w:tcW w:w="5528" w:type="dxa"/>
            <w:gridSpan w:val="2"/>
            <w:tcBorders>
              <w:bottom w:val="single" w:sz="4" w:space="0" w:color="auto"/>
            </w:tcBorders>
            <w:shd w:val="clear" w:color="auto" w:fill="C6D9F1" w:themeFill="text2" w:themeFillTint="33"/>
            <w:noWrap/>
            <w:vAlign w:val="center"/>
            <w:hideMark/>
          </w:tcPr>
          <w:p w:rsidR="00273F21" w:rsidRPr="00773D52" w:rsidRDefault="00273F21" w:rsidP="009F3BD3">
            <w:pPr>
              <w:jc w:val="center"/>
              <w:rPr>
                <w:b/>
                <w:sz w:val="20"/>
                <w:szCs w:val="20"/>
                <w:lang w:val="en-US" w:eastAsia="es-ES"/>
              </w:rPr>
            </w:pPr>
            <w:r w:rsidRPr="00773D52">
              <w:rPr>
                <w:b/>
                <w:sz w:val="20"/>
                <w:szCs w:val="20"/>
                <w:lang w:val="en-US" w:eastAsia="es-ES"/>
              </w:rPr>
              <w:t>Development of topics in training sessions</w:t>
            </w:r>
          </w:p>
        </w:tc>
      </w:tr>
      <w:tr w:rsidR="00273F21" w:rsidRPr="00773D52" w:rsidTr="009F3BD3">
        <w:trPr>
          <w:trHeight w:val="300"/>
        </w:trPr>
        <w:tc>
          <w:tcPr>
            <w:tcW w:w="1771" w:type="dxa"/>
            <w:vMerge w:val="restart"/>
            <w:shd w:val="clear" w:color="auto" w:fill="auto"/>
            <w:noWrap/>
            <w:vAlign w:val="center"/>
            <w:hideMark/>
          </w:tcPr>
          <w:p w:rsidR="00273F21" w:rsidRPr="00773D52" w:rsidRDefault="00273F21" w:rsidP="009F3BD3">
            <w:pPr>
              <w:jc w:val="center"/>
              <w:rPr>
                <w:sz w:val="20"/>
                <w:szCs w:val="20"/>
                <w:lang w:eastAsia="es-ES"/>
              </w:rPr>
            </w:pPr>
            <w:r w:rsidRPr="00773D52">
              <w:rPr>
                <w:sz w:val="20"/>
                <w:szCs w:val="20"/>
                <w:lang w:eastAsia="es-ES"/>
              </w:rPr>
              <w:t xml:space="preserve">M-1: Crop management </w:t>
            </w:r>
          </w:p>
          <w:p w:rsidR="00273F21" w:rsidRPr="00773D52" w:rsidRDefault="00273F21" w:rsidP="009F3BD3">
            <w:pPr>
              <w:jc w:val="center"/>
              <w:rPr>
                <w:sz w:val="20"/>
                <w:szCs w:val="20"/>
                <w:lang w:eastAsia="es-ES"/>
              </w:rPr>
            </w:pPr>
          </w:p>
        </w:tc>
        <w:tc>
          <w:tcPr>
            <w:tcW w:w="2127" w:type="dxa"/>
            <w:vMerge w:val="restart"/>
            <w:shd w:val="clear" w:color="auto" w:fill="auto"/>
            <w:noWrap/>
            <w:vAlign w:val="center"/>
          </w:tcPr>
          <w:p w:rsidR="00273F21" w:rsidRPr="00773D52" w:rsidRDefault="00273F21" w:rsidP="009F3BD3">
            <w:pPr>
              <w:jc w:val="center"/>
              <w:rPr>
                <w:sz w:val="20"/>
                <w:szCs w:val="20"/>
                <w:lang w:eastAsia="es-ES"/>
              </w:rPr>
            </w:pPr>
            <w:r w:rsidRPr="00773D52">
              <w:rPr>
                <w:sz w:val="20"/>
                <w:szCs w:val="20"/>
                <w:lang w:eastAsia="es-ES"/>
              </w:rPr>
              <w:t>Land preparation</w:t>
            </w:r>
          </w:p>
        </w:tc>
        <w:tc>
          <w:tcPr>
            <w:tcW w:w="5528" w:type="dxa"/>
            <w:gridSpan w:val="2"/>
            <w:tcBorders>
              <w:bottom w:val="nil"/>
            </w:tcBorders>
            <w:shd w:val="clear" w:color="auto" w:fill="auto"/>
            <w:noWrap/>
            <w:vAlign w:val="center"/>
          </w:tcPr>
          <w:p w:rsidR="00273F21" w:rsidRPr="00773D52" w:rsidRDefault="00273F21" w:rsidP="009F3BD3">
            <w:pPr>
              <w:rPr>
                <w:sz w:val="20"/>
                <w:szCs w:val="20"/>
                <w:lang w:eastAsia="es-ES"/>
              </w:rPr>
            </w:pPr>
            <w:r w:rsidRPr="00773D52">
              <w:rPr>
                <w:sz w:val="20"/>
                <w:szCs w:val="20"/>
                <w:lang w:eastAsia="es-ES"/>
              </w:rPr>
              <w:t>Preparation season</w:t>
            </w:r>
          </w:p>
        </w:tc>
      </w:tr>
      <w:tr w:rsidR="00273F21" w:rsidRPr="00396975" w:rsidTr="009F3BD3">
        <w:trPr>
          <w:trHeight w:val="300"/>
        </w:trPr>
        <w:tc>
          <w:tcPr>
            <w:tcW w:w="1771" w:type="dxa"/>
            <w:vMerge/>
            <w:shd w:val="clear" w:color="auto" w:fill="auto"/>
            <w:noWrap/>
            <w:vAlign w:val="center"/>
            <w:hideMark/>
          </w:tcPr>
          <w:p w:rsidR="00273F21" w:rsidRPr="00773D52" w:rsidRDefault="00273F21" w:rsidP="009F3BD3">
            <w:pPr>
              <w:jc w:val="center"/>
              <w:rPr>
                <w:sz w:val="20"/>
                <w:szCs w:val="20"/>
                <w:lang w:eastAsia="es-ES"/>
              </w:rPr>
            </w:pPr>
          </w:p>
        </w:tc>
        <w:tc>
          <w:tcPr>
            <w:tcW w:w="2127" w:type="dxa"/>
            <w:vMerge/>
            <w:shd w:val="clear" w:color="auto" w:fill="auto"/>
            <w:noWrap/>
            <w:vAlign w:val="center"/>
          </w:tcPr>
          <w:p w:rsidR="00273F21" w:rsidRPr="00773D52" w:rsidRDefault="00273F21" w:rsidP="009F3BD3">
            <w:pPr>
              <w:jc w:val="center"/>
              <w:rPr>
                <w:sz w:val="20"/>
                <w:szCs w:val="20"/>
                <w:lang w:eastAsia="es-ES"/>
              </w:rPr>
            </w:pPr>
          </w:p>
        </w:tc>
        <w:tc>
          <w:tcPr>
            <w:tcW w:w="5528" w:type="dxa"/>
            <w:gridSpan w:val="2"/>
            <w:tcBorders>
              <w:top w:val="nil"/>
              <w:bottom w:val="single" w:sz="4" w:space="0" w:color="auto"/>
            </w:tcBorders>
            <w:shd w:val="clear" w:color="auto" w:fill="auto"/>
            <w:noWrap/>
            <w:vAlign w:val="center"/>
          </w:tcPr>
          <w:p w:rsidR="00273F21" w:rsidRPr="00773D52" w:rsidRDefault="00273F21" w:rsidP="009F3BD3">
            <w:pPr>
              <w:rPr>
                <w:sz w:val="20"/>
                <w:szCs w:val="20"/>
                <w:lang w:val="en-US" w:eastAsia="es-ES"/>
              </w:rPr>
            </w:pPr>
            <w:r w:rsidRPr="00773D52">
              <w:rPr>
                <w:sz w:val="20"/>
                <w:szCs w:val="20"/>
                <w:lang w:val="en-US" w:eastAsia="es-ES"/>
              </w:rPr>
              <w:t>Advantages and disadvantages of a good land preparation</w:t>
            </w:r>
          </w:p>
        </w:tc>
      </w:tr>
      <w:tr w:rsidR="00273F21" w:rsidRPr="00396975" w:rsidTr="009F3BD3">
        <w:trPr>
          <w:trHeight w:val="300"/>
        </w:trPr>
        <w:tc>
          <w:tcPr>
            <w:tcW w:w="1771" w:type="dxa"/>
            <w:vMerge/>
            <w:shd w:val="clear" w:color="auto" w:fill="auto"/>
            <w:noWrap/>
            <w:vAlign w:val="center"/>
            <w:hideMark/>
          </w:tcPr>
          <w:p w:rsidR="00273F21" w:rsidRPr="00773D52" w:rsidRDefault="00273F21" w:rsidP="009F3BD3">
            <w:pPr>
              <w:jc w:val="center"/>
              <w:rPr>
                <w:sz w:val="20"/>
                <w:szCs w:val="20"/>
                <w:lang w:val="en-US" w:eastAsia="es-ES"/>
              </w:rPr>
            </w:pPr>
          </w:p>
        </w:tc>
        <w:tc>
          <w:tcPr>
            <w:tcW w:w="2127" w:type="dxa"/>
            <w:shd w:val="clear" w:color="auto" w:fill="auto"/>
            <w:noWrap/>
            <w:vAlign w:val="center"/>
          </w:tcPr>
          <w:p w:rsidR="00273F21" w:rsidRPr="00773D52" w:rsidRDefault="00273F21" w:rsidP="009F3BD3">
            <w:pPr>
              <w:jc w:val="center"/>
              <w:rPr>
                <w:sz w:val="20"/>
                <w:szCs w:val="20"/>
                <w:lang w:eastAsia="es-ES"/>
              </w:rPr>
            </w:pPr>
            <w:r w:rsidRPr="00773D52">
              <w:rPr>
                <w:sz w:val="20"/>
                <w:szCs w:val="20"/>
                <w:lang w:eastAsia="es-ES"/>
              </w:rPr>
              <w:t>Sowing and crop management</w:t>
            </w:r>
          </w:p>
        </w:tc>
        <w:tc>
          <w:tcPr>
            <w:tcW w:w="5528" w:type="dxa"/>
            <w:gridSpan w:val="2"/>
            <w:tcBorders>
              <w:bottom w:val="nil"/>
            </w:tcBorders>
            <w:shd w:val="clear" w:color="auto" w:fill="auto"/>
            <w:noWrap/>
            <w:vAlign w:val="center"/>
          </w:tcPr>
          <w:p w:rsidR="00273F21" w:rsidRPr="00773D52" w:rsidRDefault="00273F21" w:rsidP="009F3BD3">
            <w:pPr>
              <w:rPr>
                <w:sz w:val="20"/>
                <w:szCs w:val="20"/>
                <w:lang w:val="en-US" w:eastAsia="es-ES"/>
              </w:rPr>
            </w:pPr>
            <w:r w:rsidRPr="00773D52">
              <w:rPr>
                <w:sz w:val="20"/>
                <w:szCs w:val="20"/>
                <w:lang w:val="en-US" w:eastAsia="es-ES"/>
              </w:rPr>
              <w:t>Use of quality seed at sowing</w:t>
            </w:r>
          </w:p>
          <w:p w:rsidR="00273F21" w:rsidRPr="00773D52" w:rsidRDefault="00273F21" w:rsidP="009F3BD3">
            <w:pPr>
              <w:rPr>
                <w:sz w:val="20"/>
                <w:szCs w:val="20"/>
                <w:lang w:val="en-US" w:eastAsia="es-ES"/>
              </w:rPr>
            </w:pPr>
            <w:r w:rsidRPr="00773D52">
              <w:rPr>
                <w:sz w:val="20"/>
                <w:szCs w:val="20"/>
                <w:lang w:val="en-US" w:eastAsia="es-ES"/>
              </w:rPr>
              <w:t>Density and sowing season</w:t>
            </w:r>
          </w:p>
          <w:p w:rsidR="00273F21" w:rsidRPr="00773D52" w:rsidRDefault="00273F21" w:rsidP="009F3BD3">
            <w:pPr>
              <w:rPr>
                <w:sz w:val="20"/>
                <w:szCs w:val="20"/>
                <w:lang w:val="en-US" w:eastAsia="es-ES"/>
              </w:rPr>
            </w:pPr>
            <w:r w:rsidRPr="00773D52">
              <w:rPr>
                <w:sz w:val="20"/>
                <w:szCs w:val="20"/>
                <w:lang w:val="en-US" w:eastAsia="es-ES"/>
              </w:rPr>
              <w:t>Sowing methods</w:t>
            </w:r>
          </w:p>
          <w:p w:rsidR="00273F21" w:rsidRPr="00773D52" w:rsidRDefault="00273F21" w:rsidP="009F3BD3">
            <w:pPr>
              <w:rPr>
                <w:sz w:val="20"/>
                <w:szCs w:val="20"/>
                <w:lang w:val="en-US" w:eastAsia="es-ES"/>
              </w:rPr>
            </w:pPr>
            <w:r w:rsidRPr="00773D52">
              <w:rPr>
                <w:sz w:val="20"/>
                <w:szCs w:val="20"/>
                <w:lang w:val="en-US" w:eastAsia="es-ES"/>
              </w:rPr>
              <w:t>Cultural labors for weed control and thinning of plants</w:t>
            </w:r>
          </w:p>
        </w:tc>
      </w:tr>
      <w:tr w:rsidR="00273F21" w:rsidRPr="00396975" w:rsidTr="009F3BD3">
        <w:trPr>
          <w:gridAfter w:val="1"/>
          <w:wAfter w:w="456" w:type="dxa"/>
          <w:trHeight w:val="300"/>
        </w:trPr>
        <w:tc>
          <w:tcPr>
            <w:tcW w:w="1771" w:type="dxa"/>
            <w:vMerge/>
            <w:shd w:val="clear" w:color="auto" w:fill="auto"/>
            <w:noWrap/>
            <w:vAlign w:val="center"/>
            <w:hideMark/>
          </w:tcPr>
          <w:p w:rsidR="00273F21" w:rsidRPr="00773D52" w:rsidRDefault="00273F21" w:rsidP="009F3BD3">
            <w:pPr>
              <w:jc w:val="center"/>
              <w:rPr>
                <w:sz w:val="20"/>
                <w:szCs w:val="20"/>
                <w:lang w:val="en-US" w:eastAsia="es-ES"/>
              </w:rPr>
            </w:pPr>
          </w:p>
        </w:tc>
        <w:tc>
          <w:tcPr>
            <w:tcW w:w="2127" w:type="dxa"/>
            <w:vMerge w:val="restart"/>
            <w:shd w:val="clear" w:color="auto" w:fill="auto"/>
            <w:noWrap/>
            <w:vAlign w:val="center"/>
            <w:hideMark/>
          </w:tcPr>
          <w:p w:rsidR="00273F21" w:rsidRPr="00773D52" w:rsidRDefault="00273F21" w:rsidP="009F3BD3">
            <w:pPr>
              <w:jc w:val="center"/>
              <w:rPr>
                <w:sz w:val="20"/>
                <w:szCs w:val="20"/>
                <w:lang w:eastAsia="es-ES"/>
              </w:rPr>
            </w:pPr>
            <w:r w:rsidRPr="00773D52">
              <w:rPr>
                <w:sz w:val="20"/>
                <w:szCs w:val="20"/>
                <w:lang w:eastAsia="es-ES"/>
              </w:rPr>
              <w:t>Pests</w:t>
            </w:r>
          </w:p>
        </w:tc>
        <w:tc>
          <w:tcPr>
            <w:tcW w:w="5072" w:type="dxa"/>
            <w:tcBorders>
              <w:bottom w:val="nil"/>
            </w:tcBorders>
            <w:shd w:val="clear" w:color="auto" w:fill="auto"/>
            <w:noWrap/>
            <w:vAlign w:val="center"/>
            <w:hideMark/>
          </w:tcPr>
          <w:p w:rsidR="00273F21" w:rsidRPr="00773D52" w:rsidRDefault="00273F21" w:rsidP="009F3BD3">
            <w:pPr>
              <w:rPr>
                <w:sz w:val="20"/>
                <w:szCs w:val="20"/>
                <w:lang w:val="en-US" w:eastAsia="es-ES"/>
              </w:rPr>
            </w:pPr>
            <w:r w:rsidRPr="00773D52">
              <w:rPr>
                <w:sz w:val="20"/>
                <w:szCs w:val="20"/>
                <w:lang w:val="en-US" w:eastAsia="es-ES"/>
              </w:rPr>
              <w:t>Biology of the cañahua moth</w:t>
            </w:r>
          </w:p>
        </w:tc>
      </w:tr>
      <w:tr w:rsidR="00273F21" w:rsidRPr="00396975" w:rsidTr="009F3BD3">
        <w:trPr>
          <w:gridAfter w:val="1"/>
          <w:wAfter w:w="456" w:type="dxa"/>
          <w:trHeight w:val="300"/>
        </w:trPr>
        <w:tc>
          <w:tcPr>
            <w:tcW w:w="1771" w:type="dxa"/>
            <w:vMerge/>
            <w:shd w:val="clear" w:color="auto" w:fill="auto"/>
            <w:noWrap/>
            <w:vAlign w:val="center"/>
            <w:hideMark/>
          </w:tcPr>
          <w:p w:rsidR="00273F21" w:rsidRPr="00773D52" w:rsidRDefault="00273F21" w:rsidP="009F3BD3">
            <w:pPr>
              <w:jc w:val="center"/>
              <w:rPr>
                <w:sz w:val="20"/>
                <w:szCs w:val="20"/>
                <w:lang w:val="en-US" w:eastAsia="es-ES"/>
              </w:rPr>
            </w:pPr>
          </w:p>
        </w:tc>
        <w:tc>
          <w:tcPr>
            <w:tcW w:w="2127" w:type="dxa"/>
            <w:vMerge/>
            <w:shd w:val="clear" w:color="auto" w:fill="auto"/>
            <w:noWrap/>
            <w:vAlign w:val="center"/>
            <w:hideMark/>
          </w:tcPr>
          <w:p w:rsidR="00273F21" w:rsidRPr="00773D52" w:rsidRDefault="00273F21" w:rsidP="009F3BD3">
            <w:pPr>
              <w:jc w:val="center"/>
              <w:rPr>
                <w:sz w:val="20"/>
                <w:szCs w:val="20"/>
                <w:lang w:val="en-US" w:eastAsia="es-ES"/>
              </w:rPr>
            </w:pPr>
          </w:p>
        </w:tc>
        <w:tc>
          <w:tcPr>
            <w:tcW w:w="5072" w:type="dxa"/>
            <w:tcBorders>
              <w:top w:val="nil"/>
              <w:bottom w:val="single" w:sz="4" w:space="0" w:color="auto"/>
            </w:tcBorders>
            <w:shd w:val="clear" w:color="auto" w:fill="auto"/>
            <w:noWrap/>
            <w:vAlign w:val="center"/>
            <w:hideMark/>
          </w:tcPr>
          <w:p w:rsidR="00273F21" w:rsidRPr="00773D52" w:rsidRDefault="00273F21" w:rsidP="009F3BD3">
            <w:pPr>
              <w:rPr>
                <w:sz w:val="20"/>
                <w:szCs w:val="20"/>
                <w:lang w:val="en-US" w:eastAsia="es-ES"/>
              </w:rPr>
            </w:pPr>
            <w:r w:rsidRPr="00773D52">
              <w:rPr>
                <w:sz w:val="20"/>
                <w:szCs w:val="20"/>
                <w:lang w:val="en-US" w:eastAsia="es-ES"/>
              </w:rPr>
              <w:t>Ways to control the cañahua moth</w:t>
            </w:r>
          </w:p>
          <w:p w:rsidR="00273F21" w:rsidRPr="00773D52" w:rsidRDefault="00273F21" w:rsidP="009F3BD3">
            <w:pPr>
              <w:rPr>
                <w:sz w:val="20"/>
                <w:szCs w:val="20"/>
                <w:lang w:val="en-US" w:eastAsia="es-ES"/>
              </w:rPr>
            </w:pPr>
            <w:r w:rsidRPr="00773D52">
              <w:rPr>
                <w:sz w:val="20"/>
                <w:szCs w:val="20"/>
                <w:lang w:val="en-US" w:eastAsia="es-ES"/>
              </w:rPr>
              <w:t>Bio-supplies strategy (Acaritop and Entrust) for the cañahua moth control</w:t>
            </w:r>
          </w:p>
        </w:tc>
      </w:tr>
      <w:tr w:rsidR="00273F21" w:rsidRPr="00396975" w:rsidTr="009F3BD3">
        <w:trPr>
          <w:gridAfter w:val="1"/>
          <w:wAfter w:w="456" w:type="dxa"/>
          <w:trHeight w:val="1538"/>
        </w:trPr>
        <w:tc>
          <w:tcPr>
            <w:tcW w:w="1771" w:type="dxa"/>
            <w:vMerge w:val="restart"/>
            <w:shd w:val="clear" w:color="auto" w:fill="auto"/>
            <w:noWrap/>
            <w:vAlign w:val="center"/>
          </w:tcPr>
          <w:p w:rsidR="00273F21" w:rsidRPr="00773D52" w:rsidRDefault="00273F21" w:rsidP="009F3BD3">
            <w:pPr>
              <w:jc w:val="center"/>
              <w:rPr>
                <w:sz w:val="20"/>
                <w:szCs w:val="20"/>
                <w:lang w:val="en-US" w:eastAsia="es-ES"/>
              </w:rPr>
            </w:pPr>
            <w:r w:rsidRPr="00773D52">
              <w:rPr>
                <w:sz w:val="20"/>
                <w:szCs w:val="20"/>
                <w:lang w:val="en-US" w:eastAsia="es-ES"/>
              </w:rPr>
              <w:t>M-2: Soil fertility and plant nutrition</w:t>
            </w:r>
          </w:p>
        </w:tc>
        <w:tc>
          <w:tcPr>
            <w:tcW w:w="2127" w:type="dxa"/>
            <w:tcBorders>
              <w:right w:val="single" w:sz="4" w:space="0" w:color="auto"/>
            </w:tcBorders>
            <w:shd w:val="clear" w:color="auto" w:fill="auto"/>
            <w:noWrap/>
            <w:vAlign w:val="center"/>
          </w:tcPr>
          <w:p w:rsidR="00273F21" w:rsidRPr="00773D52" w:rsidRDefault="00273F21" w:rsidP="009F3BD3">
            <w:pPr>
              <w:jc w:val="center"/>
              <w:rPr>
                <w:sz w:val="20"/>
                <w:szCs w:val="20"/>
                <w:lang w:eastAsia="es-ES"/>
              </w:rPr>
            </w:pPr>
            <w:r>
              <w:rPr>
                <w:sz w:val="20"/>
                <w:szCs w:val="20"/>
                <w:lang w:eastAsia="es-ES"/>
              </w:rPr>
              <w:t>Organic and inorganic fertilizers</w:t>
            </w:r>
          </w:p>
        </w:tc>
        <w:tc>
          <w:tcPr>
            <w:tcW w:w="5072" w:type="dxa"/>
            <w:tcBorders>
              <w:top w:val="single" w:sz="4" w:space="0" w:color="auto"/>
              <w:left w:val="single" w:sz="4" w:space="0" w:color="auto"/>
              <w:bottom w:val="single" w:sz="4" w:space="0" w:color="auto"/>
            </w:tcBorders>
            <w:shd w:val="clear" w:color="auto" w:fill="auto"/>
            <w:noWrap/>
            <w:vAlign w:val="center"/>
          </w:tcPr>
          <w:p w:rsidR="00273F21" w:rsidRPr="00773D52" w:rsidRDefault="00273F21" w:rsidP="009F3BD3">
            <w:pPr>
              <w:rPr>
                <w:sz w:val="20"/>
                <w:szCs w:val="20"/>
                <w:lang w:val="en-US" w:eastAsia="es-ES"/>
              </w:rPr>
            </w:pPr>
            <w:r w:rsidRPr="00773D52">
              <w:rPr>
                <w:sz w:val="20"/>
                <w:szCs w:val="20"/>
                <w:lang w:val="en-US" w:eastAsia="es-ES"/>
              </w:rPr>
              <w:t>Conceptualization of organic fertilizers and mineral fertilizers</w:t>
            </w:r>
          </w:p>
          <w:p w:rsidR="00273F21" w:rsidRPr="00773D52" w:rsidRDefault="00273F21" w:rsidP="009F3BD3">
            <w:pPr>
              <w:rPr>
                <w:sz w:val="20"/>
                <w:szCs w:val="20"/>
                <w:lang w:val="en-US" w:eastAsia="es-ES"/>
              </w:rPr>
            </w:pPr>
            <w:r w:rsidRPr="00773D52">
              <w:rPr>
                <w:sz w:val="20"/>
                <w:szCs w:val="20"/>
                <w:lang w:val="en-US" w:eastAsia="es-ES"/>
              </w:rPr>
              <w:t>Advantages in improving the soil fertility to improve the yield</w:t>
            </w:r>
          </w:p>
          <w:p w:rsidR="00273F21" w:rsidRPr="00773D52" w:rsidRDefault="00273F21" w:rsidP="009F3BD3">
            <w:pPr>
              <w:rPr>
                <w:sz w:val="20"/>
                <w:szCs w:val="20"/>
                <w:lang w:val="en-US" w:eastAsia="es-ES"/>
              </w:rPr>
            </w:pPr>
            <w:r w:rsidRPr="00773D52">
              <w:rPr>
                <w:sz w:val="20"/>
                <w:szCs w:val="20"/>
                <w:lang w:val="en-US" w:eastAsia="es-ES"/>
              </w:rPr>
              <w:t>Manure as a source of organic matter</w:t>
            </w:r>
          </w:p>
          <w:p w:rsidR="00273F21" w:rsidRPr="00773D52" w:rsidRDefault="00273F21" w:rsidP="009F3BD3">
            <w:pPr>
              <w:rPr>
                <w:sz w:val="20"/>
                <w:szCs w:val="20"/>
                <w:lang w:val="en-US" w:eastAsia="es-ES"/>
              </w:rPr>
            </w:pPr>
            <w:r w:rsidRPr="00773D52">
              <w:rPr>
                <w:sz w:val="20"/>
                <w:szCs w:val="20"/>
                <w:lang w:val="en-US" w:eastAsia="es-ES"/>
              </w:rPr>
              <w:t>Preparation and use of compost</w:t>
            </w:r>
          </w:p>
        </w:tc>
      </w:tr>
      <w:tr w:rsidR="00273F21" w:rsidRPr="00396975" w:rsidTr="009F3BD3">
        <w:trPr>
          <w:gridAfter w:val="1"/>
          <w:wAfter w:w="456" w:type="dxa"/>
          <w:trHeight w:val="300"/>
        </w:trPr>
        <w:tc>
          <w:tcPr>
            <w:tcW w:w="1771" w:type="dxa"/>
            <w:vMerge/>
            <w:shd w:val="clear" w:color="auto" w:fill="auto"/>
            <w:noWrap/>
            <w:vAlign w:val="center"/>
          </w:tcPr>
          <w:p w:rsidR="00273F21" w:rsidRPr="00773D52" w:rsidRDefault="00273F21" w:rsidP="009F3BD3">
            <w:pPr>
              <w:jc w:val="center"/>
              <w:rPr>
                <w:sz w:val="20"/>
                <w:szCs w:val="20"/>
                <w:lang w:val="en-US" w:eastAsia="es-ES"/>
              </w:rPr>
            </w:pPr>
          </w:p>
        </w:tc>
        <w:tc>
          <w:tcPr>
            <w:tcW w:w="2127" w:type="dxa"/>
            <w:vMerge w:val="restart"/>
            <w:tcBorders>
              <w:right w:val="single" w:sz="4" w:space="0" w:color="auto"/>
            </w:tcBorders>
            <w:shd w:val="clear" w:color="auto" w:fill="auto"/>
            <w:noWrap/>
            <w:vAlign w:val="center"/>
          </w:tcPr>
          <w:p w:rsidR="00273F21" w:rsidRPr="00773D52" w:rsidRDefault="00273F21" w:rsidP="009F3BD3">
            <w:pPr>
              <w:jc w:val="center"/>
              <w:rPr>
                <w:sz w:val="20"/>
                <w:szCs w:val="20"/>
                <w:lang w:eastAsia="es-ES"/>
              </w:rPr>
            </w:pPr>
            <w:r>
              <w:rPr>
                <w:sz w:val="20"/>
                <w:szCs w:val="20"/>
                <w:lang w:eastAsia="es-ES"/>
              </w:rPr>
              <w:t>Local bio-supplies production</w:t>
            </w:r>
          </w:p>
        </w:tc>
        <w:tc>
          <w:tcPr>
            <w:tcW w:w="5072" w:type="dxa"/>
            <w:tcBorders>
              <w:top w:val="single" w:sz="4" w:space="0" w:color="auto"/>
              <w:left w:val="single" w:sz="4" w:space="0" w:color="auto"/>
              <w:bottom w:val="nil"/>
            </w:tcBorders>
            <w:shd w:val="clear" w:color="auto" w:fill="auto"/>
            <w:noWrap/>
            <w:vAlign w:val="center"/>
          </w:tcPr>
          <w:p w:rsidR="00273F21" w:rsidRPr="00087D84" w:rsidRDefault="00273F21" w:rsidP="009F3BD3">
            <w:pPr>
              <w:rPr>
                <w:sz w:val="20"/>
                <w:szCs w:val="20"/>
                <w:lang w:val="en-US" w:eastAsia="es-ES"/>
              </w:rPr>
            </w:pPr>
            <w:r w:rsidRPr="00087D84">
              <w:rPr>
                <w:sz w:val="20"/>
                <w:szCs w:val="20"/>
                <w:lang w:val="en-US" w:eastAsia="es-ES"/>
              </w:rPr>
              <w:t>Development and application of biol in plots</w:t>
            </w:r>
          </w:p>
        </w:tc>
      </w:tr>
      <w:tr w:rsidR="00273F21" w:rsidRPr="00396975" w:rsidTr="009F3BD3">
        <w:trPr>
          <w:gridAfter w:val="1"/>
          <w:wAfter w:w="456" w:type="dxa"/>
          <w:trHeight w:val="300"/>
        </w:trPr>
        <w:tc>
          <w:tcPr>
            <w:tcW w:w="1771" w:type="dxa"/>
            <w:vMerge/>
            <w:shd w:val="clear" w:color="auto" w:fill="auto"/>
            <w:noWrap/>
            <w:vAlign w:val="center"/>
          </w:tcPr>
          <w:p w:rsidR="00273F21" w:rsidRPr="00087D84" w:rsidRDefault="00273F21" w:rsidP="009F3BD3">
            <w:pPr>
              <w:jc w:val="center"/>
              <w:rPr>
                <w:sz w:val="20"/>
                <w:szCs w:val="20"/>
                <w:lang w:val="en-US" w:eastAsia="es-ES"/>
              </w:rPr>
            </w:pPr>
          </w:p>
        </w:tc>
        <w:tc>
          <w:tcPr>
            <w:tcW w:w="2127" w:type="dxa"/>
            <w:vMerge/>
            <w:tcBorders>
              <w:right w:val="single" w:sz="4" w:space="0" w:color="auto"/>
            </w:tcBorders>
            <w:shd w:val="clear" w:color="auto" w:fill="auto"/>
            <w:noWrap/>
            <w:vAlign w:val="center"/>
          </w:tcPr>
          <w:p w:rsidR="00273F21" w:rsidRPr="00087D84" w:rsidRDefault="00273F21" w:rsidP="009F3BD3">
            <w:pPr>
              <w:jc w:val="center"/>
              <w:rPr>
                <w:sz w:val="20"/>
                <w:szCs w:val="20"/>
                <w:lang w:val="en-US" w:eastAsia="es-ES"/>
              </w:rPr>
            </w:pPr>
          </w:p>
        </w:tc>
        <w:tc>
          <w:tcPr>
            <w:tcW w:w="5072" w:type="dxa"/>
            <w:tcBorders>
              <w:top w:val="nil"/>
              <w:left w:val="single" w:sz="4" w:space="0" w:color="auto"/>
              <w:bottom w:val="single" w:sz="4" w:space="0" w:color="auto"/>
            </w:tcBorders>
            <w:shd w:val="clear" w:color="auto" w:fill="auto"/>
            <w:noWrap/>
            <w:vAlign w:val="center"/>
          </w:tcPr>
          <w:p w:rsidR="00273F21" w:rsidRPr="00087D84" w:rsidRDefault="00273F21" w:rsidP="009F3BD3">
            <w:pPr>
              <w:rPr>
                <w:sz w:val="20"/>
                <w:szCs w:val="20"/>
                <w:lang w:val="en-US" w:eastAsia="es-ES"/>
              </w:rPr>
            </w:pPr>
            <w:r w:rsidRPr="00087D84">
              <w:rPr>
                <w:sz w:val="20"/>
                <w:szCs w:val="20"/>
                <w:lang w:val="en-US" w:eastAsia="es-ES"/>
              </w:rPr>
              <w:t>Use of bio-supplies in the production (vigortop)</w:t>
            </w:r>
          </w:p>
        </w:tc>
      </w:tr>
      <w:tr w:rsidR="00273F21" w:rsidRPr="00396975" w:rsidTr="009F3BD3">
        <w:trPr>
          <w:gridAfter w:val="1"/>
          <w:wAfter w:w="456" w:type="dxa"/>
          <w:trHeight w:val="300"/>
        </w:trPr>
        <w:tc>
          <w:tcPr>
            <w:tcW w:w="1771" w:type="dxa"/>
            <w:vMerge w:val="restart"/>
            <w:shd w:val="clear" w:color="auto" w:fill="auto"/>
            <w:noWrap/>
            <w:vAlign w:val="center"/>
            <w:hideMark/>
          </w:tcPr>
          <w:p w:rsidR="00273F21" w:rsidRPr="00087D84" w:rsidRDefault="00273F21" w:rsidP="009F3BD3">
            <w:pPr>
              <w:jc w:val="center"/>
              <w:rPr>
                <w:sz w:val="20"/>
                <w:szCs w:val="20"/>
                <w:lang w:val="en-US" w:eastAsia="es-ES"/>
              </w:rPr>
            </w:pPr>
            <w:r w:rsidRPr="00087D84">
              <w:rPr>
                <w:sz w:val="20"/>
                <w:szCs w:val="20"/>
                <w:lang w:val="en-US" w:eastAsia="es-ES"/>
              </w:rPr>
              <w:t>M-3: Harvesting and post-harvesting management</w:t>
            </w:r>
          </w:p>
        </w:tc>
        <w:tc>
          <w:tcPr>
            <w:tcW w:w="2127" w:type="dxa"/>
            <w:vMerge w:val="restart"/>
            <w:shd w:val="clear" w:color="auto" w:fill="auto"/>
            <w:noWrap/>
            <w:vAlign w:val="center"/>
            <w:hideMark/>
          </w:tcPr>
          <w:p w:rsidR="00273F21" w:rsidRPr="00773D52" w:rsidRDefault="00273F21" w:rsidP="009F3BD3">
            <w:pPr>
              <w:jc w:val="center"/>
              <w:rPr>
                <w:sz w:val="20"/>
                <w:szCs w:val="20"/>
                <w:lang w:eastAsia="es-ES"/>
              </w:rPr>
            </w:pPr>
            <w:r>
              <w:rPr>
                <w:sz w:val="20"/>
                <w:szCs w:val="20"/>
                <w:lang w:eastAsia="es-ES"/>
              </w:rPr>
              <w:t>Harvesting and cleaning</w:t>
            </w:r>
          </w:p>
        </w:tc>
        <w:tc>
          <w:tcPr>
            <w:tcW w:w="5072" w:type="dxa"/>
            <w:tcBorders>
              <w:top w:val="single" w:sz="4" w:space="0" w:color="auto"/>
              <w:bottom w:val="nil"/>
            </w:tcBorders>
            <w:shd w:val="clear" w:color="auto" w:fill="auto"/>
            <w:noWrap/>
            <w:vAlign w:val="center"/>
            <w:hideMark/>
          </w:tcPr>
          <w:p w:rsidR="00273F21" w:rsidRPr="00087D84" w:rsidRDefault="00273F21" w:rsidP="009F3BD3">
            <w:pPr>
              <w:rPr>
                <w:sz w:val="20"/>
                <w:szCs w:val="20"/>
                <w:lang w:val="en-US" w:eastAsia="es-ES"/>
              </w:rPr>
            </w:pPr>
            <w:r w:rsidRPr="00087D84">
              <w:rPr>
                <w:sz w:val="20"/>
                <w:szCs w:val="20"/>
                <w:lang w:val="en-US" w:eastAsia="es-ES"/>
              </w:rPr>
              <w:t>Identification of timely harvesting</w:t>
            </w:r>
          </w:p>
          <w:p w:rsidR="00273F21" w:rsidRPr="00087D84" w:rsidRDefault="00273F21" w:rsidP="009F3BD3">
            <w:pPr>
              <w:rPr>
                <w:sz w:val="20"/>
                <w:szCs w:val="20"/>
                <w:lang w:val="en-US" w:eastAsia="es-ES"/>
              </w:rPr>
            </w:pPr>
            <w:r w:rsidRPr="00087D84">
              <w:rPr>
                <w:sz w:val="20"/>
                <w:szCs w:val="20"/>
                <w:lang w:val="en-US" w:eastAsia="es-ES"/>
              </w:rPr>
              <w:t>Manual and mechanized harvesting</w:t>
            </w:r>
          </w:p>
        </w:tc>
      </w:tr>
      <w:tr w:rsidR="00273F21" w:rsidRPr="00773D52" w:rsidTr="009F3BD3">
        <w:trPr>
          <w:gridAfter w:val="1"/>
          <w:wAfter w:w="456" w:type="dxa"/>
          <w:trHeight w:val="300"/>
        </w:trPr>
        <w:tc>
          <w:tcPr>
            <w:tcW w:w="1771" w:type="dxa"/>
            <w:vMerge/>
            <w:shd w:val="clear" w:color="auto" w:fill="auto"/>
            <w:noWrap/>
            <w:vAlign w:val="center"/>
            <w:hideMark/>
          </w:tcPr>
          <w:p w:rsidR="00273F21" w:rsidRPr="00087D84" w:rsidRDefault="00273F21" w:rsidP="009F3BD3">
            <w:pPr>
              <w:jc w:val="center"/>
              <w:rPr>
                <w:sz w:val="20"/>
                <w:szCs w:val="20"/>
                <w:lang w:val="en-US" w:eastAsia="es-ES"/>
              </w:rPr>
            </w:pPr>
          </w:p>
        </w:tc>
        <w:tc>
          <w:tcPr>
            <w:tcW w:w="2127" w:type="dxa"/>
            <w:vMerge/>
            <w:shd w:val="clear" w:color="auto" w:fill="auto"/>
            <w:noWrap/>
            <w:vAlign w:val="center"/>
            <w:hideMark/>
          </w:tcPr>
          <w:p w:rsidR="00273F21" w:rsidRPr="00087D84" w:rsidRDefault="00273F21" w:rsidP="009F3BD3">
            <w:pPr>
              <w:jc w:val="center"/>
              <w:rPr>
                <w:sz w:val="20"/>
                <w:szCs w:val="20"/>
                <w:lang w:val="en-US" w:eastAsia="es-ES"/>
              </w:rPr>
            </w:pPr>
          </w:p>
        </w:tc>
        <w:tc>
          <w:tcPr>
            <w:tcW w:w="5072" w:type="dxa"/>
            <w:tcBorders>
              <w:top w:val="nil"/>
              <w:bottom w:val="nil"/>
            </w:tcBorders>
            <w:shd w:val="clear" w:color="auto" w:fill="auto"/>
            <w:noWrap/>
            <w:vAlign w:val="center"/>
            <w:hideMark/>
          </w:tcPr>
          <w:p w:rsidR="00273F21" w:rsidRPr="00773D52" w:rsidRDefault="00273F21" w:rsidP="009F3BD3">
            <w:pPr>
              <w:rPr>
                <w:sz w:val="20"/>
                <w:szCs w:val="20"/>
                <w:lang w:eastAsia="es-ES"/>
              </w:rPr>
            </w:pPr>
            <w:r>
              <w:rPr>
                <w:sz w:val="20"/>
                <w:szCs w:val="20"/>
                <w:lang w:eastAsia="es-ES"/>
              </w:rPr>
              <w:t>Stooking and drying</w:t>
            </w:r>
          </w:p>
        </w:tc>
      </w:tr>
      <w:tr w:rsidR="00273F21" w:rsidRPr="00773D52" w:rsidTr="009F3BD3">
        <w:trPr>
          <w:gridAfter w:val="1"/>
          <w:wAfter w:w="456" w:type="dxa"/>
          <w:trHeight w:val="300"/>
        </w:trPr>
        <w:tc>
          <w:tcPr>
            <w:tcW w:w="1771" w:type="dxa"/>
            <w:vMerge/>
            <w:shd w:val="clear" w:color="auto" w:fill="auto"/>
            <w:noWrap/>
            <w:vAlign w:val="center"/>
            <w:hideMark/>
          </w:tcPr>
          <w:p w:rsidR="00273F21" w:rsidRPr="00773D52" w:rsidRDefault="00273F21" w:rsidP="009F3BD3">
            <w:pPr>
              <w:jc w:val="center"/>
              <w:rPr>
                <w:sz w:val="20"/>
                <w:szCs w:val="20"/>
                <w:lang w:eastAsia="es-ES"/>
              </w:rPr>
            </w:pPr>
          </w:p>
        </w:tc>
        <w:tc>
          <w:tcPr>
            <w:tcW w:w="2127" w:type="dxa"/>
            <w:vMerge/>
            <w:shd w:val="clear" w:color="auto" w:fill="auto"/>
            <w:noWrap/>
            <w:vAlign w:val="center"/>
            <w:hideMark/>
          </w:tcPr>
          <w:p w:rsidR="00273F21" w:rsidRPr="00773D52" w:rsidRDefault="00273F21" w:rsidP="009F3BD3">
            <w:pPr>
              <w:jc w:val="center"/>
              <w:rPr>
                <w:sz w:val="20"/>
                <w:szCs w:val="20"/>
                <w:lang w:eastAsia="es-ES"/>
              </w:rPr>
            </w:pPr>
          </w:p>
        </w:tc>
        <w:tc>
          <w:tcPr>
            <w:tcW w:w="5072" w:type="dxa"/>
            <w:tcBorders>
              <w:top w:val="nil"/>
              <w:bottom w:val="single" w:sz="4" w:space="0" w:color="auto"/>
            </w:tcBorders>
            <w:shd w:val="clear" w:color="auto" w:fill="auto"/>
            <w:noWrap/>
            <w:vAlign w:val="center"/>
            <w:hideMark/>
          </w:tcPr>
          <w:p w:rsidR="00273F21" w:rsidRPr="00087D84" w:rsidRDefault="00273F21" w:rsidP="009F3BD3">
            <w:pPr>
              <w:rPr>
                <w:sz w:val="20"/>
                <w:szCs w:val="20"/>
                <w:lang w:val="en-US" w:eastAsia="es-ES"/>
              </w:rPr>
            </w:pPr>
            <w:r w:rsidRPr="00087D84">
              <w:rPr>
                <w:sz w:val="20"/>
                <w:szCs w:val="20"/>
                <w:lang w:val="en-US" w:eastAsia="es-ES"/>
              </w:rPr>
              <w:t>Manual and mechanized threshing</w:t>
            </w:r>
          </w:p>
          <w:p w:rsidR="00273F21" w:rsidRPr="00087D84" w:rsidRDefault="00273F21" w:rsidP="009F3BD3">
            <w:pPr>
              <w:rPr>
                <w:sz w:val="20"/>
                <w:szCs w:val="20"/>
                <w:lang w:val="en-US" w:eastAsia="es-ES"/>
              </w:rPr>
            </w:pPr>
            <w:r w:rsidRPr="00087D84">
              <w:rPr>
                <w:sz w:val="20"/>
                <w:szCs w:val="20"/>
                <w:lang w:val="en-US" w:eastAsia="es-ES"/>
              </w:rPr>
              <w:t>Venting, manual and mechanized cleaning</w:t>
            </w:r>
          </w:p>
          <w:p w:rsidR="00273F21" w:rsidRPr="00087D84" w:rsidRDefault="00273F21" w:rsidP="009F3BD3">
            <w:pPr>
              <w:rPr>
                <w:sz w:val="20"/>
                <w:szCs w:val="20"/>
                <w:lang w:val="en-US" w:eastAsia="es-ES"/>
              </w:rPr>
            </w:pPr>
            <w:r w:rsidRPr="00087D84">
              <w:rPr>
                <w:sz w:val="20"/>
                <w:szCs w:val="20"/>
                <w:lang w:val="en-US" w:eastAsia="es-ES"/>
              </w:rPr>
              <w:t>Use of sieves for seed selection</w:t>
            </w:r>
          </w:p>
          <w:p w:rsidR="00273F21" w:rsidRPr="00773D52" w:rsidRDefault="00273F21" w:rsidP="009F3BD3">
            <w:pPr>
              <w:rPr>
                <w:sz w:val="20"/>
                <w:szCs w:val="20"/>
                <w:lang w:eastAsia="es-ES"/>
              </w:rPr>
            </w:pPr>
            <w:r>
              <w:rPr>
                <w:sz w:val="20"/>
                <w:szCs w:val="20"/>
                <w:lang w:eastAsia="es-ES"/>
              </w:rPr>
              <w:t>Storage of clean grain</w:t>
            </w:r>
          </w:p>
        </w:tc>
      </w:tr>
    </w:tbl>
    <w:p w:rsidR="00273F21" w:rsidRPr="007B724B" w:rsidRDefault="00273F21" w:rsidP="00273F21">
      <w:pPr>
        <w:jc w:val="both"/>
      </w:pPr>
    </w:p>
    <w:p w:rsidR="00273F21" w:rsidRDefault="00273F21" w:rsidP="00273F21">
      <w:pPr>
        <w:jc w:val="both"/>
        <w:rPr>
          <w:lang w:val="en-US"/>
        </w:rPr>
      </w:pPr>
      <w:proofErr w:type="gramStart"/>
      <w:r w:rsidRPr="00F34E06">
        <w:rPr>
          <w:lang w:val="en-US"/>
        </w:rPr>
        <w:t xml:space="preserve">The different workshops held throughout the </w:t>
      </w:r>
      <w:r>
        <w:rPr>
          <w:lang w:val="en-US"/>
        </w:rPr>
        <w:t>cultivation</w:t>
      </w:r>
      <w:r w:rsidRPr="00F34E06">
        <w:rPr>
          <w:lang w:val="en-US"/>
        </w:rPr>
        <w:t xml:space="preserve"> cycle, were</w:t>
      </w:r>
      <w:r>
        <w:rPr>
          <w:lang w:val="en-US"/>
        </w:rPr>
        <w:t xml:space="preserve"> carried out</w:t>
      </w:r>
      <w:r w:rsidRPr="00F34E06">
        <w:rPr>
          <w:lang w:val="en-US"/>
        </w:rPr>
        <w:t xml:space="preserve"> through</w:t>
      </w:r>
      <w:r>
        <w:rPr>
          <w:lang w:val="en-US"/>
        </w:rPr>
        <w:t xml:space="preserve"> a reminder and reinforcement of knowledge to farmers that were trained in the period (2013-2014), and the implementation of the three modules in the new communities, which were carried out by performing the theoretical and practical workshops according to the prioritized agenda in a participatory manner with the farmers.</w:t>
      </w:r>
      <w:proofErr w:type="gramEnd"/>
    </w:p>
    <w:p w:rsidR="00273F21" w:rsidRDefault="00273F21" w:rsidP="00273F21">
      <w:pPr>
        <w:jc w:val="both"/>
        <w:rPr>
          <w:lang w:val="en-US"/>
        </w:rPr>
      </w:pPr>
    </w:p>
    <w:p w:rsidR="00273F21" w:rsidRDefault="00273F21" w:rsidP="00273F21">
      <w:pPr>
        <w:jc w:val="both"/>
        <w:rPr>
          <w:lang w:val="en-US"/>
        </w:rPr>
      </w:pPr>
      <w:proofErr w:type="gramStart"/>
      <w:r>
        <w:rPr>
          <w:lang w:val="en-US"/>
        </w:rPr>
        <w:t xml:space="preserve">The workshops on </w:t>
      </w:r>
      <w:r w:rsidRPr="002E6BEB">
        <w:rPr>
          <w:b/>
          <w:i/>
          <w:lang w:val="en-US"/>
        </w:rPr>
        <w:t>cañahua crop management (Module 1)</w:t>
      </w:r>
      <w:r>
        <w:rPr>
          <w:lang w:val="en-US"/>
        </w:rPr>
        <w:t>, were made through theoretical workshops with the presentation of “power point” images (Annex 1 and 2) to raise awareness in the producers on importance of proper crop management (adequate preparation of plots, use of quality seed in sowing, sowing methods, etc.), this in order to improve and increase the productivity of the cañahua crop not just in quality but also in quantity (Picture 1).</w:t>
      </w:r>
      <w:proofErr w:type="gramEnd"/>
    </w:p>
    <w:p w:rsidR="00273F21" w:rsidRDefault="00273F21" w:rsidP="00273F21">
      <w:pPr>
        <w:jc w:val="both"/>
        <w:rPr>
          <w:lang w:val="en-US"/>
        </w:rPr>
      </w:pPr>
    </w:p>
    <w:p w:rsidR="00273F21" w:rsidRDefault="00273F21" w:rsidP="00273F21">
      <w:pPr>
        <w:jc w:val="both"/>
        <w:rPr>
          <w:lang w:val="en-US"/>
        </w:rPr>
      </w:pPr>
      <w:r>
        <w:rPr>
          <w:lang w:val="en-US"/>
        </w:rPr>
        <w:t>While completing this module 1, one of the main problems identified by the farmers in the cañahua crop production was the attack of pests such as moth (</w:t>
      </w:r>
      <w:r w:rsidRPr="00BF2BDE">
        <w:rPr>
          <w:b/>
          <w:i/>
          <w:lang w:val="en-US"/>
        </w:rPr>
        <w:t>Eurisaca sp.</w:t>
      </w:r>
      <w:r>
        <w:rPr>
          <w:lang w:val="en-US"/>
        </w:rPr>
        <w:t xml:space="preserve">). In this one, supported with projected images on “power point” (Annex 2) and samples of adults and larvae of this species of moth, it </w:t>
      </w:r>
      <w:proofErr w:type="gramStart"/>
      <w:r>
        <w:rPr>
          <w:lang w:val="en-US"/>
        </w:rPr>
        <w:t>was presented</w:t>
      </w:r>
      <w:proofErr w:type="gramEnd"/>
      <w:r>
        <w:rPr>
          <w:lang w:val="en-US"/>
        </w:rPr>
        <w:t xml:space="preserve"> to the participants its biology and ways of pest control using organic supplies such as the Acaritop and Entrtus (Picture 2).</w:t>
      </w:r>
    </w:p>
    <w:p w:rsidR="00273F21" w:rsidRDefault="00273F21" w:rsidP="00273F21">
      <w:pPr>
        <w:jc w:val="both"/>
        <w:rPr>
          <w:lang w:val="en-U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8"/>
        <w:gridCol w:w="3013"/>
        <w:gridCol w:w="2946"/>
      </w:tblGrid>
      <w:tr w:rsidR="00273F21" w:rsidRPr="006A1F93" w:rsidTr="009F3BD3">
        <w:trPr>
          <w:trHeight w:val="2177"/>
          <w:jc w:val="center"/>
        </w:trPr>
        <w:tc>
          <w:tcPr>
            <w:tcW w:w="2826" w:type="dxa"/>
          </w:tcPr>
          <w:p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29D9D78D" wp14:editId="252F043B">
                  <wp:extent cx="1677726" cy="1396964"/>
                  <wp:effectExtent l="0" t="0" r="0" b="0"/>
                  <wp:docPr id="2773" name="Imagen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82028" cy="1400546"/>
                          </a:xfrm>
                          <a:prstGeom prst="rect">
                            <a:avLst/>
                          </a:prstGeom>
                          <a:noFill/>
                        </pic:spPr>
                      </pic:pic>
                    </a:graphicData>
                  </a:graphic>
                </wp:inline>
              </w:drawing>
            </w:r>
          </w:p>
        </w:tc>
        <w:tc>
          <w:tcPr>
            <w:tcW w:w="2980" w:type="dxa"/>
          </w:tcPr>
          <w:p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17C21444" wp14:editId="0B903D76">
                  <wp:extent cx="1776726" cy="1399429"/>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81282" cy="1403018"/>
                          </a:xfrm>
                          <a:prstGeom prst="rect">
                            <a:avLst/>
                          </a:prstGeom>
                          <a:noFill/>
                        </pic:spPr>
                      </pic:pic>
                    </a:graphicData>
                  </a:graphic>
                </wp:inline>
              </w:drawing>
            </w:r>
          </w:p>
        </w:tc>
        <w:tc>
          <w:tcPr>
            <w:tcW w:w="2914" w:type="dxa"/>
          </w:tcPr>
          <w:p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379299A8" wp14:editId="0E1D87F1">
                  <wp:extent cx="1728706" cy="1399429"/>
                  <wp:effectExtent l="0" t="0" r="508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33139" cy="1403018"/>
                          </a:xfrm>
                          <a:prstGeom prst="rect">
                            <a:avLst/>
                          </a:prstGeom>
                          <a:noFill/>
                        </pic:spPr>
                      </pic:pic>
                    </a:graphicData>
                  </a:graphic>
                </wp:inline>
              </w:drawing>
            </w:r>
          </w:p>
        </w:tc>
      </w:tr>
      <w:tr w:rsidR="00273F21" w:rsidRPr="00396975" w:rsidTr="009F3BD3">
        <w:trPr>
          <w:trHeight w:val="272"/>
          <w:jc w:val="center"/>
        </w:trPr>
        <w:tc>
          <w:tcPr>
            <w:tcW w:w="8720" w:type="dxa"/>
            <w:gridSpan w:val="3"/>
          </w:tcPr>
          <w:p w:rsidR="00273F21" w:rsidRPr="00BF2BDE" w:rsidRDefault="00273F21" w:rsidP="009F3BD3">
            <w:pPr>
              <w:spacing w:line="276" w:lineRule="auto"/>
              <w:jc w:val="center"/>
              <w:rPr>
                <w:rFonts w:asciiTheme="minorHAnsi" w:hAnsiTheme="minorHAnsi"/>
                <w:noProof/>
                <w:sz w:val="22"/>
                <w:szCs w:val="22"/>
                <w:lang w:val="en-US"/>
              </w:rPr>
            </w:pPr>
            <w:r w:rsidRPr="00BF2BDE">
              <w:rPr>
                <w:rFonts w:asciiTheme="minorHAnsi" w:hAnsiTheme="minorHAnsi"/>
                <w:noProof/>
                <w:sz w:val="22"/>
                <w:szCs w:val="22"/>
                <w:lang w:val="en-US"/>
              </w:rPr>
              <w:t>Picture 1. Theoretical workshops on cañahua crop management in the beneficiary communities</w:t>
            </w:r>
          </w:p>
        </w:tc>
      </w:tr>
      <w:tr w:rsidR="00273F21" w:rsidRPr="006A1F93" w:rsidTr="009F3BD3">
        <w:trPr>
          <w:trHeight w:val="2189"/>
          <w:jc w:val="center"/>
        </w:trPr>
        <w:tc>
          <w:tcPr>
            <w:tcW w:w="2826" w:type="dxa"/>
          </w:tcPr>
          <w:p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1DF4EE16" wp14:editId="585E8B0C">
                  <wp:extent cx="1677726" cy="1410659"/>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81274" cy="1413643"/>
                          </a:xfrm>
                          <a:prstGeom prst="rect">
                            <a:avLst/>
                          </a:prstGeom>
                          <a:noFill/>
                        </pic:spPr>
                      </pic:pic>
                    </a:graphicData>
                  </a:graphic>
                </wp:inline>
              </w:drawing>
            </w:r>
          </w:p>
        </w:tc>
        <w:tc>
          <w:tcPr>
            <w:tcW w:w="2980" w:type="dxa"/>
          </w:tcPr>
          <w:p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3E092905" wp14:editId="0077809C">
                  <wp:extent cx="1703325" cy="1407381"/>
                  <wp:effectExtent l="0" t="0" r="0" b="254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04756" cy="1408564"/>
                          </a:xfrm>
                          <a:prstGeom prst="rect">
                            <a:avLst/>
                          </a:prstGeom>
                          <a:noFill/>
                        </pic:spPr>
                      </pic:pic>
                    </a:graphicData>
                  </a:graphic>
                </wp:inline>
              </w:drawing>
            </w:r>
          </w:p>
        </w:tc>
        <w:tc>
          <w:tcPr>
            <w:tcW w:w="2914" w:type="dxa"/>
          </w:tcPr>
          <w:p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038D8158" wp14:editId="66A7C7F0">
                  <wp:extent cx="1690173" cy="1407381"/>
                  <wp:effectExtent l="0" t="0" r="5715" b="2540"/>
                  <wp:docPr id="2774" name="Imagen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90859" cy="1407953"/>
                          </a:xfrm>
                          <a:prstGeom prst="rect">
                            <a:avLst/>
                          </a:prstGeom>
                          <a:noFill/>
                        </pic:spPr>
                      </pic:pic>
                    </a:graphicData>
                  </a:graphic>
                </wp:inline>
              </w:drawing>
            </w:r>
          </w:p>
        </w:tc>
      </w:tr>
      <w:tr w:rsidR="00273F21" w:rsidRPr="00396975" w:rsidTr="009F3BD3">
        <w:trPr>
          <w:trHeight w:val="272"/>
          <w:jc w:val="center"/>
        </w:trPr>
        <w:tc>
          <w:tcPr>
            <w:tcW w:w="8720" w:type="dxa"/>
            <w:gridSpan w:val="3"/>
          </w:tcPr>
          <w:p w:rsidR="00273F21" w:rsidRPr="00BF2BDE" w:rsidRDefault="00273F21" w:rsidP="009F3BD3">
            <w:pPr>
              <w:spacing w:line="276" w:lineRule="auto"/>
              <w:jc w:val="center"/>
              <w:rPr>
                <w:rFonts w:asciiTheme="minorHAnsi" w:hAnsiTheme="minorHAnsi"/>
                <w:sz w:val="22"/>
                <w:szCs w:val="22"/>
                <w:lang w:val="en-US"/>
              </w:rPr>
            </w:pPr>
            <w:r w:rsidRPr="00BF2BDE">
              <w:rPr>
                <w:rFonts w:asciiTheme="minorHAnsi" w:hAnsiTheme="minorHAnsi"/>
                <w:sz w:val="22"/>
                <w:szCs w:val="22"/>
                <w:lang w:val="en-US"/>
              </w:rPr>
              <w:t>Picture 2. Practical implementation  of crop management in the beneficiary communities (pest management</w:t>
            </w:r>
            <w:r w:rsidRPr="00BF2BDE">
              <w:rPr>
                <w:rFonts w:asciiTheme="minorHAnsi" w:hAnsiTheme="minorHAnsi"/>
                <w:noProof/>
                <w:sz w:val="22"/>
                <w:szCs w:val="22"/>
                <w:lang w:val="en-US"/>
              </w:rPr>
              <w:t>)</w:t>
            </w:r>
          </w:p>
        </w:tc>
      </w:tr>
    </w:tbl>
    <w:p w:rsidR="00273F21" w:rsidRDefault="00273F21" w:rsidP="00273F21">
      <w:pPr>
        <w:jc w:val="both"/>
        <w:rPr>
          <w:lang w:val="en-US"/>
        </w:rPr>
      </w:pPr>
    </w:p>
    <w:p w:rsidR="00273F21" w:rsidRDefault="00273F21" w:rsidP="00273F21">
      <w:pPr>
        <w:jc w:val="both"/>
        <w:rPr>
          <w:lang w:val="en-US"/>
        </w:rPr>
      </w:pPr>
      <w:r>
        <w:rPr>
          <w:lang w:val="en-US"/>
        </w:rPr>
        <w:t xml:space="preserve">With regard to the sessions of </w:t>
      </w:r>
      <w:r w:rsidRPr="0075252E">
        <w:rPr>
          <w:b/>
          <w:lang w:val="en-US"/>
        </w:rPr>
        <w:t xml:space="preserve">module 2 </w:t>
      </w:r>
      <w:r w:rsidRPr="0075252E">
        <w:rPr>
          <w:b/>
          <w:i/>
          <w:lang w:val="en-US"/>
        </w:rPr>
        <w:t>(plant nutrition and soil fertility)</w:t>
      </w:r>
      <w:r>
        <w:rPr>
          <w:lang w:val="en-US"/>
        </w:rPr>
        <w:t xml:space="preserve">, there were touched on issues related to the importance of the management of the organic fertilizers to improve the cañahua production, nutrient supplementation to the soil through the production and application of organic matter as compost (Picture 3). In this case, technical cards were </w:t>
      </w:r>
      <w:r>
        <w:rPr>
          <w:lang w:val="en-US"/>
        </w:rPr>
        <w:lastRenderedPageBreak/>
        <w:t xml:space="preserve">delivered to the participants in which were described the steps to follow in composting and subsequent application to the soil (Annex 3). Some practical classes </w:t>
      </w:r>
      <w:proofErr w:type="gramStart"/>
      <w:r>
        <w:rPr>
          <w:lang w:val="en-US"/>
        </w:rPr>
        <w:t>were carried out</w:t>
      </w:r>
      <w:proofErr w:type="gramEnd"/>
      <w:r>
        <w:rPr>
          <w:lang w:val="en-US"/>
        </w:rPr>
        <w:t xml:space="preserve"> on the production of foliar bio-fertilizers like biol to improve the yield (Picture 4 and 5). In this case, there </w:t>
      </w:r>
      <w:proofErr w:type="gramStart"/>
      <w:r>
        <w:rPr>
          <w:lang w:val="en-US"/>
        </w:rPr>
        <w:t>were also delivered</w:t>
      </w:r>
      <w:proofErr w:type="gramEnd"/>
      <w:r>
        <w:rPr>
          <w:lang w:val="en-US"/>
        </w:rPr>
        <w:t xml:space="preserve"> technical cards (Annex 4), all these directed to improve the soil fertility.</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3"/>
        <w:gridCol w:w="3001"/>
        <w:gridCol w:w="2919"/>
      </w:tblGrid>
      <w:tr w:rsidR="00273F21" w:rsidRPr="006A1F93" w:rsidTr="009F3BD3">
        <w:trPr>
          <w:trHeight w:val="2232"/>
          <w:jc w:val="center"/>
        </w:trPr>
        <w:tc>
          <w:tcPr>
            <w:tcW w:w="3033" w:type="dxa"/>
          </w:tcPr>
          <w:p w:rsidR="00273F21" w:rsidRPr="006A1F93" w:rsidRDefault="00273F21" w:rsidP="009F3BD3">
            <w:pPr>
              <w:spacing w:line="276" w:lineRule="auto"/>
              <w:rPr>
                <w:rFonts w:asciiTheme="minorHAnsi" w:hAnsiTheme="minorHAnsi"/>
                <w:b/>
                <w:noProof/>
                <w:sz w:val="22"/>
                <w:szCs w:val="22"/>
              </w:rPr>
            </w:pPr>
            <w:r w:rsidRPr="006A1F93">
              <w:rPr>
                <w:b/>
                <w:noProof/>
                <w:lang w:val="es-BO" w:eastAsia="es-BO"/>
              </w:rPr>
              <w:drawing>
                <wp:inline distT="0" distB="0" distL="0" distR="0" wp14:anchorId="4DAE25A8" wp14:editId="2CE769A3">
                  <wp:extent cx="1733384" cy="1444486"/>
                  <wp:effectExtent l="0" t="0" r="635" b="381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37348" cy="1447790"/>
                          </a:xfrm>
                          <a:prstGeom prst="rect">
                            <a:avLst/>
                          </a:prstGeom>
                          <a:noFill/>
                        </pic:spPr>
                      </pic:pic>
                    </a:graphicData>
                  </a:graphic>
                </wp:inline>
              </w:drawing>
            </w:r>
          </w:p>
        </w:tc>
        <w:tc>
          <w:tcPr>
            <w:tcW w:w="3001" w:type="dxa"/>
          </w:tcPr>
          <w:p w:rsidR="00273F21" w:rsidRPr="006A1F93" w:rsidRDefault="00273F21" w:rsidP="009F3BD3">
            <w:pPr>
              <w:spacing w:line="276" w:lineRule="auto"/>
              <w:rPr>
                <w:rFonts w:asciiTheme="minorHAnsi" w:hAnsiTheme="minorHAnsi"/>
                <w:b/>
                <w:noProof/>
                <w:sz w:val="22"/>
                <w:szCs w:val="22"/>
              </w:rPr>
            </w:pPr>
            <w:r w:rsidRPr="006A1F93">
              <w:rPr>
                <w:b/>
                <w:noProof/>
                <w:lang w:val="es-BO" w:eastAsia="es-BO"/>
              </w:rPr>
              <w:drawing>
                <wp:inline distT="0" distB="0" distL="0" distR="0" wp14:anchorId="44CC5041" wp14:editId="6D2FB6BC">
                  <wp:extent cx="1700856" cy="1447138"/>
                  <wp:effectExtent l="0" t="0" r="0" b="1270"/>
                  <wp:docPr id="2775" name="Imagen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06409" cy="1451863"/>
                          </a:xfrm>
                          <a:prstGeom prst="rect">
                            <a:avLst/>
                          </a:prstGeom>
                          <a:noFill/>
                        </pic:spPr>
                      </pic:pic>
                    </a:graphicData>
                  </a:graphic>
                </wp:inline>
              </w:drawing>
            </w:r>
          </w:p>
        </w:tc>
        <w:tc>
          <w:tcPr>
            <w:tcW w:w="2919" w:type="dxa"/>
          </w:tcPr>
          <w:p w:rsidR="00273F21" w:rsidRPr="006A1F93" w:rsidRDefault="00273F21" w:rsidP="009F3BD3">
            <w:pPr>
              <w:spacing w:line="276" w:lineRule="auto"/>
              <w:rPr>
                <w:rFonts w:asciiTheme="minorHAnsi" w:hAnsiTheme="minorHAnsi"/>
                <w:b/>
                <w:noProof/>
                <w:sz w:val="22"/>
                <w:szCs w:val="22"/>
              </w:rPr>
            </w:pPr>
            <w:r w:rsidRPr="006A1F93">
              <w:rPr>
                <w:b/>
                <w:noProof/>
                <w:lang w:val="es-BO" w:eastAsia="es-BO"/>
              </w:rPr>
              <w:drawing>
                <wp:inline distT="0" distB="0" distL="0" distR="0" wp14:anchorId="5A82446E" wp14:editId="52880CA5">
                  <wp:extent cx="1644474" cy="1447138"/>
                  <wp:effectExtent l="0" t="0" r="0" b="127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41618" cy="1444625"/>
                          </a:xfrm>
                          <a:prstGeom prst="rect">
                            <a:avLst/>
                          </a:prstGeom>
                          <a:noFill/>
                        </pic:spPr>
                      </pic:pic>
                    </a:graphicData>
                  </a:graphic>
                </wp:inline>
              </w:drawing>
            </w:r>
          </w:p>
        </w:tc>
      </w:tr>
      <w:tr w:rsidR="00273F21" w:rsidRPr="00396975" w:rsidTr="009F3BD3">
        <w:trPr>
          <w:trHeight w:val="412"/>
          <w:jc w:val="center"/>
        </w:trPr>
        <w:tc>
          <w:tcPr>
            <w:tcW w:w="8953" w:type="dxa"/>
            <w:gridSpan w:val="3"/>
          </w:tcPr>
          <w:p w:rsidR="00273F21" w:rsidRPr="0075252E" w:rsidRDefault="00273F21" w:rsidP="009F3BD3">
            <w:pPr>
              <w:spacing w:line="276" w:lineRule="auto"/>
              <w:jc w:val="center"/>
              <w:rPr>
                <w:rFonts w:asciiTheme="minorHAnsi" w:hAnsiTheme="minorHAnsi"/>
                <w:noProof/>
                <w:sz w:val="22"/>
                <w:szCs w:val="22"/>
                <w:lang w:val="en-US"/>
              </w:rPr>
            </w:pPr>
            <w:r w:rsidRPr="0075252E">
              <w:rPr>
                <w:rFonts w:asciiTheme="minorHAnsi" w:hAnsiTheme="minorHAnsi"/>
                <w:sz w:val="22"/>
                <w:szCs w:val="22"/>
                <w:lang w:val="en-US"/>
              </w:rPr>
              <w:t>Picture 3. Theoretical and practical workshops on composting in the communities</w:t>
            </w:r>
          </w:p>
        </w:tc>
      </w:tr>
      <w:tr w:rsidR="00273F21" w:rsidRPr="006A1F93" w:rsidTr="009F3BD3">
        <w:trPr>
          <w:trHeight w:val="2356"/>
          <w:jc w:val="center"/>
        </w:trPr>
        <w:tc>
          <w:tcPr>
            <w:tcW w:w="3033" w:type="dxa"/>
          </w:tcPr>
          <w:p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485A0A3B" wp14:editId="41474FAD">
                  <wp:extent cx="1721918" cy="1391478"/>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28085" cy="1396462"/>
                          </a:xfrm>
                          <a:prstGeom prst="rect">
                            <a:avLst/>
                          </a:prstGeom>
                          <a:noFill/>
                        </pic:spPr>
                      </pic:pic>
                    </a:graphicData>
                  </a:graphic>
                </wp:inline>
              </w:drawing>
            </w:r>
          </w:p>
        </w:tc>
        <w:tc>
          <w:tcPr>
            <w:tcW w:w="3001" w:type="dxa"/>
          </w:tcPr>
          <w:p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67C87C4F" wp14:editId="1155C216">
                  <wp:extent cx="1734104" cy="1391478"/>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31676" cy="1389529"/>
                          </a:xfrm>
                          <a:prstGeom prst="rect">
                            <a:avLst/>
                          </a:prstGeom>
                          <a:noFill/>
                        </pic:spPr>
                      </pic:pic>
                    </a:graphicData>
                  </a:graphic>
                </wp:inline>
              </w:drawing>
            </w:r>
          </w:p>
        </w:tc>
        <w:tc>
          <w:tcPr>
            <w:tcW w:w="2919" w:type="dxa"/>
          </w:tcPr>
          <w:p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2203823D" wp14:editId="7BA81322">
                  <wp:extent cx="1669774" cy="1389345"/>
                  <wp:effectExtent l="0" t="0" r="6985" b="190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70566" cy="1390004"/>
                          </a:xfrm>
                          <a:prstGeom prst="rect">
                            <a:avLst/>
                          </a:prstGeom>
                          <a:noFill/>
                        </pic:spPr>
                      </pic:pic>
                    </a:graphicData>
                  </a:graphic>
                </wp:inline>
              </w:drawing>
            </w:r>
          </w:p>
        </w:tc>
      </w:tr>
      <w:tr w:rsidR="00273F21" w:rsidRPr="00396975" w:rsidTr="009F3BD3">
        <w:trPr>
          <w:trHeight w:val="270"/>
          <w:jc w:val="center"/>
        </w:trPr>
        <w:tc>
          <w:tcPr>
            <w:tcW w:w="8953" w:type="dxa"/>
            <w:gridSpan w:val="3"/>
          </w:tcPr>
          <w:p w:rsidR="00273F21" w:rsidRPr="0075252E" w:rsidRDefault="00273F21" w:rsidP="009F3BD3">
            <w:pPr>
              <w:spacing w:line="276" w:lineRule="auto"/>
              <w:jc w:val="center"/>
              <w:rPr>
                <w:rFonts w:asciiTheme="minorHAnsi" w:hAnsiTheme="minorHAnsi"/>
                <w:sz w:val="22"/>
                <w:szCs w:val="22"/>
                <w:lang w:val="en-US"/>
              </w:rPr>
            </w:pPr>
            <w:r w:rsidRPr="00494DFD">
              <w:rPr>
                <w:rFonts w:asciiTheme="minorHAnsi" w:hAnsiTheme="minorHAnsi"/>
                <w:sz w:val="22"/>
                <w:szCs w:val="22"/>
                <w:lang w:val="en-US"/>
              </w:rPr>
              <w:t xml:space="preserve">Picture 4. </w:t>
            </w:r>
            <w:r w:rsidRPr="0075252E">
              <w:rPr>
                <w:rFonts w:asciiTheme="minorHAnsi" w:hAnsiTheme="minorHAnsi"/>
                <w:sz w:val="22"/>
                <w:szCs w:val="22"/>
                <w:lang w:val="en-US"/>
              </w:rPr>
              <w:t>Practical sessions on biol production in the beneficiary communities</w:t>
            </w:r>
          </w:p>
        </w:tc>
      </w:tr>
      <w:tr w:rsidR="00273F21" w:rsidRPr="006A1F93" w:rsidTr="009F3BD3">
        <w:trPr>
          <w:trHeight w:val="2164"/>
          <w:jc w:val="center"/>
        </w:trPr>
        <w:tc>
          <w:tcPr>
            <w:tcW w:w="3033" w:type="dxa"/>
          </w:tcPr>
          <w:p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79F2E94C" wp14:editId="76ED02AA">
                  <wp:extent cx="1737222" cy="1399429"/>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42073" cy="1403336"/>
                          </a:xfrm>
                          <a:prstGeom prst="rect">
                            <a:avLst/>
                          </a:prstGeom>
                          <a:noFill/>
                        </pic:spPr>
                      </pic:pic>
                    </a:graphicData>
                  </a:graphic>
                </wp:inline>
              </w:drawing>
            </w:r>
          </w:p>
        </w:tc>
        <w:tc>
          <w:tcPr>
            <w:tcW w:w="3001" w:type="dxa"/>
          </w:tcPr>
          <w:p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7D8C2FE9" wp14:editId="0616FD1A">
                  <wp:extent cx="1759282" cy="1399429"/>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64600" cy="1403659"/>
                          </a:xfrm>
                          <a:prstGeom prst="rect">
                            <a:avLst/>
                          </a:prstGeom>
                          <a:noFill/>
                        </pic:spPr>
                      </pic:pic>
                    </a:graphicData>
                  </a:graphic>
                </wp:inline>
              </w:drawing>
            </w:r>
          </w:p>
        </w:tc>
        <w:tc>
          <w:tcPr>
            <w:tcW w:w="2919" w:type="dxa"/>
          </w:tcPr>
          <w:p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3AF880DF" wp14:editId="6A74CE37">
                  <wp:extent cx="1695859" cy="1399429"/>
                  <wp:effectExtent l="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94062" cy="1397946"/>
                          </a:xfrm>
                          <a:prstGeom prst="rect">
                            <a:avLst/>
                          </a:prstGeom>
                          <a:noFill/>
                        </pic:spPr>
                      </pic:pic>
                    </a:graphicData>
                  </a:graphic>
                </wp:inline>
              </w:drawing>
            </w:r>
          </w:p>
        </w:tc>
      </w:tr>
      <w:tr w:rsidR="00273F21" w:rsidRPr="00396975" w:rsidTr="009F3BD3">
        <w:trPr>
          <w:trHeight w:val="541"/>
          <w:jc w:val="center"/>
        </w:trPr>
        <w:tc>
          <w:tcPr>
            <w:tcW w:w="8953" w:type="dxa"/>
            <w:gridSpan w:val="3"/>
          </w:tcPr>
          <w:p w:rsidR="00273F21" w:rsidRPr="0075252E" w:rsidRDefault="00273F21" w:rsidP="009F3BD3">
            <w:pPr>
              <w:spacing w:line="276" w:lineRule="auto"/>
              <w:jc w:val="center"/>
              <w:rPr>
                <w:rFonts w:asciiTheme="minorHAnsi" w:hAnsiTheme="minorHAnsi"/>
                <w:sz w:val="22"/>
                <w:szCs w:val="22"/>
                <w:lang w:val="en-US"/>
              </w:rPr>
            </w:pPr>
            <w:r w:rsidRPr="0075252E">
              <w:rPr>
                <w:rFonts w:asciiTheme="minorHAnsi" w:hAnsiTheme="minorHAnsi"/>
                <w:sz w:val="22"/>
                <w:szCs w:val="22"/>
                <w:lang w:val="en-US"/>
              </w:rPr>
              <w:t xml:space="preserve">Picture 5. Harvesting and application of biol on the cañahua production plots </w:t>
            </w:r>
            <w:r>
              <w:rPr>
                <w:rFonts w:asciiTheme="minorHAnsi" w:hAnsiTheme="minorHAnsi"/>
                <w:sz w:val="22"/>
                <w:szCs w:val="22"/>
                <w:lang w:val="en-US"/>
              </w:rPr>
              <w:t>in the beneficiary communities</w:t>
            </w:r>
          </w:p>
        </w:tc>
      </w:tr>
    </w:tbl>
    <w:p w:rsidR="00273F21" w:rsidRDefault="00273F21" w:rsidP="00273F21">
      <w:pPr>
        <w:jc w:val="both"/>
        <w:rPr>
          <w:lang w:val="en-US"/>
        </w:rPr>
      </w:pPr>
    </w:p>
    <w:p w:rsidR="00273F21" w:rsidRDefault="00273F21" w:rsidP="00273F21">
      <w:pPr>
        <w:jc w:val="both"/>
        <w:rPr>
          <w:lang w:val="en-US"/>
        </w:rPr>
      </w:pPr>
      <w:proofErr w:type="gramStart"/>
      <w:r>
        <w:rPr>
          <w:lang w:val="en-US"/>
        </w:rPr>
        <w:t xml:space="preserve">Finally, sessions of </w:t>
      </w:r>
      <w:r w:rsidRPr="002872B3">
        <w:rPr>
          <w:b/>
          <w:lang w:val="en-US"/>
        </w:rPr>
        <w:t>module 3</w:t>
      </w:r>
      <w:r>
        <w:rPr>
          <w:lang w:val="en-US"/>
        </w:rPr>
        <w:t xml:space="preserve"> on </w:t>
      </w:r>
      <w:r w:rsidRPr="002872B3">
        <w:rPr>
          <w:b/>
          <w:i/>
          <w:lang w:val="en-US"/>
        </w:rPr>
        <w:t>harvesting and post-harvesting management</w:t>
      </w:r>
      <w:r>
        <w:rPr>
          <w:lang w:val="en-US"/>
        </w:rPr>
        <w:t xml:space="preserve"> were also executed through the presentation of “power point” images that showed to the producers the appropriate time of harvesting, the use of sickle and tarpaulins in harvesting, and the use of these for drying, threshing and venting as technology besides the mechanization in the process of threshing and venting (Annex 5).</w:t>
      </w:r>
      <w:proofErr w:type="gramEnd"/>
      <w:r>
        <w:rPr>
          <w:lang w:val="en-US"/>
        </w:rPr>
        <w:t xml:space="preserve"> These workshops culminated with the delivery of tents to beneficiaries in communities to be used in harvesting, threshing, and venting, also giving continuity with the spreading of the threshing and venting machines validated during the period (2013-2014), equipments that were very well accepted among the cañahua producers (Picture 6 and 7).</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4"/>
        <w:gridCol w:w="2975"/>
        <w:gridCol w:w="2948"/>
      </w:tblGrid>
      <w:tr w:rsidR="00273F21" w:rsidRPr="006A1F93" w:rsidTr="009F3BD3">
        <w:trPr>
          <w:trHeight w:val="2169"/>
          <w:jc w:val="center"/>
        </w:trPr>
        <w:tc>
          <w:tcPr>
            <w:tcW w:w="304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lastRenderedPageBreak/>
              <w:drawing>
                <wp:inline distT="0" distB="0" distL="0" distR="0" wp14:anchorId="1E1800B4" wp14:editId="19DFC260">
                  <wp:extent cx="1820848" cy="1422952"/>
                  <wp:effectExtent l="0" t="0" r="8255" b="6350"/>
                  <wp:docPr id="2776" name="Imagen 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26344" cy="1427247"/>
                          </a:xfrm>
                          <a:prstGeom prst="rect">
                            <a:avLst/>
                          </a:prstGeom>
                          <a:noFill/>
                        </pic:spPr>
                      </pic:pic>
                    </a:graphicData>
                  </a:graphic>
                </wp:inline>
              </w:drawing>
            </w:r>
          </w:p>
        </w:tc>
        <w:tc>
          <w:tcPr>
            <w:tcW w:w="2956"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38308D34" wp14:editId="39A5E3CD">
                  <wp:extent cx="1789044" cy="1430731"/>
                  <wp:effectExtent l="0" t="0" r="1905" b="0"/>
                  <wp:docPr id="2777" name="Imagen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94940" cy="1435446"/>
                          </a:xfrm>
                          <a:prstGeom prst="rect">
                            <a:avLst/>
                          </a:prstGeom>
                          <a:noFill/>
                        </pic:spPr>
                      </pic:pic>
                    </a:graphicData>
                  </a:graphic>
                </wp:inline>
              </w:drawing>
            </w:r>
          </w:p>
        </w:tc>
        <w:tc>
          <w:tcPr>
            <w:tcW w:w="3091" w:type="dxa"/>
          </w:tcPr>
          <w:p w:rsidR="00273F21" w:rsidRPr="006A1F93" w:rsidRDefault="00273F21" w:rsidP="009F3BD3">
            <w:pPr>
              <w:spacing w:line="276" w:lineRule="auto"/>
              <w:rPr>
                <w:rFonts w:asciiTheme="minorHAnsi" w:hAnsiTheme="minorHAnsi"/>
                <w:noProof/>
                <w:sz w:val="22"/>
                <w:szCs w:val="22"/>
              </w:rPr>
            </w:pPr>
            <w:r w:rsidRPr="006A1F93">
              <w:rPr>
                <w:noProof/>
                <w:lang w:val="es-BO" w:eastAsia="es-BO"/>
              </w:rPr>
              <w:drawing>
                <wp:inline distT="0" distB="0" distL="0" distR="0" wp14:anchorId="2C20F622" wp14:editId="078F34D8">
                  <wp:extent cx="1773141" cy="1431234"/>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76112" cy="1433632"/>
                          </a:xfrm>
                          <a:prstGeom prst="rect">
                            <a:avLst/>
                          </a:prstGeom>
                          <a:noFill/>
                        </pic:spPr>
                      </pic:pic>
                    </a:graphicData>
                  </a:graphic>
                </wp:inline>
              </w:drawing>
            </w:r>
          </w:p>
        </w:tc>
      </w:tr>
      <w:tr w:rsidR="00273F21" w:rsidRPr="00396975" w:rsidTr="009F3BD3">
        <w:trPr>
          <w:trHeight w:val="266"/>
          <w:jc w:val="center"/>
        </w:trPr>
        <w:tc>
          <w:tcPr>
            <w:tcW w:w="9090" w:type="dxa"/>
            <w:gridSpan w:val="3"/>
          </w:tcPr>
          <w:p w:rsidR="00273F21" w:rsidRPr="002872B3" w:rsidRDefault="00273F21" w:rsidP="009F3BD3">
            <w:pPr>
              <w:spacing w:line="276" w:lineRule="auto"/>
              <w:jc w:val="center"/>
              <w:rPr>
                <w:rFonts w:asciiTheme="minorHAnsi" w:hAnsiTheme="minorHAnsi"/>
                <w:noProof/>
                <w:sz w:val="22"/>
                <w:szCs w:val="22"/>
                <w:lang w:val="en-US"/>
              </w:rPr>
            </w:pPr>
            <w:r w:rsidRPr="00494DFD">
              <w:rPr>
                <w:rFonts w:asciiTheme="minorHAnsi" w:hAnsiTheme="minorHAnsi"/>
                <w:noProof/>
                <w:sz w:val="22"/>
                <w:szCs w:val="22"/>
                <w:lang w:val="en-US"/>
              </w:rPr>
              <w:t xml:space="preserve">Picture 6. </w:t>
            </w:r>
            <w:r w:rsidRPr="002872B3">
              <w:rPr>
                <w:rFonts w:asciiTheme="minorHAnsi" w:hAnsiTheme="minorHAnsi"/>
                <w:noProof/>
                <w:sz w:val="22"/>
                <w:szCs w:val="22"/>
                <w:lang w:val="en-US"/>
              </w:rPr>
              <w:t>Training on harvesting and post-harvesting, and delivery of the tents to the beneficiary communities</w:t>
            </w:r>
          </w:p>
        </w:tc>
      </w:tr>
      <w:tr w:rsidR="00273F21" w:rsidRPr="006A1F93" w:rsidTr="009F3BD3">
        <w:trPr>
          <w:trHeight w:val="2268"/>
          <w:jc w:val="center"/>
        </w:trPr>
        <w:tc>
          <w:tcPr>
            <w:tcW w:w="304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1BEB08AE" wp14:editId="22B8B642">
                  <wp:extent cx="1812897" cy="1486893"/>
                  <wp:effectExtent l="0" t="0" r="0" b="0"/>
                  <wp:docPr id="2778" name="Imagen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19627" cy="1492413"/>
                          </a:xfrm>
                          <a:prstGeom prst="rect">
                            <a:avLst/>
                          </a:prstGeom>
                          <a:noFill/>
                        </pic:spPr>
                      </pic:pic>
                    </a:graphicData>
                  </a:graphic>
                </wp:inline>
              </w:drawing>
            </w:r>
          </w:p>
        </w:tc>
        <w:tc>
          <w:tcPr>
            <w:tcW w:w="2956"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2334BA8D" wp14:editId="38E56C05">
                  <wp:extent cx="1789044" cy="1485379"/>
                  <wp:effectExtent l="0" t="0" r="1905" b="635"/>
                  <wp:docPr id="2779" name="Imagen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94829" cy="1490182"/>
                          </a:xfrm>
                          <a:prstGeom prst="rect">
                            <a:avLst/>
                          </a:prstGeom>
                          <a:noFill/>
                        </pic:spPr>
                      </pic:pic>
                    </a:graphicData>
                  </a:graphic>
                </wp:inline>
              </w:drawing>
            </w:r>
          </w:p>
        </w:tc>
        <w:tc>
          <w:tcPr>
            <w:tcW w:w="3091"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546DC984" wp14:editId="12D8B4A8">
                  <wp:extent cx="1773141" cy="1485643"/>
                  <wp:effectExtent l="0" t="0" r="0" b="635"/>
                  <wp:docPr id="2780" name="Imagen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83651" cy="1494449"/>
                          </a:xfrm>
                          <a:prstGeom prst="rect">
                            <a:avLst/>
                          </a:prstGeom>
                          <a:noFill/>
                        </pic:spPr>
                      </pic:pic>
                    </a:graphicData>
                  </a:graphic>
                </wp:inline>
              </w:drawing>
            </w:r>
          </w:p>
        </w:tc>
      </w:tr>
      <w:tr w:rsidR="00273F21" w:rsidRPr="00396975" w:rsidTr="009F3BD3">
        <w:trPr>
          <w:trHeight w:val="545"/>
          <w:jc w:val="center"/>
        </w:trPr>
        <w:tc>
          <w:tcPr>
            <w:tcW w:w="9090" w:type="dxa"/>
            <w:gridSpan w:val="3"/>
          </w:tcPr>
          <w:p w:rsidR="00273F21" w:rsidRPr="002872B3" w:rsidRDefault="00273F21" w:rsidP="009F3BD3">
            <w:pPr>
              <w:spacing w:line="276" w:lineRule="auto"/>
              <w:jc w:val="center"/>
              <w:rPr>
                <w:rFonts w:asciiTheme="minorHAnsi" w:hAnsiTheme="minorHAnsi"/>
                <w:sz w:val="22"/>
                <w:szCs w:val="22"/>
                <w:lang w:val="en-US"/>
              </w:rPr>
            </w:pPr>
            <w:r w:rsidRPr="002872B3">
              <w:rPr>
                <w:rFonts w:asciiTheme="minorHAnsi" w:hAnsiTheme="minorHAnsi"/>
                <w:sz w:val="22"/>
                <w:szCs w:val="22"/>
                <w:lang w:val="en-US"/>
              </w:rPr>
              <w:t>Picture 7. Implementation and dissemination of the thresher, venting machine, tents and ta</w:t>
            </w:r>
            <w:r>
              <w:rPr>
                <w:rFonts w:asciiTheme="minorHAnsi" w:hAnsiTheme="minorHAnsi"/>
                <w:sz w:val="22"/>
                <w:szCs w:val="22"/>
                <w:lang w:val="en-US"/>
              </w:rPr>
              <w:t>r</w:t>
            </w:r>
            <w:r w:rsidRPr="002872B3">
              <w:rPr>
                <w:rFonts w:asciiTheme="minorHAnsi" w:hAnsiTheme="minorHAnsi"/>
                <w:sz w:val="22"/>
                <w:szCs w:val="22"/>
                <w:lang w:val="en-US"/>
              </w:rPr>
              <w:t>paulins for harvesting, threshing and venting of cañahua in the beneficiary communities.</w:t>
            </w:r>
          </w:p>
        </w:tc>
      </w:tr>
    </w:tbl>
    <w:p w:rsidR="00273F21" w:rsidRPr="002872B3" w:rsidRDefault="00273F21" w:rsidP="00273F21">
      <w:pPr>
        <w:jc w:val="both"/>
        <w:rPr>
          <w:lang w:val="en-US"/>
        </w:rPr>
      </w:pPr>
    </w:p>
    <w:p w:rsidR="00273F21" w:rsidRDefault="00273F21" w:rsidP="00273F21">
      <w:pPr>
        <w:jc w:val="both"/>
        <w:rPr>
          <w:lang w:val="en-US"/>
        </w:rPr>
      </w:pPr>
      <w:r>
        <w:rPr>
          <w:lang w:val="en-US"/>
        </w:rPr>
        <w:t xml:space="preserve">In Table 3, the results of the participation by gender in the different training modules by prioritized topics during the period (2014-2015) </w:t>
      </w:r>
      <w:proofErr w:type="gramStart"/>
      <w:r>
        <w:rPr>
          <w:lang w:val="en-US"/>
        </w:rPr>
        <w:t>are observed</w:t>
      </w:r>
      <w:proofErr w:type="gramEnd"/>
      <w:r>
        <w:rPr>
          <w:lang w:val="en-US"/>
        </w:rPr>
        <w:t xml:space="preserve">. Table 3 shows that a total of 136 project beneficiaries were trained in the subject of </w:t>
      </w:r>
      <w:r w:rsidRPr="00E86C02">
        <w:rPr>
          <w:b/>
          <w:i/>
          <w:lang w:val="en-US"/>
        </w:rPr>
        <w:t>cañahua crop management</w:t>
      </w:r>
      <w:r>
        <w:rPr>
          <w:lang w:val="en-US"/>
        </w:rPr>
        <w:t xml:space="preserve"> in the communities of Corpa Pampa, Villa del Mar, Centro “</w:t>
      </w:r>
      <w:r w:rsidRPr="00E86C02">
        <w:rPr>
          <w:lang w:val="en-US"/>
        </w:rPr>
        <w:t>A”, Loma Wascar, Jancohaque Tana, Taycuyo and Qhunqhu Milluni of the municipality Jes</w:t>
      </w:r>
      <w:r>
        <w:rPr>
          <w:lang w:val="en-US"/>
        </w:rPr>
        <w:t>ús de Machaca and 55 farmers in Kasillunca, Contorno Bajo and Laura Afituni in Caquiaviri.</w:t>
      </w:r>
    </w:p>
    <w:p w:rsidR="00273F21" w:rsidRDefault="00273F21" w:rsidP="00273F21">
      <w:pPr>
        <w:jc w:val="both"/>
        <w:rPr>
          <w:lang w:val="en-US"/>
        </w:rPr>
      </w:pPr>
    </w:p>
    <w:p w:rsidR="00273F21" w:rsidRDefault="00273F21" w:rsidP="00273F21">
      <w:pPr>
        <w:jc w:val="both"/>
        <w:rPr>
          <w:lang w:val="en-US"/>
        </w:rPr>
      </w:pPr>
      <w:r>
        <w:rPr>
          <w:lang w:val="en-US"/>
        </w:rPr>
        <w:t xml:space="preserve">In the case of the sessions on </w:t>
      </w:r>
      <w:r w:rsidRPr="00E86C02">
        <w:rPr>
          <w:b/>
          <w:i/>
          <w:lang w:val="en-US"/>
        </w:rPr>
        <w:t>plant nutrition and soil fertility</w:t>
      </w:r>
      <w:r>
        <w:rPr>
          <w:lang w:val="en-US"/>
        </w:rPr>
        <w:t xml:space="preserve">, in Jesús de </w:t>
      </w:r>
      <w:proofErr w:type="gramStart"/>
      <w:r>
        <w:rPr>
          <w:lang w:val="en-US"/>
        </w:rPr>
        <w:t>Machaca</w:t>
      </w:r>
      <w:proofErr w:type="gramEnd"/>
      <w:r>
        <w:rPr>
          <w:lang w:val="en-US"/>
        </w:rPr>
        <w:t xml:space="preserve"> a total of 158 farmers participated in the workshops and in Caquiaviri this participation was of a total of 66 producers (Table 3).</w:t>
      </w:r>
    </w:p>
    <w:p w:rsidR="00273F21" w:rsidRDefault="00273F21" w:rsidP="00273F21">
      <w:pPr>
        <w:jc w:val="both"/>
        <w:rPr>
          <w:lang w:val="en-US"/>
        </w:rPr>
      </w:pPr>
    </w:p>
    <w:p w:rsidR="00273F21" w:rsidRDefault="00273F21" w:rsidP="00273F21">
      <w:pPr>
        <w:jc w:val="both"/>
        <w:rPr>
          <w:lang w:val="en-US"/>
        </w:rPr>
      </w:pPr>
      <w:r>
        <w:rPr>
          <w:lang w:val="en-US"/>
        </w:rPr>
        <w:t>Table 3. Participation by gender in the training workshops in communities of the municipality of Jesús de Machaca and Caquiaviri (2014-2015)</w:t>
      </w:r>
    </w:p>
    <w:tbl>
      <w:tblPr>
        <w:tblW w:w="8730" w:type="dxa"/>
        <w:tblInd w:w="65" w:type="dxa"/>
        <w:tblCellMar>
          <w:left w:w="70" w:type="dxa"/>
          <w:right w:w="70" w:type="dxa"/>
        </w:tblCellMar>
        <w:tblLook w:val="04A0" w:firstRow="1" w:lastRow="0" w:firstColumn="1" w:lastColumn="0" w:noHBand="0" w:noVBand="1"/>
      </w:tblPr>
      <w:tblGrid>
        <w:gridCol w:w="1242"/>
        <w:gridCol w:w="1296"/>
        <w:gridCol w:w="1263"/>
        <w:gridCol w:w="1262"/>
        <w:gridCol w:w="1247"/>
        <w:gridCol w:w="1280"/>
        <w:gridCol w:w="1140"/>
      </w:tblGrid>
      <w:tr w:rsidR="00273F21" w:rsidRPr="00F66D22" w:rsidTr="009F3BD3">
        <w:trPr>
          <w:trHeight w:val="280"/>
        </w:trPr>
        <w:tc>
          <w:tcPr>
            <w:tcW w:w="1194" w:type="dxa"/>
            <w:tcBorders>
              <w:bottom w:val="single" w:sz="4" w:space="0" w:color="auto"/>
            </w:tcBorders>
            <w:shd w:val="clear" w:color="auto" w:fill="auto"/>
            <w:noWrap/>
            <w:vAlign w:val="center"/>
          </w:tcPr>
          <w:p w:rsidR="00273F21" w:rsidRPr="007138F9" w:rsidRDefault="00273F21" w:rsidP="009F3BD3">
            <w:pPr>
              <w:jc w:val="center"/>
              <w:rPr>
                <w:b/>
                <w:bCs/>
                <w:color w:val="000000"/>
                <w:sz w:val="20"/>
                <w:szCs w:val="20"/>
                <w:lang w:val="en-US" w:eastAsia="es-BO"/>
              </w:rPr>
            </w:pPr>
          </w:p>
        </w:tc>
        <w:tc>
          <w:tcPr>
            <w:tcW w:w="1354" w:type="dxa"/>
            <w:tcBorders>
              <w:bottom w:val="single" w:sz="4" w:space="0" w:color="auto"/>
            </w:tcBorders>
            <w:shd w:val="clear" w:color="auto" w:fill="auto"/>
            <w:vAlign w:val="center"/>
          </w:tcPr>
          <w:p w:rsidR="00273F21" w:rsidRPr="007138F9" w:rsidRDefault="00273F21" w:rsidP="009F3BD3">
            <w:pPr>
              <w:jc w:val="center"/>
              <w:rPr>
                <w:b/>
                <w:bCs/>
                <w:color w:val="000000"/>
                <w:sz w:val="20"/>
                <w:szCs w:val="20"/>
                <w:lang w:val="en-US" w:eastAsia="es-BO"/>
              </w:rPr>
            </w:pPr>
          </w:p>
        </w:tc>
        <w:tc>
          <w:tcPr>
            <w:tcW w:w="1222" w:type="dxa"/>
            <w:tcBorders>
              <w:bottom w:val="single" w:sz="4" w:space="0" w:color="auto"/>
            </w:tcBorders>
            <w:shd w:val="clear" w:color="auto" w:fill="auto"/>
            <w:vAlign w:val="center"/>
          </w:tcPr>
          <w:p w:rsidR="00273F21" w:rsidRPr="007138F9" w:rsidRDefault="00273F21" w:rsidP="009F3BD3">
            <w:pPr>
              <w:jc w:val="center"/>
              <w:rPr>
                <w:b/>
                <w:bCs/>
                <w:color w:val="000000"/>
                <w:sz w:val="20"/>
                <w:szCs w:val="20"/>
                <w:lang w:val="en-US" w:eastAsia="es-BO"/>
              </w:rPr>
            </w:pPr>
          </w:p>
        </w:tc>
        <w:tc>
          <w:tcPr>
            <w:tcW w:w="4960" w:type="dxa"/>
            <w:gridSpan w:val="4"/>
            <w:tcBorders>
              <w:top w:val="single" w:sz="4" w:space="0" w:color="auto"/>
              <w:bottom w:val="single" w:sz="4" w:space="0" w:color="auto"/>
            </w:tcBorders>
            <w:shd w:val="clear" w:color="auto" w:fill="B8CCE4" w:themeFill="accent1" w:themeFillTint="66"/>
            <w:vAlign w:val="center"/>
          </w:tcPr>
          <w:p w:rsidR="00273F21" w:rsidRPr="00F66D22" w:rsidRDefault="00273F21" w:rsidP="009F3BD3">
            <w:pPr>
              <w:jc w:val="center"/>
              <w:rPr>
                <w:b/>
                <w:bCs/>
                <w:color w:val="000000"/>
                <w:sz w:val="20"/>
                <w:szCs w:val="20"/>
                <w:lang w:eastAsia="es-BO"/>
              </w:rPr>
            </w:pPr>
            <w:r>
              <w:rPr>
                <w:b/>
                <w:bCs/>
                <w:color w:val="000000"/>
                <w:sz w:val="20"/>
                <w:szCs w:val="20"/>
                <w:lang w:eastAsia="es-BO"/>
              </w:rPr>
              <w:t>Training module</w:t>
            </w:r>
          </w:p>
        </w:tc>
      </w:tr>
      <w:tr w:rsidR="00273F21" w:rsidRPr="00F66D22" w:rsidTr="009F3BD3">
        <w:trPr>
          <w:trHeight w:val="837"/>
        </w:trPr>
        <w:tc>
          <w:tcPr>
            <w:tcW w:w="1194" w:type="dxa"/>
            <w:tcBorders>
              <w:top w:val="single" w:sz="4" w:space="0" w:color="auto"/>
              <w:bottom w:val="single" w:sz="4" w:space="0" w:color="auto"/>
              <w:right w:val="single" w:sz="4" w:space="0" w:color="auto"/>
            </w:tcBorders>
            <w:shd w:val="clear" w:color="auto" w:fill="B8CCE4" w:themeFill="accent1" w:themeFillTint="66"/>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Municipality</w:t>
            </w:r>
          </w:p>
        </w:tc>
        <w:tc>
          <w:tcPr>
            <w:tcW w:w="1354"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Com</w:t>
            </w:r>
            <w:r>
              <w:rPr>
                <w:b/>
                <w:bCs/>
                <w:color w:val="000000"/>
                <w:sz w:val="20"/>
                <w:szCs w:val="20"/>
                <w:lang w:eastAsia="es-BO"/>
              </w:rPr>
              <w:t>munity</w:t>
            </w:r>
          </w:p>
        </w:tc>
        <w:tc>
          <w:tcPr>
            <w:tcW w:w="1222"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Participation by gender</w:t>
            </w:r>
          </w:p>
        </w:tc>
        <w:tc>
          <w:tcPr>
            <w:tcW w:w="1127" w:type="dxa"/>
            <w:tcBorders>
              <w:top w:val="single" w:sz="4" w:space="0" w:color="auto"/>
              <w:left w:val="nil"/>
              <w:bottom w:val="single" w:sz="4" w:space="0" w:color="auto"/>
              <w:right w:val="single" w:sz="4" w:space="0" w:color="auto"/>
            </w:tcBorders>
            <w:shd w:val="clear" w:color="auto" w:fill="B8CCE4" w:themeFill="accent1" w:themeFillTint="66"/>
            <w:vAlign w:val="center"/>
          </w:tcPr>
          <w:p w:rsidR="00273F21" w:rsidRPr="00F66D22" w:rsidRDefault="00273F21" w:rsidP="009F3BD3">
            <w:pPr>
              <w:jc w:val="center"/>
              <w:rPr>
                <w:b/>
                <w:color w:val="000000"/>
                <w:sz w:val="20"/>
                <w:szCs w:val="20"/>
                <w:lang w:eastAsia="es-BO"/>
              </w:rPr>
            </w:pPr>
            <w:r w:rsidRPr="00F66D22">
              <w:rPr>
                <w:b/>
                <w:color w:val="000000"/>
                <w:sz w:val="20"/>
                <w:szCs w:val="20"/>
                <w:lang w:eastAsia="es-BO"/>
              </w:rPr>
              <w:t xml:space="preserve">M-1. </w:t>
            </w:r>
            <w:r>
              <w:rPr>
                <w:b/>
                <w:color w:val="000000"/>
                <w:sz w:val="20"/>
                <w:szCs w:val="20"/>
                <w:lang w:eastAsia="es-BO"/>
              </w:rPr>
              <w:t>Crop Management</w:t>
            </w:r>
            <w:r w:rsidRPr="00F66D22">
              <w:rPr>
                <w:b/>
                <w:color w:val="000000"/>
                <w:sz w:val="20"/>
                <w:szCs w:val="20"/>
                <w:lang w:eastAsia="es-BO"/>
              </w:rPr>
              <w:t xml:space="preserve"> </w:t>
            </w:r>
          </w:p>
        </w:tc>
        <w:tc>
          <w:tcPr>
            <w:tcW w:w="1395" w:type="dxa"/>
            <w:tcBorders>
              <w:top w:val="single" w:sz="4" w:space="0" w:color="auto"/>
              <w:left w:val="nil"/>
              <w:bottom w:val="single" w:sz="4" w:space="0" w:color="auto"/>
              <w:right w:val="single" w:sz="4" w:space="0" w:color="auto"/>
            </w:tcBorders>
            <w:shd w:val="clear" w:color="auto" w:fill="B8CCE4" w:themeFill="accent1" w:themeFillTint="66"/>
            <w:vAlign w:val="center"/>
          </w:tcPr>
          <w:p w:rsidR="00273F21" w:rsidRPr="005D5365" w:rsidRDefault="00273F21" w:rsidP="009F3BD3">
            <w:pPr>
              <w:jc w:val="center"/>
              <w:rPr>
                <w:b/>
                <w:color w:val="000000"/>
                <w:sz w:val="20"/>
                <w:szCs w:val="20"/>
                <w:lang w:val="en-US" w:eastAsia="es-BO"/>
              </w:rPr>
            </w:pPr>
            <w:r w:rsidRPr="005D5365">
              <w:rPr>
                <w:b/>
                <w:color w:val="000000"/>
                <w:sz w:val="20"/>
                <w:szCs w:val="20"/>
                <w:lang w:val="en-US" w:eastAsia="es-BO"/>
              </w:rPr>
              <w:t xml:space="preserve">M-2. Plant nutrition and soil fertility </w:t>
            </w:r>
          </w:p>
        </w:tc>
        <w:tc>
          <w:tcPr>
            <w:tcW w:w="1298"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rsidR="00273F21" w:rsidRPr="005D5365" w:rsidRDefault="00273F21" w:rsidP="009F3BD3">
            <w:pPr>
              <w:jc w:val="center"/>
              <w:rPr>
                <w:b/>
                <w:color w:val="000000"/>
                <w:sz w:val="20"/>
                <w:szCs w:val="20"/>
                <w:lang w:val="en-US" w:eastAsia="es-BO"/>
              </w:rPr>
            </w:pPr>
            <w:r w:rsidRPr="005D5365">
              <w:rPr>
                <w:b/>
                <w:color w:val="000000"/>
                <w:sz w:val="20"/>
                <w:szCs w:val="20"/>
                <w:lang w:val="en-US" w:eastAsia="es-BO"/>
              </w:rPr>
              <w:t xml:space="preserve">M-3. Harvesting and post-harvesting management </w:t>
            </w:r>
          </w:p>
        </w:tc>
        <w:tc>
          <w:tcPr>
            <w:tcW w:w="1140" w:type="dxa"/>
            <w:tcBorders>
              <w:top w:val="single" w:sz="4" w:space="0" w:color="auto"/>
              <w:left w:val="nil"/>
              <w:bottom w:val="single" w:sz="4" w:space="0" w:color="auto"/>
            </w:tcBorders>
            <w:shd w:val="clear" w:color="auto" w:fill="B8CCE4" w:themeFill="accent1" w:themeFillTint="66"/>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Average</w:t>
            </w:r>
          </w:p>
        </w:tc>
      </w:tr>
      <w:tr w:rsidR="00273F21" w:rsidRPr="00F66D22" w:rsidTr="009F3BD3">
        <w:trPr>
          <w:trHeight w:val="296"/>
        </w:trPr>
        <w:tc>
          <w:tcPr>
            <w:tcW w:w="1194" w:type="dxa"/>
            <w:vMerge w:val="restart"/>
            <w:tcBorders>
              <w:top w:val="nil"/>
              <w:bottom w:val="single" w:sz="4" w:space="0" w:color="auto"/>
              <w:right w:val="single" w:sz="4" w:space="0" w:color="auto"/>
            </w:tcBorders>
            <w:shd w:val="clear" w:color="auto" w:fill="auto"/>
            <w:vAlign w:val="center"/>
            <w:hideMark/>
          </w:tcPr>
          <w:p w:rsidR="00273F21" w:rsidRPr="00F66D22" w:rsidRDefault="00273F21" w:rsidP="009F3BD3">
            <w:pPr>
              <w:jc w:val="center"/>
              <w:rPr>
                <w:bCs/>
                <w:color w:val="000000"/>
                <w:sz w:val="20"/>
                <w:szCs w:val="20"/>
                <w:lang w:eastAsia="es-BO"/>
              </w:rPr>
            </w:pPr>
            <w:r w:rsidRPr="00F66D22">
              <w:rPr>
                <w:bCs/>
                <w:color w:val="000000"/>
                <w:sz w:val="20"/>
                <w:szCs w:val="20"/>
                <w:lang w:eastAsia="es-BO"/>
              </w:rPr>
              <w:t>Jesús de Machaca</w:t>
            </w:r>
          </w:p>
        </w:tc>
        <w:tc>
          <w:tcPr>
            <w:tcW w:w="1354" w:type="dxa"/>
            <w:vMerge w:val="restart"/>
            <w:tcBorders>
              <w:top w:val="nil"/>
              <w:left w:val="single" w:sz="4" w:space="0" w:color="auto"/>
              <w:bottom w:val="single" w:sz="4" w:space="0" w:color="auto"/>
              <w:right w:val="single" w:sz="4" w:space="0" w:color="auto"/>
            </w:tcBorders>
            <w:shd w:val="clear" w:color="auto" w:fill="auto"/>
            <w:vAlign w:val="center"/>
            <w:hideMark/>
          </w:tcPr>
          <w:p w:rsidR="00273F21" w:rsidRPr="00F66D22" w:rsidRDefault="00273F21" w:rsidP="009F3BD3">
            <w:pPr>
              <w:jc w:val="center"/>
              <w:rPr>
                <w:bCs/>
                <w:color w:val="000000"/>
                <w:sz w:val="20"/>
                <w:szCs w:val="20"/>
                <w:lang w:eastAsia="es-BO"/>
              </w:rPr>
            </w:pPr>
            <w:r w:rsidRPr="00F66D22">
              <w:rPr>
                <w:bCs/>
                <w:color w:val="000000"/>
                <w:sz w:val="20"/>
                <w:szCs w:val="20"/>
                <w:lang w:eastAsia="es-BO"/>
              </w:rPr>
              <w:t>Corpa Pampa</w:t>
            </w: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2</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4</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3</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3</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15</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18</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16</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16</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val="restart"/>
            <w:tcBorders>
              <w:top w:val="nil"/>
              <w:left w:val="single" w:sz="4" w:space="0" w:color="auto"/>
              <w:bottom w:val="single" w:sz="4" w:space="0" w:color="auto"/>
              <w:right w:val="single" w:sz="4" w:space="0" w:color="auto"/>
            </w:tcBorders>
            <w:shd w:val="clear" w:color="auto" w:fill="auto"/>
            <w:vAlign w:val="center"/>
            <w:hideMark/>
          </w:tcPr>
          <w:p w:rsidR="00273F21" w:rsidRPr="00F66D22" w:rsidRDefault="00273F21" w:rsidP="009F3BD3">
            <w:pPr>
              <w:jc w:val="center"/>
              <w:rPr>
                <w:bCs/>
                <w:color w:val="000000"/>
                <w:sz w:val="20"/>
                <w:szCs w:val="20"/>
                <w:lang w:eastAsia="es-BO"/>
              </w:rPr>
            </w:pPr>
            <w:r w:rsidRPr="00F66D22">
              <w:rPr>
                <w:bCs/>
                <w:color w:val="000000"/>
                <w:sz w:val="20"/>
                <w:szCs w:val="20"/>
                <w:lang w:eastAsia="es-BO"/>
              </w:rPr>
              <w:t>Villa del Mar</w:t>
            </w: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8</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11</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9</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9</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10</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12</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12</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11</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val="restart"/>
            <w:tcBorders>
              <w:top w:val="nil"/>
              <w:left w:val="single" w:sz="4" w:space="0" w:color="auto"/>
              <w:bottom w:val="single" w:sz="4" w:space="0" w:color="auto"/>
              <w:right w:val="single" w:sz="4" w:space="0" w:color="auto"/>
            </w:tcBorders>
            <w:shd w:val="clear" w:color="auto" w:fill="auto"/>
            <w:vAlign w:val="center"/>
            <w:hideMark/>
          </w:tcPr>
          <w:p w:rsidR="00273F21" w:rsidRPr="00F66D22" w:rsidRDefault="00273F21" w:rsidP="009F3BD3">
            <w:pPr>
              <w:jc w:val="center"/>
              <w:rPr>
                <w:bCs/>
                <w:color w:val="000000"/>
                <w:sz w:val="20"/>
                <w:szCs w:val="20"/>
                <w:lang w:eastAsia="es-BO"/>
              </w:rPr>
            </w:pPr>
            <w:r w:rsidRPr="00F66D22">
              <w:rPr>
                <w:bCs/>
                <w:color w:val="000000"/>
                <w:sz w:val="20"/>
                <w:szCs w:val="20"/>
                <w:lang w:eastAsia="es-BO"/>
              </w:rPr>
              <w:t>Centro A</w:t>
            </w: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3</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12</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5</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7</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5</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11</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10</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val="restart"/>
            <w:tcBorders>
              <w:top w:val="nil"/>
              <w:left w:val="single" w:sz="4" w:space="0" w:color="auto"/>
              <w:bottom w:val="single" w:sz="4" w:space="0" w:color="auto"/>
              <w:right w:val="single" w:sz="4" w:space="0" w:color="auto"/>
            </w:tcBorders>
            <w:shd w:val="clear" w:color="auto" w:fill="auto"/>
            <w:vAlign w:val="center"/>
            <w:hideMark/>
          </w:tcPr>
          <w:p w:rsidR="00273F21" w:rsidRPr="00F66D22" w:rsidRDefault="00273F21" w:rsidP="009F3BD3">
            <w:pPr>
              <w:jc w:val="center"/>
              <w:rPr>
                <w:bCs/>
                <w:color w:val="000000"/>
                <w:sz w:val="20"/>
                <w:szCs w:val="20"/>
                <w:lang w:eastAsia="es-BO"/>
              </w:rPr>
            </w:pPr>
            <w:r w:rsidRPr="00F66D22">
              <w:rPr>
                <w:bCs/>
                <w:color w:val="000000"/>
                <w:sz w:val="20"/>
                <w:szCs w:val="20"/>
                <w:lang w:eastAsia="es-BO"/>
              </w:rPr>
              <w:t>Loma Wascar</w:t>
            </w: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7</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9</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10</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10</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11</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11</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val="restart"/>
            <w:tcBorders>
              <w:top w:val="nil"/>
              <w:left w:val="single" w:sz="4" w:space="0" w:color="auto"/>
              <w:bottom w:val="single" w:sz="4" w:space="0" w:color="auto"/>
              <w:right w:val="single" w:sz="4" w:space="0" w:color="auto"/>
            </w:tcBorders>
            <w:shd w:val="clear" w:color="auto" w:fill="auto"/>
            <w:vAlign w:val="center"/>
            <w:hideMark/>
          </w:tcPr>
          <w:p w:rsidR="00273F21" w:rsidRPr="00F66D22" w:rsidRDefault="00273F21" w:rsidP="009F3BD3">
            <w:pPr>
              <w:jc w:val="center"/>
              <w:rPr>
                <w:bCs/>
                <w:color w:val="000000"/>
                <w:sz w:val="20"/>
                <w:szCs w:val="20"/>
                <w:lang w:eastAsia="es-BO"/>
              </w:rPr>
            </w:pPr>
            <w:r w:rsidRPr="00F66D22">
              <w:rPr>
                <w:bCs/>
                <w:color w:val="000000"/>
                <w:sz w:val="20"/>
                <w:szCs w:val="20"/>
                <w:lang w:eastAsia="es-BO"/>
              </w:rPr>
              <w:t>Jancohaque Tana</w:t>
            </w: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8</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17</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9</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11</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14</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14</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14</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val="restart"/>
            <w:tcBorders>
              <w:top w:val="nil"/>
              <w:left w:val="single" w:sz="4" w:space="0" w:color="auto"/>
              <w:bottom w:val="single" w:sz="4" w:space="0" w:color="auto"/>
              <w:right w:val="single" w:sz="4" w:space="0" w:color="auto"/>
            </w:tcBorders>
            <w:shd w:val="clear" w:color="auto" w:fill="auto"/>
            <w:vAlign w:val="center"/>
            <w:hideMark/>
          </w:tcPr>
          <w:p w:rsidR="00273F21" w:rsidRPr="00F66D22" w:rsidRDefault="00273F21" w:rsidP="009F3BD3">
            <w:pPr>
              <w:jc w:val="center"/>
              <w:rPr>
                <w:bCs/>
                <w:color w:val="000000"/>
                <w:sz w:val="20"/>
                <w:szCs w:val="20"/>
                <w:lang w:eastAsia="es-BO"/>
              </w:rPr>
            </w:pPr>
            <w:r w:rsidRPr="00F66D22">
              <w:rPr>
                <w:bCs/>
                <w:color w:val="000000"/>
                <w:sz w:val="20"/>
                <w:szCs w:val="20"/>
                <w:lang w:eastAsia="es-BO"/>
              </w:rPr>
              <w:t>Taycuyo</w:t>
            </w: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12</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15</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13</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15</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10</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13</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val="restart"/>
            <w:tcBorders>
              <w:top w:val="nil"/>
              <w:left w:val="single" w:sz="4" w:space="0" w:color="auto"/>
              <w:bottom w:val="single" w:sz="4" w:space="0" w:color="auto"/>
              <w:right w:val="single" w:sz="4" w:space="0" w:color="auto"/>
            </w:tcBorders>
            <w:shd w:val="clear" w:color="auto" w:fill="auto"/>
            <w:vAlign w:val="center"/>
            <w:hideMark/>
          </w:tcPr>
          <w:p w:rsidR="00273F21" w:rsidRPr="00F66D22" w:rsidRDefault="00273F21" w:rsidP="009F3BD3">
            <w:pPr>
              <w:jc w:val="center"/>
              <w:rPr>
                <w:bCs/>
                <w:color w:val="000000"/>
                <w:sz w:val="20"/>
                <w:szCs w:val="20"/>
                <w:lang w:eastAsia="es-BO"/>
              </w:rPr>
            </w:pPr>
            <w:r w:rsidRPr="00F66D22">
              <w:rPr>
                <w:bCs/>
                <w:color w:val="000000"/>
                <w:sz w:val="20"/>
                <w:szCs w:val="20"/>
                <w:lang w:eastAsia="es-BO"/>
              </w:rPr>
              <w:t>Qhunqhu Milluni</w:t>
            </w: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2</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3</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2</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2</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14</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15</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10</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13</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2576" w:type="dxa"/>
            <w:gridSpan w:val="2"/>
            <w:tcBorders>
              <w:top w:val="single" w:sz="4" w:space="0" w:color="auto"/>
              <w:left w:val="nil"/>
              <w:bottom w:val="single" w:sz="4" w:space="0" w:color="auto"/>
              <w:right w:val="single" w:sz="4" w:space="0" w:color="auto"/>
            </w:tcBorders>
            <w:shd w:val="clear" w:color="auto" w:fill="DBE5F1" w:themeFill="accent1" w:themeFillTint="33"/>
            <w:vAlign w:val="center"/>
            <w:hideMark/>
          </w:tcPr>
          <w:p w:rsidR="00273F21" w:rsidRPr="005D5365" w:rsidRDefault="00273F21" w:rsidP="009F3BD3">
            <w:pPr>
              <w:jc w:val="center"/>
              <w:rPr>
                <w:b/>
                <w:bCs/>
                <w:color w:val="000000"/>
                <w:sz w:val="20"/>
                <w:szCs w:val="20"/>
                <w:lang w:eastAsia="es-BO"/>
              </w:rPr>
            </w:pPr>
            <w:r w:rsidRPr="005D5365">
              <w:rPr>
                <w:b/>
                <w:bCs/>
                <w:color w:val="000000"/>
                <w:sz w:val="20"/>
                <w:szCs w:val="20"/>
                <w:lang w:eastAsia="es-BO"/>
              </w:rPr>
              <w:t>Total by subject</w:t>
            </w:r>
          </w:p>
        </w:tc>
        <w:tc>
          <w:tcPr>
            <w:tcW w:w="1127" w:type="dxa"/>
            <w:tcBorders>
              <w:top w:val="nil"/>
              <w:left w:val="nil"/>
              <w:bottom w:val="single" w:sz="4" w:space="0" w:color="auto"/>
              <w:right w:val="single" w:sz="4" w:space="0" w:color="auto"/>
            </w:tcBorders>
            <w:shd w:val="clear" w:color="auto" w:fill="DBE5F1" w:themeFill="accent1" w:themeFillTint="33"/>
            <w:vAlign w:val="center"/>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136</w:t>
            </w:r>
          </w:p>
        </w:tc>
        <w:tc>
          <w:tcPr>
            <w:tcW w:w="1395" w:type="dxa"/>
            <w:tcBorders>
              <w:top w:val="nil"/>
              <w:left w:val="nil"/>
              <w:bottom w:val="single" w:sz="4" w:space="0" w:color="auto"/>
              <w:right w:val="single" w:sz="4" w:space="0" w:color="auto"/>
            </w:tcBorders>
            <w:shd w:val="clear" w:color="auto" w:fill="DBE5F1" w:themeFill="accent1" w:themeFillTint="33"/>
            <w:vAlign w:val="center"/>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158</w:t>
            </w:r>
          </w:p>
        </w:tc>
        <w:tc>
          <w:tcPr>
            <w:tcW w:w="1298" w:type="dxa"/>
            <w:tcBorders>
              <w:top w:val="nil"/>
              <w:left w:val="nil"/>
              <w:bottom w:val="single" w:sz="4" w:space="0" w:color="auto"/>
              <w:right w:val="single" w:sz="4" w:space="0" w:color="auto"/>
            </w:tcBorders>
            <w:shd w:val="clear" w:color="auto" w:fill="DBE5F1" w:themeFill="accent1" w:themeFillTint="33"/>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137</w:t>
            </w:r>
          </w:p>
        </w:tc>
        <w:tc>
          <w:tcPr>
            <w:tcW w:w="1140" w:type="dxa"/>
            <w:tcBorders>
              <w:top w:val="nil"/>
              <w:left w:val="nil"/>
              <w:bottom w:val="single" w:sz="4" w:space="0" w:color="auto"/>
            </w:tcBorders>
            <w:shd w:val="clear" w:color="auto" w:fill="DBE5F1" w:themeFill="accent1" w:themeFillTint="33"/>
            <w:noWrap/>
            <w:vAlign w:val="center"/>
            <w:hideMark/>
          </w:tcPr>
          <w:p w:rsidR="00273F21" w:rsidRPr="00F66D22" w:rsidRDefault="00273F21" w:rsidP="009F3BD3">
            <w:pPr>
              <w:jc w:val="center"/>
              <w:rPr>
                <w:b/>
                <w:bCs/>
                <w:color w:val="000000"/>
                <w:sz w:val="20"/>
                <w:szCs w:val="20"/>
                <w:lang w:eastAsia="es-BO"/>
              </w:rPr>
            </w:pPr>
          </w:p>
        </w:tc>
      </w:tr>
      <w:tr w:rsidR="00273F21" w:rsidRPr="00F66D22" w:rsidTr="009F3BD3">
        <w:trPr>
          <w:trHeight w:val="296"/>
        </w:trPr>
        <w:tc>
          <w:tcPr>
            <w:tcW w:w="1194" w:type="dxa"/>
            <w:vMerge w:val="restart"/>
            <w:tcBorders>
              <w:top w:val="nil"/>
              <w:bottom w:val="single" w:sz="4" w:space="0" w:color="auto"/>
              <w:right w:val="single" w:sz="4" w:space="0" w:color="auto"/>
            </w:tcBorders>
            <w:shd w:val="clear" w:color="auto" w:fill="auto"/>
            <w:vAlign w:val="center"/>
            <w:hideMark/>
          </w:tcPr>
          <w:p w:rsidR="00273F21" w:rsidRPr="00F66D22" w:rsidRDefault="00273F21" w:rsidP="009F3BD3">
            <w:pPr>
              <w:jc w:val="center"/>
              <w:rPr>
                <w:bCs/>
                <w:color w:val="000000"/>
                <w:sz w:val="20"/>
                <w:szCs w:val="20"/>
                <w:lang w:eastAsia="es-BO"/>
              </w:rPr>
            </w:pPr>
            <w:r w:rsidRPr="00F66D22">
              <w:rPr>
                <w:bCs/>
                <w:color w:val="000000"/>
                <w:sz w:val="20"/>
                <w:szCs w:val="20"/>
                <w:lang w:eastAsia="es-BO"/>
              </w:rPr>
              <w:t>Caquiaviri</w:t>
            </w:r>
          </w:p>
        </w:tc>
        <w:tc>
          <w:tcPr>
            <w:tcW w:w="1354" w:type="dxa"/>
            <w:vMerge w:val="restart"/>
            <w:tcBorders>
              <w:top w:val="nil"/>
              <w:left w:val="single" w:sz="4" w:space="0" w:color="auto"/>
              <w:bottom w:val="single" w:sz="4" w:space="0" w:color="000000"/>
              <w:right w:val="single" w:sz="4" w:space="0" w:color="auto"/>
            </w:tcBorders>
            <w:shd w:val="clear" w:color="auto" w:fill="auto"/>
            <w:vAlign w:val="center"/>
            <w:hideMark/>
          </w:tcPr>
          <w:p w:rsidR="00273F21" w:rsidRPr="00F66D22" w:rsidRDefault="00273F21" w:rsidP="009F3BD3">
            <w:pPr>
              <w:jc w:val="center"/>
              <w:rPr>
                <w:bCs/>
                <w:color w:val="000000"/>
                <w:sz w:val="20"/>
                <w:szCs w:val="20"/>
                <w:lang w:eastAsia="es-BO"/>
              </w:rPr>
            </w:pPr>
            <w:r w:rsidRPr="00F66D22">
              <w:rPr>
                <w:bCs/>
                <w:color w:val="000000"/>
                <w:sz w:val="20"/>
                <w:szCs w:val="20"/>
                <w:lang w:eastAsia="es-BO"/>
              </w:rPr>
              <w:t>Kasillunca</w:t>
            </w: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17</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19</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16</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000000"/>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5</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4</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4</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4</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val="restart"/>
            <w:tcBorders>
              <w:top w:val="nil"/>
              <w:left w:val="single" w:sz="4" w:space="0" w:color="auto"/>
              <w:bottom w:val="single" w:sz="4" w:space="0" w:color="000000"/>
              <w:right w:val="single" w:sz="4" w:space="0" w:color="auto"/>
            </w:tcBorders>
            <w:shd w:val="clear" w:color="auto" w:fill="auto"/>
            <w:vAlign w:val="center"/>
            <w:hideMark/>
          </w:tcPr>
          <w:p w:rsidR="00273F21" w:rsidRPr="00F66D22" w:rsidRDefault="00273F21" w:rsidP="009F3BD3">
            <w:pPr>
              <w:jc w:val="center"/>
              <w:rPr>
                <w:bCs/>
                <w:color w:val="000000"/>
                <w:sz w:val="20"/>
                <w:szCs w:val="20"/>
                <w:lang w:eastAsia="es-BO"/>
              </w:rPr>
            </w:pPr>
            <w:r w:rsidRPr="00F66D22">
              <w:rPr>
                <w:bCs/>
                <w:color w:val="000000"/>
                <w:sz w:val="20"/>
                <w:szCs w:val="20"/>
                <w:lang w:eastAsia="es-BO"/>
              </w:rPr>
              <w:t>Contorno Bajo</w:t>
            </w: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8</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15</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12</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000000"/>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12</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10</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12</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Cs/>
                <w:color w:val="000000"/>
                <w:sz w:val="20"/>
                <w:szCs w:val="20"/>
                <w:lang w:eastAsia="es-BO"/>
              </w:rPr>
            </w:pPr>
          </w:p>
        </w:tc>
        <w:tc>
          <w:tcPr>
            <w:tcW w:w="1354" w:type="dxa"/>
            <w:vMerge w:val="restart"/>
            <w:tcBorders>
              <w:top w:val="nil"/>
              <w:left w:val="single" w:sz="4" w:space="0" w:color="auto"/>
              <w:bottom w:val="single" w:sz="4" w:space="0" w:color="auto"/>
              <w:right w:val="single" w:sz="4" w:space="0" w:color="auto"/>
            </w:tcBorders>
            <w:shd w:val="clear" w:color="auto" w:fill="auto"/>
            <w:vAlign w:val="center"/>
            <w:hideMark/>
          </w:tcPr>
          <w:p w:rsidR="00273F21" w:rsidRPr="00F66D22" w:rsidRDefault="00273F21" w:rsidP="009F3BD3">
            <w:pPr>
              <w:jc w:val="center"/>
              <w:rPr>
                <w:bCs/>
                <w:color w:val="000000"/>
                <w:sz w:val="20"/>
                <w:szCs w:val="20"/>
                <w:lang w:eastAsia="es-BO"/>
              </w:rPr>
            </w:pPr>
            <w:r w:rsidRPr="00F66D22">
              <w:rPr>
                <w:bCs/>
                <w:color w:val="000000"/>
                <w:sz w:val="20"/>
                <w:szCs w:val="20"/>
                <w:lang w:eastAsia="es-BO"/>
              </w:rPr>
              <w:t>Laura Afituni</w:t>
            </w: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8</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10</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6</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8</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
                <w:bCs/>
                <w:color w:val="000000"/>
                <w:sz w:val="20"/>
                <w:szCs w:val="20"/>
                <w:lang w:eastAsia="es-BO"/>
              </w:rPr>
            </w:pPr>
          </w:p>
        </w:tc>
        <w:tc>
          <w:tcPr>
            <w:tcW w:w="1354" w:type="dxa"/>
            <w:vMerge/>
            <w:tcBorders>
              <w:top w:val="nil"/>
              <w:left w:val="single" w:sz="4" w:space="0" w:color="auto"/>
              <w:bottom w:val="single" w:sz="4" w:space="0" w:color="auto"/>
              <w:right w:val="single" w:sz="4" w:space="0" w:color="auto"/>
            </w:tcBorders>
            <w:vAlign w:val="center"/>
            <w:hideMark/>
          </w:tcPr>
          <w:p w:rsidR="00273F21" w:rsidRPr="00F66D22" w:rsidRDefault="00273F21" w:rsidP="009F3BD3">
            <w:pPr>
              <w:jc w:val="center"/>
              <w:rPr>
                <w:b/>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9</w:t>
            </w:r>
          </w:p>
        </w:tc>
        <w:tc>
          <w:tcPr>
            <w:tcW w:w="1395" w:type="dxa"/>
            <w:tcBorders>
              <w:top w:val="nil"/>
              <w:left w:val="nil"/>
              <w:bottom w:val="single" w:sz="4" w:space="0" w:color="auto"/>
              <w:right w:val="single" w:sz="4" w:space="0" w:color="auto"/>
            </w:tcBorders>
            <w:shd w:val="clear" w:color="auto" w:fill="auto"/>
            <w:vAlign w:val="center"/>
          </w:tcPr>
          <w:p w:rsidR="00273F21" w:rsidRPr="00F66D22" w:rsidRDefault="00273F21" w:rsidP="009F3BD3">
            <w:pPr>
              <w:jc w:val="center"/>
              <w:rPr>
                <w:color w:val="000000"/>
                <w:sz w:val="20"/>
                <w:szCs w:val="20"/>
                <w:lang w:eastAsia="es-BO"/>
              </w:rPr>
            </w:pPr>
            <w:r w:rsidRPr="00F66D22">
              <w:rPr>
                <w:color w:val="000000"/>
                <w:sz w:val="20"/>
                <w:szCs w:val="20"/>
                <w:lang w:eastAsia="es-BO"/>
              </w:rPr>
              <w:t>7</w:t>
            </w:r>
          </w:p>
        </w:tc>
        <w:tc>
          <w:tcPr>
            <w:tcW w:w="1298" w:type="dxa"/>
            <w:tcBorders>
              <w:top w:val="nil"/>
              <w:left w:val="nil"/>
              <w:bottom w:val="single" w:sz="4" w:space="0" w:color="auto"/>
              <w:right w:val="single" w:sz="4" w:space="0" w:color="auto"/>
            </w:tcBorders>
            <w:shd w:val="clear" w:color="auto" w:fill="auto"/>
            <w:vAlign w:val="center"/>
            <w:hideMark/>
          </w:tcPr>
          <w:p w:rsidR="00273F21" w:rsidRPr="00F66D22" w:rsidRDefault="00273F21" w:rsidP="009F3BD3">
            <w:pPr>
              <w:jc w:val="center"/>
              <w:rPr>
                <w:color w:val="000000"/>
                <w:sz w:val="20"/>
                <w:szCs w:val="20"/>
                <w:lang w:eastAsia="es-BO"/>
              </w:rPr>
            </w:pPr>
            <w:r w:rsidRPr="00F66D22">
              <w:rPr>
                <w:color w:val="000000"/>
                <w:sz w:val="20"/>
                <w:szCs w:val="20"/>
                <w:lang w:eastAsia="es-BO"/>
              </w:rPr>
              <w:t>8</w:t>
            </w:r>
          </w:p>
        </w:tc>
        <w:tc>
          <w:tcPr>
            <w:tcW w:w="1140" w:type="dxa"/>
            <w:tcBorders>
              <w:top w:val="nil"/>
              <w:left w:val="nil"/>
              <w:bottom w:val="single" w:sz="4" w:space="0" w:color="auto"/>
            </w:tcBorders>
            <w:shd w:val="clear" w:color="auto" w:fill="auto"/>
            <w:noWrap/>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8</w:t>
            </w:r>
          </w:p>
        </w:tc>
      </w:tr>
      <w:tr w:rsidR="00273F21" w:rsidRPr="00F66D22" w:rsidTr="009F3BD3">
        <w:trPr>
          <w:trHeight w:val="296"/>
        </w:trPr>
        <w:tc>
          <w:tcPr>
            <w:tcW w:w="1194" w:type="dxa"/>
            <w:vMerge/>
            <w:tcBorders>
              <w:top w:val="nil"/>
              <w:bottom w:val="single" w:sz="4" w:space="0" w:color="auto"/>
              <w:right w:val="single" w:sz="4" w:space="0" w:color="auto"/>
            </w:tcBorders>
            <w:vAlign w:val="center"/>
            <w:hideMark/>
          </w:tcPr>
          <w:p w:rsidR="00273F21" w:rsidRPr="00F66D22" w:rsidRDefault="00273F21" w:rsidP="009F3BD3">
            <w:pPr>
              <w:jc w:val="center"/>
              <w:rPr>
                <w:b/>
                <w:bCs/>
                <w:color w:val="000000"/>
                <w:sz w:val="20"/>
                <w:szCs w:val="20"/>
                <w:lang w:eastAsia="es-BO"/>
              </w:rPr>
            </w:pPr>
          </w:p>
        </w:tc>
        <w:tc>
          <w:tcPr>
            <w:tcW w:w="2576" w:type="dxa"/>
            <w:gridSpan w:val="2"/>
            <w:tcBorders>
              <w:top w:val="single" w:sz="4" w:space="0" w:color="auto"/>
              <w:left w:val="nil"/>
              <w:bottom w:val="single" w:sz="4" w:space="0" w:color="auto"/>
              <w:right w:val="single" w:sz="4" w:space="0" w:color="auto"/>
            </w:tcBorders>
            <w:shd w:val="clear" w:color="auto" w:fill="DBE5F1" w:themeFill="accent1" w:themeFillTint="33"/>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 xml:space="preserve">Total </w:t>
            </w:r>
            <w:r>
              <w:rPr>
                <w:b/>
                <w:bCs/>
                <w:color w:val="000000"/>
                <w:sz w:val="20"/>
                <w:szCs w:val="20"/>
                <w:lang w:eastAsia="es-BO"/>
              </w:rPr>
              <w:t>by subject</w:t>
            </w:r>
          </w:p>
        </w:tc>
        <w:tc>
          <w:tcPr>
            <w:tcW w:w="1127" w:type="dxa"/>
            <w:tcBorders>
              <w:top w:val="nil"/>
              <w:left w:val="nil"/>
              <w:bottom w:val="single" w:sz="4" w:space="0" w:color="auto"/>
              <w:right w:val="single" w:sz="4" w:space="0" w:color="auto"/>
            </w:tcBorders>
            <w:shd w:val="clear" w:color="auto" w:fill="DBE5F1" w:themeFill="accent1" w:themeFillTint="33"/>
            <w:vAlign w:val="center"/>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55</w:t>
            </w:r>
          </w:p>
        </w:tc>
        <w:tc>
          <w:tcPr>
            <w:tcW w:w="1395" w:type="dxa"/>
            <w:tcBorders>
              <w:top w:val="nil"/>
              <w:left w:val="nil"/>
              <w:bottom w:val="single" w:sz="4" w:space="0" w:color="auto"/>
              <w:right w:val="single" w:sz="4" w:space="0" w:color="auto"/>
            </w:tcBorders>
            <w:shd w:val="clear" w:color="auto" w:fill="DBE5F1" w:themeFill="accent1" w:themeFillTint="33"/>
            <w:vAlign w:val="center"/>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66</w:t>
            </w:r>
          </w:p>
        </w:tc>
        <w:tc>
          <w:tcPr>
            <w:tcW w:w="1298" w:type="dxa"/>
            <w:tcBorders>
              <w:top w:val="nil"/>
              <w:left w:val="nil"/>
              <w:bottom w:val="single" w:sz="4" w:space="0" w:color="auto"/>
              <w:right w:val="single" w:sz="4" w:space="0" w:color="auto"/>
            </w:tcBorders>
            <w:shd w:val="clear" w:color="auto" w:fill="DBE5F1" w:themeFill="accent1" w:themeFillTint="33"/>
            <w:vAlign w:val="center"/>
            <w:hideMark/>
          </w:tcPr>
          <w:p w:rsidR="00273F21" w:rsidRPr="00F66D22" w:rsidRDefault="00273F21" w:rsidP="009F3BD3">
            <w:pPr>
              <w:jc w:val="center"/>
              <w:rPr>
                <w:b/>
                <w:bCs/>
                <w:color w:val="000000"/>
                <w:sz w:val="20"/>
                <w:szCs w:val="20"/>
                <w:lang w:eastAsia="es-BO"/>
              </w:rPr>
            </w:pPr>
            <w:r w:rsidRPr="00F66D22">
              <w:rPr>
                <w:b/>
                <w:bCs/>
                <w:color w:val="000000"/>
                <w:sz w:val="20"/>
                <w:szCs w:val="20"/>
                <w:lang w:eastAsia="es-BO"/>
              </w:rPr>
              <w:t>60</w:t>
            </w:r>
          </w:p>
        </w:tc>
        <w:tc>
          <w:tcPr>
            <w:tcW w:w="1140" w:type="dxa"/>
            <w:tcBorders>
              <w:top w:val="nil"/>
              <w:left w:val="nil"/>
              <w:bottom w:val="single" w:sz="4" w:space="0" w:color="auto"/>
            </w:tcBorders>
            <w:shd w:val="clear" w:color="auto" w:fill="DBE5F1" w:themeFill="accent1" w:themeFillTint="33"/>
            <w:vAlign w:val="center"/>
            <w:hideMark/>
          </w:tcPr>
          <w:p w:rsidR="00273F21" w:rsidRPr="00F66D22" w:rsidRDefault="00273F21" w:rsidP="009F3BD3">
            <w:pPr>
              <w:jc w:val="center"/>
              <w:rPr>
                <w:b/>
                <w:bCs/>
                <w:color w:val="000000"/>
                <w:sz w:val="20"/>
                <w:szCs w:val="20"/>
                <w:lang w:eastAsia="es-BO"/>
              </w:rPr>
            </w:pPr>
          </w:p>
        </w:tc>
      </w:tr>
    </w:tbl>
    <w:p w:rsidR="00273F21" w:rsidRDefault="00273F21" w:rsidP="00273F21">
      <w:pPr>
        <w:jc w:val="both"/>
        <w:rPr>
          <w:lang w:val="en-US"/>
        </w:rPr>
      </w:pPr>
      <w:r>
        <w:rPr>
          <w:lang w:val="en-US"/>
        </w:rPr>
        <w:t>Where: M = Men; W = Women</w:t>
      </w:r>
    </w:p>
    <w:p w:rsidR="00273F21" w:rsidRDefault="00273F21" w:rsidP="00273F21">
      <w:pPr>
        <w:jc w:val="both"/>
        <w:rPr>
          <w:lang w:val="en-US"/>
        </w:rPr>
      </w:pPr>
    </w:p>
    <w:p w:rsidR="00273F21" w:rsidRDefault="00273F21" w:rsidP="00273F21">
      <w:pPr>
        <w:jc w:val="both"/>
        <w:rPr>
          <w:lang w:val="en-US"/>
        </w:rPr>
      </w:pPr>
      <w:r>
        <w:rPr>
          <w:lang w:val="en-US"/>
        </w:rPr>
        <w:t xml:space="preserve">In the case of the </w:t>
      </w:r>
      <w:r w:rsidRPr="00993E6B">
        <w:rPr>
          <w:b/>
          <w:i/>
          <w:lang w:val="en-US"/>
        </w:rPr>
        <w:t>cañahua harvesting and post-harvesting management</w:t>
      </w:r>
      <w:r>
        <w:rPr>
          <w:lang w:val="en-US"/>
        </w:rPr>
        <w:t xml:space="preserve">, </w:t>
      </w:r>
      <w:r w:rsidR="00E156A4">
        <w:rPr>
          <w:lang w:val="en-US"/>
        </w:rPr>
        <w:t>137</w:t>
      </w:r>
      <w:r>
        <w:rPr>
          <w:lang w:val="en-US"/>
        </w:rPr>
        <w:t xml:space="preserve"> farmers were benefited with the strengthening in the communities of the municipality of Jesús de Machaca and in the communities of </w:t>
      </w:r>
      <w:proofErr w:type="gramStart"/>
      <w:r>
        <w:rPr>
          <w:lang w:val="en-US"/>
        </w:rPr>
        <w:t>Caquiavir,</w:t>
      </w:r>
      <w:proofErr w:type="gramEnd"/>
      <w:r>
        <w:rPr>
          <w:lang w:val="en-US"/>
        </w:rPr>
        <w:t xml:space="preserve"> the participation of the producers was of 60 individuals.</w:t>
      </w:r>
    </w:p>
    <w:p w:rsidR="00273F21" w:rsidRDefault="00273F21" w:rsidP="00273F21">
      <w:pPr>
        <w:jc w:val="both"/>
        <w:rPr>
          <w:lang w:val="en-US"/>
        </w:rPr>
      </w:pPr>
    </w:p>
    <w:p w:rsidR="00273F21" w:rsidRPr="00993E6B" w:rsidRDefault="00273F21" w:rsidP="009822DB">
      <w:pPr>
        <w:pStyle w:val="Prrafodelista"/>
        <w:numPr>
          <w:ilvl w:val="0"/>
          <w:numId w:val="38"/>
        </w:numPr>
        <w:spacing w:after="200" w:line="276" w:lineRule="auto"/>
        <w:ind w:left="360"/>
        <w:contextualSpacing/>
        <w:jc w:val="both"/>
        <w:rPr>
          <w:b/>
          <w:lang w:val="en-US"/>
        </w:rPr>
      </w:pPr>
      <w:r w:rsidRPr="00993E6B">
        <w:rPr>
          <w:b/>
          <w:lang w:val="en-US"/>
        </w:rPr>
        <w:t>Conclusion</w:t>
      </w:r>
    </w:p>
    <w:p w:rsidR="00273F21" w:rsidRDefault="00273F21" w:rsidP="00273F21">
      <w:pPr>
        <w:jc w:val="both"/>
        <w:rPr>
          <w:lang w:val="en-US"/>
        </w:rPr>
      </w:pPr>
      <w:r>
        <w:rPr>
          <w:lang w:val="en-US"/>
        </w:rPr>
        <w:t>With the development of the activity related to the capacity building, during the first execution year of the project (201</w:t>
      </w:r>
      <w:r w:rsidR="00E156A4">
        <w:rPr>
          <w:lang w:val="en-US"/>
        </w:rPr>
        <w:t>4</w:t>
      </w:r>
      <w:r>
        <w:rPr>
          <w:lang w:val="en-US"/>
        </w:rPr>
        <w:t>-201</w:t>
      </w:r>
      <w:r w:rsidR="00E156A4">
        <w:rPr>
          <w:lang w:val="en-US"/>
        </w:rPr>
        <w:t>5</w:t>
      </w:r>
      <w:r>
        <w:rPr>
          <w:lang w:val="en-US"/>
        </w:rPr>
        <w:t xml:space="preserve">), it </w:t>
      </w:r>
      <w:proofErr w:type="gramStart"/>
      <w:r>
        <w:rPr>
          <w:lang w:val="en-US"/>
        </w:rPr>
        <w:t>was reached</w:t>
      </w:r>
      <w:proofErr w:type="gramEnd"/>
      <w:r>
        <w:rPr>
          <w:lang w:val="en-US"/>
        </w:rPr>
        <w:t xml:space="preserve"> to strengthen the capabilities of 232 families in the municipality Jesús de Machaca, and </w:t>
      </w:r>
      <w:r w:rsidR="00E156A4">
        <w:rPr>
          <w:lang w:val="en-US"/>
        </w:rPr>
        <w:t>9</w:t>
      </w:r>
      <w:r>
        <w:rPr>
          <w:lang w:val="en-US"/>
        </w:rPr>
        <w:t>0 families in Caquiaviri.</w:t>
      </w:r>
    </w:p>
    <w:p w:rsidR="00273F21" w:rsidRDefault="00273F21" w:rsidP="00273F21">
      <w:pPr>
        <w:jc w:val="both"/>
        <w:rPr>
          <w:lang w:val="en-US"/>
        </w:rPr>
      </w:pPr>
    </w:p>
    <w:p w:rsidR="00273F21" w:rsidRPr="00C52D6F" w:rsidRDefault="00273F21" w:rsidP="009822DB">
      <w:pPr>
        <w:pStyle w:val="Prrafodelista"/>
        <w:numPr>
          <w:ilvl w:val="0"/>
          <w:numId w:val="38"/>
        </w:numPr>
        <w:spacing w:after="200" w:line="276" w:lineRule="auto"/>
        <w:ind w:left="360"/>
        <w:contextualSpacing/>
        <w:jc w:val="both"/>
        <w:rPr>
          <w:b/>
          <w:lang w:val="en-US"/>
        </w:rPr>
      </w:pPr>
      <w:r w:rsidRPr="00C52D6F">
        <w:rPr>
          <w:b/>
          <w:lang w:val="en-US"/>
        </w:rPr>
        <w:t>Lessons learned</w:t>
      </w:r>
    </w:p>
    <w:p w:rsidR="00273F21" w:rsidRDefault="00273F21" w:rsidP="00273F21">
      <w:pPr>
        <w:jc w:val="both"/>
        <w:rPr>
          <w:lang w:val="en-US"/>
        </w:rPr>
      </w:pPr>
      <w:r>
        <w:rPr>
          <w:lang w:val="en-US"/>
        </w:rPr>
        <w:t xml:space="preserve">The different training workshops in the case of the cañahua </w:t>
      </w:r>
      <w:proofErr w:type="gramStart"/>
      <w:r>
        <w:rPr>
          <w:lang w:val="en-US"/>
        </w:rPr>
        <w:t>crop,</w:t>
      </w:r>
      <w:proofErr w:type="gramEnd"/>
      <w:r>
        <w:rPr>
          <w:lang w:val="en-US"/>
        </w:rPr>
        <w:t xml:space="preserve"> must be made considering the problems presented throughout the phonological crop cycle, it is also important to consider local knowledge on crop management.</w:t>
      </w:r>
    </w:p>
    <w:p w:rsidR="00273F21" w:rsidRDefault="00273F21" w:rsidP="00273F21">
      <w:pPr>
        <w:jc w:val="both"/>
        <w:rPr>
          <w:lang w:val="en-US"/>
        </w:rPr>
      </w:pPr>
    </w:p>
    <w:p w:rsidR="00273F21" w:rsidRDefault="00273F21" w:rsidP="00273F21">
      <w:pPr>
        <w:jc w:val="both"/>
        <w:rPr>
          <w:lang w:val="en-US"/>
        </w:rPr>
      </w:pPr>
      <w:r>
        <w:rPr>
          <w:lang w:val="en-US"/>
        </w:rPr>
        <w:t xml:space="preserve">To carry out the workshops, it </w:t>
      </w:r>
      <w:proofErr w:type="gramStart"/>
      <w:r>
        <w:rPr>
          <w:lang w:val="en-US"/>
        </w:rPr>
        <w:t>has been found</w:t>
      </w:r>
      <w:proofErr w:type="gramEnd"/>
      <w:r>
        <w:rPr>
          <w:lang w:val="en-US"/>
        </w:rPr>
        <w:t xml:space="preserve"> not suitable to advantage the community meetings where </w:t>
      </w:r>
      <w:r w:rsidR="00E156A4">
        <w:rPr>
          <w:lang w:val="en-US"/>
        </w:rPr>
        <w:t>many</w:t>
      </w:r>
      <w:r>
        <w:rPr>
          <w:lang w:val="en-US"/>
        </w:rPr>
        <w:t xml:space="preserve"> people gather, but it is better to organize open calls at other dates where the farmer learning is guaranteed.</w:t>
      </w:r>
    </w:p>
    <w:p w:rsidR="00273F21" w:rsidRDefault="00273F21" w:rsidP="00273F21">
      <w:pPr>
        <w:jc w:val="both"/>
        <w:rPr>
          <w:lang w:val="en-US"/>
        </w:rPr>
      </w:pPr>
    </w:p>
    <w:p w:rsidR="00273F21" w:rsidRDefault="00273F21" w:rsidP="00273F21">
      <w:pPr>
        <w:jc w:val="both"/>
        <w:rPr>
          <w:lang w:val="en-US"/>
        </w:rPr>
      </w:pPr>
      <w:r>
        <w:rPr>
          <w:lang w:val="en-US"/>
        </w:rPr>
        <w:t>In the learning process, it is important to apply experiential activities, field practice, group work, which enhances the traditional knowledge, improving even more the appropriation of the technology.</w:t>
      </w:r>
    </w:p>
    <w:p w:rsidR="00E156A4" w:rsidRDefault="00E156A4">
      <w:pPr>
        <w:rPr>
          <w:rFonts w:cs="Calibri"/>
          <w:lang w:val="en-US"/>
        </w:rPr>
      </w:pPr>
      <w:r>
        <w:rPr>
          <w:rFonts w:cs="Calibri"/>
          <w:lang w:val="en-US"/>
        </w:rPr>
        <w:br w:type="page"/>
      </w:r>
    </w:p>
    <w:p w:rsidR="00273F21" w:rsidRPr="00BD2077" w:rsidRDefault="00273F21" w:rsidP="00273F21">
      <w:pPr>
        <w:jc w:val="center"/>
        <w:rPr>
          <w:b/>
          <w:lang w:val="en-US"/>
        </w:rPr>
      </w:pPr>
      <w:r w:rsidRPr="00BD2077">
        <w:rPr>
          <w:b/>
          <w:lang w:val="en-US"/>
        </w:rPr>
        <w:lastRenderedPageBreak/>
        <w:t>ANNEXES</w:t>
      </w:r>
    </w:p>
    <w:p w:rsidR="00273F21" w:rsidRDefault="00273F21" w:rsidP="00273F21">
      <w:pPr>
        <w:jc w:val="both"/>
        <w:rPr>
          <w:b/>
          <w:lang w:val="en-US"/>
        </w:rPr>
      </w:pPr>
    </w:p>
    <w:p w:rsidR="00273F21" w:rsidRDefault="00273F21" w:rsidP="00273F21">
      <w:pPr>
        <w:jc w:val="both"/>
        <w:rPr>
          <w:b/>
          <w:lang w:val="en-US"/>
        </w:rPr>
      </w:pPr>
      <w:r w:rsidRPr="00BD2077">
        <w:rPr>
          <w:b/>
          <w:lang w:val="en-US"/>
        </w:rPr>
        <w:t xml:space="preserve">Annex </w:t>
      </w:r>
      <w:proofErr w:type="gramStart"/>
      <w:r w:rsidRPr="00BD2077">
        <w:rPr>
          <w:b/>
          <w:lang w:val="en-US"/>
        </w:rPr>
        <w:t>1</w:t>
      </w:r>
      <w:proofErr w:type="gramEnd"/>
      <w:r w:rsidRPr="00BD2077">
        <w:rPr>
          <w:b/>
          <w:lang w:val="en-US"/>
        </w:rPr>
        <w:t>. Presentation on “Power point”, on cañahua crop management</w:t>
      </w:r>
    </w:p>
    <w:p w:rsidR="007E2CCC" w:rsidRDefault="007E2CCC" w:rsidP="00DD22CB">
      <w:pPr>
        <w:spacing w:line="276" w:lineRule="auto"/>
        <w:rPr>
          <w:rFonts w:cs="Calibri"/>
          <w:lang w:val="en-US"/>
        </w:rPr>
      </w:pPr>
    </w:p>
    <w:p w:rsidR="00273F21" w:rsidRPr="006A1F93" w:rsidRDefault="00273F21" w:rsidP="00273F21">
      <w:pPr>
        <w:spacing w:line="276" w:lineRule="auto"/>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7"/>
        <w:gridCol w:w="3075"/>
        <w:gridCol w:w="3045"/>
      </w:tblGrid>
      <w:tr w:rsidR="00273F21" w:rsidRPr="006A1F93" w:rsidTr="009F3BD3">
        <w:trPr>
          <w:jc w:val="center"/>
        </w:trPr>
        <w:tc>
          <w:tcPr>
            <w:tcW w:w="2992"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1E97537F" wp14:editId="2E6AE709">
                  <wp:extent cx="1924216" cy="1484656"/>
                  <wp:effectExtent l="0" t="0" r="0" b="1270"/>
                  <wp:docPr id="2781" name="Imagen 2781" descr="C:\Users\Juan Sipe\Desktop\Producción-cultivo-cañahua-2015\Diapositi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an Sipe\Desktop\Producción-cultivo-cañahua-2015\Diapositiva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34922" cy="1492916"/>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562E0B13" wp14:editId="3F6BCAB1">
                  <wp:extent cx="2051437" cy="1494845"/>
                  <wp:effectExtent l="0" t="0" r="6350" b="0"/>
                  <wp:docPr id="165" name="Imagen 165" descr="C:\Users\Juan Sipe\Desktop\Producción-cultivo-cañahua-2015\Diapositiv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an Sipe\Desktop\Producción-cultivo-cañahua-2015\Diapositiva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47877" cy="1492251"/>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254BCCA2" wp14:editId="67F61EA4">
                  <wp:extent cx="2067339" cy="1494845"/>
                  <wp:effectExtent l="0" t="0" r="9525" b="0"/>
                  <wp:docPr id="2782" name="Imagen 2782" descr="C:\Users\Juan Sipe\Desktop\Producción-cultivo-cañahua-2015\Diapositiv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an Sipe\Desktop\Producción-cultivo-cañahua-2015\Diapositiva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69084" cy="1496107"/>
                          </a:xfrm>
                          <a:prstGeom prst="rect">
                            <a:avLst/>
                          </a:prstGeom>
                          <a:noFill/>
                          <a:ln>
                            <a:noFill/>
                          </a:ln>
                        </pic:spPr>
                      </pic:pic>
                    </a:graphicData>
                  </a:graphic>
                </wp:inline>
              </w:drawing>
            </w:r>
          </w:p>
        </w:tc>
      </w:tr>
      <w:tr w:rsidR="00273F21" w:rsidRPr="006A1F93" w:rsidTr="009F3BD3">
        <w:trPr>
          <w:jc w:val="center"/>
        </w:trPr>
        <w:tc>
          <w:tcPr>
            <w:tcW w:w="2992"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680277D5" wp14:editId="41BC02B1">
                  <wp:extent cx="1918915" cy="1534602"/>
                  <wp:effectExtent l="0" t="0" r="5715" b="8890"/>
                  <wp:docPr id="166" name="Imagen 166" descr="C:\Users\Juan Sipe\Desktop\Producción-cultivo-cañahua-2015\Diapositiv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an Sipe\Desktop\Producción-cultivo-cañahua-2015\Diapositiva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28715" cy="1542439"/>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64C011BF" wp14:editId="3775B73C">
                  <wp:extent cx="2051436" cy="1538577"/>
                  <wp:effectExtent l="0" t="0" r="6350" b="5080"/>
                  <wp:docPr id="2783" name="Imagen 2783" descr="C:\Users\Juan Sipe\Desktop\Producción-cultivo-cañahua-2015\Diapositiv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an Sipe\Desktop\Producción-cultivo-cañahua-2015\Diapositiva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55123" cy="1541343"/>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3A035363" wp14:editId="2CA2C798">
                  <wp:extent cx="2067340" cy="1550505"/>
                  <wp:effectExtent l="0" t="0" r="0" b="0"/>
                  <wp:docPr id="96" name="Imagen 96" descr="C:\Users\Juan Sipe\Desktop\Producción-cultivo-cañahua-2015\Diapositiv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uan Sipe\Desktop\Producción-cultivo-cañahua-2015\Diapositiva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75524" cy="1556643"/>
                          </a:xfrm>
                          <a:prstGeom prst="rect">
                            <a:avLst/>
                          </a:prstGeom>
                          <a:noFill/>
                          <a:ln>
                            <a:noFill/>
                          </a:ln>
                        </pic:spPr>
                      </pic:pic>
                    </a:graphicData>
                  </a:graphic>
                </wp:inline>
              </w:drawing>
            </w:r>
          </w:p>
        </w:tc>
      </w:tr>
      <w:tr w:rsidR="00273F21" w:rsidRPr="006A1F93" w:rsidTr="009F3BD3">
        <w:trPr>
          <w:jc w:val="center"/>
        </w:trPr>
        <w:tc>
          <w:tcPr>
            <w:tcW w:w="2992"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7BCFE8C2" wp14:editId="722152CF">
                  <wp:extent cx="1918915" cy="1574358"/>
                  <wp:effectExtent l="0" t="0" r="5715" b="6985"/>
                  <wp:docPr id="39" name="Imagen 39" descr="C:\Users\Juan Sipe\Desktop\Producción-cultivo-cañahua-jsm\Diapositiv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uan Sipe\Desktop\Producción-cultivo-cañahua-jsm\Diapositiva1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25904" cy="1580092"/>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0372C477" wp14:editId="64E7C70B">
                  <wp:extent cx="2099142" cy="1574358"/>
                  <wp:effectExtent l="0" t="0" r="0" b="6985"/>
                  <wp:docPr id="97" name="Imagen 97" descr="C:\Users\Juan Sipe\Desktop\Producción-cultivo-cañahua-2015\Diapositiv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uan Sipe\Desktop\Producción-cultivo-cañahua-2015\Diapositiva1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07317" cy="1580489"/>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2ACBEB95" wp14:editId="6C196CE5">
                  <wp:extent cx="2067339" cy="1590261"/>
                  <wp:effectExtent l="0" t="0" r="9525" b="0"/>
                  <wp:docPr id="98" name="Imagen 98" descr="C:\Users\Juan Sipe\Desktop\Producción-cultivo-cañahua-2015\Diapositiv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an Sipe\Desktop\Producción-cultivo-cañahua-2015\Diapositiva1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73885" cy="1595296"/>
                          </a:xfrm>
                          <a:prstGeom prst="rect">
                            <a:avLst/>
                          </a:prstGeom>
                          <a:noFill/>
                          <a:ln>
                            <a:noFill/>
                          </a:ln>
                        </pic:spPr>
                      </pic:pic>
                    </a:graphicData>
                  </a:graphic>
                </wp:inline>
              </w:drawing>
            </w:r>
          </w:p>
        </w:tc>
      </w:tr>
      <w:tr w:rsidR="00273F21" w:rsidRPr="006A1F93" w:rsidTr="009F3BD3">
        <w:trPr>
          <w:jc w:val="center"/>
        </w:trPr>
        <w:tc>
          <w:tcPr>
            <w:tcW w:w="2992"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26738F1E" wp14:editId="3A464A64">
                  <wp:extent cx="1916265" cy="1534602"/>
                  <wp:effectExtent l="0" t="0" r="8255" b="8890"/>
                  <wp:docPr id="99" name="Imagen 99" descr="C:\Users\Juan Sipe\Desktop\Producción-cultivo-cañahua-2015\Diapositiv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uan Sipe\Desktop\Producción-cultivo-cañahua-2015\Diapositiva1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23803" cy="1540639"/>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35A0A5A9" wp14:editId="6F001B3C">
                  <wp:extent cx="2051436" cy="1538577"/>
                  <wp:effectExtent l="0" t="0" r="6350" b="5080"/>
                  <wp:docPr id="100" name="Imagen 100" descr="C:\Users\Juan Sipe\Desktop\Producción-cultivo-cañahua-2015\Diapositiv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uan Sipe\Desktop\Producción-cultivo-cañahua-2015\Diapositiva1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61108" cy="1545831"/>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7221BAA4" wp14:editId="13020A5C">
                  <wp:extent cx="2067339" cy="1550505"/>
                  <wp:effectExtent l="0" t="0" r="0" b="0"/>
                  <wp:docPr id="101" name="Imagen 101" descr="C:\Users\Juan Sipe\Desktop\Producción-cultivo-cañahua-2015\Diapositiv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uan Sipe\Desktop\Producción-cultivo-cañahua-2015\Diapositiva1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75307" cy="1556481"/>
                          </a:xfrm>
                          <a:prstGeom prst="rect">
                            <a:avLst/>
                          </a:prstGeom>
                          <a:noFill/>
                          <a:ln>
                            <a:noFill/>
                          </a:ln>
                        </pic:spPr>
                      </pic:pic>
                    </a:graphicData>
                  </a:graphic>
                </wp:inline>
              </w:drawing>
            </w:r>
          </w:p>
        </w:tc>
      </w:tr>
    </w:tbl>
    <w:p w:rsidR="00273F21" w:rsidRPr="006A1F93" w:rsidRDefault="00273F21" w:rsidP="00273F21">
      <w:pPr>
        <w:spacing w:line="276" w:lineRule="auto"/>
      </w:pPr>
    </w:p>
    <w:p w:rsidR="00273F21" w:rsidRPr="006A1F93" w:rsidRDefault="00273F21" w:rsidP="00273F21">
      <w:pPr>
        <w:spacing w:line="276" w:lineRule="auto"/>
      </w:pPr>
    </w:p>
    <w:p w:rsidR="00273F21" w:rsidRDefault="00273F21">
      <w:pPr>
        <w:rPr>
          <w:rFonts w:cs="Calibri"/>
          <w:lang w:val="en-US"/>
        </w:rPr>
      </w:pPr>
      <w:r>
        <w:rPr>
          <w:rFonts w:cs="Calibri"/>
          <w:lang w:val="en-US"/>
        </w:rPr>
        <w:br w:type="page"/>
      </w:r>
    </w:p>
    <w:p w:rsidR="00273F21" w:rsidRPr="00BD2077" w:rsidRDefault="00273F21" w:rsidP="00273F21">
      <w:pPr>
        <w:jc w:val="both"/>
        <w:rPr>
          <w:b/>
          <w:lang w:val="en-US"/>
        </w:rPr>
      </w:pPr>
      <w:r w:rsidRPr="00BD2077">
        <w:rPr>
          <w:b/>
          <w:lang w:val="en-US"/>
        </w:rPr>
        <w:lastRenderedPageBreak/>
        <w:t xml:space="preserve">Annex </w:t>
      </w:r>
      <w:proofErr w:type="gramStart"/>
      <w:r w:rsidRPr="00BD2077">
        <w:rPr>
          <w:b/>
          <w:lang w:val="en-US"/>
        </w:rPr>
        <w:t>2</w:t>
      </w:r>
      <w:proofErr w:type="gramEnd"/>
      <w:r w:rsidRPr="00BD2077">
        <w:rPr>
          <w:b/>
          <w:lang w:val="en-US"/>
        </w:rPr>
        <w:t>. Technical data on the variety of Illimani cañahua, used to raise awareness on the importance of using quality seed in sowing</w:t>
      </w:r>
    </w:p>
    <w:p w:rsidR="007E2CCC" w:rsidRDefault="007E2CCC" w:rsidP="00DD22CB">
      <w:pPr>
        <w:spacing w:line="276" w:lineRule="auto"/>
        <w:rPr>
          <w:rFonts w:cs="Calibri"/>
          <w:lang w:val="en-US"/>
        </w:rPr>
      </w:pPr>
    </w:p>
    <w:p w:rsidR="00273F21" w:rsidRPr="006A1F93" w:rsidRDefault="00273F21" w:rsidP="00273F21">
      <w:pPr>
        <w:spacing w:line="276" w:lineRule="auto"/>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8"/>
      </w:tblGrid>
      <w:tr w:rsidR="00273F21" w:rsidRPr="006A1F93" w:rsidTr="009F3BD3">
        <w:trPr>
          <w:jc w:val="center"/>
        </w:trPr>
        <w:tc>
          <w:tcPr>
            <w:tcW w:w="5324"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50542ABC" wp14:editId="47F85ACB">
                  <wp:extent cx="5208422" cy="6683018"/>
                  <wp:effectExtent l="0" t="0" r="0" b="381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8329" t="760" r="28187"/>
                          <a:stretch/>
                        </pic:blipFill>
                        <pic:spPr bwMode="auto">
                          <a:xfrm>
                            <a:off x="0" y="0"/>
                            <a:ext cx="5212491" cy="6688239"/>
                          </a:xfrm>
                          <a:prstGeom prst="rect">
                            <a:avLst/>
                          </a:prstGeom>
                          <a:ln>
                            <a:noFill/>
                          </a:ln>
                          <a:extLst>
                            <a:ext uri="{53640926-AAD7-44D8-BBD7-CCE9431645EC}">
                              <a14:shadowObscured xmlns:a14="http://schemas.microsoft.com/office/drawing/2010/main"/>
                            </a:ext>
                          </a:extLst>
                        </pic:spPr>
                      </pic:pic>
                    </a:graphicData>
                  </a:graphic>
                </wp:inline>
              </w:drawing>
            </w:r>
          </w:p>
        </w:tc>
      </w:tr>
    </w:tbl>
    <w:p w:rsidR="00273F21" w:rsidRPr="006A1F93" w:rsidRDefault="00273F21" w:rsidP="00273F21">
      <w:pPr>
        <w:spacing w:line="276" w:lineRule="auto"/>
      </w:pPr>
    </w:p>
    <w:p w:rsidR="00273F21" w:rsidRPr="006A1F93" w:rsidRDefault="00273F21" w:rsidP="00273F21">
      <w:pPr>
        <w:spacing w:line="276" w:lineRule="auto"/>
      </w:pPr>
    </w:p>
    <w:p w:rsidR="00273F21" w:rsidRDefault="00273F21">
      <w:r>
        <w:br w:type="page"/>
      </w:r>
    </w:p>
    <w:p w:rsidR="00273F21" w:rsidRPr="00BD2077" w:rsidRDefault="00273F21" w:rsidP="00273F21">
      <w:pPr>
        <w:jc w:val="both"/>
        <w:rPr>
          <w:b/>
          <w:lang w:val="en-US"/>
        </w:rPr>
      </w:pPr>
      <w:r w:rsidRPr="00BD2077">
        <w:rPr>
          <w:b/>
          <w:lang w:val="en-US"/>
        </w:rPr>
        <w:lastRenderedPageBreak/>
        <w:t xml:space="preserve">Annex </w:t>
      </w:r>
      <w:proofErr w:type="gramStart"/>
      <w:r w:rsidRPr="00BD2077">
        <w:rPr>
          <w:b/>
          <w:lang w:val="en-US"/>
        </w:rPr>
        <w:t>3</w:t>
      </w:r>
      <w:proofErr w:type="gramEnd"/>
      <w:r w:rsidRPr="00BD2077">
        <w:rPr>
          <w:b/>
          <w:lang w:val="en-US"/>
        </w:rPr>
        <w:t>. Presentation on “Power point” on cañahua pests’ management</w:t>
      </w:r>
    </w:p>
    <w:p w:rsidR="00273F21" w:rsidRPr="00273F21" w:rsidRDefault="00273F21" w:rsidP="00273F21">
      <w:pPr>
        <w:spacing w:line="276" w:lineRule="auto"/>
        <w:rPr>
          <w:lang w:val="en-U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8"/>
        <w:gridCol w:w="2995"/>
        <w:gridCol w:w="2914"/>
      </w:tblGrid>
      <w:tr w:rsidR="00273F21" w:rsidRPr="006A1F93" w:rsidTr="009F3BD3">
        <w:trPr>
          <w:jc w:val="center"/>
        </w:trPr>
        <w:tc>
          <w:tcPr>
            <w:tcW w:w="2992"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1DBFF830" wp14:editId="68A10621">
                  <wp:extent cx="1995778" cy="1419308"/>
                  <wp:effectExtent l="0" t="0" r="5080" b="0"/>
                  <wp:docPr id="167" name="Imagen 167" descr="C:\Users\Juan Sipe\Desktop\MIP-cultivo-cañahua\Diapositi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 Sipe\Desktop\MIP-cultivo-cañahua\Diapositiva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97234" cy="1420344"/>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0474FEC7" wp14:editId="175EC328">
                  <wp:extent cx="1897709" cy="1423283"/>
                  <wp:effectExtent l="0" t="0" r="7620" b="5715"/>
                  <wp:docPr id="168" name="Imagen 168" descr="C:\Users\Juan Sipe\Desktop\MIP-cultivo-cañahua\Diapositiv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 Sipe\Desktop\MIP-cultivo-cañahua\Diapositiva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00527" cy="1425396"/>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2971851D" wp14:editId="030C6A21">
                  <wp:extent cx="1900362" cy="1423283"/>
                  <wp:effectExtent l="0" t="0" r="5080" b="5715"/>
                  <wp:docPr id="102" name="Imagen 102" descr="C:\Users\Juan Sipe\Desktop\MIP-cultivo-cañahua\Diapositiv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 Sipe\Desktop\MIP-cultivo-cañahua\Diapositiva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01075" cy="1423817"/>
                          </a:xfrm>
                          <a:prstGeom prst="rect">
                            <a:avLst/>
                          </a:prstGeom>
                          <a:noFill/>
                          <a:ln>
                            <a:noFill/>
                          </a:ln>
                        </pic:spPr>
                      </pic:pic>
                    </a:graphicData>
                  </a:graphic>
                </wp:inline>
              </w:drawing>
            </w:r>
          </w:p>
        </w:tc>
      </w:tr>
      <w:tr w:rsidR="00273F21" w:rsidRPr="006A1F93" w:rsidTr="009F3BD3">
        <w:trPr>
          <w:jc w:val="center"/>
        </w:trPr>
        <w:tc>
          <w:tcPr>
            <w:tcW w:w="2992"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0E501722" wp14:editId="31942E19">
                  <wp:extent cx="1990186" cy="1494845"/>
                  <wp:effectExtent l="0" t="0" r="0" b="0"/>
                  <wp:docPr id="169" name="Imagen 169" descr="C:\Users\Juan Sipe\Desktop\MIP-cultivo-cañahua\Diapositiv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 Sipe\Desktop\MIP-cultivo-cañahua\Diapositiva1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96036" cy="1499239"/>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1CB94F26" wp14:editId="0C1E2506">
                  <wp:extent cx="1956021" cy="1494845"/>
                  <wp:effectExtent l="0" t="0" r="6350" b="0"/>
                  <wp:docPr id="170" name="Imagen 170" descr="C:\Users\Juan Sipe\Desktop\MIP-cultivo-cañahua\Diapositiv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 Sipe\Desktop\MIP-cultivo-cañahua\Diapositiva1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64167" cy="1501070"/>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7B7EFDD7" wp14:editId="51DD16D1">
                  <wp:extent cx="1900362" cy="1494845"/>
                  <wp:effectExtent l="0" t="0" r="5080" b="0"/>
                  <wp:docPr id="103" name="Imagen 103" descr="C:\Users\Juan Sipe\Desktop\MIP-cultivo-cañahua\Diapositiv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 Sipe\Desktop\MIP-cultivo-cañahua\Diapositiva1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03961" cy="1497676"/>
                          </a:xfrm>
                          <a:prstGeom prst="rect">
                            <a:avLst/>
                          </a:prstGeom>
                          <a:noFill/>
                          <a:ln>
                            <a:noFill/>
                          </a:ln>
                        </pic:spPr>
                      </pic:pic>
                    </a:graphicData>
                  </a:graphic>
                </wp:inline>
              </w:drawing>
            </w:r>
          </w:p>
        </w:tc>
      </w:tr>
      <w:tr w:rsidR="00273F21" w:rsidRPr="006A1F93" w:rsidTr="009F3BD3">
        <w:trPr>
          <w:jc w:val="center"/>
        </w:trPr>
        <w:tc>
          <w:tcPr>
            <w:tcW w:w="2992"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29C1378E" wp14:editId="747CFE13">
                  <wp:extent cx="1981964" cy="1423284"/>
                  <wp:effectExtent l="0" t="0" r="0" b="5715"/>
                  <wp:docPr id="40" name="Imagen 40" descr="C:\Users\Juan Sipe\Desktop\MIP-cultivo-cañahua\Diapositiv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 Sipe\Desktop\MIP-cultivo-cañahua\Diapositiva16.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91399" cy="1430060"/>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7A2C27A5" wp14:editId="0AF9D1D1">
                  <wp:extent cx="1956021" cy="1429079"/>
                  <wp:effectExtent l="0" t="0" r="6350" b="0"/>
                  <wp:docPr id="41" name="Imagen 41" descr="C:\Users\Juan Sipe\Desktop\MIP-cultivo-cañahua\Diapositiv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 Sipe\Desktop\MIP-cultivo-cañahua\Diapositiva2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61460" cy="1433053"/>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2CF2EF8E" wp14:editId="7EDCF000">
                  <wp:extent cx="1900361" cy="1431235"/>
                  <wp:effectExtent l="0" t="0" r="5080" b="0"/>
                  <wp:docPr id="42" name="Imagen 42" descr="C:\Users\Juan Sipe\Desktop\MIP-cultivo-cañahua\Diapositiv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 Sipe\Desktop\MIP-cultivo-cañahua\Diapositiva2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07474" cy="1436592"/>
                          </a:xfrm>
                          <a:prstGeom prst="rect">
                            <a:avLst/>
                          </a:prstGeom>
                          <a:noFill/>
                          <a:ln>
                            <a:noFill/>
                          </a:ln>
                        </pic:spPr>
                      </pic:pic>
                    </a:graphicData>
                  </a:graphic>
                </wp:inline>
              </w:drawing>
            </w:r>
          </w:p>
        </w:tc>
      </w:tr>
      <w:tr w:rsidR="00273F21" w:rsidRPr="006A1F93" w:rsidTr="009F3BD3">
        <w:trPr>
          <w:jc w:val="center"/>
        </w:trPr>
        <w:tc>
          <w:tcPr>
            <w:tcW w:w="2992"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7CF032E5" wp14:editId="25DD87FC">
                  <wp:extent cx="1979875" cy="1494845"/>
                  <wp:effectExtent l="0" t="0" r="1905" b="0"/>
                  <wp:docPr id="43" name="Imagen 43" descr="C:\Users\Juan Sipe\Desktop\MIP-cultivo-cañahua\Diapositiv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 Sipe\Desktop\MIP-cultivo-cañahua\Diapositiva2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85145" cy="1498824"/>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3EB68DB6" wp14:editId="7C675DAC">
                  <wp:extent cx="1956021" cy="1494845"/>
                  <wp:effectExtent l="0" t="0" r="6350" b="0"/>
                  <wp:docPr id="44" name="Imagen 44" descr="C:\Users\Juan Sipe\Desktop\MIP-cultivo-cañahua\Diapositiva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an Sipe\Desktop\MIP-cultivo-cañahua\Diapositiva2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61603" cy="1499111"/>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24819888" wp14:editId="1AC5556D">
                  <wp:extent cx="1900361" cy="1494845"/>
                  <wp:effectExtent l="0" t="0" r="5080" b="0"/>
                  <wp:docPr id="45" name="Imagen 45" descr="C:\Users\Juan Sipe\Desktop\MIP-cultivo-cañahua\Diapositiva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an Sipe\Desktop\MIP-cultivo-cañahua\Diapositiva2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03873" cy="1497608"/>
                          </a:xfrm>
                          <a:prstGeom prst="rect">
                            <a:avLst/>
                          </a:prstGeom>
                          <a:noFill/>
                          <a:ln>
                            <a:noFill/>
                          </a:ln>
                        </pic:spPr>
                      </pic:pic>
                    </a:graphicData>
                  </a:graphic>
                </wp:inline>
              </w:drawing>
            </w:r>
          </w:p>
        </w:tc>
      </w:tr>
    </w:tbl>
    <w:p w:rsidR="00273F21" w:rsidRPr="006A1F93" w:rsidRDefault="00273F21" w:rsidP="00273F21">
      <w:pPr>
        <w:spacing w:line="276" w:lineRule="auto"/>
      </w:pPr>
    </w:p>
    <w:p w:rsidR="00273F21" w:rsidRPr="006A1F93" w:rsidRDefault="00273F21" w:rsidP="00273F21">
      <w:pPr>
        <w:spacing w:line="276" w:lineRule="auto"/>
      </w:pPr>
    </w:p>
    <w:p w:rsidR="00273F21" w:rsidRPr="006A1F93" w:rsidRDefault="00273F21" w:rsidP="00273F21">
      <w:pPr>
        <w:spacing w:line="276" w:lineRule="auto"/>
      </w:pPr>
    </w:p>
    <w:p w:rsidR="00273F21" w:rsidRPr="006A1F93" w:rsidRDefault="00273F21" w:rsidP="00273F21">
      <w:pPr>
        <w:spacing w:line="276" w:lineRule="auto"/>
      </w:pPr>
    </w:p>
    <w:p w:rsidR="00273F21" w:rsidRDefault="00273F21">
      <w:r>
        <w:br w:type="page"/>
      </w:r>
    </w:p>
    <w:p w:rsidR="00273F21" w:rsidRPr="00BD2077" w:rsidRDefault="00273F21" w:rsidP="00273F21">
      <w:pPr>
        <w:jc w:val="both"/>
        <w:rPr>
          <w:b/>
          <w:lang w:val="en-US"/>
        </w:rPr>
      </w:pPr>
      <w:r w:rsidRPr="00BD2077">
        <w:rPr>
          <w:b/>
          <w:lang w:val="en-US"/>
        </w:rPr>
        <w:lastRenderedPageBreak/>
        <w:t xml:space="preserve">Annex </w:t>
      </w:r>
      <w:proofErr w:type="gramStart"/>
      <w:r w:rsidRPr="00BD2077">
        <w:rPr>
          <w:b/>
          <w:lang w:val="en-US"/>
        </w:rPr>
        <w:t>4</w:t>
      </w:r>
      <w:proofErr w:type="gramEnd"/>
      <w:r w:rsidRPr="00BD2077">
        <w:rPr>
          <w:b/>
          <w:lang w:val="en-US"/>
        </w:rPr>
        <w:t>. Used technical card on compost preparation to improve the cañahua productivity</w:t>
      </w:r>
    </w:p>
    <w:p w:rsidR="00273F21" w:rsidRPr="00273F21" w:rsidRDefault="00273F21" w:rsidP="00273F21">
      <w:pPr>
        <w:spacing w:line="276" w:lineRule="auto"/>
        <w:rPr>
          <w:lang w:val="en-US"/>
        </w:rPr>
      </w:pPr>
    </w:p>
    <w:p w:rsidR="00273F21" w:rsidRPr="00273F21" w:rsidRDefault="00273F21" w:rsidP="00273F21">
      <w:pPr>
        <w:tabs>
          <w:tab w:val="left" w:pos="142"/>
        </w:tabs>
        <w:spacing w:line="276" w:lineRule="auto"/>
        <w:jc w:val="center"/>
        <w:rPr>
          <w:b/>
          <w:u w:val="single"/>
          <w:lang w:val="es-BO"/>
        </w:rPr>
      </w:pPr>
      <w:r w:rsidRPr="00273F21">
        <w:rPr>
          <w:b/>
          <w:u w:val="single"/>
          <w:lang w:val="es-BO"/>
        </w:rPr>
        <w:t>ELABORACION DE COMPOST CON EL USO DE TERRABIOSA</w:t>
      </w:r>
    </w:p>
    <w:p w:rsidR="00273F21" w:rsidRPr="00273F21" w:rsidRDefault="00273F21" w:rsidP="00273F21">
      <w:pPr>
        <w:tabs>
          <w:tab w:val="left" w:pos="142"/>
        </w:tabs>
        <w:spacing w:line="276" w:lineRule="auto"/>
        <w:jc w:val="center"/>
        <w:rPr>
          <w:b/>
          <w:lang w:val="es-BO"/>
        </w:rPr>
      </w:pPr>
    </w:p>
    <w:p w:rsidR="00273F21" w:rsidRPr="00273F21" w:rsidRDefault="00273F21" w:rsidP="00273F21">
      <w:pPr>
        <w:tabs>
          <w:tab w:val="left" w:pos="142"/>
        </w:tabs>
        <w:spacing w:line="276" w:lineRule="auto"/>
        <w:rPr>
          <w:b/>
          <w:lang w:val="es-BO"/>
        </w:rPr>
      </w:pPr>
      <w:r w:rsidRPr="00273F21">
        <w:rPr>
          <w:b/>
          <w:lang w:val="es-BO"/>
        </w:rPr>
        <w:t>Introducción:</w:t>
      </w:r>
    </w:p>
    <w:p w:rsidR="00273F21" w:rsidRPr="00273F21" w:rsidRDefault="00273F21" w:rsidP="00273F21">
      <w:pPr>
        <w:tabs>
          <w:tab w:val="left" w:pos="142"/>
        </w:tabs>
        <w:spacing w:line="276" w:lineRule="auto"/>
        <w:rPr>
          <w:b/>
          <w:lang w:val="es-BO"/>
        </w:rPr>
      </w:pPr>
    </w:p>
    <w:p w:rsidR="00273F21" w:rsidRPr="00273F21" w:rsidRDefault="00273F21" w:rsidP="00273F21">
      <w:pPr>
        <w:tabs>
          <w:tab w:val="left" w:pos="142"/>
        </w:tabs>
        <w:spacing w:line="276" w:lineRule="auto"/>
        <w:jc w:val="both"/>
        <w:rPr>
          <w:color w:val="000000" w:themeColor="text1"/>
          <w:lang w:val="es-BO"/>
        </w:rPr>
      </w:pPr>
      <w:r w:rsidRPr="00273F21">
        <w:rPr>
          <w:color w:val="000000" w:themeColor="text1"/>
          <w:lang w:val="es-BO"/>
        </w:rPr>
        <w:t xml:space="preserve">Con la finalidad de mejorar y mantener la calidad de los suelos, es necesario implementar alternativas accesibles y sostenibles como es </w:t>
      </w:r>
      <w:proofErr w:type="gramStart"/>
      <w:r w:rsidRPr="00273F21">
        <w:rPr>
          <w:color w:val="000000" w:themeColor="text1"/>
          <w:lang w:val="es-BO"/>
        </w:rPr>
        <w:t>la  utilización</w:t>
      </w:r>
      <w:proofErr w:type="gramEnd"/>
      <w:r w:rsidRPr="00273F21">
        <w:rPr>
          <w:color w:val="000000" w:themeColor="text1"/>
          <w:lang w:val="es-BO"/>
        </w:rPr>
        <w:t xml:space="preserve"> de abonos orgánicos, una de estas alternativas es el uso del compost, este nos permite una producción más económica de los cultivos, además que mejora la calidad de los suelos agrícolas.</w:t>
      </w:r>
    </w:p>
    <w:p w:rsidR="00273F21" w:rsidRPr="00273F21" w:rsidRDefault="00273F21" w:rsidP="00273F21">
      <w:pPr>
        <w:tabs>
          <w:tab w:val="left" w:pos="142"/>
        </w:tabs>
        <w:spacing w:line="276" w:lineRule="auto"/>
        <w:jc w:val="both"/>
        <w:rPr>
          <w:color w:val="000000" w:themeColor="text1"/>
          <w:lang w:val="es-BO"/>
        </w:rPr>
      </w:pPr>
    </w:p>
    <w:p w:rsidR="00273F21" w:rsidRPr="00273F21" w:rsidRDefault="00273F21" w:rsidP="00273F21">
      <w:pPr>
        <w:spacing w:line="276" w:lineRule="auto"/>
        <w:jc w:val="both"/>
        <w:rPr>
          <w:bCs/>
          <w:color w:val="000000" w:themeColor="text1"/>
          <w:lang w:val="es-BO"/>
        </w:rPr>
      </w:pPr>
      <w:r w:rsidRPr="00273F21">
        <w:rPr>
          <w:bCs/>
          <w:color w:val="000000" w:themeColor="text1"/>
          <w:lang w:val="es-BO"/>
        </w:rPr>
        <w:t xml:space="preserve">El </w:t>
      </w:r>
      <w:r w:rsidRPr="00273F21">
        <w:rPr>
          <w:color w:val="000000" w:themeColor="text1"/>
          <w:lang w:val="es-BO"/>
        </w:rPr>
        <w:t>compost</w:t>
      </w:r>
      <w:r w:rsidRPr="00273F21">
        <w:rPr>
          <w:b/>
          <w:color w:val="000000" w:themeColor="text1"/>
          <w:lang w:val="es-BO"/>
        </w:rPr>
        <w:t xml:space="preserve"> </w:t>
      </w:r>
      <w:r w:rsidRPr="00273F21">
        <w:rPr>
          <w:bCs/>
          <w:color w:val="000000" w:themeColor="text1"/>
          <w:lang w:val="es-BO"/>
        </w:rPr>
        <w:t xml:space="preserve">es un compuesto orgánico que constituye un abono natural excelente para la agricultura, que se obtiene como resultado de </w:t>
      </w:r>
      <w:proofErr w:type="gramStart"/>
      <w:r w:rsidRPr="00273F21">
        <w:rPr>
          <w:bCs/>
          <w:color w:val="000000" w:themeColor="text1"/>
          <w:lang w:val="es-BO"/>
        </w:rPr>
        <w:t>un  proceso</w:t>
      </w:r>
      <w:proofErr w:type="gramEnd"/>
      <w:r w:rsidRPr="00273F21">
        <w:rPr>
          <w:bCs/>
          <w:color w:val="000000" w:themeColor="text1"/>
          <w:lang w:val="es-BO"/>
        </w:rPr>
        <w:t xml:space="preserve"> biológico aeróbico, mediante el cual los microorganismos actúan sobre restos orgánicos de origen vegetal y/o animal que son rápidamente descompuestos (restos de cosecha, estiércol de animales y residuos urbanos).  El mejor compost es el que utiliza mezcla de varios restos, ya que en esta forma contienen carbohidratos, proteínas, y lípidos que son fácilmente procesados por los micro-organismos del suelo, </w:t>
      </w:r>
      <w:proofErr w:type="gramStart"/>
      <w:r w:rsidRPr="00273F21">
        <w:rPr>
          <w:bCs/>
          <w:color w:val="000000" w:themeColor="text1"/>
          <w:lang w:val="es-BO"/>
        </w:rPr>
        <w:t>lombrices  e</w:t>
      </w:r>
      <w:proofErr w:type="gramEnd"/>
      <w:r w:rsidRPr="00273F21">
        <w:rPr>
          <w:bCs/>
          <w:color w:val="000000" w:themeColor="text1"/>
          <w:lang w:val="es-BO"/>
        </w:rPr>
        <w:t xml:space="preserve"> insectos.</w:t>
      </w:r>
    </w:p>
    <w:p w:rsidR="00273F21" w:rsidRPr="00273F21" w:rsidRDefault="00273F21" w:rsidP="00273F21">
      <w:pPr>
        <w:spacing w:line="276" w:lineRule="auto"/>
        <w:jc w:val="both"/>
        <w:rPr>
          <w:bCs/>
          <w:color w:val="000000" w:themeColor="text1"/>
          <w:lang w:val="es-BO"/>
        </w:rPr>
      </w:pPr>
    </w:p>
    <w:p w:rsidR="00273F21" w:rsidRPr="00273F21" w:rsidRDefault="00273F21" w:rsidP="00273F21">
      <w:pPr>
        <w:spacing w:line="276" w:lineRule="auto"/>
        <w:jc w:val="both"/>
        <w:rPr>
          <w:lang w:val="es-BO"/>
        </w:rPr>
      </w:pPr>
      <w:r w:rsidRPr="00273F21">
        <w:rPr>
          <w:lang w:val="es-BO"/>
        </w:rPr>
        <w:t xml:space="preserve">El compost se puede utilizar en cualquier tipo de cultivo, </w:t>
      </w:r>
      <w:proofErr w:type="gramStart"/>
      <w:r w:rsidRPr="00273F21">
        <w:rPr>
          <w:lang w:val="es-BO"/>
        </w:rPr>
        <w:t>así  como</w:t>
      </w:r>
      <w:proofErr w:type="gramEnd"/>
      <w:r w:rsidRPr="00273F21">
        <w:rPr>
          <w:lang w:val="es-BO"/>
        </w:rPr>
        <w:t xml:space="preserve"> la papa, quinua, cebada, haba y otros. Cuando se aplica compost a los cultivos estos generan un desarrollo mejor en las raíces y de esta forma las plantas crecen más fuertes y resistentes y diferentes factores.  </w:t>
      </w:r>
    </w:p>
    <w:p w:rsidR="00273F21" w:rsidRPr="00273F21" w:rsidRDefault="00273F21" w:rsidP="00273F21">
      <w:pPr>
        <w:spacing w:line="276" w:lineRule="auto"/>
        <w:rPr>
          <w:lang w:val="es-BO"/>
        </w:rPr>
      </w:pPr>
    </w:p>
    <w:p w:rsidR="00273F21" w:rsidRPr="00273F21" w:rsidRDefault="00273F21" w:rsidP="00273F21">
      <w:pPr>
        <w:spacing w:line="276" w:lineRule="auto"/>
        <w:jc w:val="both"/>
        <w:rPr>
          <w:b/>
          <w:lang w:val="es-BO"/>
        </w:rPr>
      </w:pPr>
      <w:r w:rsidRPr="00273F21">
        <w:rPr>
          <w:b/>
          <w:lang w:val="es-BO"/>
        </w:rPr>
        <w:t xml:space="preserve">Objetivos del taller: </w:t>
      </w:r>
    </w:p>
    <w:p w:rsidR="00273F21" w:rsidRPr="00273F21" w:rsidRDefault="00273F21" w:rsidP="00273F21">
      <w:pPr>
        <w:spacing w:line="276" w:lineRule="auto"/>
        <w:jc w:val="both"/>
        <w:rPr>
          <w:b/>
          <w:lang w:val="es-BO"/>
        </w:rPr>
      </w:pPr>
    </w:p>
    <w:p w:rsidR="00273F21" w:rsidRPr="00273F21" w:rsidRDefault="00273F21" w:rsidP="00273F21">
      <w:pPr>
        <w:spacing w:line="276" w:lineRule="auto"/>
        <w:jc w:val="both"/>
        <w:rPr>
          <w:lang w:val="es-BO"/>
        </w:rPr>
      </w:pPr>
      <w:r w:rsidRPr="00273F21">
        <w:rPr>
          <w:lang w:val="es-BO"/>
        </w:rPr>
        <w:t>Los participantes podrán explicar en sus propias palabras sobre:</w:t>
      </w:r>
    </w:p>
    <w:p w:rsidR="00273F21" w:rsidRPr="00273F21" w:rsidRDefault="00273F21" w:rsidP="00273F21">
      <w:pPr>
        <w:spacing w:line="276" w:lineRule="auto"/>
        <w:jc w:val="both"/>
        <w:rPr>
          <w:lang w:val="es-BO"/>
        </w:rPr>
      </w:pPr>
    </w:p>
    <w:p w:rsidR="00273F21" w:rsidRPr="00273F21" w:rsidRDefault="00273F21" w:rsidP="009822DB">
      <w:pPr>
        <w:pStyle w:val="Prrafodelista"/>
        <w:numPr>
          <w:ilvl w:val="0"/>
          <w:numId w:val="39"/>
        </w:numPr>
        <w:spacing w:line="276" w:lineRule="auto"/>
        <w:contextualSpacing/>
        <w:jc w:val="both"/>
        <w:rPr>
          <w:lang w:val="es-BO" w:eastAsia="es-ES"/>
        </w:rPr>
      </w:pPr>
      <w:r w:rsidRPr="00273F21">
        <w:rPr>
          <w:lang w:val="es-BO" w:eastAsia="es-ES"/>
        </w:rPr>
        <w:t xml:space="preserve">El compost que es un compuesto excelente natural para el fortalecimiento de las plantas en el momento de enraizado. </w:t>
      </w:r>
    </w:p>
    <w:p w:rsidR="00273F21" w:rsidRPr="00273F21" w:rsidRDefault="00273F21" w:rsidP="009822DB">
      <w:pPr>
        <w:pStyle w:val="Prrafodelista"/>
        <w:numPr>
          <w:ilvl w:val="0"/>
          <w:numId w:val="39"/>
        </w:numPr>
        <w:spacing w:line="276" w:lineRule="auto"/>
        <w:contextualSpacing/>
        <w:jc w:val="both"/>
        <w:rPr>
          <w:lang w:val="es-BO" w:eastAsia="es-ES"/>
        </w:rPr>
      </w:pPr>
      <w:r w:rsidRPr="00273F21">
        <w:rPr>
          <w:lang w:val="es-BO" w:eastAsia="es-ES"/>
        </w:rPr>
        <w:t xml:space="preserve">La forma como se elabora y se obtiene el compost, por medio de la descomposición de los </w:t>
      </w:r>
      <w:proofErr w:type="gramStart"/>
      <w:r w:rsidRPr="00273F21">
        <w:rPr>
          <w:lang w:val="es-BO" w:eastAsia="es-ES"/>
        </w:rPr>
        <w:t>restos  orgánicos</w:t>
      </w:r>
      <w:proofErr w:type="gramEnd"/>
      <w:r w:rsidRPr="00273F21">
        <w:rPr>
          <w:lang w:val="es-BO" w:eastAsia="es-ES"/>
        </w:rPr>
        <w:t xml:space="preserve"> (guanos de diferentes animales).</w:t>
      </w:r>
    </w:p>
    <w:p w:rsidR="00273F21" w:rsidRPr="00273F21" w:rsidRDefault="00273F21" w:rsidP="009822DB">
      <w:pPr>
        <w:pStyle w:val="Prrafodelista"/>
        <w:numPr>
          <w:ilvl w:val="0"/>
          <w:numId w:val="39"/>
        </w:numPr>
        <w:spacing w:line="276" w:lineRule="auto"/>
        <w:contextualSpacing/>
        <w:jc w:val="both"/>
        <w:rPr>
          <w:lang w:val="es-BO" w:eastAsia="es-ES"/>
        </w:rPr>
      </w:pPr>
      <w:r w:rsidRPr="00273F21">
        <w:rPr>
          <w:lang w:val="es-BO" w:eastAsia="es-ES"/>
        </w:rPr>
        <w:t>También podrán, explicar cómo y cuándo deben aplicar el compost en los cultivos</w:t>
      </w:r>
    </w:p>
    <w:p w:rsidR="00273F21" w:rsidRPr="00273F21" w:rsidRDefault="00273F21" w:rsidP="00273F21">
      <w:pPr>
        <w:spacing w:line="276" w:lineRule="auto"/>
        <w:jc w:val="both"/>
        <w:rPr>
          <w:lang w:val="es-BO" w:eastAsia="es-ES"/>
        </w:rPr>
      </w:pPr>
    </w:p>
    <w:p w:rsidR="00273F21" w:rsidRPr="00273F21" w:rsidRDefault="00273F21" w:rsidP="00273F21">
      <w:pPr>
        <w:spacing w:line="276" w:lineRule="auto"/>
        <w:jc w:val="both"/>
        <w:rPr>
          <w:b/>
          <w:lang w:val="es-BO" w:eastAsia="es-ES"/>
        </w:rPr>
      </w:pPr>
      <w:r w:rsidRPr="00273F21">
        <w:rPr>
          <w:b/>
          <w:lang w:val="es-BO" w:eastAsia="es-ES"/>
        </w:rPr>
        <w:t>Materiales e insumos</w:t>
      </w:r>
    </w:p>
    <w:p w:rsidR="00273F21" w:rsidRPr="00273F21" w:rsidRDefault="00273F21" w:rsidP="00273F21">
      <w:pPr>
        <w:spacing w:line="276" w:lineRule="auto"/>
        <w:jc w:val="both"/>
        <w:rPr>
          <w:b/>
          <w:lang w:val="es-BO" w:eastAsia="es-ES"/>
        </w:rPr>
      </w:pPr>
    </w:p>
    <w:p w:rsidR="00273F21" w:rsidRPr="00273F21" w:rsidRDefault="00273F21" w:rsidP="00273F21">
      <w:pPr>
        <w:spacing w:line="276" w:lineRule="auto"/>
        <w:jc w:val="both"/>
        <w:rPr>
          <w:lang w:val="es-BO" w:eastAsia="es-ES"/>
        </w:rPr>
      </w:pPr>
      <w:r w:rsidRPr="00273F21">
        <w:rPr>
          <w:lang w:val="es-BO" w:eastAsia="es-ES"/>
        </w:rPr>
        <w:t xml:space="preserve">Para preparar </w:t>
      </w:r>
      <w:proofErr w:type="gramStart"/>
      <w:r w:rsidRPr="00273F21">
        <w:rPr>
          <w:lang w:val="es-BO" w:eastAsia="es-ES"/>
        </w:rPr>
        <w:t>1m</w:t>
      </w:r>
      <w:r w:rsidRPr="00273F21">
        <w:rPr>
          <w:vertAlign w:val="superscript"/>
          <w:lang w:val="es-BO" w:eastAsia="es-ES"/>
        </w:rPr>
        <w:t>3</w:t>
      </w:r>
      <w:r w:rsidRPr="00273F21">
        <w:rPr>
          <w:lang w:val="es-BO" w:eastAsia="es-ES"/>
        </w:rPr>
        <w:t xml:space="preserve">  de</w:t>
      </w:r>
      <w:proofErr w:type="gramEnd"/>
      <w:r w:rsidRPr="00273F21">
        <w:rPr>
          <w:lang w:val="es-BO" w:eastAsia="es-ES"/>
        </w:rPr>
        <w:t xml:space="preserve"> compost, son necesarios los siguientes insumos:</w:t>
      </w:r>
    </w:p>
    <w:p w:rsidR="00273F21" w:rsidRPr="00273F21" w:rsidRDefault="00273F21" w:rsidP="00273F21">
      <w:pPr>
        <w:spacing w:line="276" w:lineRule="auto"/>
        <w:jc w:val="both"/>
        <w:rPr>
          <w:lang w:val="es-BO" w:eastAsia="es-ES"/>
        </w:rPr>
      </w:pPr>
    </w:p>
    <w:p w:rsidR="00273F21" w:rsidRPr="00273F21" w:rsidRDefault="00273F21" w:rsidP="009822DB">
      <w:pPr>
        <w:pStyle w:val="Prrafodelista"/>
        <w:numPr>
          <w:ilvl w:val="0"/>
          <w:numId w:val="40"/>
        </w:numPr>
        <w:spacing w:line="276" w:lineRule="auto"/>
        <w:contextualSpacing/>
        <w:jc w:val="both"/>
        <w:rPr>
          <w:lang w:val="es-BO"/>
        </w:rPr>
      </w:pPr>
      <w:r w:rsidRPr="006A1F93">
        <w:rPr>
          <w:bCs/>
          <w:lang w:val="es-MX"/>
        </w:rPr>
        <w:t>1 cubo de guano fresco o semi descompuesto de vaca, oveja, llama, u otro animal.</w:t>
      </w:r>
    </w:p>
    <w:p w:rsidR="00273F21" w:rsidRPr="00273F21" w:rsidRDefault="00273F21" w:rsidP="009822DB">
      <w:pPr>
        <w:pStyle w:val="Prrafodelista"/>
        <w:numPr>
          <w:ilvl w:val="0"/>
          <w:numId w:val="40"/>
        </w:numPr>
        <w:spacing w:line="276" w:lineRule="auto"/>
        <w:contextualSpacing/>
        <w:jc w:val="both"/>
        <w:rPr>
          <w:lang w:val="es-BO"/>
        </w:rPr>
      </w:pPr>
      <w:r w:rsidRPr="00273F21">
        <w:rPr>
          <w:bCs/>
          <w:lang w:val="es-BO"/>
        </w:rPr>
        <w:t>1 litro de terrabiosa que permitirá la descomposición mediante los microorganismos que posee este insumo.</w:t>
      </w:r>
    </w:p>
    <w:p w:rsidR="00273F21" w:rsidRPr="00273F21" w:rsidRDefault="00273F21" w:rsidP="009822DB">
      <w:pPr>
        <w:pStyle w:val="Prrafodelista"/>
        <w:numPr>
          <w:ilvl w:val="0"/>
          <w:numId w:val="40"/>
        </w:numPr>
        <w:spacing w:line="276" w:lineRule="auto"/>
        <w:contextualSpacing/>
        <w:jc w:val="both"/>
        <w:rPr>
          <w:lang w:val="es-BO"/>
        </w:rPr>
      </w:pPr>
      <w:r w:rsidRPr="00273F21">
        <w:rPr>
          <w:bCs/>
          <w:lang w:val="es-BO"/>
        </w:rPr>
        <w:t>200 o más litros de agua limpia.</w:t>
      </w:r>
    </w:p>
    <w:p w:rsidR="00273F21" w:rsidRPr="00273F21" w:rsidRDefault="00273F21" w:rsidP="009822DB">
      <w:pPr>
        <w:pStyle w:val="Prrafodelista"/>
        <w:numPr>
          <w:ilvl w:val="0"/>
          <w:numId w:val="40"/>
        </w:numPr>
        <w:spacing w:line="276" w:lineRule="auto"/>
        <w:contextualSpacing/>
        <w:jc w:val="both"/>
        <w:rPr>
          <w:lang w:val="es-BO"/>
        </w:rPr>
      </w:pPr>
      <w:r w:rsidRPr="00273F21">
        <w:rPr>
          <w:bCs/>
          <w:lang w:val="es-BO"/>
        </w:rPr>
        <w:lastRenderedPageBreak/>
        <w:t xml:space="preserve">Plástico negro de 1,5m x 1,5m que </w:t>
      </w:r>
      <w:proofErr w:type="gramStart"/>
      <w:r w:rsidRPr="00273F21">
        <w:rPr>
          <w:bCs/>
          <w:lang w:val="es-BO"/>
        </w:rPr>
        <w:t>permitirá  la</w:t>
      </w:r>
      <w:proofErr w:type="gramEnd"/>
      <w:r w:rsidRPr="00273F21">
        <w:rPr>
          <w:bCs/>
          <w:lang w:val="es-BO"/>
        </w:rPr>
        <w:t xml:space="preserve"> cubierta para la descomposición.</w:t>
      </w:r>
    </w:p>
    <w:p w:rsidR="00273F21" w:rsidRPr="00273F21" w:rsidRDefault="00273F21" w:rsidP="009822DB">
      <w:pPr>
        <w:pStyle w:val="Prrafodelista"/>
        <w:numPr>
          <w:ilvl w:val="0"/>
          <w:numId w:val="40"/>
        </w:numPr>
        <w:spacing w:line="276" w:lineRule="auto"/>
        <w:contextualSpacing/>
        <w:jc w:val="both"/>
        <w:rPr>
          <w:lang w:val="es-BO"/>
        </w:rPr>
      </w:pPr>
      <w:r w:rsidRPr="00273F21">
        <w:rPr>
          <w:lang w:val="es-BO"/>
        </w:rPr>
        <w:t>Dos palas para la mezcla del abono.</w:t>
      </w:r>
    </w:p>
    <w:p w:rsidR="00273F21" w:rsidRPr="00273F21" w:rsidRDefault="00273F21" w:rsidP="009822DB">
      <w:pPr>
        <w:pStyle w:val="Prrafodelista"/>
        <w:numPr>
          <w:ilvl w:val="0"/>
          <w:numId w:val="40"/>
        </w:numPr>
        <w:spacing w:line="276" w:lineRule="auto"/>
        <w:contextualSpacing/>
        <w:jc w:val="both"/>
        <w:rPr>
          <w:lang w:val="es-BO"/>
        </w:rPr>
      </w:pPr>
      <w:r w:rsidRPr="00273F21">
        <w:rPr>
          <w:lang w:val="es-BO"/>
        </w:rPr>
        <w:t>Una mochila aspersora de capacidad de 20 litros.</w:t>
      </w:r>
    </w:p>
    <w:p w:rsidR="00273F21" w:rsidRPr="00273F21" w:rsidRDefault="00273F21" w:rsidP="00273F21">
      <w:pPr>
        <w:spacing w:line="276" w:lineRule="auto"/>
        <w:jc w:val="both"/>
        <w:rPr>
          <w:lang w:val="es-BO"/>
        </w:rPr>
      </w:pPr>
      <w:r w:rsidRPr="00273F21">
        <w:rPr>
          <w:noProof/>
          <w:lang w:val="es-BO" w:eastAsia="es-BO"/>
        </w:rPr>
        <w:t xml:space="preserve">                                                                                                 </w:t>
      </w:r>
    </w:p>
    <w:p w:rsidR="00273F21" w:rsidRPr="00273F21" w:rsidRDefault="00273F21" w:rsidP="00273F21">
      <w:pPr>
        <w:spacing w:line="276" w:lineRule="auto"/>
        <w:jc w:val="both"/>
        <w:rPr>
          <w:noProof/>
          <w:lang w:val="es-BO" w:eastAsia="es-BO"/>
        </w:rPr>
      </w:pPr>
      <w:r w:rsidRPr="00273F21">
        <w:rPr>
          <w:noProof/>
          <w:lang w:val="es-BO" w:eastAsia="es-BO"/>
        </w:rPr>
        <w:t xml:space="preserve">                                                                                       </w:t>
      </w:r>
    </w:p>
    <w:p w:rsidR="00273F21" w:rsidRPr="00273F21" w:rsidRDefault="00273F21" w:rsidP="00273F21">
      <w:pPr>
        <w:shd w:val="clear" w:color="auto" w:fill="FFFFFF"/>
        <w:spacing w:line="276" w:lineRule="auto"/>
        <w:jc w:val="both"/>
        <w:rPr>
          <w:b/>
          <w:lang w:val="es-BO"/>
        </w:rPr>
      </w:pPr>
      <w:r w:rsidRPr="00273F21">
        <w:rPr>
          <w:b/>
          <w:lang w:val="es-BO" w:eastAsia="es-ES"/>
        </w:rPr>
        <w:t>Tiempo requerido</w:t>
      </w:r>
      <w:r w:rsidRPr="00273F21">
        <w:rPr>
          <w:b/>
          <w:lang w:val="es-BO"/>
        </w:rPr>
        <w:t xml:space="preserve"> para el desarrollo del taller</w:t>
      </w:r>
    </w:p>
    <w:p w:rsidR="00273F21" w:rsidRPr="00273F21" w:rsidRDefault="00273F21" w:rsidP="00273F21">
      <w:pPr>
        <w:shd w:val="clear" w:color="auto" w:fill="FFFFFF"/>
        <w:spacing w:line="276" w:lineRule="auto"/>
        <w:jc w:val="both"/>
        <w:rPr>
          <w:b/>
          <w:lang w:val="es-BO" w:eastAsia="es-ES"/>
        </w:rPr>
      </w:pPr>
    </w:p>
    <w:p w:rsidR="00273F21" w:rsidRPr="006A1F93" w:rsidRDefault="00273F21" w:rsidP="009822DB">
      <w:pPr>
        <w:pStyle w:val="Prrafodelista"/>
        <w:numPr>
          <w:ilvl w:val="0"/>
          <w:numId w:val="41"/>
        </w:numPr>
        <w:shd w:val="clear" w:color="auto" w:fill="FFFFFF"/>
        <w:spacing w:line="276" w:lineRule="auto"/>
        <w:contextualSpacing/>
        <w:jc w:val="both"/>
        <w:rPr>
          <w:lang w:eastAsia="es-ES"/>
        </w:rPr>
      </w:pPr>
      <w:r w:rsidRPr="006A1F93">
        <w:rPr>
          <w:lang w:eastAsia="es-ES"/>
        </w:rPr>
        <w:t>horas 30 minutos</w:t>
      </w:r>
    </w:p>
    <w:p w:rsidR="00273F21" w:rsidRPr="006A1F93" w:rsidRDefault="00273F21" w:rsidP="00273F21">
      <w:pPr>
        <w:shd w:val="clear" w:color="auto" w:fill="FFFFFF"/>
        <w:spacing w:line="276" w:lineRule="auto"/>
        <w:ind w:left="360"/>
        <w:jc w:val="both"/>
        <w:rPr>
          <w:lang w:eastAsia="es-ES"/>
        </w:rPr>
      </w:pPr>
    </w:p>
    <w:p w:rsidR="00273F21" w:rsidRPr="006A1F93" w:rsidRDefault="00273F21" w:rsidP="00273F21">
      <w:pPr>
        <w:spacing w:line="276" w:lineRule="auto"/>
        <w:rPr>
          <w:b/>
        </w:rPr>
      </w:pPr>
      <w:r w:rsidRPr="006A1F93">
        <w:rPr>
          <w:b/>
        </w:rPr>
        <w:t>Preparación previa</w:t>
      </w:r>
    </w:p>
    <w:p w:rsidR="00273F21" w:rsidRPr="006A1F93" w:rsidRDefault="00273F21" w:rsidP="00273F21">
      <w:pPr>
        <w:spacing w:line="276" w:lineRule="auto"/>
        <w:rPr>
          <w:b/>
        </w:rPr>
      </w:pPr>
    </w:p>
    <w:p w:rsidR="00273F21" w:rsidRPr="00273F21" w:rsidRDefault="00273F21" w:rsidP="00273F21">
      <w:pPr>
        <w:spacing w:line="276" w:lineRule="auto"/>
        <w:jc w:val="both"/>
        <w:rPr>
          <w:lang w:val="es-BO"/>
        </w:rPr>
      </w:pPr>
      <w:r w:rsidRPr="00273F21">
        <w:rPr>
          <w:lang w:val="es-BO"/>
        </w:rPr>
        <w:t xml:space="preserve">Para lograr que el tiempo establecido sea aprovechado con la práctica se debe tomar en cuenta que </w:t>
      </w:r>
      <w:proofErr w:type="gramStart"/>
      <w:r w:rsidRPr="00273F21">
        <w:rPr>
          <w:lang w:val="es-BO"/>
        </w:rPr>
        <w:t>todos  los</w:t>
      </w:r>
      <w:proofErr w:type="gramEnd"/>
      <w:r w:rsidRPr="00273F21">
        <w:rPr>
          <w:lang w:val="es-BO"/>
        </w:rPr>
        <w:t xml:space="preserve"> materiales deben estar listos con anticipación.</w:t>
      </w:r>
    </w:p>
    <w:p w:rsidR="00273F21" w:rsidRPr="00273F21" w:rsidRDefault="00273F21" w:rsidP="00273F21">
      <w:pPr>
        <w:spacing w:line="276" w:lineRule="auto"/>
        <w:jc w:val="both"/>
        <w:rPr>
          <w:lang w:val="es-BO"/>
        </w:rPr>
      </w:pPr>
    </w:p>
    <w:p w:rsidR="00273F21" w:rsidRPr="00273F21" w:rsidRDefault="00273F21" w:rsidP="00273F21">
      <w:pPr>
        <w:spacing w:line="276" w:lineRule="auto"/>
        <w:rPr>
          <w:b/>
          <w:lang w:val="es-BO"/>
        </w:rPr>
      </w:pPr>
      <w:r w:rsidRPr="00273F21">
        <w:rPr>
          <w:b/>
          <w:lang w:val="es-BO"/>
        </w:rPr>
        <w:t>Procedimiento del taller “Elaboración práctica del compost con terrabiosa”</w:t>
      </w:r>
    </w:p>
    <w:p w:rsidR="00273F21" w:rsidRPr="00273F21" w:rsidRDefault="00273F21" w:rsidP="0030772C">
      <w:pPr>
        <w:pStyle w:val="Prrafodelista"/>
        <w:numPr>
          <w:ilvl w:val="0"/>
          <w:numId w:val="0"/>
        </w:numPr>
        <w:spacing w:line="276" w:lineRule="auto"/>
        <w:rPr>
          <w:lang w:val="es-BO"/>
        </w:rPr>
      </w:pPr>
    </w:p>
    <w:p w:rsidR="00273F21" w:rsidRPr="00273F21" w:rsidRDefault="00273F21" w:rsidP="0030772C">
      <w:pPr>
        <w:pStyle w:val="Prrafodelista"/>
        <w:numPr>
          <w:ilvl w:val="0"/>
          <w:numId w:val="0"/>
        </w:numPr>
        <w:spacing w:line="276" w:lineRule="auto"/>
        <w:jc w:val="both"/>
        <w:rPr>
          <w:lang w:val="es-BO"/>
        </w:rPr>
      </w:pPr>
      <w:r w:rsidRPr="00273F21">
        <w:rPr>
          <w:lang w:val="es-BO"/>
        </w:rPr>
        <w:t>Los pasos que se siguen para la elaboración del compost, son los siguientes:</w:t>
      </w:r>
    </w:p>
    <w:p w:rsidR="00273F21" w:rsidRPr="00273F21" w:rsidRDefault="00273F21" w:rsidP="0030772C">
      <w:pPr>
        <w:pStyle w:val="Prrafodelista"/>
        <w:numPr>
          <w:ilvl w:val="0"/>
          <w:numId w:val="0"/>
        </w:numPr>
        <w:spacing w:line="276" w:lineRule="auto"/>
        <w:jc w:val="both"/>
        <w:rPr>
          <w:lang w:val="es-BO"/>
        </w:rPr>
      </w:pPr>
    </w:p>
    <w:p w:rsidR="00273F21" w:rsidRPr="0030772C" w:rsidRDefault="00273F21" w:rsidP="0030772C">
      <w:pPr>
        <w:spacing w:line="276" w:lineRule="auto"/>
        <w:jc w:val="both"/>
        <w:rPr>
          <w:lang w:val="es-BO"/>
        </w:rPr>
      </w:pPr>
      <w:r w:rsidRPr="0030772C">
        <w:rPr>
          <w:b/>
          <w:lang w:val="es-BO"/>
        </w:rPr>
        <w:t>Paso 1</w:t>
      </w:r>
      <w:r w:rsidRPr="0030772C">
        <w:rPr>
          <w:lang w:val="es-BO"/>
        </w:rPr>
        <w:t>. Acopiar el guano de vaca, oveja, llama u otro en un solo lugar, donde se preparara el compost.</w:t>
      </w:r>
    </w:p>
    <w:p w:rsidR="00273F21" w:rsidRPr="0030772C" w:rsidRDefault="00273F21" w:rsidP="0030772C">
      <w:pPr>
        <w:spacing w:line="276" w:lineRule="auto"/>
        <w:jc w:val="both"/>
        <w:rPr>
          <w:lang w:val="es-BO"/>
        </w:rPr>
      </w:pPr>
    </w:p>
    <w:p w:rsidR="00273F21" w:rsidRPr="0030772C" w:rsidRDefault="00273F21" w:rsidP="0030772C">
      <w:pPr>
        <w:spacing w:line="276" w:lineRule="auto"/>
        <w:jc w:val="both"/>
        <w:rPr>
          <w:lang w:val="es-BO"/>
        </w:rPr>
      </w:pPr>
      <w:r w:rsidRPr="0030772C">
        <w:rPr>
          <w:b/>
          <w:lang w:val="es-BO"/>
        </w:rPr>
        <w:t xml:space="preserve">Paso 2. </w:t>
      </w:r>
      <w:r w:rsidRPr="0030772C">
        <w:rPr>
          <w:lang w:val="es-BO"/>
        </w:rPr>
        <w:t>El guano seco debe ser mezclado con el agua hasta tener una maza relativamente mojada.</w:t>
      </w:r>
    </w:p>
    <w:p w:rsidR="00273F21" w:rsidRPr="006A1F93" w:rsidRDefault="00273F21" w:rsidP="00273F21">
      <w:pPr>
        <w:spacing w:line="276" w:lineRule="auto"/>
        <w:jc w:val="both"/>
        <w:rPr>
          <w:bCs/>
          <w:lang w:val="es-MX"/>
        </w:rPr>
      </w:pPr>
    </w:p>
    <w:p w:rsidR="00273F21" w:rsidRPr="006A1F93" w:rsidRDefault="00273F21" w:rsidP="00273F21">
      <w:pPr>
        <w:spacing w:line="276" w:lineRule="auto"/>
        <w:jc w:val="both"/>
        <w:rPr>
          <w:bCs/>
          <w:lang w:val="es-MX"/>
        </w:rPr>
      </w:pPr>
      <w:proofErr w:type="gramStart"/>
      <w:r w:rsidRPr="006A1F93">
        <w:rPr>
          <w:b/>
          <w:bCs/>
          <w:lang w:val="es-MX"/>
        </w:rPr>
        <w:t>Paso  3</w:t>
      </w:r>
      <w:proofErr w:type="gramEnd"/>
      <w:r w:rsidRPr="006A1F93">
        <w:rPr>
          <w:bCs/>
          <w:lang w:val="es-MX"/>
        </w:rPr>
        <w:t>. Debemos añadir a la mezcla de guano mojada, la terrabiosa con la ayuda    de una mochila aspersora. La cantidad de 1 litro de terrabiosa se mezcla con 19 litros de agua.</w:t>
      </w:r>
    </w:p>
    <w:p w:rsidR="00273F21" w:rsidRPr="006A1F93" w:rsidRDefault="00273F21" w:rsidP="00273F21">
      <w:pPr>
        <w:spacing w:line="276" w:lineRule="auto"/>
        <w:jc w:val="both"/>
        <w:rPr>
          <w:bCs/>
          <w:lang w:val="es-MX"/>
        </w:rPr>
      </w:pPr>
    </w:p>
    <w:p w:rsidR="00273F21" w:rsidRPr="006A1F93" w:rsidRDefault="00273F21" w:rsidP="00273F21">
      <w:pPr>
        <w:spacing w:line="276" w:lineRule="auto"/>
        <w:jc w:val="both"/>
        <w:rPr>
          <w:bCs/>
          <w:lang w:val="es-MX"/>
        </w:rPr>
      </w:pPr>
      <w:r w:rsidRPr="006A1F93">
        <w:rPr>
          <w:b/>
          <w:bCs/>
          <w:lang w:val="es-MX"/>
        </w:rPr>
        <w:t>Paso   4</w:t>
      </w:r>
      <w:r w:rsidRPr="006A1F93">
        <w:rPr>
          <w:bCs/>
          <w:lang w:val="es-MX"/>
        </w:rPr>
        <w:t>.  Luego se debe de seleccionar la cama para su descomposición.</w:t>
      </w:r>
    </w:p>
    <w:p w:rsidR="00273F21" w:rsidRPr="00273F21" w:rsidRDefault="00273F21" w:rsidP="00273F21">
      <w:pPr>
        <w:spacing w:line="276" w:lineRule="auto"/>
        <w:ind w:left="142" w:hanging="142"/>
        <w:jc w:val="both"/>
        <w:rPr>
          <w:lang w:val="es-BO"/>
        </w:rPr>
      </w:pPr>
    </w:p>
    <w:p w:rsidR="00273F21" w:rsidRPr="00273F21" w:rsidRDefault="00273F21" w:rsidP="00273F21">
      <w:pPr>
        <w:spacing w:line="276" w:lineRule="auto"/>
        <w:ind w:left="142" w:hanging="142"/>
        <w:jc w:val="both"/>
        <w:rPr>
          <w:lang w:val="es-BO"/>
        </w:rPr>
      </w:pPr>
      <w:r w:rsidRPr="00273F21">
        <w:rPr>
          <w:b/>
          <w:lang w:val="es-BO"/>
        </w:rPr>
        <w:t>Paso   5</w:t>
      </w:r>
      <w:r w:rsidRPr="00273F21">
        <w:rPr>
          <w:lang w:val="es-BO"/>
        </w:rPr>
        <w:t>. Finalmente se procede al tapado o cubierta del compost con el plástico.</w:t>
      </w:r>
    </w:p>
    <w:p w:rsidR="00273F21" w:rsidRPr="00273F21" w:rsidRDefault="00273F21" w:rsidP="00273F21">
      <w:pPr>
        <w:spacing w:line="276" w:lineRule="auto"/>
        <w:ind w:left="142" w:hanging="142"/>
        <w:jc w:val="both"/>
        <w:rPr>
          <w:lang w:val="es-BO"/>
        </w:rPr>
      </w:pPr>
    </w:p>
    <w:p w:rsidR="00273F21" w:rsidRPr="00273F21" w:rsidRDefault="00273F21" w:rsidP="00273F21">
      <w:pPr>
        <w:spacing w:line="276" w:lineRule="auto"/>
        <w:ind w:left="142" w:hanging="142"/>
        <w:jc w:val="both"/>
        <w:rPr>
          <w:lang w:val="es-BO"/>
        </w:rPr>
      </w:pPr>
      <w:r w:rsidRPr="00273F21">
        <w:rPr>
          <w:b/>
          <w:lang w:val="es-BO"/>
        </w:rPr>
        <w:t xml:space="preserve">Paso 6. </w:t>
      </w:r>
      <w:r w:rsidRPr="00273F21">
        <w:rPr>
          <w:lang w:val="es-BO"/>
        </w:rPr>
        <w:t>Después de 10 o 15 días, debemos revisar la temperatura (calor) de la cama o pila de compost, para proceder con el volteo.</w:t>
      </w:r>
    </w:p>
    <w:p w:rsidR="00273F21" w:rsidRPr="00273F21" w:rsidRDefault="00273F21" w:rsidP="0030772C">
      <w:pPr>
        <w:pStyle w:val="Prrafodelista"/>
        <w:numPr>
          <w:ilvl w:val="0"/>
          <w:numId w:val="0"/>
        </w:numPr>
        <w:spacing w:line="276" w:lineRule="auto"/>
        <w:jc w:val="both"/>
        <w:rPr>
          <w:lang w:val="es-BO"/>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9"/>
        <w:gridCol w:w="4449"/>
      </w:tblGrid>
      <w:tr w:rsidR="00273F21" w:rsidRPr="006A1F93" w:rsidTr="009F3BD3">
        <w:trPr>
          <w:trHeight w:val="136"/>
          <w:jc w:val="center"/>
        </w:trPr>
        <w:tc>
          <w:tcPr>
            <w:tcW w:w="4449" w:type="dxa"/>
          </w:tcPr>
          <w:p w:rsidR="00273F21" w:rsidRPr="00273F21" w:rsidRDefault="00273F21" w:rsidP="009F3BD3">
            <w:pPr>
              <w:pStyle w:val="Prrafodelista"/>
              <w:spacing w:line="276" w:lineRule="auto"/>
              <w:ind w:left="0"/>
              <w:jc w:val="both"/>
              <w:rPr>
                <w:rFonts w:asciiTheme="minorHAnsi" w:hAnsiTheme="minorHAnsi"/>
                <w:sz w:val="22"/>
                <w:szCs w:val="22"/>
                <w:lang w:val="es-BO"/>
              </w:rPr>
            </w:pPr>
            <w:r w:rsidRPr="006A1F93">
              <w:rPr>
                <w:noProof/>
                <w:lang w:val="es-BO" w:eastAsia="es-BO"/>
              </w:rPr>
              <w:lastRenderedPageBreak/>
              <w:drawing>
                <wp:anchor distT="0" distB="0" distL="114300" distR="114300" simplePos="0" relativeHeight="251677696" behindDoc="1" locked="0" layoutInCell="1" allowOverlap="1" wp14:anchorId="1F6AFD08" wp14:editId="6679EBDA">
                  <wp:simplePos x="0" y="0"/>
                  <wp:positionH relativeFrom="column">
                    <wp:posOffset>332740</wp:posOffset>
                  </wp:positionH>
                  <wp:positionV relativeFrom="paragraph">
                    <wp:posOffset>1905</wp:posOffset>
                  </wp:positionV>
                  <wp:extent cx="2327910" cy="1794510"/>
                  <wp:effectExtent l="0" t="0" r="0" b="0"/>
                  <wp:wrapTight wrapText="bothSides">
                    <wp:wrapPolygon edited="0">
                      <wp:start x="0" y="0"/>
                      <wp:lineTo x="0" y="21325"/>
                      <wp:lineTo x="21388" y="21325"/>
                      <wp:lineTo x="21388" y="0"/>
                      <wp:lineTo x="0" y="0"/>
                    </wp:wrapPolygon>
                  </wp:wrapTight>
                  <wp:docPr id="48" name="Imagen 48" descr="Descripción: C:\Users\gar\Desktop\FotosviveroGand\Compost\0_estiercol_ll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ción: C:\Users\gar\Desktop\FotosviveroGand\Compost\0_estiercol_llama.JPG"/>
                          <pic:cNvPicPr>
                            <a:picLocks noChangeAspect="1" noChangeArrowheads="1"/>
                          </pic:cNvPicPr>
                        </pic:nvPicPr>
                        <pic:blipFill>
                          <a:blip r:embed="rId90">
                            <a:extLst>
                              <a:ext uri="{28A0092B-C50C-407E-A947-70E740481C1C}">
                                <a14:useLocalDpi xmlns:a14="http://schemas.microsoft.com/office/drawing/2010/main" val="0"/>
                              </a:ext>
                            </a:extLst>
                          </a:blip>
                          <a:srcRect t="38696" r="46057" b="9148"/>
                          <a:stretch>
                            <a:fillRect/>
                          </a:stretch>
                        </pic:blipFill>
                        <pic:spPr bwMode="auto">
                          <a:xfrm>
                            <a:off x="0" y="0"/>
                            <a:ext cx="2327910" cy="1794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49" w:type="dxa"/>
          </w:tcPr>
          <w:p w:rsidR="00273F21" w:rsidRPr="006A1F93" w:rsidRDefault="00273F21" w:rsidP="009F3BD3">
            <w:pPr>
              <w:pStyle w:val="Prrafodelista"/>
              <w:spacing w:line="276" w:lineRule="auto"/>
              <w:ind w:left="0"/>
              <w:jc w:val="both"/>
              <w:rPr>
                <w:rFonts w:asciiTheme="minorHAnsi" w:hAnsiTheme="minorHAnsi"/>
                <w:sz w:val="22"/>
                <w:szCs w:val="22"/>
              </w:rPr>
            </w:pPr>
            <w:r w:rsidRPr="006A1F93">
              <w:rPr>
                <w:noProof/>
                <w:lang w:val="es-BO" w:eastAsia="es-BO"/>
              </w:rPr>
              <w:drawing>
                <wp:inline distT="0" distB="0" distL="0" distR="0" wp14:anchorId="6E5A0321" wp14:editId="0E36E946">
                  <wp:extent cx="2352252" cy="1794681"/>
                  <wp:effectExtent l="0" t="0" r="0" b="0"/>
                  <wp:docPr id="49" name="Imagen 49" descr="C:\Users\Juan\Desktop\Images\P29-07-14_11.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uan\Desktop\Images\P29-07-14_11.02[0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57124" cy="1798398"/>
                          </a:xfrm>
                          <a:prstGeom prst="rect">
                            <a:avLst/>
                          </a:prstGeom>
                          <a:noFill/>
                          <a:ln>
                            <a:noFill/>
                          </a:ln>
                        </pic:spPr>
                      </pic:pic>
                    </a:graphicData>
                  </a:graphic>
                </wp:inline>
              </w:drawing>
            </w:r>
          </w:p>
        </w:tc>
      </w:tr>
      <w:tr w:rsidR="00273F21" w:rsidRPr="006A1F93" w:rsidTr="009F3BD3">
        <w:trPr>
          <w:trHeight w:val="136"/>
          <w:jc w:val="center"/>
        </w:trPr>
        <w:tc>
          <w:tcPr>
            <w:tcW w:w="4449" w:type="dxa"/>
          </w:tcPr>
          <w:p w:rsidR="00273F21" w:rsidRPr="0030772C" w:rsidRDefault="00273F21" w:rsidP="0030772C">
            <w:pPr>
              <w:spacing w:line="276" w:lineRule="auto"/>
              <w:ind w:left="-360"/>
              <w:jc w:val="center"/>
              <w:rPr>
                <w:rFonts w:asciiTheme="minorHAnsi" w:hAnsiTheme="minorHAnsi"/>
                <w:sz w:val="22"/>
                <w:szCs w:val="22"/>
              </w:rPr>
            </w:pPr>
            <w:r w:rsidRPr="0030772C">
              <w:rPr>
                <w:rFonts w:asciiTheme="minorHAnsi" w:hAnsiTheme="minorHAnsi"/>
                <w:sz w:val="22"/>
                <w:szCs w:val="22"/>
              </w:rPr>
              <w:t>Paso 1</w:t>
            </w:r>
          </w:p>
        </w:tc>
        <w:tc>
          <w:tcPr>
            <w:tcW w:w="4449" w:type="dxa"/>
          </w:tcPr>
          <w:p w:rsidR="00273F21" w:rsidRPr="0030772C" w:rsidRDefault="00273F21" w:rsidP="0030772C">
            <w:pPr>
              <w:spacing w:line="276" w:lineRule="auto"/>
              <w:ind w:left="-360"/>
              <w:jc w:val="center"/>
              <w:rPr>
                <w:rFonts w:asciiTheme="minorHAnsi" w:hAnsiTheme="minorHAnsi"/>
                <w:sz w:val="22"/>
                <w:szCs w:val="22"/>
              </w:rPr>
            </w:pPr>
            <w:r w:rsidRPr="0030772C">
              <w:rPr>
                <w:rFonts w:asciiTheme="minorHAnsi" w:hAnsiTheme="minorHAnsi"/>
                <w:sz w:val="22"/>
                <w:szCs w:val="22"/>
              </w:rPr>
              <w:t>Paso 2</w:t>
            </w:r>
          </w:p>
        </w:tc>
      </w:tr>
      <w:tr w:rsidR="00273F21" w:rsidRPr="006A1F93" w:rsidTr="009F3BD3">
        <w:trPr>
          <w:trHeight w:val="2729"/>
          <w:jc w:val="center"/>
        </w:trPr>
        <w:tc>
          <w:tcPr>
            <w:tcW w:w="4449" w:type="dxa"/>
          </w:tcPr>
          <w:p w:rsidR="00273F21" w:rsidRPr="0030772C" w:rsidRDefault="00273F21" w:rsidP="0030772C">
            <w:pPr>
              <w:spacing w:line="276" w:lineRule="auto"/>
              <w:ind w:left="-360"/>
              <w:jc w:val="both"/>
              <w:rPr>
                <w:rFonts w:asciiTheme="minorHAnsi" w:hAnsiTheme="minorHAnsi"/>
                <w:sz w:val="22"/>
                <w:szCs w:val="22"/>
              </w:rPr>
            </w:pPr>
            <w:r w:rsidRPr="006A1F93">
              <w:rPr>
                <w:noProof/>
                <w:lang w:val="es-BO" w:eastAsia="es-BO"/>
              </w:rPr>
              <w:drawing>
                <wp:anchor distT="0" distB="0" distL="114300" distR="114300" simplePos="0" relativeHeight="251678720" behindDoc="1" locked="0" layoutInCell="1" allowOverlap="1" wp14:anchorId="6B9FE5A3" wp14:editId="70399BCB">
                  <wp:simplePos x="0" y="0"/>
                  <wp:positionH relativeFrom="column">
                    <wp:posOffset>74930</wp:posOffset>
                  </wp:positionH>
                  <wp:positionV relativeFrom="paragraph">
                    <wp:posOffset>635</wp:posOffset>
                  </wp:positionV>
                  <wp:extent cx="2208530" cy="1821815"/>
                  <wp:effectExtent l="0" t="0" r="1270" b="6985"/>
                  <wp:wrapTight wrapText="bothSides">
                    <wp:wrapPolygon edited="0">
                      <wp:start x="0" y="0"/>
                      <wp:lineTo x="0" y="21457"/>
                      <wp:lineTo x="21426" y="21457"/>
                      <wp:lineTo x="21426" y="0"/>
                      <wp:lineTo x="0" y="0"/>
                    </wp:wrapPolygon>
                  </wp:wrapTight>
                  <wp:docPr id="50" name="Imagen 50" descr="Descripción: C:\Users\gar\Desktop\FotosviveroGand\Compost\3_Terrabiosa_estier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ción: C:\Users\gar\Desktop\FotosviveroGand\Compost\3_Terrabiosa_estiercol.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08530" cy="18218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49" w:type="dxa"/>
          </w:tcPr>
          <w:p w:rsidR="00273F21" w:rsidRPr="0030772C" w:rsidRDefault="00273F21" w:rsidP="0030772C">
            <w:pPr>
              <w:spacing w:line="276" w:lineRule="auto"/>
              <w:ind w:left="-360"/>
              <w:jc w:val="both"/>
              <w:rPr>
                <w:rFonts w:asciiTheme="minorHAnsi" w:hAnsiTheme="minorHAnsi"/>
                <w:sz w:val="22"/>
                <w:szCs w:val="22"/>
              </w:rPr>
            </w:pPr>
            <w:r w:rsidRPr="006A1F93">
              <w:rPr>
                <w:noProof/>
                <w:lang w:val="es-BO" w:eastAsia="es-BO"/>
              </w:rPr>
              <w:drawing>
                <wp:inline distT="0" distB="0" distL="0" distR="0" wp14:anchorId="6D1AA511" wp14:editId="323B73CA">
                  <wp:extent cx="2333767" cy="1821976"/>
                  <wp:effectExtent l="0" t="0" r="0" b="6985"/>
                  <wp:docPr id="51" name="Imagen 51" descr="C:\Users\Juan\Desktop\Images\P29-07-14_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uan\Desktop\Images\P29-07-14_12.25.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41096" cy="1827698"/>
                          </a:xfrm>
                          <a:prstGeom prst="rect">
                            <a:avLst/>
                          </a:prstGeom>
                          <a:noFill/>
                          <a:ln>
                            <a:noFill/>
                          </a:ln>
                        </pic:spPr>
                      </pic:pic>
                    </a:graphicData>
                  </a:graphic>
                </wp:inline>
              </w:drawing>
            </w:r>
          </w:p>
        </w:tc>
      </w:tr>
      <w:tr w:rsidR="00273F21" w:rsidRPr="006A1F93" w:rsidTr="009F3BD3">
        <w:trPr>
          <w:trHeight w:val="255"/>
          <w:jc w:val="center"/>
        </w:trPr>
        <w:tc>
          <w:tcPr>
            <w:tcW w:w="4449" w:type="dxa"/>
          </w:tcPr>
          <w:p w:rsidR="00273F21" w:rsidRPr="0030772C" w:rsidRDefault="00273F21" w:rsidP="0030772C">
            <w:pPr>
              <w:spacing w:line="276" w:lineRule="auto"/>
              <w:ind w:left="-360"/>
              <w:jc w:val="center"/>
              <w:rPr>
                <w:rFonts w:asciiTheme="minorHAnsi" w:hAnsiTheme="minorHAnsi"/>
                <w:sz w:val="22"/>
                <w:szCs w:val="22"/>
              </w:rPr>
            </w:pPr>
            <w:r w:rsidRPr="0030772C">
              <w:rPr>
                <w:rFonts w:asciiTheme="minorHAnsi" w:hAnsiTheme="minorHAnsi"/>
                <w:sz w:val="22"/>
                <w:szCs w:val="22"/>
              </w:rPr>
              <w:t>Paso 3</w:t>
            </w:r>
          </w:p>
        </w:tc>
        <w:tc>
          <w:tcPr>
            <w:tcW w:w="4449" w:type="dxa"/>
          </w:tcPr>
          <w:p w:rsidR="00273F21" w:rsidRPr="0030772C" w:rsidRDefault="00273F21" w:rsidP="0030772C">
            <w:pPr>
              <w:spacing w:line="276" w:lineRule="auto"/>
              <w:ind w:left="-360"/>
              <w:jc w:val="center"/>
              <w:rPr>
                <w:rFonts w:asciiTheme="minorHAnsi" w:hAnsiTheme="minorHAnsi"/>
                <w:sz w:val="22"/>
                <w:szCs w:val="22"/>
              </w:rPr>
            </w:pPr>
            <w:r w:rsidRPr="0030772C">
              <w:rPr>
                <w:rFonts w:asciiTheme="minorHAnsi" w:hAnsiTheme="minorHAnsi"/>
                <w:sz w:val="22"/>
                <w:szCs w:val="22"/>
              </w:rPr>
              <w:t>Paso 4</w:t>
            </w:r>
          </w:p>
        </w:tc>
      </w:tr>
      <w:tr w:rsidR="00273F21" w:rsidRPr="006A1F93" w:rsidTr="009F3BD3">
        <w:trPr>
          <w:trHeight w:val="2729"/>
          <w:jc w:val="center"/>
        </w:trPr>
        <w:tc>
          <w:tcPr>
            <w:tcW w:w="8897" w:type="dxa"/>
            <w:gridSpan w:val="2"/>
          </w:tcPr>
          <w:p w:rsidR="00273F21" w:rsidRPr="0030772C" w:rsidRDefault="00273F21" w:rsidP="0030772C">
            <w:pPr>
              <w:spacing w:line="276" w:lineRule="auto"/>
              <w:ind w:left="-360"/>
              <w:jc w:val="both"/>
              <w:rPr>
                <w:rFonts w:asciiTheme="minorHAnsi" w:hAnsiTheme="minorHAnsi"/>
                <w:sz w:val="22"/>
                <w:szCs w:val="22"/>
              </w:rPr>
            </w:pPr>
            <w:r w:rsidRPr="006A1F93">
              <w:rPr>
                <w:noProof/>
                <w:lang w:val="es-BO" w:eastAsia="es-BO"/>
              </w:rPr>
              <w:drawing>
                <wp:anchor distT="0" distB="0" distL="114300" distR="114300" simplePos="0" relativeHeight="251679744" behindDoc="1" locked="0" layoutInCell="1" allowOverlap="1" wp14:anchorId="2DD5D48A" wp14:editId="7F4788E5">
                  <wp:simplePos x="0" y="0"/>
                  <wp:positionH relativeFrom="column">
                    <wp:posOffset>1703705</wp:posOffset>
                  </wp:positionH>
                  <wp:positionV relativeFrom="paragraph">
                    <wp:posOffset>0</wp:posOffset>
                  </wp:positionV>
                  <wp:extent cx="2333625" cy="1824990"/>
                  <wp:effectExtent l="0" t="0" r="9525" b="3810"/>
                  <wp:wrapTight wrapText="bothSides">
                    <wp:wrapPolygon edited="0">
                      <wp:start x="0" y="0"/>
                      <wp:lineTo x="0" y="21420"/>
                      <wp:lineTo x="21512" y="21420"/>
                      <wp:lineTo x="21512" y="0"/>
                      <wp:lineTo x="0" y="0"/>
                    </wp:wrapPolygon>
                  </wp:wrapTight>
                  <wp:docPr id="52" name="Imagen 52" descr="Descripción: C:\Users\gar\Desktop\FotosviveroGand\Compost\7_Ferment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ción: C:\Users\gar\Desktop\FotosviveroGand\Compost\7_Fermentació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33625" cy="18249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73F21" w:rsidRPr="006A1F93" w:rsidTr="009F3BD3">
        <w:trPr>
          <w:trHeight w:val="264"/>
          <w:jc w:val="center"/>
        </w:trPr>
        <w:tc>
          <w:tcPr>
            <w:tcW w:w="8897" w:type="dxa"/>
            <w:gridSpan w:val="2"/>
          </w:tcPr>
          <w:p w:rsidR="00273F21" w:rsidRPr="0030772C" w:rsidRDefault="00273F21" w:rsidP="0030772C">
            <w:pPr>
              <w:spacing w:line="276" w:lineRule="auto"/>
              <w:ind w:left="-360"/>
              <w:jc w:val="center"/>
              <w:rPr>
                <w:rFonts w:asciiTheme="minorHAnsi" w:hAnsiTheme="minorHAnsi"/>
                <w:sz w:val="22"/>
                <w:szCs w:val="22"/>
              </w:rPr>
            </w:pPr>
            <w:r w:rsidRPr="0030772C">
              <w:rPr>
                <w:rFonts w:asciiTheme="minorHAnsi" w:hAnsiTheme="minorHAnsi"/>
                <w:sz w:val="22"/>
                <w:szCs w:val="22"/>
              </w:rPr>
              <w:t>Paso 5</w:t>
            </w:r>
          </w:p>
        </w:tc>
      </w:tr>
    </w:tbl>
    <w:p w:rsidR="00273F21" w:rsidRPr="006A1F93" w:rsidRDefault="00273F21" w:rsidP="00273F21">
      <w:pPr>
        <w:spacing w:line="276" w:lineRule="auto"/>
      </w:pPr>
    </w:p>
    <w:p w:rsidR="00273F21" w:rsidRPr="006A1F93" w:rsidRDefault="00273F21" w:rsidP="00273F21">
      <w:pPr>
        <w:spacing w:line="276" w:lineRule="auto"/>
      </w:pPr>
    </w:p>
    <w:p w:rsidR="007E2CCC" w:rsidRDefault="007E2CCC" w:rsidP="00DD22CB">
      <w:pPr>
        <w:spacing w:line="276" w:lineRule="auto"/>
        <w:rPr>
          <w:rFonts w:cs="Calibri"/>
          <w:lang w:val="en-US"/>
        </w:rPr>
      </w:pPr>
    </w:p>
    <w:p w:rsidR="00273F21" w:rsidRDefault="00273F21" w:rsidP="00DD22CB">
      <w:pPr>
        <w:spacing w:line="276" w:lineRule="auto"/>
        <w:rPr>
          <w:rFonts w:cs="Calibri"/>
          <w:lang w:val="en-US"/>
        </w:rPr>
      </w:pPr>
    </w:p>
    <w:p w:rsidR="00273F21" w:rsidRDefault="00273F21">
      <w:pPr>
        <w:rPr>
          <w:rFonts w:cs="Calibri"/>
          <w:lang w:val="en-US"/>
        </w:rPr>
      </w:pPr>
      <w:r>
        <w:rPr>
          <w:rFonts w:cs="Calibri"/>
          <w:lang w:val="en-US"/>
        </w:rPr>
        <w:br w:type="page"/>
      </w:r>
    </w:p>
    <w:p w:rsidR="00273F21" w:rsidRPr="00BD2077" w:rsidRDefault="00273F21" w:rsidP="00273F21">
      <w:pPr>
        <w:jc w:val="both"/>
        <w:rPr>
          <w:b/>
          <w:lang w:val="en-US"/>
        </w:rPr>
      </w:pPr>
      <w:r w:rsidRPr="00BD2077">
        <w:rPr>
          <w:b/>
          <w:lang w:val="en-US"/>
        </w:rPr>
        <w:lastRenderedPageBreak/>
        <w:t xml:space="preserve">Annex </w:t>
      </w:r>
      <w:proofErr w:type="gramStart"/>
      <w:r w:rsidRPr="00BD2077">
        <w:rPr>
          <w:b/>
          <w:lang w:val="en-US"/>
        </w:rPr>
        <w:t>5</w:t>
      </w:r>
      <w:proofErr w:type="gramEnd"/>
      <w:r w:rsidRPr="00BD2077">
        <w:rPr>
          <w:b/>
          <w:lang w:val="en-US"/>
        </w:rPr>
        <w:t>. Used technical card on biol development and its uses in cañahua production</w:t>
      </w:r>
    </w:p>
    <w:p w:rsidR="00273F21" w:rsidRDefault="00273F21" w:rsidP="00DD22CB">
      <w:pPr>
        <w:spacing w:line="276" w:lineRule="auto"/>
        <w:rPr>
          <w:rFonts w:cs="Calibri"/>
          <w:lang w:val="en-US"/>
        </w:rPr>
      </w:pPr>
    </w:p>
    <w:p w:rsidR="00273F21" w:rsidRPr="006A1F93" w:rsidRDefault="00273F21" w:rsidP="00273F21">
      <w:pPr>
        <w:spacing w:line="276" w:lineRule="auto"/>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66"/>
      </w:tblGrid>
      <w:tr w:rsidR="00273F21" w:rsidRPr="006A1F93" w:rsidTr="009F3BD3">
        <w:trPr>
          <w:jc w:val="center"/>
        </w:trPr>
        <w:tc>
          <w:tcPr>
            <w:tcW w:w="8666"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765BC66E" wp14:editId="39D852F0">
                  <wp:extent cx="5287618" cy="3494820"/>
                  <wp:effectExtent l="0" t="0" r="889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16572" t="13857" r="17422" b="8549"/>
                          <a:stretch/>
                        </pic:blipFill>
                        <pic:spPr bwMode="auto">
                          <a:xfrm>
                            <a:off x="0" y="0"/>
                            <a:ext cx="5286217" cy="3493894"/>
                          </a:xfrm>
                          <a:prstGeom prst="rect">
                            <a:avLst/>
                          </a:prstGeom>
                          <a:ln>
                            <a:noFill/>
                          </a:ln>
                          <a:extLst>
                            <a:ext uri="{53640926-AAD7-44D8-BBD7-CCE9431645EC}">
                              <a14:shadowObscured xmlns:a14="http://schemas.microsoft.com/office/drawing/2010/main"/>
                            </a:ext>
                          </a:extLst>
                        </pic:spPr>
                      </pic:pic>
                    </a:graphicData>
                  </a:graphic>
                </wp:inline>
              </w:drawing>
            </w:r>
          </w:p>
        </w:tc>
      </w:tr>
      <w:tr w:rsidR="00273F21" w:rsidRPr="006A1F93" w:rsidTr="009F3BD3">
        <w:trPr>
          <w:jc w:val="center"/>
        </w:trPr>
        <w:tc>
          <w:tcPr>
            <w:tcW w:w="8666"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3AF28719" wp14:editId="05358F9F">
                  <wp:extent cx="5289955" cy="3458817"/>
                  <wp:effectExtent l="0" t="0" r="6350" b="889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6430" t="13352" r="17280" b="9556"/>
                          <a:stretch/>
                        </pic:blipFill>
                        <pic:spPr bwMode="auto">
                          <a:xfrm>
                            <a:off x="0" y="0"/>
                            <a:ext cx="5288550" cy="3457899"/>
                          </a:xfrm>
                          <a:prstGeom prst="rect">
                            <a:avLst/>
                          </a:prstGeom>
                          <a:ln>
                            <a:noFill/>
                          </a:ln>
                          <a:extLst>
                            <a:ext uri="{53640926-AAD7-44D8-BBD7-CCE9431645EC}">
                              <a14:shadowObscured xmlns:a14="http://schemas.microsoft.com/office/drawing/2010/main"/>
                            </a:ext>
                          </a:extLst>
                        </pic:spPr>
                      </pic:pic>
                    </a:graphicData>
                  </a:graphic>
                </wp:inline>
              </w:drawing>
            </w:r>
          </w:p>
        </w:tc>
      </w:tr>
    </w:tbl>
    <w:p w:rsidR="00273F21" w:rsidRPr="006A1F93" w:rsidRDefault="00273F21" w:rsidP="00273F21">
      <w:pPr>
        <w:spacing w:line="276" w:lineRule="auto"/>
      </w:pPr>
    </w:p>
    <w:p w:rsidR="00273F21" w:rsidRPr="006A1F93" w:rsidRDefault="00273F21" w:rsidP="00273F21">
      <w:pPr>
        <w:spacing w:line="276" w:lineRule="auto"/>
      </w:pPr>
    </w:p>
    <w:p w:rsidR="00273F21" w:rsidRDefault="00273F21">
      <w:pPr>
        <w:rPr>
          <w:rFonts w:cs="Calibri"/>
          <w:lang w:val="en-US"/>
        </w:rPr>
      </w:pPr>
      <w:r>
        <w:rPr>
          <w:rFonts w:cs="Calibri"/>
          <w:lang w:val="en-US"/>
        </w:rPr>
        <w:br w:type="page"/>
      </w:r>
    </w:p>
    <w:p w:rsidR="00273F21" w:rsidRPr="00BD2077" w:rsidRDefault="00273F21" w:rsidP="00273F21">
      <w:pPr>
        <w:jc w:val="both"/>
        <w:rPr>
          <w:b/>
          <w:lang w:val="en-US"/>
        </w:rPr>
      </w:pPr>
      <w:r w:rsidRPr="00BD2077">
        <w:rPr>
          <w:b/>
          <w:lang w:val="en-US"/>
        </w:rPr>
        <w:lastRenderedPageBreak/>
        <w:t xml:space="preserve">Annex </w:t>
      </w:r>
      <w:proofErr w:type="gramStart"/>
      <w:r w:rsidRPr="00BD2077">
        <w:rPr>
          <w:b/>
          <w:lang w:val="en-US"/>
        </w:rPr>
        <w:t>6</w:t>
      </w:r>
      <w:proofErr w:type="gramEnd"/>
      <w:r w:rsidRPr="00BD2077">
        <w:rPr>
          <w:b/>
          <w:lang w:val="en-US"/>
        </w:rPr>
        <w:t>. Presentation on “Power point” used for the cañahua harvesting and post-harvesting</w:t>
      </w:r>
    </w:p>
    <w:p w:rsidR="00273F21" w:rsidRDefault="00273F21" w:rsidP="00DD22CB">
      <w:pPr>
        <w:spacing w:line="276" w:lineRule="auto"/>
        <w:rPr>
          <w:rFonts w:cs="Calibri"/>
          <w:lang w:val="en-US"/>
        </w:rPr>
      </w:pPr>
    </w:p>
    <w:p w:rsidR="00273F21" w:rsidRPr="006A1F93" w:rsidRDefault="00273F21" w:rsidP="00273F21">
      <w:pPr>
        <w:spacing w:line="276" w:lineRule="auto"/>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5"/>
        <w:gridCol w:w="2991"/>
        <w:gridCol w:w="2991"/>
      </w:tblGrid>
      <w:tr w:rsidR="00273F21" w:rsidRPr="006A1F93" w:rsidTr="009F3BD3">
        <w:trPr>
          <w:jc w:val="center"/>
        </w:trPr>
        <w:tc>
          <w:tcPr>
            <w:tcW w:w="2992"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72D36973" wp14:editId="338164CD">
                  <wp:extent cx="1876425" cy="1407319"/>
                  <wp:effectExtent l="0" t="0" r="0" b="2540"/>
                  <wp:docPr id="53" name="Imagen 53" descr="C:\Users\Juan Sipe\Desktop\Cosecha y postcosecha Cañahua\Diapositi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 Sipe\Desktop\Cosecha y postcosecha Cañahua\Diapositiva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76425" cy="1407319"/>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0604E844" wp14:editId="054F1960">
                  <wp:extent cx="1887109" cy="1415332"/>
                  <wp:effectExtent l="0" t="0" r="0" b="0"/>
                  <wp:docPr id="54" name="Imagen 54" descr="C:\Users\Juan Sipe\Desktop\Cosecha y postcosecha Cañahua\Diapositiv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an Sipe\Desktop\Cosecha y postcosecha Cañahua\Diapositiva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90411" cy="1417809"/>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468D32D8" wp14:editId="31E46070">
                  <wp:extent cx="1876507" cy="1407381"/>
                  <wp:effectExtent l="0" t="0" r="0" b="2540"/>
                  <wp:docPr id="55" name="Imagen 55" descr="C:\Users\Juan Sipe\Desktop\Cosecha y postcosecha Cañahua\Diapositiv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 Sipe\Desktop\Cosecha y postcosecha Cañahua\Diapositiva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79551" cy="1409664"/>
                          </a:xfrm>
                          <a:prstGeom prst="rect">
                            <a:avLst/>
                          </a:prstGeom>
                          <a:noFill/>
                          <a:ln>
                            <a:noFill/>
                          </a:ln>
                        </pic:spPr>
                      </pic:pic>
                    </a:graphicData>
                  </a:graphic>
                </wp:inline>
              </w:drawing>
            </w:r>
          </w:p>
        </w:tc>
      </w:tr>
      <w:tr w:rsidR="00273F21" w:rsidRPr="006A1F93" w:rsidTr="009F3BD3">
        <w:trPr>
          <w:jc w:val="center"/>
        </w:trPr>
        <w:tc>
          <w:tcPr>
            <w:tcW w:w="2992"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2154659B" wp14:editId="3DCAB8A3">
                  <wp:extent cx="1876508" cy="1407381"/>
                  <wp:effectExtent l="0" t="0" r="0" b="2540"/>
                  <wp:docPr id="56" name="Imagen 56" descr="C:\Users\Juan Sipe\Desktop\Cosecha y postcosecha Cañahua\Diapositiv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 Sipe\Desktop\Cosecha y postcosecha Cañahua\Diapositiva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88682" cy="1416512"/>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251A0A13" wp14:editId="730151F7">
                  <wp:extent cx="1876509" cy="1407381"/>
                  <wp:effectExtent l="0" t="0" r="0" b="2540"/>
                  <wp:docPr id="57" name="Imagen 57" descr="C:\Users\Juan Sipe\Desktop\Cosecha y postcosecha Cañahua\Diapositiv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 Sipe\Desktop\Cosecha y postcosecha Cañahua\Diapositiva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82642" cy="1411980"/>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14B2737C" wp14:editId="1D050E2D">
                  <wp:extent cx="1876507" cy="1407381"/>
                  <wp:effectExtent l="0" t="0" r="0" b="2540"/>
                  <wp:docPr id="58" name="Imagen 58" descr="C:\Users\Juan Sipe\Desktop\Cosecha y postcosecha Cañahua\Diapositiv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 Sipe\Desktop\Cosecha y postcosecha Cañahua\Diapositiva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77712" cy="1408285"/>
                          </a:xfrm>
                          <a:prstGeom prst="rect">
                            <a:avLst/>
                          </a:prstGeom>
                          <a:noFill/>
                          <a:ln>
                            <a:noFill/>
                          </a:ln>
                        </pic:spPr>
                      </pic:pic>
                    </a:graphicData>
                  </a:graphic>
                </wp:inline>
              </w:drawing>
            </w:r>
          </w:p>
        </w:tc>
      </w:tr>
      <w:tr w:rsidR="00273F21" w:rsidRPr="006A1F93" w:rsidTr="009F3BD3">
        <w:trPr>
          <w:jc w:val="center"/>
        </w:trPr>
        <w:tc>
          <w:tcPr>
            <w:tcW w:w="2992"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65FD9BAD" wp14:editId="4D4A390D">
                  <wp:extent cx="1876508" cy="1407382"/>
                  <wp:effectExtent l="0" t="0" r="0" b="2540"/>
                  <wp:docPr id="59" name="Imagen 59" descr="C:\Users\Juan Sipe\Desktop\Cosecha y postcosecha Cañahua\Diapositiv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 Sipe\Desktop\Cosecha y postcosecha Cañahua\Diapositiva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77737" cy="1408304"/>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337B9592" wp14:editId="2725C075">
                  <wp:extent cx="1876508" cy="1407382"/>
                  <wp:effectExtent l="0" t="0" r="0" b="2540"/>
                  <wp:docPr id="60" name="Imagen 60" descr="C:\Users\Juan Sipe\Desktop\Cosecha y postcosecha Cañahua\Diapositiv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 Sipe\Desktop\Cosecha y postcosecha Cañahua\Diapositiva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83867" cy="1412901"/>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6E5507BE" wp14:editId="4F16E98D">
                  <wp:extent cx="1887111" cy="1415333"/>
                  <wp:effectExtent l="0" t="0" r="0" b="0"/>
                  <wp:docPr id="61" name="Imagen 61" descr="C:\Users\Juan Sipe\Desktop\Cosecha y postcosecha Cañahua\Diapositiv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 Sipe\Desktop\Cosecha y postcosecha Cañahua\Diapositiva1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89458" cy="1417094"/>
                          </a:xfrm>
                          <a:prstGeom prst="rect">
                            <a:avLst/>
                          </a:prstGeom>
                          <a:noFill/>
                          <a:ln>
                            <a:noFill/>
                          </a:ln>
                        </pic:spPr>
                      </pic:pic>
                    </a:graphicData>
                  </a:graphic>
                </wp:inline>
              </w:drawing>
            </w:r>
          </w:p>
        </w:tc>
      </w:tr>
      <w:tr w:rsidR="00273F21" w:rsidRPr="006A1F93" w:rsidTr="009F3BD3">
        <w:trPr>
          <w:jc w:val="center"/>
        </w:trPr>
        <w:tc>
          <w:tcPr>
            <w:tcW w:w="2992"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3D0AA4DC" wp14:editId="5C634F35">
                  <wp:extent cx="1844702" cy="1383527"/>
                  <wp:effectExtent l="0" t="0" r="3175" b="7620"/>
                  <wp:docPr id="62" name="Imagen 62" descr="C:\Users\Juan Sipe\Desktop\Cosecha y postcosecha Cañahua\Diapositiv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 Sipe\Desktop\Cosecha y postcosecha Cañahua\Diapositiva1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43027" cy="1382271"/>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68E28270" wp14:editId="54B2E8E4">
                  <wp:extent cx="1844703" cy="1383527"/>
                  <wp:effectExtent l="0" t="0" r="3175" b="7620"/>
                  <wp:docPr id="63" name="Imagen 63" descr="C:\Users\Juan Sipe\Desktop\Cosecha y postcosecha Cañahua\Diapositiv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 Sipe\Desktop\Cosecha y postcosecha Cañahua\Diapositiva1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43198" cy="1382398"/>
                          </a:xfrm>
                          <a:prstGeom prst="rect">
                            <a:avLst/>
                          </a:prstGeom>
                          <a:noFill/>
                          <a:ln>
                            <a:noFill/>
                          </a:ln>
                        </pic:spPr>
                      </pic:pic>
                    </a:graphicData>
                  </a:graphic>
                </wp:inline>
              </w:drawing>
            </w:r>
          </w:p>
        </w:tc>
        <w:tc>
          <w:tcPr>
            <w:tcW w:w="2993"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6E9D4360" wp14:editId="222E9DD5">
                  <wp:extent cx="1884459" cy="1383527"/>
                  <wp:effectExtent l="0" t="0" r="1905" b="7620"/>
                  <wp:docPr id="64" name="Imagen 64" descr="C:\Users\Juan Sipe\Desktop\Cosecha y postcosecha Cañahua\Diapositiv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an Sipe\Desktop\Cosecha y postcosecha Cañahua\Diapositiva1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86162" cy="1384777"/>
                          </a:xfrm>
                          <a:prstGeom prst="rect">
                            <a:avLst/>
                          </a:prstGeom>
                          <a:noFill/>
                          <a:ln>
                            <a:noFill/>
                          </a:ln>
                        </pic:spPr>
                      </pic:pic>
                    </a:graphicData>
                  </a:graphic>
                </wp:inline>
              </w:drawing>
            </w:r>
          </w:p>
        </w:tc>
      </w:tr>
    </w:tbl>
    <w:p w:rsidR="00273F21" w:rsidRPr="006A1F93" w:rsidRDefault="00273F21" w:rsidP="00273F21">
      <w:pPr>
        <w:spacing w:line="276" w:lineRule="auto"/>
      </w:pPr>
    </w:p>
    <w:p w:rsidR="00273F21" w:rsidRPr="006A1F93" w:rsidRDefault="00273F21" w:rsidP="00273F21">
      <w:pPr>
        <w:spacing w:line="276" w:lineRule="auto"/>
      </w:pPr>
    </w:p>
    <w:p w:rsidR="00273F21" w:rsidRDefault="00273F21">
      <w:r>
        <w:br w:type="page"/>
      </w:r>
    </w:p>
    <w:p w:rsidR="00273F21" w:rsidRPr="00BD2077" w:rsidRDefault="00273F21" w:rsidP="00273F21">
      <w:pPr>
        <w:jc w:val="both"/>
        <w:rPr>
          <w:b/>
          <w:lang w:val="en-US"/>
        </w:rPr>
      </w:pPr>
      <w:r w:rsidRPr="00BD2077">
        <w:rPr>
          <w:b/>
          <w:lang w:val="en-US"/>
        </w:rPr>
        <w:lastRenderedPageBreak/>
        <w:t xml:space="preserve">Annex </w:t>
      </w:r>
      <w:proofErr w:type="gramStart"/>
      <w:r w:rsidRPr="00BD2077">
        <w:rPr>
          <w:b/>
          <w:lang w:val="en-US"/>
        </w:rPr>
        <w:t>7</w:t>
      </w:r>
      <w:proofErr w:type="gramEnd"/>
      <w:r w:rsidRPr="00BD2077">
        <w:rPr>
          <w:b/>
          <w:lang w:val="en-US"/>
        </w:rPr>
        <w:t>. Sample of sheet list of participants of the training workshops</w:t>
      </w:r>
    </w:p>
    <w:p w:rsidR="00273F21" w:rsidRPr="00273F21" w:rsidRDefault="00273F21" w:rsidP="00273F21">
      <w:pPr>
        <w:spacing w:line="276" w:lineRule="auto"/>
        <w:rPr>
          <w:lang w:val="en-US"/>
        </w:rPr>
      </w:pPr>
    </w:p>
    <w:p w:rsidR="00273F21" w:rsidRPr="006A1F93" w:rsidRDefault="00273F21" w:rsidP="00273F21">
      <w:pPr>
        <w:spacing w:line="276" w:lineRule="aut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0"/>
        <w:gridCol w:w="4397"/>
      </w:tblGrid>
      <w:tr w:rsidR="00273F21" w:rsidRPr="006A1F93" w:rsidTr="009F3BD3">
        <w:tc>
          <w:tcPr>
            <w:tcW w:w="7061" w:type="dxa"/>
          </w:tcPr>
          <w:p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7169B3B1" wp14:editId="7F1F79CB">
                  <wp:extent cx="3045419" cy="4190987"/>
                  <wp:effectExtent l="0" t="0" r="3175" b="63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47746" cy="4194189"/>
                          </a:xfrm>
                          <a:prstGeom prst="rect">
                            <a:avLst/>
                          </a:prstGeom>
                          <a:noFill/>
                        </pic:spPr>
                      </pic:pic>
                    </a:graphicData>
                  </a:graphic>
                </wp:inline>
              </w:drawing>
            </w:r>
          </w:p>
        </w:tc>
        <w:tc>
          <w:tcPr>
            <w:tcW w:w="2843" w:type="dxa"/>
          </w:tcPr>
          <w:p w:rsidR="00273F21" w:rsidRPr="006A1F93" w:rsidRDefault="00273F21" w:rsidP="009F3BD3">
            <w:pPr>
              <w:spacing w:line="276" w:lineRule="auto"/>
              <w:rPr>
                <w:rFonts w:asciiTheme="minorHAnsi" w:hAnsiTheme="minorHAnsi"/>
                <w:noProof/>
                <w:sz w:val="22"/>
                <w:szCs w:val="22"/>
              </w:rPr>
            </w:pPr>
            <w:r w:rsidRPr="006A1F93">
              <w:rPr>
                <w:noProof/>
                <w:lang w:val="es-BO" w:eastAsia="es-BO"/>
              </w:rPr>
              <w:drawing>
                <wp:inline distT="0" distB="0" distL="0" distR="0" wp14:anchorId="7590618B" wp14:editId="3EFB1AFD">
                  <wp:extent cx="2933700" cy="419100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33700" cy="4191000"/>
                          </a:xfrm>
                          <a:prstGeom prst="rect">
                            <a:avLst/>
                          </a:prstGeom>
                          <a:noFill/>
                        </pic:spPr>
                      </pic:pic>
                    </a:graphicData>
                  </a:graphic>
                </wp:inline>
              </w:drawing>
            </w:r>
          </w:p>
        </w:tc>
      </w:tr>
    </w:tbl>
    <w:p w:rsidR="00273F21" w:rsidRPr="006A1F93" w:rsidRDefault="00273F21" w:rsidP="00273F21">
      <w:pPr>
        <w:spacing w:line="276" w:lineRule="auto"/>
      </w:pPr>
    </w:p>
    <w:p w:rsidR="00273F21" w:rsidRDefault="00273F21" w:rsidP="00DD22CB">
      <w:pPr>
        <w:spacing w:line="276" w:lineRule="auto"/>
        <w:rPr>
          <w:rFonts w:cs="Calibri"/>
          <w:lang w:val="en-US"/>
        </w:rPr>
      </w:pPr>
    </w:p>
    <w:p w:rsidR="00273F21" w:rsidRDefault="00273F21" w:rsidP="00DD22CB">
      <w:pPr>
        <w:spacing w:line="276" w:lineRule="auto"/>
        <w:rPr>
          <w:rFonts w:cs="Calibri"/>
          <w:lang w:val="en-US"/>
        </w:rPr>
      </w:pPr>
    </w:p>
    <w:p w:rsidR="00273F21" w:rsidRDefault="00273F21" w:rsidP="00DD22CB">
      <w:pPr>
        <w:spacing w:line="276" w:lineRule="auto"/>
        <w:rPr>
          <w:rFonts w:cs="Calibri"/>
          <w:lang w:val="en-US"/>
        </w:rPr>
      </w:pPr>
    </w:p>
    <w:p w:rsidR="00273F21" w:rsidRDefault="00273F21" w:rsidP="00DD22CB">
      <w:pPr>
        <w:spacing w:line="276" w:lineRule="auto"/>
        <w:rPr>
          <w:rFonts w:cs="Calibri"/>
          <w:lang w:val="en-US"/>
        </w:rPr>
      </w:pPr>
    </w:p>
    <w:p w:rsidR="00273F21" w:rsidRDefault="00273F21" w:rsidP="00DD22CB">
      <w:pPr>
        <w:spacing w:line="276" w:lineRule="auto"/>
        <w:rPr>
          <w:rFonts w:cs="Calibri"/>
          <w:lang w:val="en-US"/>
        </w:rPr>
      </w:pPr>
    </w:p>
    <w:p w:rsidR="007E2CCC" w:rsidRPr="00430885" w:rsidRDefault="007E2CCC" w:rsidP="00DD22CB">
      <w:pPr>
        <w:spacing w:line="276" w:lineRule="auto"/>
        <w:rPr>
          <w:rFonts w:cs="Calibri"/>
          <w:lang w:val="en-US"/>
        </w:rPr>
      </w:pPr>
    </w:p>
    <w:p w:rsidR="009F3BD3" w:rsidRDefault="009F3BD3">
      <w:pPr>
        <w:rPr>
          <w:rStyle w:val="Ttulo1Car"/>
          <w:rFonts w:eastAsia="Calibri"/>
          <w:highlight w:val="green"/>
          <w:lang w:val="en-US"/>
        </w:rPr>
      </w:pPr>
      <w:r>
        <w:rPr>
          <w:rStyle w:val="Ttulo1Car"/>
          <w:rFonts w:eastAsia="Calibri"/>
          <w:highlight w:val="green"/>
          <w:lang w:val="en-US"/>
        </w:rPr>
        <w:br w:type="page"/>
      </w:r>
    </w:p>
    <w:p w:rsidR="00A036E9" w:rsidRPr="0030772C" w:rsidRDefault="00A036E9" w:rsidP="00A036E9">
      <w:pPr>
        <w:rPr>
          <w:rStyle w:val="Ttulo1Car"/>
          <w:rFonts w:eastAsia="Calibri"/>
          <w:color w:val="FF0000"/>
          <w:lang w:val="en-US"/>
        </w:rPr>
      </w:pPr>
      <w:r w:rsidRPr="0030772C">
        <w:rPr>
          <w:rStyle w:val="Ttulo1Car"/>
          <w:rFonts w:eastAsia="Calibri"/>
          <w:color w:val="FF0000"/>
          <w:lang w:val="en-US"/>
        </w:rPr>
        <w:lastRenderedPageBreak/>
        <w:t xml:space="preserve">COMPONENT </w:t>
      </w:r>
      <w:proofErr w:type="gramStart"/>
      <w:r w:rsidRPr="0030772C">
        <w:rPr>
          <w:rStyle w:val="Ttulo1Car"/>
          <w:rFonts w:eastAsia="Calibri"/>
          <w:color w:val="FF0000"/>
          <w:lang w:val="en-US"/>
        </w:rPr>
        <w:t>2</w:t>
      </w:r>
      <w:proofErr w:type="gramEnd"/>
      <w:r w:rsidRPr="0030772C">
        <w:rPr>
          <w:rStyle w:val="Ttulo1Car"/>
          <w:rFonts w:eastAsia="Calibri"/>
          <w:color w:val="FF0000"/>
          <w:lang w:val="en-US"/>
        </w:rPr>
        <w:t>. SELECTION AND BREEDING</w:t>
      </w:r>
      <w:bookmarkEnd w:id="40"/>
    </w:p>
    <w:p w:rsidR="00A036E9" w:rsidRPr="0030772C" w:rsidRDefault="00A036E9" w:rsidP="00A036E9">
      <w:pPr>
        <w:pStyle w:val="Ttulo2"/>
        <w:rPr>
          <w:color w:val="FF0000"/>
          <w:lang w:val="en-US"/>
        </w:rPr>
      </w:pPr>
      <w:bookmarkStart w:id="41" w:name="_Toc385175308"/>
      <w:r w:rsidRPr="0030772C">
        <w:rPr>
          <w:color w:val="FF0000"/>
          <w:lang w:val="en-US"/>
        </w:rPr>
        <w:t>Milestone 2. Selection of seed varieties and cañahua seed multipli</w:t>
      </w:r>
      <w:r w:rsidR="00055F55" w:rsidRPr="0030772C">
        <w:rPr>
          <w:color w:val="FF0000"/>
          <w:lang w:val="en-US"/>
        </w:rPr>
        <w:t>c</w:t>
      </w:r>
      <w:r w:rsidRPr="0030772C">
        <w:rPr>
          <w:color w:val="FF0000"/>
          <w:lang w:val="en-US"/>
        </w:rPr>
        <w:t>ation</w:t>
      </w:r>
      <w:bookmarkEnd w:id="41"/>
    </w:p>
    <w:p w:rsidR="00DD22CB" w:rsidRDefault="00DD22CB" w:rsidP="00DD22CB">
      <w:pPr>
        <w:spacing w:line="276" w:lineRule="auto"/>
        <w:rPr>
          <w:rFonts w:cs="Calibri"/>
          <w:b/>
          <w:u w:val="single"/>
          <w:lang w:val="en-US"/>
        </w:rPr>
      </w:pPr>
      <w:r w:rsidRPr="000A611F">
        <w:rPr>
          <w:rFonts w:cs="Calibri"/>
          <w:b/>
          <w:u w:val="single"/>
          <w:lang w:val="en-US"/>
        </w:rPr>
        <w:t>Activity 2.1. Participatory selection of early lines Ingavi</w:t>
      </w:r>
    </w:p>
    <w:p w:rsidR="009F3BD3" w:rsidRPr="00FF500B" w:rsidRDefault="009F3BD3" w:rsidP="009F3BD3">
      <w:pPr>
        <w:jc w:val="both"/>
        <w:rPr>
          <w:b/>
          <w:lang w:val="en-US"/>
        </w:rPr>
      </w:pPr>
    </w:p>
    <w:p w:rsidR="009F3BD3" w:rsidRPr="00FF500B" w:rsidRDefault="009F3BD3" w:rsidP="009822DB">
      <w:pPr>
        <w:pStyle w:val="Prrafodelista"/>
        <w:numPr>
          <w:ilvl w:val="0"/>
          <w:numId w:val="42"/>
        </w:numPr>
        <w:spacing w:after="200" w:line="276" w:lineRule="auto"/>
        <w:ind w:left="360"/>
        <w:contextualSpacing/>
        <w:jc w:val="both"/>
        <w:rPr>
          <w:b/>
          <w:lang w:val="en-US"/>
        </w:rPr>
      </w:pPr>
      <w:r w:rsidRPr="00FF500B">
        <w:rPr>
          <w:b/>
          <w:lang w:val="en-US"/>
        </w:rPr>
        <w:t>Background</w:t>
      </w:r>
    </w:p>
    <w:p w:rsidR="009F3BD3" w:rsidRDefault="009F3BD3" w:rsidP="009F3BD3">
      <w:pPr>
        <w:jc w:val="both"/>
        <w:rPr>
          <w:lang w:val="en-US"/>
        </w:rPr>
      </w:pPr>
      <w:r>
        <w:rPr>
          <w:lang w:val="en-US"/>
        </w:rPr>
        <w:t xml:space="preserve">Due to climate change, drought, frost and hail are increasingly common in the Altiplano, threatening food security that leads to poverty and migration. In this context, the early maturing varieties are one of the most important components to deal with adverse factors like drought, frost and hail. The activities of this component </w:t>
      </w:r>
      <w:proofErr w:type="gramStart"/>
      <w:r>
        <w:rPr>
          <w:lang w:val="en-US"/>
        </w:rPr>
        <w:t>are directed</w:t>
      </w:r>
      <w:proofErr w:type="gramEnd"/>
      <w:r>
        <w:rPr>
          <w:lang w:val="en-US"/>
        </w:rPr>
        <w:t xml:space="preserve"> to selecting varieties of short cycle, brown seeds, large seeds, and high yields.</w:t>
      </w:r>
    </w:p>
    <w:p w:rsidR="009F3BD3" w:rsidRDefault="009F3BD3" w:rsidP="009F3BD3">
      <w:pPr>
        <w:jc w:val="both"/>
        <w:rPr>
          <w:lang w:val="en-US"/>
        </w:rPr>
      </w:pPr>
    </w:p>
    <w:p w:rsidR="009F3BD3" w:rsidRDefault="009F3BD3" w:rsidP="009F3BD3">
      <w:pPr>
        <w:jc w:val="both"/>
        <w:rPr>
          <w:lang w:val="en-US"/>
        </w:rPr>
      </w:pPr>
      <w:r>
        <w:rPr>
          <w:lang w:val="en-US"/>
        </w:rPr>
        <w:t>The lines improved and/or developed in this project will be available for farmers after identifying in a participatory way the best two.</w:t>
      </w:r>
    </w:p>
    <w:p w:rsidR="009F3BD3" w:rsidRDefault="009F3BD3" w:rsidP="009F3BD3">
      <w:pPr>
        <w:jc w:val="both"/>
        <w:rPr>
          <w:lang w:val="en-US"/>
        </w:rPr>
      </w:pPr>
    </w:p>
    <w:p w:rsidR="009F3BD3" w:rsidRPr="00FF500B" w:rsidRDefault="009F3BD3" w:rsidP="009822DB">
      <w:pPr>
        <w:pStyle w:val="Prrafodelista"/>
        <w:numPr>
          <w:ilvl w:val="0"/>
          <w:numId w:val="42"/>
        </w:numPr>
        <w:spacing w:after="200" w:line="276" w:lineRule="auto"/>
        <w:ind w:left="360"/>
        <w:contextualSpacing/>
        <w:jc w:val="both"/>
        <w:rPr>
          <w:b/>
          <w:lang w:val="en-US"/>
        </w:rPr>
      </w:pPr>
      <w:r w:rsidRPr="00FF500B">
        <w:rPr>
          <w:b/>
          <w:lang w:val="en-US"/>
        </w:rPr>
        <w:t>Objectives</w:t>
      </w:r>
    </w:p>
    <w:p w:rsidR="009F3BD3" w:rsidRDefault="009F3BD3" w:rsidP="009F3BD3">
      <w:pPr>
        <w:pStyle w:val="Prrafodelista"/>
        <w:numPr>
          <w:ilvl w:val="0"/>
          <w:numId w:val="0"/>
        </w:numPr>
        <w:ind w:left="360"/>
        <w:jc w:val="both"/>
        <w:rPr>
          <w:lang w:val="en-US"/>
        </w:rPr>
      </w:pPr>
    </w:p>
    <w:p w:rsidR="009F3BD3" w:rsidRDefault="009F3BD3" w:rsidP="009822DB">
      <w:pPr>
        <w:pStyle w:val="Prrafodelista"/>
        <w:numPr>
          <w:ilvl w:val="0"/>
          <w:numId w:val="37"/>
        </w:numPr>
        <w:spacing w:after="200" w:line="276" w:lineRule="auto"/>
        <w:ind w:left="360"/>
        <w:contextualSpacing/>
        <w:jc w:val="both"/>
        <w:rPr>
          <w:lang w:val="en-US"/>
        </w:rPr>
      </w:pPr>
      <w:r>
        <w:rPr>
          <w:lang w:val="en-US"/>
        </w:rPr>
        <w:t>To evaluate the agro-morphological behavior of lines and local variety of cañahua in the communities of Kasillunca and Kipakipani.</w:t>
      </w:r>
    </w:p>
    <w:p w:rsidR="009F3BD3" w:rsidRDefault="009F3BD3" w:rsidP="009822DB">
      <w:pPr>
        <w:pStyle w:val="Prrafodelista"/>
        <w:numPr>
          <w:ilvl w:val="0"/>
          <w:numId w:val="37"/>
        </w:numPr>
        <w:spacing w:after="200" w:line="276" w:lineRule="auto"/>
        <w:ind w:left="360"/>
        <w:contextualSpacing/>
        <w:jc w:val="both"/>
        <w:rPr>
          <w:lang w:val="en-US"/>
        </w:rPr>
      </w:pPr>
      <w:r>
        <w:rPr>
          <w:lang w:val="en-US"/>
        </w:rPr>
        <w:t>To select lines with characteristics of precocity.</w:t>
      </w:r>
    </w:p>
    <w:p w:rsidR="009F3BD3" w:rsidRDefault="009F3BD3" w:rsidP="009822DB">
      <w:pPr>
        <w:pStyle w:val="Prrafodelista"/>
        <w:numPr>
          <w:ilvl w:val="0"/>
          <w:numId w:val="37"/>
        </w:numPr>
        <w:spacing w:after="200" w:line="276" w:lineRule="auto"/>
        <w:ind w:left="360"/>
        <w:contextualSpacing/>
        <w:jc w:val="both"/>
        <w:rPr>
          <w:lang w:val="en-US"/>
        </w:rPr>
      </w:pPr>
      <w:r>
        <w:rPr>
          <w:lang w:val="en-US"/>
        </w:rPr>
        <w:t>To evaluate the grain yield.</w:t>
      </w:r>
    </w:p>
    <w:p w:rsidR="009F3BD3" w:rsidRPr="00CA14A7" w:rsidRDefault="009F3BD3" w:rsidP="009F3BD3">
      <w:pPr>
        <w:pStyle w:val="Prrafodelista"/>
        <w:numPr>
          <w:ilvl w:val="0"/>
          <w:numId w:val="0"/>
        </w:numPr>
        <w:ind w:left="360"/>
        <w:jc w:val="both"/>
        <w:rPr>
          <w:lang w:val="en-US"/>
        </w:rPr>
      </w:pPr>
    </w:p>
    <w:p w:rsidR="009F3BD3" w:rsidRPr="00FF500B" w:rsidRDefault="009F3BD3" w:rsidP="009822DB">
      <w:pPr>
        <w:pStyle w:val="Prrafodelista"/>
        <w:numPr>
          <w:ilvl w:val="0"/>
          <w:numId w:val="42"/>
        </w:numPr>
        <w:spacing w:after="200" w:line="276" w:lineRule="auto"/>
        <w:ind w:left="360"/>
        <w:contextualSpacing/>
        <w:jc w:val="both"/>
        <w:rPr>
          <w:b/>
          <w:lang w:val="en-US"/>
        </w:rPr>
      </w:pPr>
      <w:r w:rsidRPr="00FF500B">
        <w:rPr>
          <w:b/>
          <w:lang w:val="en-US"/>
        </w:rPr>
        <w:t>Methodology</w:t>
      </w:r>
    </w:p>
    <w:p w:rsidR="009F3BD3" w:rsidRDefault="009F3BD3" w:rsidP="009F3BD3">
      <w:pPr>
        <w:jc w:val="both"/>
        <w:rPr>
          <w:lang w:val="en-US"/>
        </w:rPr>
      </w:pPr>
      <w:r>
        <w:rPr>
          <w:lang w:val="en-US"/>
        </w:rPr>
        <w:t xml:space="preserve">The present activity </w:t>
      </w:r>
      <w:proofErr w:type="gramStart"/>
      <w:r>
        <w:rPr>
          <w:lang w:val="en-US"/>
        </w:rPr>
        <w:t>was established</w:t>
      </w:r>
      <w:proofErr w:type="gramEnd"/>
      <w:r>
        <w:rPr>
          <w:lang w:val="en-US"/>
        </w:rPr>
        <w:t xml:space="preserve"> in the towns of Kasillunca and Kipakipani located in the provinces of Pacajes and Ingavi respectively.</w:t>
      </w:r>
    </w:p>
    <w:p w:rsidR="009F3BD3" w:rsidRDefault="009F3BD3" w:rsidP="009F3BD3">
      <w:pPr>
        <w:jc w:val="both"/>
        <w:rPr>
          <w:lang w:val="en-US"/>
        </w:rPr>
      </w:pPr>
    </w:p>
    <w:p w:rsidR="009F3BD3" w:rsidRDefault="009F3BD3" w:rsidP="009F3BD3">
      <w:pPr>
        <w:jc w:val="both"/>
        <w:rPr>
          <w:lang w:val="en-US"/>
        </w:rPr>
      </w:pPr>
      <w:r>
        <w:rPr>
          <w:lang w:val="en-US"/>
        </w:rPr>
        <w:t xml:space="preserve">The used genetic material consisted of eight early lines (selected) and a control variety called chamomile (pink Lasta). The experimental design adopted was the complete blocks randomized with </w:t>
      </w:r>
      <w:proofErr w:type="gramStart"/>
      <w:r>
        <w:rPr>
          <w:lang w:val="en-US"/>
        </w:rPr>
        <w:t>3</w:t>
      </w:r>
      <w:proofErr w:type="gramEnd"/>
      <w:r>
        <w:rPr>
          <w:lang w:val="en-US"/>
        </w:rPr>
        <w:t xml:space="preserve"> replications in both Kipakipani and Kasillunca.</w:t>
      </w:r>
    </w:p>
    <w:p w:rsidR="009F3BD3" w:rsidRDefault="009F3BD3" w:rsidP="009F3BD3">
      <w:pPr>
        <w:jc w:val="both"/>
        <w:rPr>
          <w:lang w:val="en-US"/>
        </w:rPr>
      </w:pPr>
    </w:p>
    <w:p w:rsidR="009F3BD3" w:rsidRDefault="009F3BD3" w:rsidP="009F3BD3">
      <w:pPr>
        <w:jc w:val="both"/>
        <w:rPr>
          <w:lang w:val="en-US"/>
        </w:rPr>
      </w:pPr>
      <w:r>
        <w:rPr>
          <w:lang w:val="en-US"/>
        </w:rPr>
        <w:t xml:space="preserve">The evaluated variables were the number of days elapsed from planting to maturity, the plant height at harvesting, the days of flowering, the threshing by hail and grain yield. The threshing by hail </w:t>
      </w:r>
      <w:proofErr w:type="gramStart"/>
      <w:r>
        <w:rPr>
          <w:lang w:val="en-US"/>
        </w:rPr>
        <w:t>was assessed</w:t>
      </w:r>
      <w:proofErr w:type="gramEnd"/>
      <w:r>
        <w:rPr>
          <w:lang w:val="en-US"/>
        </w:rPr>
        <w:t xml:space="preserve"> by a visual scale adapted for cañahua, with a scale and significance of the following:</w:t>
      </w:r>
    </w:p>
    <w:p w:rsidR="009F3BD3" w:rsidRDefault="009F3BD3" w:rsidP="009F3BD3">
      <w:pPr>
        <w:jc w:val="both"/>
        <w:rPr>
          <w:lang w:val="en-US"/>
        </w:rPr>
      </w:pPr>
    </w:p>
    <w:p w:rsidR="009F3BD3" w:rsidRDefault="009F3BD3" w:rsidP="009F3BD3">
      <w:pPr>
        <w:jc w:val="both"/>
        <w:rPr>
          <w:lang w:val="en-US"/>
        </w:rPr>
      </w:pPr>
      <w:proofErr w:type="gramStart"/>
      <w:r>
        <w:rPr>
          <w:lang w:val="en-US"/>
        </w:rPr>
        <w:t>1.-</w:t>
      </w:r>
      <w:proofErr w:type="gramEnd"/>
      <w:r>
        <w:rPr>
          <w:lang w:val="en-US"/>
        </w:rPr>
        <w:t xml:space="preserve"> Scarcely threshed</w:t>
      </w:r>
    </w:p>
    <w:p w:rsidR="009F3BD3" w:rsidRDefault="009F3BD3" w:rsidP="009F3BD3">
      <w:pPr>
        <w:jc w:val="both"/>
        <w:rPr>
          <w:lang w:val="en-US"/>
        </w:rPr>
      </w:pPr>
      <w:proofErr w:type="gramStart"/>
      <w:r>
        <w:rPr>
          <w:lang w:val="en-US"/>
        </w:rPr>
        <w:t>2.-</w:t>
      </w:r>
      <w:proofErr w:type="gramEnd"/>
      <w:r>
        <w:rPr>
          <w:lang w:val="en-US"/>
        </w:rPr>
        <w:t xml:space="preserve"> Moderate threshed</w:t>
      </w:r>
    </w:p>
    <w:p w:rsidR="009F3BD3" w:rsidRDefault="009F3BD3" w:rsidP="009F3BD3">
      <w:pPr>
        <w:jc w:val="both"/>
        <w:rPr>
          <w:lang w:val="en-US"/>
        </w:rPr>
      </w:pPr>
      <w:proofErr w:type="gramStart"/>
      <w:r>
        <w:rPr>
          <w:lang w:val="en-US"/>
        </w:rPr>
        <w:t>3.-</w:t>
      </w:r>
      <w:proofErr w:type="gramEnd"/>
      <w:r>
        <w:rPr>
          <w:lang w:val="en-US"/>
        </w:rPr>
        <w:t xml:space="preserve"> Medium threshed</w:t>
      </w:r>
    </w:p>
    <w:p w:rsidR="009F3BD3" w:rsidRDefault="009F3BD3" w:rsidP="009F3BD3">
      <w:pPr>
        <w:jc w:val="both"/>
        <w:rPr>
          <w:lang w:val="en-US"/>
        </w:rPr>
      </w:pPr>
      <w:proofErr w:type="gramStart"/>
      <w:r>
        <w:rPr>
          <w:lang w:val="en-US"/>
        </w:rPr>
        <w:t>4.-</w:t>
      </w:r>
      <w:proofErr w:type="gramEnd"/>
      <w:r>
        <w:rPr>
          <w:lang w:val="en-US"/>
        </w:rPr>
        <w:t xml:space="preserve"> Highly threshed</w:t>
      </w:r>
    </w:p>
    <w:p w:rsidR="009F3BD3" w:rsidRDefault="009F3BD3" w:rsidP="009F3BD3">
      <w:pPr>
        <w:jc w:val="both"/>
        <w:rPr>
          <w:lang w:val="en-US"/>
        </w:rPr>
      </w:pPr>
      <w:proofErr w:type="gramStart"/>
      <w:r>
        <w:rPr>
          <w:lang w:val="en-US"/>
        </w:rPr>
        <w:t>5.-</w:t>
      </w:r>
      <w:proofErr w:type="gramEnd"/>
      <w:r>
        <w:rPr>
          <w:lang w:val="en-US"/>
        </w:rPr>
        <w:t xml:space="preserve"> Completely threshed</w:t>
      </w:r>
    </w:p>
    <w:p w:rsidR="009F3BD3" w:rsidRDefault="009F3BD3" w:rsidP="009F3BD3">
      <w:pPr>
        <w:jc w:val="both"/>
        <w:rPr>
          <w:lang w:val="en-US"/>
        </w:rPr>
      </w:pPr>
    </w:p>
    <w:p w:rsidR="009F3BD3" w:rsidRDefault="009F3BD3" w:rsidP="009F3BD3">
      <w:pPr>
        <w:jc w:val="both"/>
        <w:rPr>
          <w:lang w:val="en-US"/>
        </w:rPr>
      </w:pPr>
      <w:r>
        <w:rPr>
          <w:lang w:val="en-US"/>
        </w:rPr>
        <w:t xml:space="preserve">The harvesting </w:t>
      </w:r>
      <w:proofErr w:type="gramStart"/>
      <w:r>
        <w:rPr>
          <w:lang w:val="en-US"/>
        </w:rPr>
        <w:t>was manually done</w:t>
      </w:r>
      <w:proofErr w:type="gramEnd"/>
      <w:r>
        <w:rPr>
          <w:lang w:val="en-US"/>
        </w:rPr>
        <w:t xml:space="preserve"> by cutting the plant with sickle and accumulating the material on a tarpaulin in order to collect the spilled grain at the harvesting time. Threshing </w:t>
      </w:r>
      <w:proofErr w:type="gramStart"/>
      <w:r>
        <w:rPr>
          <w:lang w:val="en-US"/>
        </w:rPr>
        <w:t>was carried out</w:t>
      </w:r>
      <w:proofErr w:type="gramEnd"/>
      <w:r>
        <w:rPr>
          <w:lang w:val="en-US"/>
        </w:rPr>
        <w:t xml:space="preserve"> in two occasions. The first one </w:t>
      </w:r>
      <w:proofErr w:type="gramStart"/>
      <w:r>
        <w:rPr>
          <w:lang w:val="en-US"/>
        </w:rPr>
        <w:t>was performed</w:t>
      </w:r>
      <w:proofErr w:type="gramEnd"/>
      <w:r>
        <w:rPr>
          <w:lang w:val="en-US"/>
        </w:rPr>
        <w:t xml:space="preserve"> immediately after the harvest </w:t>
      </w:r>
      <w:r>
        <w:rPr>
          <w:lang w:val="en-US"/>
        </w:rPr>
        <w:lastRenderedPageBreak/>
        <w:t xml:space="preserve">consisting of the crushed and shaken of the material to extract the mature and dry grain. The material that still contains the semi dry grain </w:t>
      </w:r>
      <w:proofErr w:type="gramStart"/>
      <w:r>
        <w:rPr>
          <w:lang w:val="en-US"/>
        </w:rPr>
        <w:t>was placed</w:t>
      </w:r>
      <w:proofErr w:type="gramEnd"/>
      <w:r>
        <w:rPr>
          <w:lang w:val="en-US"/>
        </w:rPr>
        <w:t xml:space="preserve"> in bags to complete drying.</w:t>
      </w:r>
    </w:p>
    <w:p w:rsidR="009F3BD3" w:rsidRDefault="009F3BD3" w:rsidP="009F3BD3">
      <w:pPr>
        <w:jc w:val="both"/>
        <w:rPr>
          <w:lang w:val="en-US"/>
        </w:rPr>
      </w:pPr>
    </w:p>
    <w:p w:rsidR="009F3BD3" w:rsidRDefault="009F3BD3" w:rsidP="009F3BD3">
      <w:pPr>
        <w:jc w:val="both"/>
        <w:rPr>
          <w:lang w:val="en-US"/>
        </w:rPr>
      </w:pPr>
      <w:r>
        <w:rPr>
          <w:lang w:val="en-US"/>
        </w:rPr>
        <w:t xml:space="preserve">The second threshing </w:t>
      </w:r>
      <w:proofErr w:type="gramStart"/>
      <w:r>
        <w:rPr>
          <w:lang w:val="en-US"/>
        </w:rPr>
        <w:t>was done</w:t>
      </w:r>
      <w:proofErr w:type="gramEnd"/>
      <w:r>
        <w:rPr>
          <w:lang w:val="en-US"/>
        </w:rPr>
        <w:t xml:space="preserve"> after the material has dried. The weight of the obtained grain in the first and second threshing one drying is complete, </w:t>
      </w:r>
      <w:proofErr w:type="gramStart"/>
      <w:r>
        <w:rPr>
          <w:lang w:val="en-US"/>
        </w:rPr>
        <w:t>were summed</w:t>
      </w:r>
      <w:proofErr w:type="gramEnd"/>
      <w:r>
        <w:rPr>
          <w:lang w:val="en-US"/>
        </w:rPr>
        <w:t xml:space="preserve"> to determine the yield per experimental unit.</w:t>
      </w:r>
    </w:p>
    <w:p w:rsidR="009F3BD3" w:rsidRDefault="009F3BD3" w:rsidP="009F3BD3">
      <w:pPr>
        <w:jc w:val="both"/>
        <w:rPr>
          <w:lang w:val="en-US"/>
        </w:rPr>
      </w:pPr>
    </w:p>
    <w:p w:rsidR="009F3BD3" w:rsidRDefault="009F3BD3" w:rsidP="009F3BD3">
      <w:pPr>
        <w:jc w:val="both"/>
        <w:rPr>
          <w:lang w:val="en-US"/>
        </w:rPr>
      </w:pPr>
      <w:r>
        <w:rPr>
          <w:lang w:val="en-US"/>
        </w:rPr>
        <w:t>In the town of Kasillunka, the experimental plot had an area of 806.4 m</w:t>
      </w:r>
      <w:r w:rsidRPr="00E04BC4">
        <w:rPr>
          <w:vertAlign w:val="superscript"/>
          <w:lang w:val="en-US"/>
        </w:rPr>
        <w:t>2</w:t>
      </w:r>
      <w:r>
        <w:rPr>
          <w:lang w:val="en-US"/>
        </w:rPr>
        <w:t xml:space="preserve">. Each experimental unit consists of </w:t>
      </w:r>
      <w:proofErr w:type="gramStart"/>
      <w:r>
        <w:rPr>
          <w:lang w:val="en-US"/>
        </w:rPr>
        <w:t>7</w:t>
      </w:r>
      <w:proofErr w:type="gramEnd"/>
      <w:r>
        <w:rPr>
          <w:lang w:val="en-US"/>
        </w:rPr>
        <w:t xml:space="preserve"> furrows. The distance from furrow to furrow is of 40 cm. The length of each furrow is of 8 meters.</w:t>
      </w:r>
    </w:p>
    <w:p w:rsidR="009F3BD3" w:rsidRDefault="009F3BD3" w:rsidP="009F3BD3">
      <w:pPr>
        <w:jc w:val="both"/>
        <w:rPr>
          <w:lang w:val="en-US"/>
        </w:rPr>
      </w:pPr>
    </w:p>
    <w:p w:rsidR="009F3BD3" w:rsidRDefault="009F3BD3" w:rsidP="009F3BD3">
      <w:pPr>
        <w:jc w:val="both"/>
        <w:rPr>
          <w:lang w:val="en-US"/>
        </w:rPr>
      </w:pPr>
      <w:r>
        <w:rPr>
          <w:lang w:val="en-US"/>
        </w:rPr>
        <w:t xml:space="preserve">In Kipakipani, sowing took place on November </w:t>
      </w:r>
      <w:proofErr w:type="gramStart"/>
      <w:r>
        <w:rPr>
          <w:lang w:val="en-US"/>
        </w:rPr>
        <w:t>5</w:t>
      </w:r>
      <w:r w:rsidRPr="00E04BC4">
        <w:rPr>
          <w:vertAlign w:val="superscript"/>
          <w:lang w:val="en-US"/>
        </w:rPr>
        <w:t>th</w:t>
      </w:r>
      <w:proofErr w:type="gramEnd"/>
      <w:r>
        <w:rPr>
          <w:lang w:val="en-US"/>
        </w:rPr>
        <w:t xml:space="preserve"> and in Kasillunca on November 17</w:t>
      </w:r>
      <w:r w:rsidRPr="00E04BC4">
        <w:rPr>
          <w:vertAlign w:val="superscript"/>
          <w:lang w:val="en-US"/>
        </w:rPr>
        <w:t>th</w:t>
      </w:r>
      <w:r>
        <w:rPr>
          <w:lang w:val="en-US"/>
        </w:rPr>
        <w:t xml:space="preserve">, 2014. The harvesting took place in late March and early April and in Kasillunca until the end of </w:t>
      </w:r>
      <w:proofErr w:type="gramStart"/>
      <w:r>
        <w:rPr>
          <w:lang w:val="en-US"/>
        </w:rPr>
        <w:t>April,</w:t>
      </w:r>
      <w:proofErr w:type="gramEnd"/>
      <w:r>
        <w:rPr>
          <w:lang w:val="en-US"/>
        </w:rPr>
        <w:t xml:space="preserve"> 2015. The cultural practices were weeding and opening drainage channels.</w:t>
      </w:r>
    </w:p>
    <w:p w:rsidR="009F3BD3" w:rsidRDefault="009F3BD3" w:rsidP="009F3BD3">
      <w:pPr>
        <w:jc w:val="both"/>
        <w:rPr>
          <w:lang w:val="en-US"/>
        </w:rPr>
      </w:pPr>
    </w:p>
    <w:p w:rsidR="009F3BD3" w:rsidRPr="00FF500B" w:rsidRDefault="009F3BD3" w:rsidP="009822DB">
      <w:pPr>
        <w:pStyle w:val="Prrafodelista"/>
        <w:numPr>
          <w:ilvl w:val="0"/>
          <w:numId w:val="42"/>
        </w:numPr>
        <w:spacing w:after="200" w:line="276" w:lineRule="auto"/>
        <w:ind w:left="360"/>
        <w:contextualSpacing/>
        <w:jc w:val="both"/>
        <w:rPr>
          <w:b/>
          <w:lang w:val="en-US"/>
        </w:rPr>
      </w:pPr>
      <w:r w:rsidRPr="00FF500B">
        <w:rPr>
          <w:b/>
          <w:lang w:val="en-US"/>
        </w:rPr>
        <w:t>Results</w:t>
      </w:r>
    </w:p>
    <w:p w:rsidR="009F3BD3" w:rsidRDefault="009F3BD3" w:rsidP="009F3BD3">
      <w:pPr>
        <w:jc w:val="both"/>
        <w:rPr>
          <w:lang w:val="en-US"/>
        </w:rPr>
      </w:pPr>
      <w:r>
        <w:rPr>
          <w:lang w:val="en-US"/>
        </w:rPr>
        <w:t xml:space="preserve">The results obtained in both towns </w:t>
      </w:r>
      <w:proofErr w:type="gramStart"/>
      <w:r>
        <w:rPr>
          <w:lang w:val="en-US"/>
        </w:rPr>
        <w:t>are presented</w:t>
      </w:r>
      <w:proofErr w:type="gramEnd"/>
      <w:r>
        <w:rPr>
          <w:lang w:val="en-US"/>
        </w:rPr>
        <w:t xml:space="preserve"> below:</w:t>
      </w:r>
    </w:p>
    <w:p w:rsidR="009F3BD3" w:rsidRDefault="009F3BD3" w:rsidP="009F3BD3">
      <w:pPr>
        <w:jc w:val="both"/>
        <w:rPr>
          <w:lang w:val="en-US"/>
        </w:rPr>
      </w:pPr>
    </w:p>
    <w:p w:rsidR="009F3BD3" w:rsidRPr="00FF500B" w:rsidRDefault="009F3BD3" w:rsidP="009822DB">
      <w:pPr>
        <w:pStyle w:val="Prrafodelista"/>
        <w:numPr>
          <w:ilvl w:val="1"/>
          <w:numId w:val="42"/>
        </w:numPr>
        <w:spacing w:after="200" w:line="276" w:lineRule="auto"/>
        <w:ind w:left="360"/>
        <w:contextualSpacing/>
        <w:jc w:val="both"/>
        <w:rPr>
          <w:b/>
          <w:lang w:val="en-US"/>
        </w:rPr>
      </w:pPr>
      <w:r w:rsidRPr="00FF500B">
        <w:rPr>
          <w:b/>
          <w:lang w:val="en-US"/>
        </w:rPr>
        <w:t>Plant height</w:t>
      </w:r>
    </w:p>
    <w:p w:rsidR="009F3BD3" w:rsidRDefault="009F3BD3" w:rsidP="009F3BD3">
      <w:pPr>
        <w:jc w:val="both"/>
        <w:rPr>
          <w:lang w:val="en-US"/>
        </w:rPr>
      </w:pPr>
      <w:r>
        <w:rPr>
          <w:lang w:val="en-US"/>
        </w:rPr>
        <w:t xml:space="preserve">In the town of Kasillunca, the line 5 reached the greatest height (16.07 cm) versus the control variety (14.5 cm) (Figure 1), which are lower to the obtained in the town of Kipakipani where the larger size </w:t>
      </w:r>
      <w:proofErr w:type="gramStart"/>
      <w:r>
        <w:rPr>
          <w:lang w:val="en-US"/>
        </w:rPr>
        <w:t>was reached</w:t>
      </w:r>
      <w:proofErr w:type="gramEnd"/>
      <w:r>
        <w:rPr>
          <w:lang w:val="en-US"/>
        </w:rPr>
        <w:t xml:space="preserve"> by line 6 with 41.33 cm (Figure 2). The low </w:t>
      </w:r>
      <w:proofErr w:type="gramStart"/>
      <w:r>
        <w:rPr>
          <w:lang w:val="en-US"/>
        </w:rPr>
        <w:t>heights presented in the town Kasillunca were affected by the low rainfall recorded against to the high rainfall in the town of Kipakipani</w:t>
      </w:r>
      <w:proofErr w:type="gramEnd"/>
      <w:r>
        <w:rPr>
          <w:lang w:val="en-US"/>
        </w:rPr>
        <w:t>.</w:t>
      </w:r>
    </w:p>
    <w:p w:rsidR="009F3BD3" w:rsidRDefault="009F3BD3" w:rsidP="009F3BD3">
      <w:pPr>
        <w:jc w:val="both"/>
        <w:rPr>
          <w:lang w:val="en-US"/>
        </w:rPr>
      </w:pPr>
    </w:p>
    <w:p w:rsidR="009F3BD3" w:rsidRDefault="009F3BD3" w:rsidP="009F3BD3">
      <w:pPr>
        <w:jc w:val="center"/>
        <w:rPr>
          <w:lang w:val="en-US"/>
        </w:rPr>
      </w:pPr>
      <w:r w:rsidRPr="00FF500B">
        <w:rPr>
          <w:b/>
          <w:lang w:val="en-US"/>
        </w:rPr>
        <w:t>Figure 1.</w:t>
      </w:r>
      <w:r>
        <w:rPr>
          <w:lang w:val="en-US"/>
        </w:rPr>
        <w:t xml:space="preserve"> Average height of the lines in Kasillunka</w:t>
      </w:r>
    </w:p>
    <w:p w:rsidR="009F3BD3" w:rsidRDefault="009F3BD3" w:rsidP="009F3BD3">
      <w:pPr>
        <w:jc w:val="center"/>
        <w:rPr>
          <w:lang w:val="en-US"/>
        </w:rPr>
      </w:pPr>
      <w:r w:rsidRPr="00FF500B">
        <w:rPr>
          <w:noProof/>
          <w:lang w:val="es-BO" w:eastAsia="es-BO"/>
        </w:rPr>
        <w:drawing>
          <wp:inline distT="0" distB="0" distL="0" distR="0" wp14:anchorId="424741BD" wp14:editId="42B1C3BB">
            <wp:extent cx="4600575" cy="1924050"/>
            <wp:effectExtent l="19050" t="0" r="9525" b="0"/>
            <wp:docPr id="7180" name="Gráfico 7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9F3BD3" w:rsidRDefault="009F3BD3" w:rsidP="009F3BD3">
      <w:pPr>
        <w:jc w:val="center"/>
        <w:rPr>
          <w:lang w:val="en-US"/>
        </w:rPr>
      </w:pPr>
      <w:r w:rsidRPr="00FF500B">
        <w:rPr>
          <w:b/>
          <w:lang w:val="en-US"/>
        </w:rPr>
        <w:t>Figure 2.</w:t>
      </w:r>
      <w:r>
        <w:rPr>
          <w:lang w:val="en-US"/>
        </w:rPr>
        <w:t xml:space="preserve"> Average height recorded in the town of Kipakipani</w:t>
      </w:r>
    </w:p>
    <w:p w:rsidR="009F3BD3" w:rsidRDefault="009F3BD3" w:rsidP="009F3BD3">
      <w:pPr>
        <w:jc w:val="center"/>
        <w:rPr>
          <w:lang w:val="en-US"/>
        </w:rPr>
      </w:pPr>
      <w:r w:rsidRPr="00FF500B">
        <w:rPr>
          <w:noProof/>
          <w:lang w:val="es-BO" w:eastAsia="es-BO"/>
        </w:rPr>
        <w:lastRenderedPageBreak/>
        <w:drawing>
          <wp:inline distT="0" distB="0" distL="0" distR="0" wp14:anchorId="38AEAF21" wp14:editId="208168CC">
            <wp:extent cx="4572000" cy="2743200"/>
            <wp:effectExtent l="0" t="0" r="0" b="0"/>
            <wp:docPr id="7190" name="Gráfico 7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9F3BD3" w:rsidRDefault="009F3BD3" w:rsidP="009F3BD3">
      <w:pPr>
        <w:jc w:val="center"/>
        <w:rPr>
          <w:lang w:val="en-US"/>
        </w:rPr>
      </w:pPr>
    </w:p>
    <w:p w:rsidR="009F3BD3" w:rsidRPr="00D93FFE" w:rsidRDefault="009F3BD3" w:rsidP="009822DB">
      <w:pPr>
        <w:pStyle w:val="Prrafodelista"/>
        <w:numPr>
          <w:ilvl w:val="1"/>
          <w:numId w:val="42"/>
        </w:numPr>
        <w:spacing w:after="200" w:line="276" w:lineRule="auto"/>
        <w:ind w:left="360"/>
        <w:contextualSpacing/>
        <w:jc w:val="both"/>
        <w:rPr>
          <w:b/>
          <w:lang w:val="en-US"/>
        </w:rPr>
      </w:pPr>
      <w:r w:rsidRPr="00D93FFE">
        <w:rPr>
          <w:b/>
          <w:lang w:val="en-US"/>
        </w:rPr>
        <w:t>Days to flowering</w:t>
      </w:r>
    </w:p>
    <w:p w:rsidR="009F3BD3" w:rsidRDefault="009F3BD3" w:rsidP="009F3BD3">
      <w:pPr>
        <w:jc w:val="both"/>
        <w:rPr>
          <w:lang w:val="en-US"/>
        </w:rPr>
      </w:pPr>
      <w:r>
        <w:rPr>
          <w:lang w:val="en-US"/>
        </w:rPr>
        <w:t xml:space="preserve">This variable was determined in the town of Kasillunca. Results show that line </w:t>
      </w:r>
      <w:proofErr w:type="gramStart"/>
      <w:r>
        <w:rPr>
          <w:lang w:val="en-US"/>
        </w:rPr>
        <w:t>7</w:t>
      </w:r>
      <w:proofErr w:type="gramEnd"/>
      <w:r>
        <w:rPr>
          <w:lang w:val="en-US"/>
        </w:rPr>
        <w:t xml:space="preserve"> reached to flowering at 77 days, against the control of 87 days (Figure 3 and Picture 1).</w:t>
      </w:r>
    </w:p>
    <w:p w:rsidR="009F3BD3" w:rsidRDefault="009F3BD3" w:rsidP="009F3BD3">
      <w:pPr>
        <w:jc w:val="both"/>
        <w:rPr>
          <w:lang w:val="en-US"/>
        </w:rPr>
      </w:pPr>
    </w:p>
    <w:p w:rsidR="009F3BD3" w:rsidRDefault="009F3BD3" w:rsidP="009F3BD3">
      <w:pPr>
        <w:jc w:val="center"/>
        <w:rPr>
          <w:lang w:val="en-US"/>
        </w:rPr>
      </w:pPr>
      <w:r w:rsidRPr="00E13C78">
        <w:rPr>
          <w:b/>
          <w:lang w:val="en-US"/>
        </w:rPr>
        <w:t>Figure 3.</w:t>
      </w:r>
      <w:r>
        <w:rPr>
          <w:lang w:val="en-US"/>
        </w:rPr>
        <w:t xml:space="preserve"> Average of days to flowering against the lines of cañahua</w:t>
      </w:r>
    </w:p>
    <w:p w:rsidR="009F3BD3" w:rsidRDefault="009F3BD3" w:rsidP="009F3BD3">
      <w:pPr>
        <w:jc w:val="center"/>
        <w:rPr>
          <w:lang w:val="en-US"/>
        </w:rPr>
      </w:pPr>
      <w:r w:rsidRPr="00E13C78">
        <w:rPr>
          <w:noProof/>
          <w:lang w:val="es-BO" w:eastAsia="es-BO"/>
        </w:rPr>
        <w:drawing>
          <wp:inline distT="0" distB="0" distL="0" distR="0" wp14:anchorId="1F9E0B7D" wp14:editId="0D2B88CA">
            <wp:extent cx="4572000" cy="2743200"/>
            <wp:effectExtent l="0" t="0" r="0" b="0"/>
            <wp:docPr id="7191" name="Gráfico 7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9F3BD3" w:rsidRDefault="009F3BD3" w:rsidP="009F3BD3">
      <w:pPr>
        <w:jc w:val="center"/>
        <w:rPr>
          <w:lang w:val="en-US"/>
        </w:rPr>
      </w:pPr>
    </w:p>
    <w:p w:rsidR="009F3BD3" w:rsidRDefault="009F3BD3" w:rsidP="009F3BD3">
      <w:pPr>
        <w:jc w:val="center"/>
        <w:rPr>
          <w:lang w:val="en-US"/>
        </w:rPr>
      </w:pPr>
    </w:p>
    <w:p w:rsidR="009F3BD3" w:rsidRDefault="009F3BD3" w:rsidP="009F3BD3">
      <w:pPr>
        <w:jc w:val="center"/>
        <w:rPr>
          <w:lang w:val="en-US"/>
        </w:rPr>
      </w:pPr>
    </w:p>
    <w:p w:rsidR="009F3BD3" w:rsidRDefault="009F3BD3" w:rsidP="009F3BD3">
      <w:pPr>
        <w:jc w:val="center"/>
        <w:rPr>
          <w:lang w:val="en-US"/>
        </w:rPr>
      </w:pPr>
    </w:p>
    <w:p w:rsidR="009F3BD3" w:rsidRDefault="009F3BD3" w:rsidP="009F3BD3">
      <w:pPr>
        <w:jc w:val="center"/>
        <w:rPr>
          <w:lang w:val="en-US"/>
        </w:rPr>
      </w:pPr>
    </w:p>
    <w:p w:rsidR="009F3BD3" w:rsidRDefault="009F3BD3" w:rsidP="009F3BD3">
      <w:pPr>
        <w:jc w:val="center"/>
        <w:rPr>
          <w:lang w:val="en-US"/>
        </w:rPr>
      </w:pPr>
    </w:p>
    <w:p w:rsidR="009F3BD3" w:rsidRDefault="009F3BD3" w:rsidP="009F3BD3">
      <w:pPr>
        <w:jc w:val="center"/>
        <w:rPr>
          <w:lang w:val="en-US"/>
        </w:rPr>
      </w:pPr>
    </w:p>
    <w:p w:rsidR="009F3BD3" w:rsidRDefault="009F3BD3" w:rsidP="009F3BD3">
      <w:pPr>
        <w:jc w:val="center"/>
        <w:rPr>
          <w:lang w:val="en-US"/>
        </w:rPr>
      </w:pPr>
    </w:p>
    <w:p w:rsidR="009F3BD3" w:rsidRDefault="009F3BD3" w:rsidP="009F3BD3">
      <w:pPr>
        <w:jc w:val="center"/>
        <w:rPr>
          <w:lang w:val="en-US"/>
        </w:rPr>
      </w:pPr>
    </w:p>
    <w:p w:rsidR="009F3BD3" w:rsidRDefault="009F3BD3" w:rsidP="009F3BD3">
      <w:pPr>
        <w:jc w:val="center"/>
        <w:rPr>
          <w:lang w:val="en-US"/>
        </w:rPr>
      </w:pPr>
    </w:p>
    <w:p w:rsidR="009F3BD3" w:rsidRDefault="009F3BD3" w:rsidP="009F3BD3">
      <w:pPr>
        <w:jc w:val="center"/>
        <w:rPr>
          <w:lang w:val="en-US"/>
        </w:rPr>
      </w:pPr>
      <w:r w:rsidRPr="00E13C78">
        <w:rPr>
          <w:b/>
          <w:lang w:val="en-US"/>
        </w:rPr>
        <w:lastRenderedPageBreak/>
        <w:t>Picture 1.</w:t>
      </w:r>
      <w:r>
        <w:rPr>
          <w:lang w:val="en-US"/>
        </w:rPr>
        <w:t xml:space="preserve"> Visit to test implementation of the selection plot of lines in Kasillunca</w:t>
      </w:r>
    </w:p>
    <w:p w:rsidR="009F3BD3" w:rsidRDefault="009F3BD3" w:rsidP="009F3BD3">
      <w:pPr>
        <w:jc w:val="center"/>
        <w:rPr>
          <w:lang w:val="en-US"/>
        </w:rPr>
      </w:pPr>
      <w:r w:rsidRPr="00E13C78">
        <w:rPr>
          <w:noProof/>
          <w:lang w:val="es-BO" w:eastAsia="es-BO"/>
        </w:rPr>
        <w:drawing>
          <wp:inline distT="0" distB="0" distL="0" distR="0" wp14:anchorId="5A2B60B5" wp14:editId="4D29E9DA">
            <wp:extent cx="4087706" cy="3065780"/>
            <wp:effectExtent l="0" t="0" r="8255" b="1270"/>
            <wp:docPr id="7192" name="Imagen 7192" descr="C:\Users\Raúl Esprella\Desktop\Fotos 2.1 y entrega semillas\IMG_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úl Esprella\Desktop\Fotos 2.1 y entrega semillas\IMG_1716.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089160" cy="3066871"/>
                    </a:xfrm>
                    <a:prstGeom prst="rect">
                      <a:avLst/>
                    </a:prstGeom>
                    <a:noFill/>
                    <a:ln>
                      <a:noFill/>
                    </a:ln>
                  </pic:spPr>
                </pic:pic>
              </a:graphicData>
            </a:graphic>
          </wp:inline>
        </w:drawing>
      </w:r>
    </w:p>
    <w:p w:rsidR="009F3BD3" w:rsidRDefault="009F3BD3" w:rsidP="009F3BD3">
      <w:pPr>
        <w:jc w:val="center"/>
        <w:rPr>
          <w:lang w:val="en-US"/>
        </w:rPr>
      </w:pPr>
    </w:p>
    <w:p w:rsidR="009F3BD3" w:rsidRPr="00C1618A" w:rsidRDefault="009F3BD3" w:rsidP="009822DB">
      <w:pPr>
        <w:pStyle w:val="Prrafodelista"/>
        <w:numPr>
          <w:ilvl w:val="1"/>
          <w:numId w:val="42"/>
        </w:numPr>
        <w:spacing w:after="200" w:line="276" w:lineRule="auto"/>
        <w:ind w:left="360"/>
        <w:contextualSpacing/>
        <w:jc w:val="both"/>
        <w:rPr>
          <w:b/>
          <w:lang w:val="en-US"/>
        </w:rPr>
      </w:pPr>
      <w:r w:rsidRPr="00C1618A">
        <w:rPr>
          <w:b/>
          <w:lang w:val="en-US"/>
        </w:rPr>
        <w:t>Physiological maturity</w:t>
      </w:r>
    </w:p>
    <w:p w:rsidR="009F3BD3" w:rsidRDefault="009F3BD3" w:rsidP="009F3BD3">
      <w:pPr>
        <w:jc w:val="both"/>
        <w:rPr>
          <w:lang w:val="en-US"/>
        </w:rPr>
      </w:pPr>
      <w:r>
        <w:rPr>
          <w:lang w:val="en-US"/>
        </w:rPr>
        <w:t xml:space="preserve">In the town of </w:t>
      </w:r>
      <w:proofErr w:type="gramStart"/>
      <w:r>
        <w:rPr>
          <w:lang w:val="en-US"/>
        </w:rPr>
        <w:t>Kasillunca</w:t>
      </w:r>
      <w:proofErr w:type="gramEnd"/>
      <w:r>
        <w:rPr>
          <w:lang w:val="en-US"/>
        </w:rPr>
        <w:t xml:space="preserve"> the line 2 reached to maturity at 116 days and the control at 124 days (Figure 4). On the other hand, in Kipakipani, three groups of similar means, where </w:t>
      </w:r>
      <w:proofErr w:type="gramStart"/>
      <w:r>
        <w:rPr>
          <w:lang w:val="en-US"/>
        </w:rPr>
        <w:t>5</w:t>
      </w:r>
      <w:proofErr w:type="gramEnd"/>
      <w:r>
        <w:rPr>
          <w:lang w:val="en-US"/>
        </w:rPr>
        <w:t>, 6, 3, 4, 7, 8 and 6 have similar means, varying between 130 and 123 days. The earliest line reached maturity at 116.3 days after sowing (Figure 5).</w:t>
      </w:r>
    </w:p>
    <w:p w:rsidR="009F3BD3" w:rsidRDefault="009F3BD3" w:rsidP="009F3BD3">
      <w:pPr>
        <w:jc w:val="both"/>
        <w:rPr>
          <w:lang w:val="en-US"/>
        </w:rPr>
      </w:pPr>
    </w:p>
    <w:p w:rsidR="009F3BD3" w:rsidRDefault="009F3BD3" w:rsidP="009F3BD3">
      <w:pPr>
        <w:jc w:val="center"/>
        <w:rPr>
          <w:lang w:val="en-US"/>
        </w:rPr>
      </w:pPr>
      <w:r w:rsidRPr="00AD5BAE">
        <w:rPr>
          <w:b/>
          <w:lang w:val="en-US"/>
        </w:rPr>
        <w:t>Figure 4.</w:t>
      </w:r>
      <w:r>
        <w:rPr>
          <w:lang w:val="en-US"/>
        </w:rPr>
        <w:t xml:space="preserve"> Average of physiological maturity time of the lines against the control, in Kasillunca</w:t>
      </w:r>
    </w:p>
    <w:p w:rsidR="009F3BD3" w:rsidRDefault="009F3BD3" w:rsidP="009F3BD3">
      <w:pPr>
        <w:jc w:val="center"/>
        <w:rPr>
          <w:lang w:val="en-US"/>
        </w:rPr>
      </w:pPr>
    </w:p>
    <w:p w:rsidR="009F3BD3" w:rsidRDefault="009F3BD3" w:rsidP="009F3BD3">
      <w:pPr>
        <w:jc w:val="center"/>
        <w:rPr>
          <w:lang w:val="en-US"/>
        </w:rPr>
      </w:pPr>
      <w:r w:rsidRPr="00AD5BAE">
        <w:rPr>
          <w:noProof/>
          <w:lang w:val="es-BO" w:eastAsia="es-BO"/>
        </w:rPr>
        <w:drawing>
          <wp:inline distT="0" distB="0" distL="0" distR="0" wp14:anchorId="5BFD31D3" wp14:editId="1B6D5F7E">
            <wp:extent cx="4572000" cy="2743200"/>
            <wp:effectExtent l="0" t="0" r="0" b="0"/>
            <wp:docPr id="7193" name="Gráfico 7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9F3BD3" w:rsidRDefault="009F3BD3" w:rsidP="009F3BD3">
      <w:pPr>
        <w:jc w:val="center"/>
        <w:rPr>
          <w:lang w:val="en-US"/>
        </w:rPr>
      </w:pPr>
    </w:p>
    <w:p w:rsidR="009F3BD3" w:rsidRDefault="009F3BD3" w:rsidP="009F3BD3">
      <w:pPr>
        <w:jc w:val="center"/>
        <w:rPr>
          <w:lang w:val="en-US"/>
        </w:rPr>
      </w:pPr>
    </w:p>
    <w:p w:rsidR="009F3BD3" w:rsidRDefault="009F3BD3" w:rsidP="009F3BD3">
      <w:pPr>
        <w:jc w:val="center"/>
        <w:rPr>
          <w:lang w:val="en-US"/>
        </w:rPr>
      </w:pPr>
    </w:p>
    <w:p w:rsidR="009F3BD3" w:rsidRDefault="009F3BD3" w:rsidP="009F3BD3">
      <w:pPr>
        <w:jc w:val="center"/>
        <w:rPr>
          <w:lang w:val="en-US"/>
        </w:rPr>
      </w:pPr>
      <w:r w:rsidRPr="00E727C7">
        <w:rPr>
          <w:b/>
          <w:lang w:val="en-US"/>
        </w:rPr>
        <w:lastRenderedPageBreak/>
        <w:t>Figure 5.</w:t>
      </w:r>
      <w:r>
        <w:rPr>
          <w:lang w:val="en-US"/>
        </w:rPr>
        <w:t xml:space="preserve"> Average maturityof the lines against the control, in Kipakipani</w:t>
      </w:r>
    </w:p>
    <w:p w:rsidR="009F3BD3" w:rsidRDefault="009F3BD3" w:rsidP="009F3BD3">
      <w:pPr>
        <w:jc w:val="center"/>
        <w:rPr>
          <w:lang w:val="en-US"/>
        </w:rPr>
      </w:pPr>
      <w:r w:rsidRPr="00E727C7">
        <w:rPr>
          <w:noProof/>
          <w:lang w:val="es-BO" w:eastAsia="es-BO"/>
        </w:rPr>
        <w:drawing>
          <wp:inline distT="0" distB="0" distL="0" distR="0" wp14:anchorId="4DF53792" wp14:editId="5361AADD">
            <wp:extent cx="4572000" cy="2743200"/>
            <wp:effectExtent l="0" t="0" r="0" b="0"/>
            <wp:docPr id="7194" name="Gráfico 7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9F3BD3" w:rsidRDefault="009F3BD3" w:rsidP="009F3BD3">
      <w:pPr>
        <w:jc w:val="center"/>
        <w:rPr>
          <w:lang w:val="en-US"/>
        </w:rPr>
      </w:pPr>
    </w:p>
    <w:p w:rsidR="009F3BD3" w:rsidRPr="00C1618A" w:rsidRDefault="009F3BD3" w:rsidP="009822DB">
      <w:pPr>
        <w:pStyle w:val="Prrafodelista"/>
        <w:numPr>
          <w:ilvl w:val="1"/>
          <w:numId w:val="42"/>
        </w:numPr>
        <w:spacing w:after="200" w:line="276" w:lineRule="auto"/>
        <w:ind w:left="360"/>
        <w:contextualSpacing/>
        <w:jc w:val="both"/>
        <w:rPr>
          <w:b/>
          <w:lang w:val="en-US"/>
        </w:rPr>
      </w:pPr>
      <w:r w:rsidRPr="00C1618A">
        <w:rPr>
          <w:b/>
          <w:lang w:val="en-US"/>
        </w:rPr>
        <w:t>Performance</w:t>
      </w:r>
    </w:p>
    <w:p w:rsidR="009F3BD3" w:rsidRDefault="009F3BD3" w:rsidP="009F3BD3">
      <w:pPr>
        <w:jc w:val="both"/>
        <w:rPr>
          <w:lang w:val="en-US"/>
        </w:rPr>
      </w:pPr>
      <w:r>
        <w:rPr>
          <w:lang w:val="en-US"/>
        </w:rPr>
        <w:t>In figure 6, it is important to note that the obtained yields come from small trials, but allows to visualize that line 5’s yield is higher by 14 kg to the control variety.</w:t>
      </w:r>
    </w:p>
    <w:p w:rsidR="009F3BD3" w:rsidRDefault="009F3BD3" w:rsidP="009F3BD3">
      <w:pPr>
        <w:jc w:val="both"/>
        <w:rPr>
          <w:lang w:val="en-US"/>
        </w:rPr>
      </w:pPr>
    </w:p>
    <w:p w:rsidR="009F3BD3" w:rsidRDefault="009F3BD3" w:rsidP="009F3BD3">
      <w:pPr>
        <w:jc w:val="center"/>
        <w:rPr>
          <w:lang w:val="en-US"/>
        </w:rPr>
      </w:pPr>
      <w:r w:rsidRPr="00E727C7">
        <w:rPr>
          <w:b/>
          <w:lang w:val="en-US"/>
        </w:rPr>
        <w:t>Figure 6.</w:t>
      </w:r>
      <w:r>
        <w:rPr>
          <w:lang w:val="en-US"/>
        </w:rPr>
        <w:t xml:space="preserve"> Performance of different lines against the control in the town of Kipakipani</w:t>
      </w:r>
    </w:p>
    <w:p w:rsidR="009F3BD3" w:rsidRDefault="009F3BD3" w:rsidP="009F3BD3">
      <w:pPr>
        <w:jc w:val="center"/>
        <w:rPr>
          <w:lang w:val="en-US"/>
        </w:rPr>
      </w:pPr>
      <w:r w:rsidRPr="00E727C7">
        <w:rPr>
          <w:noProof/>
          <w:lang w:val="es-BO" w:eastAsia="es-BO"/>
        </w:rPr>
        <w:drawing>
          <wp:inline distT="0" distB="0" distL="0" distR="0" wp14:anchorId="64E4BD6B" wp14:editId="3643A99B">
            <wp:extent cx="4572000" cy="2743200"/>
            <wp:effectExtent l="19050" t="0" r="19050" b="0"/>
            <wp:docPr id="7195" name="Gráfico 7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9F3BD3" w:rsidRDefault="009F3BD3" w:rsidP="009F3BD3">
      <w:pPr>
        <w:jc w:val="both"/>
        <w:rPr>
          <w:lang w:val="en-US"/>
        </w:rPr>
      </w:pPr>
      <w:r>
        <w:rPr>
          <w:lang w:val="en-US"/>
        </w:rPr>
        <w:t xml:space="preserve">According to Table 1, a trend </w:t>
      </w:r>
      <w:proofErr w:type="gramStart"/>
      <w:r>
        <w:rPr>
          <w:lang w:val="en-US"/>
        </w:rPr>
        <w:t>is shown</w:t>
      </w:r>
      <w:proofErr w:type="gramEnd"/>
      <w:r>
        <w:rPr>
          <w:lang w:val="en-US"/>
        </w:rPr>
        <w:t xml:space="preserve">, the lines that mature in more days produce more grain and the earliest lines have lower grain yield. This is explained </w:t>
      </w:r>
      <w:proofErr w:type="gramStart"/>
      <w:r>
        <w:rPr>
          <w:lang w:val="en-US"/>
        </w:rPr>
        <w:t>on the basis of</w:t>
      </w:r>
      <w:proofErr w:type="gramEnd"/>
      <w:r>
        <w:rPr>
          <w:lang w:val="en-US"/>
        </w:rPr>
        <w:t xml:space="preserve"> the plant growth, with a consequently greater number of branches and flower buds that once fertilized result in grain. Instead, the early lines tend to produce a less amount of grain in less time.</w:t>
      </w:r>
    </w:p>
    <w:p w:rsidR="009F3BD3" w:rsidRDefault="009F3BD3" w:rsidP="009F3BD3">
      <w:pPr>
        <w:jc w:val="both"/>
        <w:rPr>
          <w:lang w:val="en-US"/>
        </w:rPr>
      </w:pPr>
    </w:p>
    <w:p w:rsidR="00F627E0" w:rsidRDefault="00F627E0" w:rsidP="009F3BD3">
      <w:pPr>
        <w:jc w:val="center"/>
        <w:rPr>
          <w:b/>
          <w:lang w:val="en-US"/>
        </w:rPr>
      </w:pPr>
    </w:p>
    <w:p w:rsidR="00F627E0" w:rsidRDefault="00F627E0" w:rsidP="009F3BD3">
      <w:pPr>
        <w:jc w:val="center"/>
        <w:rPr>
          <w:b/>
          <w:lang w:val="en-US"/>
        </w:rPr>
      </w:pPr>
    </w:p>
    <w:p w:rsidR="00F627E0" w:rsidRDefault="00F627E0" w:rsidP="009F3BD3">
      <w:pPr>
        <w:jc w:val="center"/>
        <w:rPr>
          <w:b/>
          <w:lang w:val="en-US"/>
        </w:rPr>
      </w:pPr>
    </w:p>
    <w:p w:rsidR="00F627E0" w:rsidRDefault="00F627E0" w:rsidP="009F3BD3">
      <w:pPr>
        <w:jc w:val="center"/>
        <w:rPr>
          <w:b/>
          <w:lang w:val="en-US"/>
        </w:rPr>
      </w:pPr>
    </w:p>
    <w:p w:rsidR="009F3BD3" w:rsidRDefault="009F3BD3" w:rsidP="009F3BD3">
      <w:pPr>
        <w:jc w:val="center"/>
        <w:rPr>
          <w:lang w:val="en-US"/>
        </w:rPr>
      </w:pPr>
      <w:r w:rsidRPr="008E580C">
        <w:rPr>
          <w:b/>
          <w:lang w:val="en-US"/>
        </w:rPr>
        <w:lastRenderedPageBreak/>
        <w:t>Table 1.</w:t>
      </w:r>
      <w:r>
        <w:rPr>
          <w:lang w:val="en-US"/>
        </w:rPr>
        <w:t xml:space="preserve"> Average number of days to maturity and yield of </w:t>
      </w:r>
      <w:proofErr w:type="gramStart"/>
      <w:r>
        <w:rPr>
          <w:lang w:val="en-US"/>
        </w:rPr>
        <w:t>8</w:t>
      </w:r>
      <w:proofErr w:type="gramEnd"/>
      <w:r>
        <w:rPr>
          <w:lang w:val="en-US"/>
        </w:rPr>
        <w:t xml:space="preserve"> lines and a control</w:t>
      </w:r>
    </w:p>
    <w:tbl>
      <w:tblPr>
        <w:tblStyle w:val="Sombreadoclaro1"/>
        <w:tblW w:w="0" w:type="auto"/>
        <w:jc w:val="center"/>
        <w:tblLook w:val="04A0" w:firstRow="1" w:lastRow="0" w:firstColumn="1" w:lastColumn="0" w:noHBand="0" w:noVBand="1"/>
      </w:tblPr>
      <w:tblGrid>
        <w:gridCol w:w="1010"/>
        <w:gridCol w:w="1134"/>
        <w:gridCol w:w="1276"/>
        <w:gridCol w:w="1276"/>
        <w:gridCol w:w="1276"/>
      </w:tblGrid>
      <w:tr w:rsidR="009F3BD3" w:rsidRPr="00F627E0" w:rsidTr="00F627E0">
        <w:trPr>
          <w:cnfStyle w:val="100000000000" w:firstRow="1" w:lastRow="0" w:firstColumn="0" w:lastColumn="0" w:oddVBand="0" w:evenVBand="0" w:oddHBand="0"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1010" w:type="dxa"/>
          </w:tcPr>
          <w:p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Line</w:t>
            </w:r>
          </w:p>
        </w:tc>
        <w:tc>
          <w:tcPr>
            <w:tcW w:w="1134" w:type="dxa"/>
          </w:tcPr>
          <w:p w:rsidR="009F3BD3" w:rsidRPr="00F627E0" w:rsidRDefault="009F3BD3" w:rsidP="00F627E0">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Days</w:t>
            </w:r>
          </w:p>
        </w:tc>
        <w:tc>
          <w:tcPr>
            <w:tcW w:w="1276" w:type="dxa"/>
          </w:tcPr>
          <w:p w:rsidR="009F3BD3" w:rsidRPr="00F627E0" w:rsidRDefault="009F3BD3" w:rsidP="00F627E0">
            <w:pPr>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Duncan</w:t>
            </w:r>
          </w:p>
        </w:tc>
        <w:tc>
          <w:tcPr>
            <w:tcW w:w="1276" w:type="dxa"/>
          </w:tcPr>
          <w:p w:rsidR="009F3BD3" w:rsidRPr="00F627E0" w:rsidRDefault="009F3BD3" w:rsidP="00F627E0">
            <w:pPr>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Kg-ha</w:t>
            </w:r>
          </w:p>
        </w:tc>
        <w:tc>
          <w:tcPr>
            <w:tcW w:w="1276" w:type="dxa"/>
          </w:tcPr>
          <w:p w:rsidR="009F3BD3" w:rsidRPr="00F627E0" w:rsidRDefault="009F3BD3" w:rsidP="00F627E0">
            <w:pPr>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Duncan</w:t>
            </w:r>
          </w:p>
        </w:tc>
      </w:tr>
      <w:tr w:rsidR="009F3BD3" w:rsidRPr="00F627E0" w:rsidTr="00F627E0">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1</w:t>
            </w:r>
          </w:p>
        </w:tc>
        <w:tc>
          <w:tcPr>
            <w:tcW w:w="1134" w:type="dxa"/>
            <w:vAlign w:val="center"/>
          </w:tcPr>
          <w:p w:rsidR="009F3BD3" w:rsidRPr="00F627E0" w:rsidRDefault="009F3BD3" w:rsidP="00F627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2</w:t>
            </w:r>
          </w:p>
        </w:tc>
        <w:tc>
          <w:tcPr>
            <w:tcW w:w="1276" w:type="dxa"/>
            <w:vAlign w:val="center"/>
          </w:tcPr>
          <w:p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A</w:t>
            </w:r>
          </w:p>
        </w:tc>
        <w:tc>
          <w:tcPr>
            <w:tcW w:w="1276" w:type="dxa"/>
            <w:vAlign w:val="center"/>
          </w:tcPr>
          <w:p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3123</w:t>
            </w:r>
          </w:p>
        </w:tc>
        <w:tc>
          <w:tcPr>
            <w:tcW w:w="1276" w:type="dxa"/>
            <w:vAlign w:val="center"/>
          </w:tcPr>
          <w:p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A</w:t>
            </w:r>
          </w:p>
        </w:tc>
      </w:tr>
      <w:tr w:rsidR="009F3BD3" w:rsidRPr="00F627E0" w:rsidTr="00F627E0">
        <w:trPr>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2</w:t>
            </w:r>
          </w:p>
        </w:tc>
        <w:tc>
          <w:tcPr>
            <w:tcW w:w="1134" w:type="dxa"/>
            <w:vAlign w:val="center"/>
          </w:tcPr>
          <w:p w:rsidR="009F3BD3" w:rsidRPr="00F627E0" w:rsidRDefault="009F3BD3" w:rsidP="00F627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2</w:t>
            </w:r>
          </w:p>
        </w:tc>
        <w:tc>
          <w:tcPr>
            <w:tcW w:w="1276" w:type="dxa"/>
            <w:vAlign w:val="center"/>
          </w:tcPr>
          <w:p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A B</w:t>
            </w:r>
          </w:p>
        </w:tc>
        <w:tc>
          <w:tcPr>
            <w:tcW w:w="1276" w:type="dxa"/>
            <w:vAlign w:val="center"/>
          </w:tcPr>
          <w:p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3109</w:t>
            </w:r>
          </w:p>
        </w:tc>
        <w:tc>
          <w:tcPr>
            <w:tcW w:w="1276" w:type="dxa"/>
            <w:vAlign w:val="center"/>
          </w:tcPr>
          <w:p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A </w:t>
            </w:r>
          </w:p>
        </w:tc>
      </w:tr>
      <w:tr w:rsidR="009F3BD3" w:rsidRPr="00F627E0" w:rsidTr="00F627E0">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3</w:t>
            </w:r>
          </w:p>
        </w:tc>
        <w:tc>
          <w:tcPr>
            <w:tcW w:w="1134" w:type="dxa"/>
            <w:vAlign w:val="center"/>
          </w:tcPr>
          <w:p w:rsidR="009F3BD3" w:rsidRPr="00F627E0" w:rsidRDefault="009F3BD3" w:rsidP="00F627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3</w:t>
            </w:r>
          </w:p>
        </w:tc>
        <w:tc>
          <w:tcPr>
            <w:tcW w:w="1276" w:type="dxa"/>
            <w:vAlign w:val="center"/>
          </w:tcPr>
          <w:p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A B C</w:t>
            </w:r>
          </w:p>
        </w:tc>
        <w:tc>
          <w:tcPr>
            <w:tcW w:w="1276" w:type="dxa"/>
            <w:vAlign w:val="center"/>
          </w:tcPr>
          <w:p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2902</w:t>
            </w:r>
          </w:p>
        </w:tc>
        <w:tc>
          <w:tcPr>
            <w:tcW w:w="1276" w:type="dxa"/>
            <w:vAlign w:val="center"/>
          </w:tcPr>
          <w:p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A  </w:t>
            </w:r>
          </w:p>
        </w:tc>
      </w:tr>
      <w:tr w:rsidR="009F3BD3" w:rsidRPr="00F627E0" w:rsidTr="00F627E0">
        <w:trPr>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4</w:t>
            </w:r>
          </w:p>
        </w:tc>
        <w:tc>
          <w:tcPr>
            <w:tcW w:w="1134" w:type="dxa"/>
            <w:vAlign w:val="center"/>
          </w:tcPr>
          <w:p w:rsidR="009F3BD3" w:rsidRPr="00F627E0" w:rsidRDefault="009F3BD3" w:rsidP="00F627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1</w:t>
            </w:r>
          </w:p>
        </w:tc>
        <w:tc>
          <w:tcPr>
            <w:tcW w:w="1276" w:type="dxa"/>
            <w:vAlign w:val="center"/>
          </w:tcPr>
          <w:p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A B C</w:t>
            </w:r>
          </w:p>
        </w:tc>
        <w:tc>
          <w:tcPr>
            <w:tcW w:w="1276" w:type="dxa"/>
            <w:vAlign w:val="center"/>
          </w:tcPr>
          <w:p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2541</w:t>
            </w:r>
          </w:p>
        </w:tc>
        <w:tc>
          <w:tcPr>
            <w:tcW w:w="1276" w:type="dxa"/>
            <w:vAlign w:val="center"/>
          </w:tcPr>
          <w:p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A  B </w:t>
            </w:r>
          </w:p>
        </w:tc>
      </w:tr>
      <w:tr w:rsidR="009F3BD3" w:rsidRPr="00F627E0" w:rsidTr="00F627E0">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5</w:t>
            </w:r>
          </w:p>
        </w:tc>
        <w:tc>
          <w:tcPr>
            <w:tcW w:w="1134" w:type="dxa"/>
            <w:vAlign w:val="center"/>
          </w:tcPr>
          <w:p w:rsidR="009F3BD3" w:rsidRPr="00F627E0" w:rsidRDefault="009F3BD3" w:rsidP="00F627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3</w:t>
            </w:r>
          </w:p>
        </w:tc>
        <w:tc>
          <w:tcPr>
            <w:tcW w:w="1276" w:type="dxa"/>
            <w:vAlign w:val="center"/>
          </w:tcPr>
          <w:p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A B C</w:t>
            </w:r>
          </w:p>
        </w:tc>
        <w:tc>
          <w:tcPr>
            <w:tcW w:w="1276" w:type="dxa"/>
            <w:vAlign w:val="center"/>
          </w:tcPr>
          <w:p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2824</w:t>
            </w:r>
          </w:p>
        </w:tc>
        <w:tc>
          <w:tcPr>
            <w:tcW w:w="1276" w:type="dxa"/>
            <w:vAlign w:val="center"/>
          </w:tcPr>
          <w:p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A B </w:t>
            </w:r>
          </w:p>
        </w:tc>
      </w:tr>
      <w:tr w:rsidR="009F3BD3" w:rsidRPr="00F627E0" w:rsidTr="00F627E0">
        <w:trPr>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6</w:t>
            </w:r>
          </w:p>
        </w:tc>
        <w:tc>
          <w:tcPr>
            <w:tcW w:w="1134" w:type="dxa"/>
            <w:vAlign w:val="center"/>
          </w:tcPr>
          <w:p w:rsidR="009F3BD3" w:rsidRPr="00F627E0" w:rsidRDefault="009F3BD3" w:rsidP="00F627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2</w:t>
            </w:r>
          </w:p>
        </w:tc>
        <w:tc>
          <w:tcPr>
            <w:tcW w:w="1276" w:type="dxa"/>
            <w:vAlign w:val="center"/>
          </w:tcPr>
          <w:p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A B C</w:t>
            </w:r>
          </w:p>
        </w:tc>
        <w:tc>
          <w:tcPr>
            <w:tcW w:w="1276" w:type="dxa"/>
            <w:vAlign w:val="center"/>
          </w:tcPr>
          <w:p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1678</w:t>
            </w:r>
          </w:p>
        </w:tc>
        <w:tc>
          <w:tcPr>
            <w:tcW w:w="1276" w:type="dxa"/>
            <w:vAlign w:val="center"/>
          </w:tcPr>
          <w:p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    B  </w:t>
            </w:r>
          </w:p>
        </w:tc>
      </w:tr>
      <w:tr w:rsidR="009F3BD3" w:rsidRPr="00F627E0" w:rsidTr="00F627E0">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7</w:t>
            </w:r>
          </w:p>
        </w:tc>
        <w:tc>
          <w:tcPr>
            <w:tcW w:w="1134" w:type="dxa"/>
            <w:vAlign w:val="center"/>
          </w:tcPr>
          <w:p w:rsidR="009F3BD3" w:rsidRPr="00F627E0" w:rsidRDefault="009F3BD3" w:rsidP="00F627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3</w:t>
            </w:r>
          </w:p>
        </w:tc>
        <w:tc>
          <w:tcPr>
            <w:tcW w:w="1276" w:type="dxa"/>
            <w:vAlign w:val="center"/>
          </w:tcPr>
          <w:p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A  B C</w:t>
            </w:r>
          </w:p>
        </w:tc>
        <w:tc>
          <w:tcPr>
            <w:tcW w:w="1276" w:type="dxa"/>
            <w:vAlign w:val="center"/>
          </w:tcPr>
          <w:p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2583</w:t>
            </w:r>
          </w:p>
        </w:tc>
        <w:tc>
          <w:tcPr>
            <w:tcW w:w="1276" w:type="dxa"/>
            <w:vAlign w:val="center"/>
          </w:tcPr>
          <w:p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A B </w:t>
            </w:r>
          </w:p>
        </w:tc>
      </w:tr>
      <w:tr w:rsidR="009F3BD3" w:rsidRPr="00F627E0" w:rsidTr="00F627E0">
        <w:trPr>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8</w:t>
            </w:r>
          </w:p>
        </w:tc>
        <w:tc>
          <w:tcPr>
            <w:tcW w:w="1134" w:type="dxa"/>
            <w:vAlign w:val="center"/>
          </w:tcPr>
          <w:p w:rsidR="009F3BD3" w:rsidRPr="00F627E0" w:rsidRDefault="009F3BD3" w:rsidP="00F627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3</w:t>
            </w:r>
          </w:p>
        </w:tc>
        <w:tc>
          <w:tcPr>
            <w:tcW w:w="1276" w:type="dxa"/>
            <w:vAlign w:val="center"/>
          </w:tcPr>
          <w:p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    B C</w:t>
            </w:r>
          </w:p>
        </w:tc>
        <w:tc>
          <w:tcPr>
            <w:tcW w:w="1276" w:type="dxa"/>
            <w:vAlign w:val="center"/>
          </w:tcPr>
          <w:p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2723</w:t>
            </w:r>
          </w:p>
        </w:tc>
        <w:tc>
          <w:tcPr>
            <w:tcW w:w="1276" w:type="dxa"/>
            <w:vAlign w:val="center"/>
          </w:tcPr>
          <w:p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A B </w:t>
            </w:r>
          </w:p>
        </w:tc>
      </w:tr>
      <w:tr w:rsidR="009F3BD3" w:rsidRPr="00F627E0" w:rsidTr="00F627E0">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9 (T)</w:t>
            </w:r>
          </w:p>
        </w:tc>
        <w:tc>
          <w:tcPr>
            <w:tcW w:w="1134" w:type="dxa"/>
            <w:vAlign w:val="center"/>
          </w:tcPr>
          <w:p w:rsidR="009F3BD3" w:rsidRPr="00F627E0" w:rsidRDefault="009F3BD3" w:rsidP="00F627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2</w:t>
            </w:r>
          </w:p>
        </w:tc>
        <w:tc>
          <w:tcPr>
            <w:tcW w:w="1276" w:type="dxa"/>
            <w:vAlign w:val="center"/>
          </w:tcPr>
          <w:p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       C</w:t>
            </w:r>
          </w:p>
        </w:tc>
        <w:tc>
          <w:tcPr>
            <w:tcW w:w="1276" w:type="dxa"/>
            <w:vAlign w:val="center"/>
          </w:tcPr>
          <w:p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2540</w:t>
            </w:r>
          </w:p>
        </w:tc>
        <w:tc>
          <w:tcPr>
            <w:tcW w:w="1276" w:type="dxa"/>
            <w:vAlign w:val="center"/>
          </w:tcPr>
          <w:p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 A B </w:t>
            </w:r>
          </w:p>
        </w:tc>
      </w:tr>
    </w:tbl>
    <w:p w:rsidR="009F3BD3" w:rsidRDefault="009F3BD3" w:rsidP="009F3BD3">
      <w:pPr>
        <w:jc w:val="both"/>
        <w:rPr>
          <w:lang w:val="en-US"/>
        </w:rPr>
      </w:pPr>
    </w:p>
    <w:p w:rsidR="009F3BD3" w:rsidRPr="00C1618A" w:rsidRDefault="009F3BD3" w:rsidP="009822DB">
      <w:pPr>
        <w:pStyle w:val="Prrafodelista"/>
        <w:numPr>
          <w:ilvl w:val="1"/>
          <w:numId w:val="42"/>
        </w:numPr>
        <w:spacing w:after="200" w:line="276" w:lineRule="auto"/>
        <w:ind w:left="360"/>
        <w:contextualSpacing/>
        <w:jc w:val="both"/>
        <w:rPr>
          <w:b/>
          <w:lang w:val="en-US"/>
        </w:rPr>
      </w:pPr>
      <w:r w:rsidRPr="00C1618A">
        <w:rPr>
          <w:b/>
          <w:lang w:val="en-US"/>
        </w:rPr>
        <w:t>Threshing</w:t>
      </w:r>
    </w:p>
    <w:p w:rsidR="009F3BD3" w:rsidRDefault="009F3BD3" w:rsidP="009F3BD3">
      <w:pPr>
        <w:jc w:val="both"/>
        <w:rPr>
          <w:lang w:val="en-US"/>
        </w:rPr>
      </w:pPr>
      <w:r>
        <w:rPr>
          <w:lang w:val="en-US"/>
        </w:rPr>
        <w:t xml:space="preserve">In Table 2, it is noted that lines </w:t>
      </w:r>
      <w:proofErr w:type="gramStart"/>
      <w:r>
        <w:rPr>
          <w:lang w:val="en-US"/>
        </w:rPr>
        <w:t>1</w:t>
      </w:r>
      <w:proofErr w:type="gramEnd"/>
      <w:r>
        <w:rPr>
          <w:lang w:val="en-US"/>
        </w:rPr>
        <w:t>, 2, 3 present a scarcely threshing facing climatic variables such as hail, against the control that reported a high threshing.</w:t>
      </w:r>
    </w:p>
    <w:p w:rsidR="009F3BD3" w:rsidRDefault="009F3BD3" w:rsidP="009F3BD3">
      <w:pPr>
        <w:jc w:val="center"/>
        <w:rPr>
          <w:lang w:val="en-US"/>
        </w:rPr>
      </w:pPr>
      <w:r w:rsidRPr="00C1618A">
        <w:rPr>
          <w:b/>
          <w:lang w:val="en-US"/>
        </w:rPr>
        <w:t>Table 2.</w:t>
      </w:r>
      <w:r>
        <w:rPr>
          <w:lang w:val="en-US"/>
        </w:rPr>
        <w:t xml:space="preserve"> Assessment of threshing due to hail by scale</w:t>
      </w:r>
    </w:p>
    <w:tbl>
      <w:tblPr>
        <w:tblStyle w:val="Sombreadoclaro1"/>
        <w:tblW w:w="0" w:type="auto"/>
        <w:jc w:val="center"/>
        <w:tblLook w:val="04A0" w:firstRow="1" w:lastRow="0" w:firstColumn="1" w:lastColumn="0" w:noHBand="0" w:noVBand="1"/>
      </w:tblPr>
      <w:tblGrid>
        <w:gridCol w:w="1010"/>
        <w:gridCol w:w="1476"/>
        <w:gridCol w:w="2918"/>
      </w:tblGrid>
      <w:tr w:rsidR="009F3BD3" w:rsidRPr="00B60555" w:rsidTr="009F3BD3">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010" w:type="dxa"/>
          </w:tcPr>
          <w:p w:rsidR="009F3BD3" w:rsidRPr="00B60555" w:rsidRDefault="009F3BD3" w:rsidP="009F3BD3">
            <w:pPr>
              <w:spacing w:line="276" w:lineRule="auto"/>
              <w:contextualSpacing/>
              <w:jc w:val="center"/>
              <w:rPr>
                <w:rFonts w:cs="Arial"/>
              </w:rPr>
            </w:pPr>
            <w:r>
              <w:rPr>
                <w:rFonts w:cs="Arial"/>
              </w:rPr>
              <w:t>Line</w:t>
            </w:r>
          </w:p>
        </w:tc>
        <w:tc>
          <w:tcPr>
            <w:tcW w:w="1476" w:type="dxa"/>
          </w:tcPr>
          <w:p w:rsidR="009F3BD3" w:rsidRPr="00B60555" w:rsidRDefault="009F3BD3" w:rsidP="009F3BD3">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S</w:t>
            </w:r>
            <w:r w:rsidRPr="00B60555">
              <w:rPr>
                <w:rFonts w:cs="Arial"/>
              </w:rPr>
              <w:t>cal</w:t>
            </w:r>
            <w:r>
              <w:rPr>
                <w:rFonts w:cs="Arial"/>
              </w:rPr>
              <w:t>e</w:t>
            </w:r>
          </w:p>
        </w:tc>
        <w:tc>
          <w:tcPr>
            <w:tcW w:w="2918" w:type="dxa"/>
          </w:tcPr>
          <w:p w:rsidR="009F3BD3" w:rsidRPr="00B60555" w:rsidRDefault="009F3BD3" w:rsidP="009F3BD3">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Descrip</w:t>
            </w:r>
            <w:r>
              <w:rPr>
                <w:rFonts w:cs="Arial"/>
              </w:rPr>
              <w:t>tio</w:t>
            </w:r>
            <w:r w:rsidRPr="00B60555">
              <w:rPr>
                <w:rFonts w:cs="Arial"/>
              </w:rPr>
              <w:t>n</w:t>
            </w:r>
          </w:p>
        </w:tc>
      </w:tr>
      <w:tr w:rsidR="009F3BD3" w:rsidRPr="00B60555" w:rsidTr="009F3BD3">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1010" w:type="dxa"/>
          </w:tcPr>
          <w:p w:rsidR="009F3BD3" w:rsidRPr="00B60555" w:rsidRDefault="009F3BD3" w:rsidP="009F3BD3">
            <w:pPr>
              <w:spacing w:line="276" w:lineRule="auto"/>
              <w:contextualSpacing/>
              <w:jc w:val="center"/>
              <w:rPr>
                <w:rFonts w:cs="Arial"/>
              </w:rPr>
            </w:pPr>
            <w:r w:rsidRPr="00B60555">
              <w:rPr>
                <w:rFonts w:cs="Arial"/>
              </w:rPr>
              <w:t>1</w:t>
            </w:r>
          </w:p>
        </w:tc>
        <w:tc>
          <w:tcPr>
            <w:tcW w:w="1476" w:type="dxa"/>
          </w:tcPr>
          <w:p w:rsidR="009F3BD3" w:rsidRPr="00B60555" w:rsidRDefault="009F3BD3" w:rsidP="009F3BD3">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w:t>
            </w:r>
          </w:p>
        </w:tc>
        <w:tc>
          <w:tcPr>
            <w:tcW w:w="2918" w:type="dxa"/>
          </w:tcPr>
          <w:p w:rsidR="009F3BD3" w:rsidRPr="00B60555" w:rsidRDefault="009F3BD3" w:rsidP="009F3BD3">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Pr>
                <w:rFonts w:cs="Arial"/>
              </w:rPr>
              <w:t>Scarcely threshed</w:t>
            </w:r>
          </w:p>
        </w:tc>
      </w:tr>
      <w:tr w:rsidR="009F3BD3" w:rsidRPr="00B60555" w:rsidTr="009F3BD3">
        <w:trPr>
          <w:trHeight w:val="201"/>
          <w:jc w:val="center"/>
        </w:trPr>
        <w:tc>
          <w:tcPr>
            <w:cnfStyle w:val="001000000000" w:firstRow="0" w:lastRow="0" w:firstColumn="1" w:lastColumn="0" w:oddVBand="0" w:evenVBand="0" w:oddHBand="0" w:evenHBand="0" w:firstRowFirstColumn="0" w:firstRowLastColumn="0" w:lastRowFirstColumn="0" w:lastRowLastColumn="0"/>
            <w:tcW w:w="1010" w:type="dxa"/>
          </w:tcPr>
          <w:p w:rsidR="009F3BD3" w:rsidRPr="00B60555" w:rsidRDefault="009F3BD3" w:rsidP="009F3BD3">
            <w:pPr>
              <w:spacing w:line="276" w:lineRule="auto"/>
              <w:contextualSpacing/>
              <w:jc w:val="center"/>
              <w:rPr>
                <w:rFonts w:cs="Arial"/>
              </w:rPr>
            </w:pPr>
            <w:r w:rsidRPr="00B60555">
              <w:rPr>
                <w:rFonts w:cs="Arial"/>
              </w:rPr>
              <w:t>2</w:t>
            </w:r>
          </w:p>
        </w:tc>
        <w:tc>
          <w:tcPr>
            <w:tcW w:w="1476" w:type="dxa"/>
          </w:tcPr>
          <w:p w:rsidR="009F3BD3" w:rsidRPr="00B60555" w:rsidRDefault="009F3BD3" w:rsidP="009F3BD3">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1</w:t>
            </w:r>
          </w:p>
        </w:tc>
        <w:tc>
          <w:tcPr>
            <w:tcW w:w="2918" w:type="dxa"/>
          </w:tcPr>
          <w:p w:rsidR="009F3BD3" w:rsidRPr="00B60555" w:rsidRDefault="009F3BD3" w:rsidP="009F3BD3">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Pr>
                <w:rFonts w:cs="Arial"/>
              </w:rPr>
              <w:t>Scarcely threshed</w:t>
            </w:r>
          </w:p>
        </w:tc>
      </w:tr>
      <w:tr w:rsidR="009F3BD3" w:rsidRPr="00B60555" w:rsidTr="009F3BD3">
        <w:trPr>
          <w:cnfStyle w:val="000000100000" w:firstRow="0" w:lastRow="0" w:firstColumn="0" w:lastColumn="0" w:oddVBand="0" w:evenVBand="0" w:oddHBand="1" w:evenHBand="0" w:firstRowFirstColumn="0" w:firstRowLastColumn="0" w:lastRowFirstColumn="0" w:lastRowLastColumn="0"/>
          <w:trHeight w:val="191"/>
          <w:jc w:val="center"/>
        </w:trPr>
        <w:tc>
          <w:tcPr>
            <w:cnfStyle w:val="001000000000" w:firstRow="0" w:lastRow="0" w:firstColumn="1" w:lastColumn="0" w:oddVBand="0" w:evenVBand="0" w:oddHBand="0" w:evenHBand="0" w:firstRowFirstColumn="0" w:firstRowLastColumn="0" w:lastRowFirstColumn="0" w:lastRowLastColumn="0"/>
            <w:tcW w:w="1010" w:type="dxa"/>
          </w:tcPr>
          <w:p w:rsidR="009F3BD3" w:rsidRPr="00B60555" w:rsidRDefault="009F3BD3" w:rsidP="009F3BD3">
            <w:pPr>
              <w:spacing w:line="276" w:lineRule="auto"/>
              <w:contextualSpacing/>
              <w:jc w:val="center"/>
              <w:rPr>
                <w:rFonts w:cs="Arial"/>
              </w:rPr>
            </w:pPr>
            <w:r w:rsidRPr="00B60555">
              <w:rPr>
                <w:rFonts w:cs="Arial"/>
              </w:rPr>
              <w:t>3</w:t>
            </w:r>
          </w:p>
        </w:tc>
        <w:tc>
          <w:tcPr>
            <w:tcW w:w="1476" w:type="dxa"/>
          </w:tcPr>
          <w:p w:rsidR="009F3BD3" w:rsidRPr="00B60555" w:rsidRDefault="009F3BD3" w:rsidP="009F3BD3">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w:t>
            </w:r>
          </w:p>
        </w:tc>
        <w:tc>
          <w:tcPr>
            <w:tcW w:w="2918" w:type="dxa"/>
          </w:tcPr>
          <w:p w:rsidR="009F3BD3" w:rsidRPr="00B60555" w:rsidRDefault="009F3BD3" w:rsidP="009F3BD3">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Pr>
                <w:rFonts w:cs="Arial"/>
              </w:rPr>
              <w:t>Moderate threshed</w:t>
            </w:r>
          </w:p>
        </w:tc>
      </w:tr>
      <w:tr w:rsidR="009F3BD3" w:rsidRPr="00B60555" w:rsidTr="009F3BD3">
        <w:trPr>
          <w:trHeight w:val="153"/>
          <w:jc w:val="center"/>
        </w:trPr>
        <w:tc>
          <w:tcPr>
            <w:cnfStyle w:val="001000000000" w:firstRow="0" w:lastRow="0" w:firstColumn="1" w:lastColumn="0" w:oddVBand="0" w:evenVBand="0" w:oddHBand="0" w:evenHBand="0" w:firstRowFirstColumn="0" w:firstRowLastColumn="0" w:lastRowFirstColumn="0" w:lastRowLastColumn="0"/>
            <w:tcW w:w="1010" w:type="dxa"/>
          </w:tcPr>
          <w:p w:rsidR="009F3BD3" w:rsidRPr="00B60555" w:rsidRDefault="009F3BD3" w:rsidP="009F3BD3">
            <w:pPr>
              <w:spacing w:line="276" w:lineRule="auto"/>
              <w:contextualSpacing/>
              <w:jc w:val="center"/>
              <w:rPr>
                <w:rFonts w:cs="Arial"/>
              </w:rPr>
            </w:pPr>
            <w:r w:rsidRPr="00B60555">
              <w:rPr>
                <w:rFonts w:cs="Arial"/>
              </w:rPr>
              <w:t>4</w:t>
            </w:r>
          </w:p>
        </w:tc>
        <w:tc>
          <w:tcPr>
            <w:tcW w:w="1476" w:type="dxa"/>
          </w:tcPr>
          <w:p w:rsidR="009F3BD3" w:rsidRPr="00B60555" w:rsidRDefault="009F3BD3" w:rsidP="009F3BD3">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1</w:t>
            </w:r>
          </w:p>
        </w:tc>
        <w:tc>
          <w:tcPr>
            <w:tcW w:w="2918" w:type="dxa"/>
          </w:tcPr>
          <w:p w:rsidR="009F3BD3" w:rsidRPr="00B60555" w:rsidRDefault="009F3BD3" w:rsidP="009F3BD3">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Pr>
                <w:rFonts w:cs="Arial"/>
              </w:rPr>
              <w:t>Scarcely threshed</w:t>
            </w:r>
          </w:p>
        </w:tc>
      </w:tr>
      <w:tr w:rsidR="009F3BD3" w:rsidRPr="00B60555" w:rsidTr="009F3BD3">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1010" w:type="dxa"/>
          </w:tcPr>
          <w:p w:rsidR="009F3BD3" w:rsidRPr="00B60555" w:rsidRDefault="009F3BD3" w:rsidP="009F3BD3">
            <w:pPr>
              <w:spacing w:line="276" w:lineRule="auto"/>
              <w:contextualSpacing/>
              <w:jc w:val="center"/>
              <w:rPr>
                <w:rFonts w:cs="Arial"/>
              </w:rPr>
            </w:pPr>
            <w:r w:rsidRPr="00B60555">
              <w:rPr>
                <w:rFonts w:cs="Arial"/>
              </w:rPr>
              <w:t>5</w:t>
            </w:r>
          </w:p>
        </w:tc>
        <w:tc>
          <w:tcPr>
            <w:tcW w:w="1476" w:type="dxa"/>
          </w:tcPr>
          <w:p w:rsidR="009F3BD3" w:rsidRPr="00B60555" w:rsidRDefault="009F3BD3" w:rsidP="009F3BD3">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w:t>
            </w:r>
          </w:p>
        </w:tc>
        <w:tc>
          <w:tcPr>
            <w:tcW w:w="2918" w:type="dxa"/>
          </w:tcPr>
          <w:p w:rsidR="009F3BD3" w:rsidRPr="00B60555" w:rsidRDefault="009F3BD3" w:rsidP="009F3BD3">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Pr>
                <w:rFonts w:cs="Arial"/>
              </w:rPr>
              <w:t>Medium threshed</w:t>
            </w:r>
          </w:p>
        </w:tc>
      </w:tr>
      <w:tr w:rsidR="009F3BD3" w:rsidRPr="00B60555" w:rsidTr="009F3BD3">
        <w:trPr>
          <w:trHeight w:val="105"/>
          <w:jc w:val="center"/>
        </w:trPr>
        <w:tc>
          <w:tcPr>
            <w:cnfStyle w:val="001000000000" w:firstRow="0" w:lastRow="0" w:firstColumn="1" w:lastColumn="0" w:oddVBand="0" w:evenVBand="0" w:oddHBand="0" w:evenHBand="0" w:firstRowFirstColumn="0" w:firstRowLastColumn="0" w:lastRowFirstColumn="0" w:lastRowLastColumn="0"/>
            <w:tcW w:w="1010" w:type="dxa"/>
          </w:tcPr>
          <w:p w:rsidR="009F3BD3" w:rsidRPr="00B60555" w:rsidRDefault="009F3BD3" w:rsidP="009F3BD3">
            <w:pPr>
              <w:spacing w:line="276" w:lineRule="auto"/>
              <w:contextualSpacing/>
              <w:jc w:val="center"/>
              <w:rPr>
                <w:rFonts w:cs="Arial"/>
              </w:rPr>
            </w:pPr>
            <w:r w:rsidRPr="00B60555">
              <w:rPr>
                <w:rFonts w:cs="Arial"/>
              </w:rPr>
              <w:t>6</w:t>
            </w:r>
          </w:p>
        </w:tc>
        <w:tc>
          <w:tcPr>
            <w:tcW w:w="1476" w:type="dxa"/>
          </w:tcPr>
          <w:p w:rsidR="009F3BD3" w:rsidRPr="00B60555" w:rsidRDefault="009F3BD3" w:rsidP="009F3BD3">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w:t>
            </w:r>
          </w:p>
        </w:tc>
        <w:tc>
          <w:tcPr>
            <w:tcW w:w="2918" w:type="dxa"/>
          </w:tcPr>
          <w:p w:rsidR="009F3BD3" w:rsidRPr="00B60555" w:rsidRDefault="009F3BD3" w:rsidP="009F3BD3">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Pr>
                <w:rFonts w:cs="Arial"/>
              </w:rPr>
              <w:t>Moderate threshed</w:t>
            </w:r>
          </w:p>
        </w:tc>
      </w:tr>
      <w:tr w:rsidR="009F3BD3" w:rsidRPr="00B60555" w:rsidTr="009F3BD3">
        <w:trPr>
          <w:cnfStyle w:val="000000100000" w:firstRow="0" w:lastRow="0" w:firstColumn="0" w:lastColumn="0" w:oddVBand="0" w:evenVBand="0" w:oddHBand="1" w:evenHBand="0" w:firstRowFirstColumn="0" w:firstRowLastColumn="0" w:lastRowFirstColumn="0" w:lastRowLastColumn="0"/>
          <w:trHeight w:val="223"/>
          <w:jc w:val="center"/>
        </w:trPr>
        <w:tc>
          <w:tcPr>
            <w:cnfStyle w:val="001000000000" w:firstRow="0" w:lastRow="0" w:firstColumn="1" w:lastColumn="0" w:oddVBand="0" w:evenVBand="0" w:oddHBand="0" w:evenHBand="0" w:firstRowFirstColumn="0" w:firstRowLastColumn="0" w:lastRowFirstColumn="0" w:lastRowLastColumn="0"/>
            <w:tcW w:w="1010" w:type="dxa"/>
          </w:tcPr>
          <w:p w:rsidR="009F3BD3" w:rsidRPr="00B60555" w:rsidRDefault="009F3BD3" w:rsidP="009F3BD3">
            <w:pPr>
              <w:spacing w:line="276" w:lineRule="auto"/>
              <w:contextualSpacing/>
              <w:jc w:val="center"/>
              <w:rPr>
                <w:rFonts w:cs="Arial"/>
              </w:rPr>
            </w:pPr>
            <w:r w:rsidRPr="00B60555">
              <w:rPr>
                <w:rFonts w:cs="Arial"/>
              </w:rPr>
              <w:t>7</w:t>
            </w:r>
          </w:p>
        </w:tc>
        <w:tc>
          <w:tcPr>
            <w:tcW w:w="1476" w:type="dxa"/>
          </w:tcPr>
          <w:p w:rsidR="009F3BD3" w:rsidRPr="00B60555" w:rsidRDefault="009F3BD3" w:rsidP="009F3BD3">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w:t>
            </w:r>
          </w:p>
        </w:tc>
        <w:tc>
          <w:tcPr>
            <w:tcW w:w="2918" w:type="dxa"/>
          </w:tcPr>
          <w:p w:rsidR="009F3BD3" w:rsidRPr="00B60555" w:rsidRDefault="009F3BD3" w:rsidP="009F3BD3">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Pr>
                <w:rFonts w:cs="Arial"/>
              </w:rPr>
              <w:t>Moderate threshed</w:t>
            </w:r>
          </w:p>
        </w:tc>
      </w:tr>
      <w:tr w:rsidR="009F3BD3" w:rsidRPr="00B60555" w:rsidTr="009F3BD3">
        <w:trPr>
          <w:trHeight w:val="80"/>
          <w:jc w:val="center"/>
        </w:trPr>
        <w:tc>
          <w:tcPr>
            <w:cnfStyle w:val="001000000000" w:firstRow="0" w:lastRow="0" w:firstColumn="1" w:lastColumn="0" w:oddVBand="0" w:evenVBand="0" w:oddHBand="0" w:evenHBand="0" w:firstRowFirstColumn="0" w:firstRowLastColumn="0" w:lastRowFirstColumn="0" w:lastRowLastColumn="0"/>
            <w:tcW w:w="1010" w:type="dxa"/>
          </w:tcPr>
          <w:p w:rsidR="009F3BD3" w:rsidRPr="00B60555" w:rsidRDefault="009F3BD3" w:rsidP="009F3BD3">
            <w:pPr>
              <w:spacing w:line="276" w:lineRule="auto"/>
              <w:contextualSpacing/>
              <w:jc w:val="center"/>
              <w:rPr>
                <w:rFonts w:cs="Arial"/>
              </w:rPr>
            </w:pPr>
            <w:r w:rsidRPr="00B60555">
              <w:rPr>
                <w:rFonts w:cs="Arial"/>
              </w:rPr>
              <w:t>8</w:t>
            </w:r>
          </w:p>
        </w:tc>
        <w:tc>
          <w:tcPr>
            <w:tcW w:w="1476" w:type="dxa"/>
          </w:tcPr>
          <w:p w:rsidR="009F3BD3" w:rsidRPr="00B60555" w:rsidRDefault="009F3BD3" w:rsidP="009F3BD3">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w:t>
            </w:r>
          </w:p>
        </w:tc>
        <w:tc>
          <w:tcPr>
            <w:tcW w:w="2918" w:type="dxa"/>
          </w:tcPr>
          <w:p w:rsidR="009F3BD3" w:rsidRPr="00B60555" w:rsidRDefault="009F3BD3" w:rsidP="009F3BD3">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Pr>
                <w:rFonts w:cs="Arial"/>
              </w:rPr>
              <w:t>Moderate threshed</w:t>
            </w:r>
          </w:p>
        </w:tc>
      </w:tr>
      <w:tr w:rsidR="009F3BD3" w:rsidRPr="00B60555" w:rsidTr="009F3BD3">
        <w:trPr>
          <w:cnfStyle w:val="000000100000" w:firstRow="0" w:lastRow="0" w:firstColumn="0" w:lastColumn="0" w:oddVBand="0" w:evenVBand="0" w:oddHBand="1" w:evenHBand="0" w:firstRowFirstColumn="0" w:firstRowLastColumn="0" w:lastRowFirstColumn="0" w:lastRowLastColumn="0"/>
          <w:trHeight w:val="175"/>
          <w:jc w:val="center"/>
        </w:trPr>
        <w:tc>
          <w:tcPr>
            <w:cnfStyle w:val="001000000000" w:firstRow="0" w:lastRow="0" w:firstColumn="1" w:lastColumn="0" w:oddVBand="0" w:evenVBand="0" w:oddHBand="0" w:evenHBand="0" w:firstRowFirstColumn="0" w:firstRowLastColumn="0" w:lastRowFirstColumn="0" w:lastRowLastColumn="0"/>
            <w:tcW w:w="1010" w:type="dxa"/>
          </w:tcPr>
          <w:p w:rsidR="009F3BD3" w:rsidRPr="00B60555" w:rsidRDefault="009F3BD3" w:rsidP="009F3BD3">
            <w:pPr>
              <w:spacing w:line="276" w:lineRule="auto"/>
              <w:contextualSpacing/>
              <w:jc w:val="center"/>
              <w:rPr>
                <w:rFonts w:cs="Arial"/>
              </w:rPr>
            </w:pPr>
            <w:r w:rsidRPr="00B60555">
              <w:rPr>
                <w:rFonts w:cs="Arial"/>
              </w:rPr>
              <w:t>9</w:t>
            </w:r>
          </w:p>
        </w:tc>
        <w:tc>
          <w:tcPr>
            <w:tcW w:w="1476" w:type="dxa"/>
          </w:tcPr>
          <w:p w:rsidR="009F3BD3" w:rsidRPr="00B60555" w:rsidRDefault="009F3BD3" w:rsidP="009F3BD3">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4</w:t>
            </w:r>
          </w:p>
        </w:tc>
        <w:tc>
          <w:tcPr>
            <w:tcW w:w="2918" w:type="dxa"/>
          </w:tcPr>
          <w:p w:rsidR="009F3BD3" w:rsidRPr="00B60555" w:rsidRDefault="009F3BD3" w:rsidP="009F3BD3">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Pr>
                <w:rFonts w:cs="Arial"/>
              </w:rPr>
              <w:t>Highly threshed</w:t>
            </w:r>
          </w:p>
        </w:tc>
      </w:tr>
    </w:tbl>
    <w:p w:rsidR="009F3BD3" w:rsidRPr="00C1618A" w:rsidRDefault="009F3BD3" w:rsidP="009F3BD3">
      <w:pPr>
        <w:jc w:val="both"/>
        <w:rPr>
          <w:lang w:val="en-US"/>
        </w:rPr>
      </w:pPr>
    </w:p>
    <w:p w:rsidR="009F3BD3" w:rsidRPr="00C1618A" w:rsidRDefault="009F3BD3" w:rsidP="009822DB">
      <w:pPr>
        <w:pStyle w:val="Prrafodelista"/>
        <w:numPr>
          <w:ilvl w:val="1"/>
          <w:numId w:val="42"/>
        </w:numPr>
        <w:spacing w:after="200" w:line="276" w:lineRule="auto"/>
        <w:ind w:left="360"/>
        <w:contextualSpacing/>
        <w:jc w:val="both"/>
        <w:rPr>
          <w:b/>
          <w:lang w:val="en-US"/>
        </w:rPr>
      </w:pPr>
      <w:r w:rsidRPr="00C1618A">
        <w:rPr>
          <w:b/>
          <w:lang w:val="en-US"/>
        </w:rPr>
        <w:t>Participatory evaluation of lines</w:t>
      </w:r>
    </w:p>
    <w:p w:rsidR="009F3BD3" w:rsidRDefault="009F3BD3" w:rsidP="009F3BD3">
      <w:pPr>
        <w:jc w:val="both"/>
        <w:rPr>
          <w:lang w:val="en-US"/>
        </w:rPr>
      </w:pPr>
      <w:r>
        <w:rPr>
          <w:lang w:val="en-US"/>
        </w:rPr>
        <w:t xml:space="preserve">In Table </w:t>
      </w:r>
      <w:proofErr w:type="gramStart"/>
      <w:r>
        <w:rPr>
          <w:lang w:val="en-US"/>
        </w:rPr>
        <w:t>3</w:t>
      </w:r>
      <w:proofErr w:type="gramEnd"/>
      <w:r>
        <w:rPr>
          <w:lang w:val="en-US"/>
        </w:rPr>
        <w:t xml:space="preserve"> it is noted that the best qualified line by the producers was line 1, and in fifth place the control, being the major considered criterion was precocity (Picture 2).</w:t>
      </w:r>
    </w:p>
    <w:p w:rsidR="009F3BD3" w:rsidRDefault="009F3BD3" w:rsidP="009F3BD3">
      <w:pPr>
        <w:jc w:val="center"/>
        <w:rPr>
          <w:lang w:val="en-US"/>
        </w:rPr>
      </w:pPr>
      <w:r w:rsidRPr="006A7674">
        <w:rPr>
          <w:b/>
          <w:lang w:val="en-US"/>
        </w:rPr>
        <w:t>Table 3.</w:t>
      </w:r>
      <w:r>
        <w:rPr>
          <w:lang w:val="en-US"/>
        </w:rPr>
        <w:t xml:space="preserve"> Evaluation criteria by the farmers of Kasillunca</w:t>
      </w:r>
    </w:p>
    <w:tbl>
      <w:tblPr>
        <w:tblW w:w="7520" w:type="dxa"/>
        <w:jc w:val="center"/>
        <w:tblCellMar>
          <w:left w:w="70" w:type="dxa"/>
          <w:right w:w="70" w:type="dxa"/>
        </w:tblCellMar>
        <w:tblLook w:val="04A0" w:firstRow="1" w:lastRow="0" w:firstColumn="1" w:lastColumn="0" w:noHBand="0" w:noVBand="1"/>
      </w:tblPr>
      <w:tblGrid>
        <w:gridCol w:w="1200"/>
        <w:gridCol w:w="1200"/>
        <w:gridCol w:w="5120"/>
      </w:tblGrid>
      <w:tr w:rsidR="009F3BD3" w:rsidRPr="00B60555" w:rsidTr="009F3BD3">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F3BD3" w:rsidRPr="00B60555" w:rsidRDefault="009F3BD3" w:rsidP="009F3BD3">
            <w:pPr>
              <w:jc w:val="center"/>
              <w:rPr>
                <w:b/>
                <w:bCs/>
                <w:color w:val="000000"/>
                <w:lang w:eastAsia="es-BO"/>
              </w:rPr>
            </w:pPr>
            <w:r>
              <w:rPr>
                <w:b/>
                <w:bCs/>
                <w:color w:val="000000"/>
                <w:lang w:eastAsia="es-BO"/>
              </w:rPr>
              <w:t>Lines</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9F3BD3" w:rsidRPr="00B60555" w:rsidRDefault="009F3BD3" w:rsidP="009F3BD3">
            <w:pPr>
              <w:jc w:val="center"/>
              <w:rPr>
                <w:b/>
                <w:bCs/>
                <w:color w:val="000000"/>
                <w:lang w:eastAsia="es-BO"/>
              </w:rPr>
            </w:pPr>
            <w:r>
              <w:rPr>
                <w:b/>
                <w:bCs/>
                <w:color w:val="000000"/>
                <w:lang w:eastAsia="es-BO"/>
              </w:rPr>
              <w:t>Score</w:t>
            </w:r>
          </w:p>
        </w:tc>
        <w:tc>
          <w:tcPr>
            <w:tcW w:w="5120" w:type="dxa"/>
            <w:tcBorders>
              <w:top w:val="single" w:sz="4" w:space="0" w:color="auto"/>
              <w:left w:val="nil"/>
              <w:bottom w:val="single" w:sz="4" w:space="0" w:color="auto"/>
              <w:right w:val="single" w:sz="4" w:space="0" w:color="auto"/>
            </w:tcBorders>
            <w:shd w:val="clear" w:color="auto" w:fill="auto"/>
            <w:noWrap/>
            <w:vAlign w:val="bottom"/>
            <w:hideMark/>
          </w:tcPr>
          <w:p w:rsidR="009F3BD3" w:rsidRPr="00B60555" w:rsidRDefault="009F3BD3" w:rsidP="009F3BD3">
            <w:pPr>
              <w:jc w:val="center"/>
              <w:rPr>
                <w:b/>
                <w:bCs/>
                <w:color w:val="000000"/>
                <w:lang w:eastAsia="es-BO"/>
              </w:rPr>
            </w:pPr>
            <w:r>
              <w:rPr>
                <w:b/>
                <w:bCs/>
                <w:color w:val="000000"/>
                <w:lang w:eastAsia="es-BO"/>
              </w:rPr>
              <w:t>Criteria</w:t>
            </w:r>
          </w:p>
        </w:tc>
      </w:tr>
      <w:tr w:rsidR="009F3BD3" w:rsidRPr="00B60555" w:rsidTr="009F3BD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F3BD3" w:rsidRPr="00B60555" w:rsidRDefault="009F3BD3" w:rsidP="009F3BD3">
            <w:pPr>
              <w:jc w:val="center"/>
              <w:rPr>
                <w:color w:val="000000"/>
                <w:lang w:eastAsia="es-BO"/>
              </w:rPr>
            </w:pPr>
            <w:r w:rsidRPr="00B60555">
              <w:rPr>
                <w:color w:val="000000"/>
                <w:lang w:eastAsia="es-BO"/>
              </w:rPr>
              <w:t>3</w:t>
            </w:r>
          </w:p>
        </w:tc>
        <w:tc>
          <w:tcPr>
            <w:tcW w:w="1200" w:type="dxa"/>
            <w:tcBorders>
              <w:top w:val="nil"/>
              <w:left w:val="nil"/>
              <w:bottom w:val="single" w:sz="4" w:space="0" w:color="auto"/>
              <w:right w:val="single" w:sz="4" w:space="0" w:color="auto"/>
            </w:tcBorders>
            <w:shd w:val="clear" w:color="auto" w:fill="auto"/>
            <w:noWrap/>
            <w:vAlign w:val="bottom"/>
            <w:hideMark/>
          </w:tcPr>
          <w:p w:rsidR="009F3BD3" w:rsidRPr="00B60555" w:rsidRDefault="009F3BD3" w:rsidP="009F3BD3">
            <w:pPr>
              <w:jc w:val="center"/>
              <w:rPr>
                <w:color w:val="000000"/>
                <w:lang w:eastAsia="es-BO"/>
              </w:rPr>
            </w:pPr>
            <w:r w:rsidRPr="00B60555">
              <w:rPr>
                <w:color w:val="000000"/>
                <w:lang w:eastAsia="es-BO"/>
              </w:rPr>
              <w:t>1</w:t>
            </w:r>
          </w:p>
        </w:tc>
        <w:tc>
          <w:tcPr>
            <w:tcW w:w="5120" w:type="dxa"/>
            <w:tcBorders>
              <w:top w:val="nil"/>
              <w:left w:val="nil"/>
              <w:bottom w:val="single" w:sz="4" w:space="0" w:color="auto"/>
              <w:right w:val="single" w:sz="4" w:space="0" w:color="auto"/>
            </w:tcBorders>
            <w:shd w:val="clear" w:color="auto" w:fill="auto"/>
            <w:noWrap/>
            <w:vAlign w:val="bottom"/>
            <w:hideMark/>
          </w:tcPr>
          <w:p w:rsidR="009F3BD3" w:rsidRPr="00B60555" w:rsidRDefault="009F3BD3" w:rsidP="009F3BD3">
            <w:pPr>
              <w:rPr>
                <w:color w:val="000000"/>
                <w:lang w:eastAsia="es-BO"/>
              </w:rPr>
            </w:pPr>
            <w:r>
              <w:rPr>
                <w:color w:val="000000"/>
                <w:lang w:eastAsia="es-BO"/>
              </w:rPr>
              <w:t>Fast maturing, well laden</w:t>
            </w:r>
          </w:p>
        </w:tc>
      </w:tr>
      <w:tr w:rsidR="009F3BD3" w:rsidRPr="00396975" w:rsidTr="009F3BD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F3BD3" w:rsidRPr="00B60555" w:rsidRDefault="009F3BD3" w:rsidP="009F3BD3">
            <w:pPr>
              <w:jc w:val="center"/>
              <w:rPr>
                <w:color w:val="000000"/>
                <w:lang w:eastAsia="es-BO"/>
              </w:rPr>
            </w:pPr>
            <w:r w:rsidRPr="00B60555">
              <w:rPr>
                <w:color w:val="000000"/>
                <w:lang w:eastAsia="es-BO"/>
              </w:rPr>
              <w:t>5</w:t>
            </w:r>
          </w:p>
        </w:tc>
        <w:tc>
          <w:tcPr>
            <w:tcW w:w="1200" w:type="dxa"/>
            <w:tcBorders>
              <w:top w:val="nil"/>
              <w:left w:val="nil"/>
              <w:bottom w:val="single" w:sz="4" w:space="0" w:color="auto"/>
              <w:right w:val="single" w:sz="4" w:space="0" w:color="auto"/>
            </w:tcBorders>
            <w:shd w:val="clear" w:color="auto" w:fill="auto"/>
            <w:noWrap/>
            <w:vAlign w:val="bottom"/>
            <w:hideMark/>
          </w:tcPr>
          <w:p w:rsidR="009F3BD3" w:rsidRPr="00B60555" w:rsidRDefault="009F3BD3" w:rsidP="009F3BD3">
            <w:pPr>
              <w:jc w:val="center"/>
              <w:rPr>
                <w:color w:val="000000"/>
                <w:lang w:eastAsia="es-BO"/>
              </w:rPr>
            </w:pPr>
            <w:r w:rsidRPr="00B60555">
              <w:rPr>
                <w:color w:val="000000"/>
                <w:lang w:eastAsia="es-BO"/>
              </w:rPr>
              <w:t>2</w:t>
            </w:r>
          </w:p>
        </w:tc>
        <w:tc>
          <w:tcPr>
            <w:tcW w:w="5120" w:type="dxa"/>
            <w:tcBorders>
              <w:top w:val="nil"/>
              <w:left w:val="nil"/>
              <w:bottom w:val="single" w:sz="4" w:space="0" w:color="auto"/>
              <w:right w:val="single" w:sz="4" w:space="0" w:color="auto"/>
            </w:tcBorders>
            <w:shd w:val="clear" w:color="auto" w:fill="auto"/>
            <w:noWrap/>
            <w:vAlign w:val="bottom"/>
            <w:hideMark/>
          </w:tcPr>
          <w:p w:rsidR="009F3BD3" w:rsidRPr="00437584" w:rsidRDefault="009F3BD3" w:rsidP="009F3BD3">
            <w:pPr>
              <w:rPr>
                <w:color w:val="000000"/>
                <w:lang w:val="en-US" w:eastAsia="es-BO"/>
              </w:rPr>
            </w:pPr>
            <w:r w:rsidRPr="00437584">
              <w:rPr>
                <w:color w:val="000000"/>
                <w:lang w:val="en-US" w:eastAsia="es-BO"/>
              </w:rPr>
              <w:t>Laden and a good amount of plants</w:t>
            </w:r>
          </w:p>
        </w:tc>
      </w:tr>
      <w:tr w:rsidR="009F3BD3" w:rsidRPr="00396975" w:rsidTr="009F3BD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F3BD3" w:rsidRPr="00B60555" w:rsidRDefault="009F3BD3" w:rsidP="009F3BD3">
            <w:pPr>
              <w:jc w:val="center"/>
              <w:rPr>
                <w:color w:val="000000"/>
                <w:lang w:eastAsia="es-BO"/>
              </w:rPr>
            </w:pPr>
            <w:r w:rsidRPr="00B60555">
              <w:rPr>
                <w:color w:val="000000"/>
                <w:lang w:eastAsia="es-BO"/>
              </w:rPr>
              <w:t>2</w:t>
            </w:r>
          </w:p>
        </w:tc>
        <w:tc>
          <w:tcPr>
            <w:tcW w:w="1200" w:type="dxa"/>
            <w:tcBorders>
              <w:top w:val="nil"/>
              <w:left w:val="nil"/>
              <w:bottom w:val="single" w:sz="4" w:space="0" w:color="auto"/>
              <w:right w:val="single" w:sz="4" w:space="0" w:color="auto"/>
            </w:tcBorders>
            <w:shd w:val="clear" w:color="auto" w:fill="auto"/>
            <w:noWrap/>
            <w:vAlign w:val="bottom"/>
            <w:hideMark/>
          </w:tcPr>
          <w:p w:rsidR="009F3BD3" w:rsidRPr="00B60555" w:rsidRDefault="009F3BD3" w:rsidP="009F3BD3">
            <w:pPr>
              <w:jc w:val="center"/>
              <w:rPr>
                <w:color w:val="000000"/>
                <w:lang w:eastAsia="es-BO"/>
              </w:rPr>
            </w:pPr>
            <w:r w:rsidRPr="00B60555">
              <w:rPr>
                <w:color w:val="000000"/>
                <w:lang w:eastAsia="es-BO"/>
              </w:rPr>
              <w:t>3</w:t>
            </w:r>
          </w:p>
        </w:tc>
        <w:tc>
          <w:tcPr>
            <w:tcW w:w="5120" w:type="dxa"/>
            <w:tcBorders>
              <w:top w:val="nil"/>
              <w:left w:val="nil"/>
              <w:bottom w:val="single" w:sz="4" w:space="0" w:color="auto"/>
              <w:right w:val="single" w:sz="4" w:space="0" w:color="auto"/>
            </w:tcBorders>
            <w:shd w:val="clear" w:color="auto" w:fill="auto"/>
            <w:noWrap/>
            <w:vAlign w:val="bottom"/>
            <w:hideMark/>
          </w:tcPr>
          <w:p w:rsidR="009F3BD3" w:rsidRPr="00437584" w:rsidRDefault="009F3BD3" w:rsidP="009F3BD3">
            <w:pPr>
              <w:rPr>
                <w:color w:val="000000"/>
                <w:lang w:val="en-US" w:eastAsia="es-BO"/>
              </w:rPr>
            </w:pPr>
            <w:r w:rsidRPr="00437584">
              <w:rPr>
                <w:color w:val="000000"/>
                <w:lang w:val="en-US" w:eastAsia="es-BO"/>
              </w:rPr>
              <w:t>Low production, takes a while to mature</w:t>
            </w:r>
          </w:p>
        </w:tc>
      </w:tr>
      <w:tr w:rsidR="009F3BD3" w:rsidRPr="00396975" w:rsidTr="009F3BD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F3BD3" w:rsidRPr="00B60555" w:rsidRDefault="009F3BD3" w:rsidP="009F3BD3">
            <w:pPr>
              <w:jc w:val="center"/>
              <w:rPr>
                <w:color w:val="000000"/>
                <w:lang w:eastAsia="es-BO"/>
              </w:rPr>
            </w:pPr>
            <w:r w:rsidRPr="00B60555">
              <w:rPr>
                <w:color w:val="000000"/>
                <w:lang w:eastAsia="es-BO"/>
              </w:rPr>
              <w:t>4</w:t>
            </w:r>
          </w:p>
        </w:tc>
        <w:tc>
          <w:tcPr>
            <w:tcW w:w="1200" w:type="dxa"/>
            <w:tcBorders>
              <w:top w:val="nil"/>
              <w:left w:val="nil"/>
              <w:bottom w:val="single" w:sz="4" w:space="0" w:color="auto"/>
              <w:right w:val="single" w:sz="4" w:space="0" w:color="auto"/>
            </w:tcBorders>
            <w:shd w:val="clear" w:color="auto" w:fill="auto"/>
            <w:noWrap/>
            <w:vAlign w:val="bottom"/>
            <w:hideMark/>
          </w:tcPr>
          <w:p w:rsidR="009F3BD3" w:rsidRPr="00B60555" w:rsidRDefault="009F3BD3" w:rsidP="009F3BD3">
            <w:pPr>
              <w:jc w:val="center"/>
              <w:rPr>
                <w:color w:val="000000"/>
                <w:lang w:eastAsia="es-BO"/>
              </w:rPr>
            </w:pPr>
            <w:r w:rsidRPr="00B60555">
              <w:rPr>
                <w:color w:val="000000"/>
                <w:lang w:eastAsia="es-BO"/>
              </w:rPr>
              <w:t>4</w:t>
            </w:r>
          </w:p>
        </w:tc>
        <w:tc>
          <w:tcPr>
            <w:tcW w:w="5120" w:type="dxa"/>
            <w:tcBorders>
              <w:top w:val="nil"/>
              <w:left w:val="nil"/>
              <w:bottom w:val="single" w:sz="4" w:space="0" w:color="auto"/>
              <w:right w:val="single" w:sz="4" w:space="0" w:color="auto"/>
            </w:tcBorders>
            <w:shd w:val="clear" w:color="auto" w:fill="auto"/>
            <w:noWrap/>
            <w:vAlign w:val="bottom"/>
            <w:hideMark/>
          </w:tcPr>
          <w:p w:rsidR="009F3BD3" w:rsidRPr="00437584" w:rsidRDefault="009F3BD3" w:rsidP="009F3BD3">
            <w:pPr>
              <w:rPr>
                <w:color w:val="000000"/>
                <w:lang w:val="en-US" w:eastAsia="es-BO"/>
              </w:rPr>
            </w:pPr>
            <w:r w:rsidRPr="00437584">
              <w:rPr>
                <w:color w:val="000000"/>
                <w:lang w:val="en-US" w:eastAsia="es-BO"/>
              </w:rPr>
              <w:t>Large amount of plants and the production is low</w:t>
            </w:r>
          </w:p>
        </w:tc>
      </w:tr>
      <w:tr w:rsidR="009F3BD3" w:rsidRPr="00396975" w:rsidTr="009F3BD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9F3BD3" w:rsidRPr="00B60555" w:rsidRDefault="009F3BD3" w:rsidP="009F3BD3">
            <w:pPr>
              <w:jc w:val="center"/>
              <w:rPr>
                <w:color w:val="000000"/>
                <w:lang w:eastAsia="es-BO"/>
              </w:rPr>
            </w:pPr>
            <w:r>
              <w:rPr>
                <w:color w:val="000000"/>
                <w:lang w:eastAsia="es-BO"/>
              </w:rPr>
              <w:t>Control</w:t>
            </w:r>
          </w:p>
        </w:tc>
        <w:tc>
          <w:tcPr>
            <w:tcW w:w="1200" w:type="dxa"/>
            <w:tcBorders>
              <w:top w:val="nil"/>
              <w:left w:val="nil"/>
              <w:bottom w:val="single" w:sz="4" w:space="0" w:color="auto"/>
              <w:right w:val="single" w:sz="4" w:space="0" w:color="auto"/>
            </w:tcBorders>
            <w:shd w:val="clear" w:color="auto" w:fill="auto"/>
            <w:noWrap/>
            <w:vAlign w:val="bottom"/>
            <w:hideMark/>
          </w:tcPr>
          <w:p w:rsidR="009F3BD3" w:rsidRPr="00B60555" w:rsidRDefault="009F3BD3" w:rsidP="009F3BD3">
            <w:pPr>
              <w:jc w:val="center"/>
              <w:rPr>
                <w:color w:val="000000"/>
                <w:lang w:eastAsia="es-BO"/>
              </w:rPr>
            </w:pPr>
            <w:r w:rsidRPr="00B60555">
              <w:rPr>
                <w:color w:val="000000"/>
                <w:lang w:eastAsia="es-BO"/>
              </w:rPr>
              <w:t>5</w:t>
            </w:r>
          </w:p>
        </w:tc>
        <w:tc>
          <w:tcPr>
            <w:tcW w:w="5120" w:type="dxa"/>
            <w:tcBorders>
              <w:top w:val="nil"/>
              <w:left w:val="nil"/>
              <w:bottom w:val="single" w:sz="4" w:space="0" w:color="auto"/>
              <w:right w:val="single" w:sz="4" w:space="0" w:color="auto"/>
            </w:tcBorders>
            <w:shd w:val="clear" w:color="auto" w:fill="auto"/>
            <w:noWrap/>
            <w:vAlign w:val="bottom"/>
            <w:hideMark/>
          </w:tcPr>
          <w:p w:rsidR="009F3BD3" w:rsidRPr="00437584" w:rsidRDefault="009F3BD3" w:rsidP="009F3BD3">
            <w:pPr>
              <w:rPr>
                <w:color w:val="000000"/>
                <w:lang w:val="en-US" w:eastAsia="es-BO"/>
              </w:rPr>
            </w:pPr>
            <w:r w:rsidRPr="00437584">
              <w:rPr>
                <w:color w:val="000000"/>
                <w:lang w:val="en-US" w:eastAsia="es-BO"/>
              </w:rPr>
              <w:t>Takes a while to produce, small plants</w:t>
            </w:r>
          </w:p>
        </w:tc>
      </w:tr>
    </w:tbl>
    <w:p w:rsidR="00F627E0" w:rsidRDefault="00F627E0" w:rsidP="009F3BD3">
      <w:pPr>
        <w:jc w:val="center"/>
        <w:rPr>
          <w:b/>
          <w:lang w:val="en-US"/>
        </w:rPr>
      </w:pPr>
    </w:p>
    <w:p w:rsidR="00F627E0" w:rsidRDefault="00F627E0" w:rsidP="009F3BD3">
      <w:pPr>
        <w:jc w:val="center"/>
        <w:rPr>
          <w:b/>
          <w:lang w:val="en-US"/>
        </w:rPr>
      </w:pPr>
    </w:p>
    <w:p w:rsidR="00F627E0" w:rsidRDefault="00F627E0" w:rsidP="009F3BD3">
      <w:pPr>
        <w:jc w:val="center"/>
        <w:rPr>
          <w:b/>
          <w:lang w:val="en-US"/>
        </w:rPr>
      </w:pPr>
    </w:p>
    <w:p w:rsidR="00F627E0" w:rsidRDefault="00F627E0" w:rsidP="009F3BD3">
      <w:pPr>
        <w:jc w:val="center"/>
        <w:rPr>
          <w:b/>
          <w:lang w:val="en-US"/>
        </w:rPr>
      </w:pPr>
    </w:p>
    <w:p w:rsidR="00F627E0" w:rsidRDefault="00F627E0" w:rsidP="009F3BD3">
      <w:pPr>
        <w:jc w:val="center"/>
        <w:rPr>
          <w:b/>
          <w:lang w:val="en-US"/>
        </w:rPr>
      </w:pPr>
    </w:p>
    <w:p w:rsidR="00F627E0" w:rsidRDefault="00F627E0" w:rsidP="009F3BD3">
      <w:pPr>
        <w:jc w:val="center"/>
        <w:rPr>
          <w:b/>
          <w:lang w:val="en-US"/>
        </w:rPr>
      </w:pPr>
    </w:p>
    <w:p w:rsidR="009F3BD3" w:rsidRDefault="009F3BD3" w:rsidP="009F3BD3">
      <w:pPr>
        <w:jc w:val="center"/>
        <w:rPr>
          <w:lang w:val="en-US"/>
        </w:rPr>
      </w:pPr>
      <w:r w:rsidRPr="00437584">
        <w:rPr>
          <w:b/>
          <w:lang w:val="en-US"/>
        </w:rPr>
        <w:lastRenderedPageBreak/>
        <w:t>Picture 2.</w:t>
      </w:r>
      <w:r>
        <w:rPr>
          <w:lang w:val="en-US"/>
        </w:rPr>
        <w:t xml:space="preserve"> Participatory evaluation of the lines in Kasillunca</w:t>
      </w:r>
    </w:p>
    <w:p w:rsidR="009F3BD3" w:rsidRDefault="009F3BD3" w:rsidP="009F3BD3">
      <w:pPr>
        <w:jc w:val="center"/>
        <w:rPr>
          <w:lang w:val="en-US"/>
        </w:rPr>
      </w:pPr>
      <w:r w:rsidRPr="00437584">
        <w:rPr>
          <w:noProof/>
          <w:lang w:val="es-BO" w:eastAsia="es-BO"/>
        </w:rPr>
        <w:drawing>
          <wp:inline distT="0" distB="0" distL="0" distR="0" wp14:anchorId="5CCE8330" wp14:editId="798BA725">
            <wp:extent cx="3745865" cy="2809399"/>
            <wp:effectExtent l="0" t="0" r="6985" b="0"/>
            <wp:docPr id="7196" name="Imagen 7196" descr="C:\Users\Raúl Esprella\Desktop\Fotos 2.1 y entrega semillas\IMG_1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úl Esprella\Desktop\Fotos 2.1 y entrega semillas\IMG_1686.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748461" cy="2811346"/>
                    </a:xfrm>
                    <a:prstGeom prst="rect">
                      <a:avLst/>
                    </a:prstGeom>
                    <a:noFill/>
                    <a:ln>
                      <a:noFill/>
                    </a:ln>
                  </pic:spPr>
                </pic:pic>
              </a:graphicData>
            </a:graphic>
          </wp:inline>
        </w:drawing>
      </w:r>
    </w:p>
    <w:p w:rsidR="009F3BD3" w:rsidRPr="00437584" w:rsidRDefault="009F3BD3" w:rsidP="00144645">
      <w:pPr>
        <w:pStyle w:val="Prrafodelista"/>
        <w:numPr>
          <w:ilvl w:val="0"/>
          <w:numId w:val="0"/>
        </w:numPr>
        <w:ind w:left="360"/>
        <w:jc w:val="both"/>
        <w:rPr>
          <w:lang w:val="en-US"/>
        </w:rPr>
      </w:pPr>
    </w:p>
    <w:p w:rsidR="009F3BD3" w:rsidRDefault="009F3BD3" w:rsidP="009822DB">
      <w:pPr>
        <w:pStyle w:val="Prrafodelista"/>
        <w:numPr>
          <w:ilvl w:val="0"/>
          <w:numId w:val="42"/>
        </w:numPr>
        <w:spacing w:after="200" w:line="276" w:lineRule="auto"/>
        <w:ind w:left="360"/>
        <w:contextualSpacing/>
        <w:jc w:val="both"/>
        <w:rPr>
          <w:b/>
          <w:lang w:val="en-US"/>
        </w:rPr>
      </w:pPr>
      <w:r w:rsidRPr="00437584">
        <w:rPr>
          <w:b/>
          <w:lang w:val="en-US"/>
        </w:rPr>
        <w:t>Conclusions</w:t>
      </w:r>
    </w:p>
    <w:p w:rsidR="009F3BD3" w:rsidRPr="00437584" w:rsidRDefault="009F3BD3" w:rsidP="00144645">
      <w:pPr>
        <w:pStyle w:val="Prrafodelista"/>
        <w:numPr>
          <w:ilvl w:val="0"/>
          <w:numId w:val="0"/>
        </w:numPr>
        <w:ind w:left="360"/>
        <w:jc w:val="both"/>
        <w:rPr>
          <w:b/>
          <w:lang w:val="en-US"/>
        </w:rPr>
      </w:pPr>
    </w:p>
    <w:p w:rsidR="009F3BD3" w:rsidRDefault="009F3BD3" w:rsidP="009822DB">
      <w:pPr>
        <w:pStyle w:val="Prrafodelista"/>
        <w:numPr>
          <w:ilvl w:val="0"/>
          <w:numId w:val="37"/>
        </w:numPr>
        <w:spacing w:after="200" w:line="276" w:lineRule="auto"/>
        <w:ind w:left="360"/>
        <w:contextualSpacing/>
        <w:jc w:val="both"/>
        <w:rPr>
          <w:lang w:val="en-US"/>
        </w:rPr>
      </w:pPr>
      <w:r>
        <w:rPr>
          <w:lang w:val="en-US"/>
        </w:rPr>
        <w:t>The implemented lines in both locations present characteristics agromorphological better to the control ones, which initially allows visualize them as alternatives to the control variety.</w:t>
      </w:r>
    </w:p>
    <w:p w:rsidR="009F3BD3" w:rsidRDefault="009F3BD3" w:rsidP="009822DB">
      <w:pPr>
        <w:pStyle w:val="Prrafodelista"/>
        <w:numPr>
          <w:ilvl w:val="0"/>
          <w:numId w:val="37"/>
        </w:numPr>
        <w:spacing w:after="200" w:line="276" w:lineRule="auto"/>
        <w:ind w:left="360"/>
        <w:contextualSpacing/>
        <w:jc w:val="both"/>
        <w:rPr>
          <w:lang w:val="en-US"/>
        </w:rPr>
      </w:pPr>
      <w:r>
        <w:rPr>
          <w:lang w:val="en-US"/>
        </w:rPr>
        <w:t xml:space="preserve">Regarding to earliness, lines 1 and 2 mature in less time than the control variety. </w:t>
      </w:r>
      <w:proofErr w:type="gramStart"/>
      <w:r>
        <w:rPr>
          <w:lang w:val="en-US"/>
        </w:rPr>
        <w:t>But</w:t>
      </w:r>
      <w:proofErr w:type="gramEnd"/>
      <w:r>
        <w:rPr>
          <w:lang w:val="en-US"/>
        </w:rPr>
        <w:t xml:space="preserve"> according to performance data, more precocious the plants, yields are lower against a line of long cycle.</w:t>
      </w:r>
    </w:p>
    <w:p w:rsidR="009F3BD3" w:rsidRDefault="009F3BD3" w:rsidP="009822DB">
      <w:pPr>
        <w:pStyle w:val="Prrafodelista"/>
        <w:numPr>
          <w:ilvl w:val="0"/>
          <w:numId w:val="37"/>
        </w:numPr>
        <w:spacing w:after="200" w:line="276" w:lineRule="auto"/>
        <w:ind w:left="360"/>
        <w:contextualSpacing/>
        <w:jc w:val="both"/>
        <w:rPr>
          <w:lang w:val="en-US"/>
        </w:rPr>
      </w:pPr>
      <w:r>
        <w:rPr>
          <w:lang w:val="en-US"/>
        </w:rPr>
        <w:t>The obtained yields indicate that line 5 has a larger production compared to the control, but this difference is only 14 kg/ha.</w:t>
      </w:r>
    </w:p>
    <w:p w:rsidR="009F3BD3" w:rsidRDefault="009F3BD3" w:rsidP="009822DB">
      <w:pPr>
        <w:pStyle w:val="Prrafodelista"/>
        <w:numPr>
          <w:ilvl w:val="0"/>
          <w:numId w:val="37"/>
        </w:numPr>
        <w:spacing w:after="200" w:line="276" w:lineRule="auto"/>
        <w:ind w:left="360"/>
        <w:contextualSpacing/>
        <w:jc w:val="both"/>
        <w:rPr>
          <w:lang w:val="en-US"/>
        </w:rPr>
      </w:pPr>
      <w:r>
        <w:rPr>
          <w:lang w:val="en-US"/>
        </w:rPr>
        <w:t xml:space="preserve">In the first adaptation test, it </w:t>
      </w:r>
      <w:proofErr w:type="gramStart"/>
      <w:r>
        <w:rPr>
          <w:lang w:val="en-US"/>
        </w:rPr>
        <w:t>was observed</w:t>
      </w:r>
      <w:proofErr w:type="gramEnd"/>
      <w:r>
        <w:rPr>
          <w:lang w:val="en-US"/>
        </w:rPr>
        <w:t xml:space="preserve"> great opportunities to the lines as an alternative to the local variety.</w:t>
      </w:r>
    </w:p>
    <w:p w:rsidR="009F3BD3" w:rsidRDefault="009F3BD3" w:rsidP="009822DB">
      <w:pPr>
        <w:pStyle w:val="Prrafodelista"/>
        <w:numPr>
          <w:ilvl w:val="0"/>
          <w:numId w:val="37"/>
        </w:numPr>
        <w:spacing w:after="200" w:line="276" w:lineRule="auto"/>
        <w:ind w:left="360"/>
        <w:contextualSpacing/>
        <w:jc w:val="both"/>
        <w:rPr>
          <w:lang w:val="en-US"/>
        </w:rPr>
      </w:pPr>
      <w:r>
        <w:rPr>
          <w:lang w:val="en-US"/>
        </w:rPr>
        <w:t>Farmers qualify the variable earliness and the good production as the most important for the production in the town of Kasillunka.</w:t>
      </w:r>
    </w:p>
    <w:p w:rsidR="009F3BD3" w:rsidRDefault="009F3BD3" w:rsidP="009F3BD3">
      <w:pPr>
        <w:jc w:val="both"/>
        <w:rPr>
          <w:lang w:val="en-US"/>
        </w:rPr>
      </w:pPr>
      <w:r>
        <w:rPr>
          <w:lang w:val="en-US"/>
        </w:rPr>
        <w:t xml:space="preserve">This activity </w:t>
      </w:r>
      <w:proofErr w:type="gramStart"/>
      <w:r>
        <w:rPr>
          <w:lang w:val="en-US"/>
        </w:rPr>
        <w:t>is concluded</w:t>
      </w:r>
      <w:proofErr w:type="gramEnd"/>
      <w:r>
        <w:rPr>
          <w:lang w:val="en-US"/>
        </w:rPr>
        <w:t>.</w:t>
      </w:r>
    </w:p>
    <w:p w:rsidR="00144645" w:rsidRPr="00CD66BB" w:rsidRDefault="00144645" w:rsidP="009F3BD3">
      <w:pPr>
        <w:jc w:val="both"/>
        <w:rPr>
          <w:lang w:val="en-US"/>
        </w:rPr>
      </w:pPr>
    </w:p>
    <w:p w:rsidR="009F3BD3" w:rsidRPr="000F7FA9" w:rsidRDefault="009F3BD3" w:rsidP="009822DB">
      <w:pPr>
        <w:pStyle w:val="Prrafodelista"/>
        <w:numPr>
          <w:ilvl w:val="0"/>
          <w:numId w:val="42"/>
        </w:numPr>
        <w:spacing w:after="200" w:line="276" w:lineRule="auto"/>
        <w:ind w:left="360"/>
        <w:contextualSpacing/>
        <w:jc w:val="both"/>
        <w:rPr>
          <w:b/>
          <w:lang w:val="en-US"/>
        </w:rPr>
      </w:pPr>
      <w:r w:rsidRPr="000F7FA9">
        <w:rPr>
          <w:b/>
          <w:lang w:val="en-US"/>
        </w:rPr>
        <w:t>Lessons learned</w:t>
      </w:r>
    </w:p>
    <w:p w:rsidR="009F3BD3" w:rsidRDefault="009F3BD3" w:rsidP="00144645">
      <w:pPr>
        <w:pStyle w:val="Prrafodelista"/>
        <w:numPr>
          <w:ilvl w:val="0"/>
          <w:numId w:val="0"/>
        </w:numPr>
        <w:ind w:left="360"/>
        <w:jc w:val="both"/>
        <w:rPr>
          <w:lang w:val="en-US"/>
        </w:rPr>
      </w:pPr>
    </w:p>
    <w:p w:rsidR="009F3BD3" w:rsidRDefault="009F3BD3" w:rsidP="009822DB">
      <w:pPr>
        <w:pStyle w:val="Prrafodelista"/>
        <w:numPr>
          <w:ilvl w:val="0"/>
          <w:numId w:val="37"/>
        </w:numPr>
        <w:spacing w:after="200" w:line="276" w:lineRule="auto"/>
        <w:ind w:left="360"/>
        <w:contextualSpacing/>
        <w:jc w:val="both"/>
        <w:rPr>
          <w:lang w:val="en-US"/>
        </w:rPr>
      </w:pPr>
      <w:r>
        <w:rPr>
          <w:lang w:val="en-US"/>
        </w:rPr>
        <w:t>It is important to make visits to the implementation of varieties, in this case lines as an alternative to the local variety, in a participatory manner so that there is an adequate knowledge of the by producers.</w:t>
      </w:r>
    </w:p>
    <w:p w:rsidR="009F3BD3" w:rsidRDefault="009F3BD3" w:rsidP="009822DB">
      <w:pPr>
        <w:pStyle w:val="Prrafodelista"/>
        <w:numPr>
          <w:ilvl w:val="0"/>
          <w:numId w:val="37"/>
        </w:numPr>
        <w:spacing w:after="200" w:line="276" w:lineRule="auto"/>
        <w:ind w:left="360"/>
        <w:contextualSpacing/>
        <w:jc w:val="both"/>
        <w:rPr>
          <w:lang w:val="en-US"/>
        </w:rPr>
      </w:pPr>
      <w:r>
        <w:rPr>
          <w:lang w:val="en-US"/>
        </w:rPr>
        <w:t>The selection of farmers as evaluators that should have knowledge about growing cañahua.</w:t>
      </w:r>
    </w:p>
    <w:p w:rsidR="009F3BD3" w:rsidRDefault="009F3BD3" w:rsidP="009822DB">
      <w:pPr>
        <w:pStyle w:val="Prrafodelista"/>
        <w:numPr>
          <w:ilvl w:val="0"/>
          <w:numId w:val="37"/>
        </w:numPr>
        <w:spacing w:after="200" w:line="276" w:lineRule="auto"/>
        <w:ind w:left="360"/>
        <w:contextualSpacing/>
        <w:jc w:val="both"/>
        <w:rPr>
          <w:lang w:val="en-US"/>
        </w:rPr>
      </w:pPr>
      <w:r>
        <w:rPr>
          <w:lang w:val="en-US"/>
        </w:rPr>
        <w:t xml:space="preserve">The new material planted </w:t>
      </w:r>
      <w:proofErr w:type="gramStart"/>
      <w:r>
        <w:rPr>
          <w:lang w:val="en-US"/>
        </w:rPr>
        <w:t>must be at least established</w:t>
      </w:r>
      <w:proofErr w:type="gramEnd"/>
      <w:r>
        <w:rPr>
          <w:lang w:val="en-US"/>
        </w:rPr>
        <w:t xml:space="preserve"> for three years so that producers get the opportunity to select the most appropriate.</w:t>
      </w:r>
    </w:p>
    <w:p w:rsidR="009F3BD3" w:rsidRDefault="009F3BD3" w:rsidP="009822DB">
      <w:pPr>
        <w:pStyle w:val="Prrafodelista"/>
        <w:numPr>
          <w:ilvl w:val="0"/>
          <w:numId w:val="37"/>
        </w:numPr>
        <w:spacing w:after="200" w:line="276" w:lineRule="auto"/>
        <w:ind w:left="360"/>
        <w:contextualSpacing/>
        <w:jc w:val="both"/>
        <w:rPr>
          <w:lang w:val="en-US"/>
        </w:rPr>
      </w:pPr>
      <w:r>
        <w:rPr>
          <w:lang w:val="en-US"/>
        </w:rPr>
        <w:lastRenderedPageBreak/>
        <w:t xml:space="preserve">Figure </w:t>
      </w:r>
      <w:proofErr w:type="gramStart"/>
      <w:r>
        <w:rPr>
          <w:lang w:val="en-US"/>
        </w:rPr>
        <w:t>7</w:t>
      </w:r>
      <w:proofErr w:type="gramEnd"/>
      <w:r>
        <w:rPr>
          <w:lang w:val="en-US"/>
        </w:rPr>
        <w:t xml:space="preserve"> shows that rainfall has a regular range of approximately 120 days, so that most precocious lines are within this range, which would take advantage of moisture for safe production.</w:t>
      </w:r>
    </w:p>
    <w:p w:rsidR="009F3BD3" w:rsidRDefault="009F3BD3" w:rsidP="009F3BD3">
      <w:pPr>
        <w:jc w:val="center"/>
        <w:rPr>
          <w:lang w:val="en-US"/>
        </w:rPr>
      </w:pPr>
      <w:r w:rsidRPr="00F2761D">
        <w:rPr>
          <w:b/>
          <w:lang w:val="en-US"/>
        </w:rPr>
        <w:t xml:space="preserve">Figure 7. </w:t>
      </w:r>
      <w:r>
        <w:rPr>
          <w:lang w:val="en-US"/>
        </w:rPr>
        <w:t>Precipitation in the project intervention area, in period 2014-2015</w:t>
      </w:r>
    </w:p>
    <w:p w:rsidR="009F3BD3" w:rsidRPr="00F2761D" w:rsidRDefault="009F3BD3" w:rsidP="009F3BD3">
      <w:pPr>
        <w:jc w:val="center"/>
        <w:rPr>
          <w:lang w:val="en-US"/>
        </w:rPr>
      </w:pPr>
      <w:r w:rsidRPr="00F2761D">
        <w:rPr>
          <w:noProof/>
          <w:lang w:val="es-BO" w:eastAsia="es-BO"/>
        </w:rPr>
        <w:drawing>
          <wp:inline distT="0" distB="0" distL="0" distR="0" wp14:anchorId="7D98270E" wp14:editId="511F4496">
            <wp:extent cx="4335780" cy="1638300"/>
            <wp:effectExtent l="0" t="0" r="0" b="0"/>
            <wp:docPr id="7197" name="Gráfico 7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9F3BD3" w:rsidRDefault="009F3BD3" w:rsidP="009F3BD3">
      <w:pPr>
        <w:jc w:val="both"/>
        <w:rPr>
          <w:lang w:val="en-US"/>
        </w:rPr>
      </w:pPr>
    </w:p>
    <w:p w:rsidR="00DD22CB" w:rsidRDefault="00DD22CB" w:rsidP="00DD22CB">
      <w:pPr>
        <w:spacing w:line="276" w:lineRule="auto"/>
        <w:rPr>
          <w:rFonts w:cs="Calibri"/>
          <w:lang w:val="en-US"/>
        </w:rPr>
      </w:pPr>
    </w:p>
    <w:p w:rsidR="00144645" w:rsidRDefault="00144645">
      <w:pPr>
        <w:rPr>
          <w:rFonts w:cs="Calibri"/>
          <w:lang w:val="en-US"/>
        </w:rPr>
      </w:pPr>
      <w:r>
        <w:rPr>
          <w:rFonts w:cs="Calibri"/>
          <w:lang w:val="en-US"/>
        </w:rPr>
        <w:br w:type="page"/>
      </w:r>
    </w:p>
    <w:p w:rsidR="009F3BD3" w:rsidRPr="003152D5" w:rsidRDefault="00144645" w:rsidP="00144645">
      <w:pPr>
        <w:spacing w:line="276" w:lineRule="auto"/>
        <w:jc w:val="center"/>
        <w:rPr>
          <w:rFonts w:cs="Calibri"/>
          <w:b/>
          <w:lang w:val="es-BO"/>
        </w:rPr>
      </w:pPr>
      <w:r w:rsidRPr="003152D5">
        <w:rPr>
          <w:rFonts w:cs="Calibri"/>
          <w:b/>
          <w:lang w:val="es-BO"/>
        </w:rPr>
        <w:lastRenderedPageBreak/>
        <w:t>ANNEXES</w:t>
      </w:r>
    </w:p>
    <w:p w:rsidR="009F3BD3" w:rsidRPr="003152D5" w:rsidRDefault="009F3BD3" w:rsidP="00DD22CB">
      <w:pPr>
        <w:spacing w:line="276" w:lineRule="auto"/>
        <w:rPr>
          <w:rFonts w:cs="Calibri"/>
          <w:lang w:val="es-BO"/>
        </w:rPr>
      </w:pPr>
    </w:p>
    <w:p w:rsidR="00144645" w:rsidRPr="00144645" w:rsidRDefault="00144645" w:rsidP="00144645">
      <w:pPr>
        <w:spacing w:line="276" w:lineRule="auto"/>
        <w:contextualSpacing/>
        <w:rPr>
          <w:rFonts w:cs="Arial"/>
          <w:lang w:val="es-BO"/>
        </w:rPr>
      </w:pPr>
      <w:r w:rsidRPr="00144645">
        <w:rPr>
          <w:rFonts w:cs="Arial"/>
          <w:b/>
          <w:lang w:val="es-BO"/>
        </w:rPr>
        <w:t>Cuadro.</w:t>
      </w:r>
      <w:r w:rsidRPr="00144645">
        <w:rPr>
          <w:rFonts w:cs="Arial"/>
          <w:lang w:val="es-BO"/>
        </w:rPr>
        <w:t xml:space="preserve"> Análisis de varianza de altura de planta de las 8 líneas en estudio sembradas en la gestión 2014-2015, Kasillunca</w:t>
      </w:r>
    </w:p>
    <w:p w:rsidR="00144645" w:rsidRPr="00144645" w:rsidRDefault="00144645" w:rsidP="00144645">
      <w:pPr>
        <w:spacing w:line="276" w:lineRule="auto"/>
        <w:contextualSpacing/>
        <w:rPr>
          <w:rFonts w:cs="Arial"/>
          <w:lang w:val="es-BO"/>
        </w:rPr>
      </w:pPr>
    </w:p>
    <w:tbl>
      <w:tblPr>
        <w:tblStyle w:val="Sombreadoclaro"/>
        <w:tblW w:w="0" w:type="auto"/>
        <w:jc w:val="center"/>
        <w:tblLook w:val="04A0" w:firstRow="1" w:lastRow="0" w:firstColumn="1" w:lastColumn="0" w:noHBand="0" w:noVBand="1"/>
      </w:tblPr>
      <w:tblGrid>
        <w:gridCol w:w="1989"/>
        <w:gridCol w:w="1308"/>
        <w:gridCol w:w="1149"/>
        <w:gridCol w:w="1011"/>
        <w:gridCol w:w="1011"/>
        <w:gridCol w:w="744"/>
      </w:tblGrid>
      <w:tr w:rsidR="00144645" w:rsidRPr="00B60555" w:rsidTr="002D38F0">
        <w:trPr>
          <w:cnfStyle w:val="100000000000" w:firstRow="1" w:lastRow="0" w:firstColumn="0" w:lastColumn="0" w:oddVBand="0" w:evenVBand="0" w:oddHBand="0"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rPr>
                <w:rFonts w:cs="Arial"/>
              </w:rPr>
            </w:pPr>
            <w:r w:rsidRPr="00B60555">
              <w:rPr>
                <w:rFonts w:cs="Arial"/>
              </w:rPr>
              <w:t>FV</w:t>
            </w:r>
          </w:p>
        </w:tc>
        <w:tc>
          <w:tcPr>
            <w:tcW w:w="1308"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GL</w:t>
            </w:r>
          </w:p>
        </w:tc>
        <w:tc>
          <w:tcPr>
            <w:tcW w:w="1149"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SC</w:t>
            </w:r>
          </w:p>
        </w:tc>
        <w:tc>
          <w:tcPr>
            <w:tcW w:w="1011"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CM</w:t>
            </w:r>
          </w:p>
        </w:tc>
        <w:tc>
          <w:tcPr>
            <w:tcW w:w="1011"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Fc</w:t>
            </w:r>
          </w:p>
        </w:tc>
        <w:tc>
          <w:tcPr>
            <w:tcW w:w="744"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Ft</w:t>
            </w:r>
          </w:p>
        </w:tc>
      </w:tr>
      <w:tr w:rsidR="00144645" w:rsidRPr="00B60555" w:rsidTr="002D38F0">
        <w:trPr>
          <w:cnfStyle w:val="000000100000" w:firstRow="0" w:lastRow="0" w:firstColumn="0" w:lastColumn="0" w:oddVBand="0" w:evenVBand="0" w:oddHBand="1"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rPr>
                <w:rFonts w:cs="Arial"/>
              </w:rPr>
            </w:pPr>
            <w:r w:rsidRPr="00B60555">
              <w:rPr>
                <w:rFonts w:cs="Arial"/>
              </w:rPr>
              <w:t>Bloque</w:t>
            </w:r>
          </w:p>
        </w:tc>
        <w:tc>
          <w:tcPr>
            <w:tcW w:w="1308"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w:t>
            </w:r>
          </w:p>
        </w:tc>
        <w:tc>
          <w:tcPr>
            <w:tcW w:w="1149"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69.92</w:t>
            </w:r>
          </w:p>
        </w:tc>
        <w:tc>
          <w:tcPr>
            <w:tcW w:w="1011"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12.31</w:t>
            </w:r>
          </w:p>
        </w:tc>
        <w:tc>
          <w:tcPr>
            <w:tcW w:w="1011"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1.67</w:t>
            </w:r>
          </w:p>
        </w:tc>
        <w:tc>
          <w:tcPr>
            <w:tcW w:w="744"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3.29</w:t>
            </w:r>
          </w:p>
        </w:tc>
      </w:tr>
      <w:tr w:rsidR="00144645" w:rsidRPr="00B60555" w:rsidTr="002D38F0">
        <w:trPr>
          <w:trHeight w:val="500"/>
          <w:jc w:val="center"/>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rPr>
                <w:rFonts w:cs="Arial"/>
              </w:rPr>
            </w:pPr>
            <w:r w:rsidRPr="00B60555">
              <w:rPr>
                <w:rFonts w:cs="Arial"/>
              </w:rPr>
              <w:t>Líneas</w:t>
            </w:r>
          </w:p>
        </w:tc>
        <w:tc>
          <w:tcPr>
            <w:tcW w:w="1308"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8</w:t>
            </w:r>
          </w:p>
        </w:tc>
        <w:tc>
          <w:tcPr>
            <w:tcW w:w="1149"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12.25</w:t>
            </w:r>
          </w:p>
        </w:tc>
        <w:tc>
          <w:tcPr>
            <w:tcW w:w="1011"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1.53</w:t>
            </w:r>
          </w:p>
        </w:tc>
        <w:tc>
          <w:tcPr>
            <w:tcW w:w="1011"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0.26</w:t>
            </w:r>
          </w:p>
        </w:tc>
        <w:tc>
          <w:tcPr>
            <w:tcW w:w="744"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0.97</w:t>
            </w:r>
          </w:p>
        </w:tc>
      </w:tr>
      <w:tr w:rsidR="00144645" w:rsidRPr="00B60555" w:rsidTr="002D38F0">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rPr>
                <w:rFonts w:cs="Arial"/>
              </w:rPr>
            </w:pPr>
            <w:r w:rsidRPr="00B60555">
              <w:rPr>
                <w:rFonts w:cs="Arial"/>
              </w:rPr>
              <w:t>Error</w:t>
            </w:r>
          </w:p>
        </w:tc>
        <w:tc>
          <w:tcPr>
            <w:tcW w:w="1308"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24</w:t>
            </w:r>
          </w:p>
        </w:tc>
        <w:tc>
          <w:tcPr>
            <w:tcW w:w="1149"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140.43</w:t>
            </w:r>
          </w:p>
        </w:tc>
        <w:tc>
          <w:tcPr>
            <w:tcW w:w="1011"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5.85</w:t>
            </w:r>
          </w:p>
        </w:tc>
        <w:tc>
          <w:tcPr>
            <w:tcW w:w="1011"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744"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r>
      <w:tr w:rsidR="00144645" w:rsidRPr="00B60555" w:rsidTr="002D38F0">
        <w:trPr>
          <w:trHeight w:val="500"/>
          <w:jc w:val="center"/>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rPr>
                <w:rFonts w:cs="Arial"/>
              </w:rPr>
            </w:pPr>
            <w:r w:rsidRPr="00B60555">
              <w:rPr>
                <w:rFonts w:cs="Arial"/>
              </w:rPr>
              <w:t>Total</w:t>
            </w:r>
          </w:p>
        </w:tc>
        <w:tc>
          <w:tcPr>
            <w:tcW w:w="1308"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35</w:t>
            </w:r>
          </w:p>
        </w:tc>
        <w:tc>
          <w:tcPr>
            <w:tcW w:w="1149"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140.43</w:t>
            </w:r>
          </w:p>
        </w:tc>
        <w:tc>
          <w:tcPr>
            <w:tcW w:w="1011"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c>
          <w:tcPr>
            <w:tcW w:w="1011"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c>
          <w:tcPr>
            <w:tcW w:w="744"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r>
      <w:tr w:rsidR="00144645" w:rsidRPr="00B60555" w:rsidTr="002D38F0">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rPr>
                <w:rFonts w:cs="Arial"/>
              </w:rPr>
            </w:pPr>
            <w:r w:rsidRPr="00B60555">
              <w:rPr>
                <w:rFonts w:cs="Arial"/>
              </w:rPr>
              <w:t>CV (%)</w:t>
            </w:r>
          </w:p>
        </w:tc>
        <w:tc>
          <w:tcPr>
            <w:tcW w:w="1308"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      16.12</w:t>
            </w:r>
          </w:p>
        </w:tc>
        <w:tc>
          <w:tcPr>
            <w:tcW w:w="1149"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1011"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1011"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744"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r>
    </w:tbl>
    <w:p w:rsidR="00144645" w:rsidRPr="00B60555" w:rsidRDefault="00144645" w:rsidP="00144645">
      <w:pPr>
        <w:spacing w:line="276" w:lineRule="auto"/>
        <w:jc w:val="both"/>
        <w:rPr>
          <w:rFonts w:cs="Arial"/>
        </w:rPr>
      </w:pPr>
    </w:p>
    <w:p w:rsidR="00144645" w:rsidRDefault="00144645" w:rsidP="00144645">
      <w:pPr>
        <w:spacing w:line="276" w:lineRule="auto"/>
        <w:contextualSpacing/>
        <w:rPr>
          <w:rFonts w:cs="Arial"/>
        </w:rPr>
      </w:pPr>
      <w:r w:rsidRPr="00144645">
        <w:rPr>
          <w:rFonts w:cs="Arial"/>
          <w:b/>
          <w:lang w:val="es-BO"/>
        </w:rPr>
        <w:t>Cuadro.</w:t>
      </w:r>
      <w:r w:rsidRPr="00144645">
        <w:rPr>
          <w:rFonts w:cs="Arial"/>
          <w:lang w:val="es-BO"/>
        </w:rPr>
        <w:t xml:space="preserve"> Cuadrados medios del análisis de varianza de altura de planta, días a madurez y rendimiento de 8 líneas y un testigo (Año agrícola 2014-2015).  </w:t>
      </w:r>
      <w:r w:rsidRPr="00B60555">
        <w:rPr>
          <w:rFonts w:cs="Arial"/>
        </w:rPr>
        <w:t>Kasillunca</w:t>
      </w:r>
    </w:p>
    <w:p w:rsidR="00144645" w:rsidRPr="00B60555" w:rsidRDefault="00144645" w:rsidP="00144645">
      <w:pPr>
        <w:spacing w:line="276" w:lineRule="auto"/>
        <w:contextualSpacing/>
        <w:rPr>
          <w:rFonts w:cs="Arial"/>
        </w:rPr>
      </w:pPr>
    </w:p>
    <w:tbl>
      <w:tblPr>
        <w:tblStyle w:val="Sombreadoclaro"/>
        <w:tblW w:w="0" w:type="auto"/>
        <w:jc w:val="center"/>
        <w:tblLook w:val="04A0" w:firstRow="1" w:lastRow="0" w:firstColumn="1" w:lastColumn="0" w:noHBand="0" w:noVBand="1"/>
      </w:tblPr>
      <w:tblGrid>
        <w:gridCol w:w="1863"/>
        <w:gridCol w:w="1256"/>
        <w:gridCol w:w="1327"/>
        <w:gridCol w:w="1416"/>
        <w:gridCol w:w="645"/>
        <w:gridCol w:w="1236"/>
      </w:tblGrid>
      <w:tr w:rsidR="00144645" w:rsidRPr="00B60555" w:rsidTr="002D38F0">
        <w:trPr>
          <w:cnfStyle w:val="100000000000" w:firstRow="1" w:lastRow="0" w:firstColumn="0" w:lastColumn="0" w:oddVBand="0" w:evenVBand="0" w:oddHBand="0"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1863" w:type="dxa"/>
          </w:tcPr>
          <w:p w:rsidR="00144645" w:rsidRPr="00B60555" w:rsidRDefault="00144645" w:rsidP="002D38F0">
            <w:pPr>
              <w:spacing w:line="276" w:lineRule="auto"/>
              <w:contextualSpacing/>
              <w:rPr>
                <w:rFonts w:cs="Arial"/>
              </w:rPr>
            </w:pPr>
            <w:r w:rsidRPr="00B60555">
              <w:rPr>
                <w:rFonts w:cs="Arial"/>
              </w:rPr>
              <w:t>FV</w:t>
            </w:r>
          </w:p>
        </w:tc>
        <w:tc>
          <w:tcPr>
            <w:tcW w:w="1256"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GL</w:t>
            </w:r>
          </w:p>
        </w:tc>
        <w:tc>
          <w:tcPr>
            <w:tcW w:w="1327"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CM (alt)</w:t>
            </w:r>
          </w:p>
        </w:tc>
        <w:tc>
          <w:tcPr>
            <w:tcW w:w="1416"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CM (D’ias)</w:t>
            </w:r>
          </w:p>
        </w:tc>
        <w:tc>
          <w:tcPr>
            <w:tcW w:w="645"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p>
        </w:tc>
        <w:tc>
          <w:tcPr>
            <w:tcW w:w="1236"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CM rend</w:t>
            </w:r>
          </w:p>
        </w:tc>
      </w:tr>
      <w:tr w:rsidR="00144645" w:rsidRPr="00B60555" w:rsidTr="002D38F0">
        <w:trPr>
          <w:cnfStyle w:val="000000100000" w:firstRow="0" w:lastRow="0" w:firstColumn="0" w:lastColumn="0" w:oddVBand="0" w:evenVBand="0" w:oddHBand="1"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1863" w:type="dxa"/>
          </w:tcPr>
          <w:p w:rsidR="00144645" w:rsidRPr="00B60555" w:rsidRDefault="00144645" w:rsidP="002D38F0">
            <w:pPr>
              <w:spacing w:line="276" w:lineRule="auto"/>
              <w:contextualSpacing/>
              <w:rPr>
                <w:rFonts w:cs="Arial"/>
              </w:rPr>
            </w:pPr>
            <w:r w:rsidRPr="00B60555">
              <w:rPr>
                <w:rFonts w:cs="Arial"/>
              </w:rPr>
              <w:t>Bloque</w:t>
            </w:r>
          </w:p>
        </w:tc>
        <w:tc>
          <w:tcPr>
            <w:tcW w:w="1256"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w:t>
            </w:r>
          </w:p>
        </w:tc>
        <w:tc>
          <w:tcPr>
            <w:tcW w:w="1327"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17.089 *</w:t>
            </w:r>
          </w:p>
        </w:tc>
        <w:tc>
          <w:tcPr>
            <w:tcW w:w="1416"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329.15 *</w:t>
            </w:r>
          </w:p>
        </w:tc>
        <w:tc>
          <w:tcPr>
            <w:tcW w:w="645"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1236"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15985 ns</w:t>
            </w:r>
          </w:p>
        </w:tc>
      </w:tr>
      <w:tr w:rsidR="00144645" w:rsidRPr="00B60555" w:rsidTr="002D38F0">
        <w:trPr>
          <w:trHeight w:val="500"/>
          <w:jc w:val="center"/>
        </w:trPr>
        <w:tc>
          <w:tcPr>
            <w:cnfStyle w:val="001000000000" w:firstRow="0" w:lastRow="0" w:firstColumn="1" w:lastColumn="0" w:oddVBand="0" w:evenVBand="0" w:oddHBand="0" w:evenHBand="0" w:firstRowFirstColumn="0" w:firstRowLastColumn="0" w:lastRowFirstColumn="0" w:lastRowLastColumn="0"/>
            <w:tcW w:w="1863" w:type="dxa"/>
          </w:tcPr>
          <w:p w:rsidR="00144645" w:rsidRPr="00B60555" w:rsidRDefault="00144645" w:rsidP="002D38F0">
            <w:pPr>
              <w:spacing w:line="276" w:lineRule="auto"/>
              <w:contextualSpacing/>
              <w:rPr>
                <w:rFonts w:cs="Arial"/>
              </w:rPr>
            </w:pPr>
            <w:r w:rsidRPr="00B60555">
              <w:rPr>
                <w:rFonts w:cs="Arial"/>
              </w:rPr>
              <w:t>Líneas</w:t>
            </w:r>
          </w:p>
        </w:tc>
        <w:tc>
          <w:tcPr>
            <w:tcW w:w="1256"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8</w:t>
            </w:r>
          </w:p>
        </w:tc>
        <w:tc>
          <w:tcPr>
            <w:tcW w:w="1327"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24.438 *</w:t>
            </w:r>
          </w:p>
        </w:tc>
        <w:tc>
          <w:tcPr>
            <w:tcW w:w="1416"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53.04 *</w:t>
            </w:r>
          </w:p>
        </w:tc>
        <w:tc>
          <w:tcPr>
            <w:tcW w:w="645"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c>
          <w:tcPr>
            <w:tcW w:w="1236"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5635 *</w:t>
            </w:r>
          </w:p>
        </w:tc>
      </w:tr>
      <w:tr w:rsidR="00144645" w:rsidRPr="00B60555" w:rsidTr="002D38F0">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1863" w:type="dxa"/>
          </w:tcPr>
          <w:p w:rsidR="00144645" w:rsidRPr="00B60555" w:rsidRDefault="00144645" w:rsidP="002D38F0">
            <w:pPr>
              <w:spacing w:line="276" w:lineRule="auto"/>
              <w:contextualSpacing/>
              <w:rPr>
                <w:rFonts w:cs="Arial"/>
              </w:rPr>
            </w:pPr>
            <w:r w:rsidRPr="00B60555">
              <w:rPr>
                <w:rFonts w:cs="Arial"/>
              </w:rPr>
              <w:t>Error</w:t>
            </w:r>
          </w:p>
        </w:tc>
        <w:tc>
          <w:tcPr>
            <w:tcW w:w="1256"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16</w:t>
            </w:r>
          </w:p>
        </w:tc>
        <w:tc>
          <w:tcPr>
            <w:tcW w:w="1327"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8.286 </w:t>
            </w:r>
          </w:p>
        </w:tc>
        <w:tc>
          <w:tcPr>
            <w:tcW w:w="1416"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26.11</w:t>
            </w:r>
          </w:p>
        </w:tc>
        <w:tc>
          <w:tcPr>
            <w:tcW w:w="645"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1236"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3582</w:t>
            </w:r>
          </w:p>
        </w:tc>
      </w:tr>
      <w:tr w:rsidR="00144645" w:rsidRPr="00B60555" w:rsidTr="002D38F0">
        <w:trPr>
          <w:trHeight w:val="500"/>
          <w:jc w:val="center"/>
        </w:trPr>
        <w:tc>
          <w:tcPr>
            <w:cnfStyle w:val="001000000000" w:firstRow="0" w:lastRow="0" w:firstColumn="1" w:lastColumn="0" w:oddVBand="0" w:evenVBand="0" w:oddHBand="0" w:evenHBand="0" w:firstRowFirstColumn="0" w:firstRowLastColumn="0" w:lastRowFirstColumn="0" w:lastRowLastColumn="0"/>
            <w:tcW w:w="1863" w:type="dxa"/>
          </w:tcPr>
          <w:p w:rsidR="00144645" w:rsidRPr="00B60555" w:rsidRDefault="00144645" w:rsidP="002D38F0">
            <w:pPr>
              <w:spacing w:line="276" w:lineRule="auto"/>
              <w:contextualSpacing/>
              <w:rPr>
                <w:rFonts w:cs="Arial"/>
              </w:rPr>
            </w:pPr>
            <w:r w:rsidRPr="00B60555">
              <w:rPr>
                <w:rFonts w:cs="Arial"/>
              </w:rPr>
              <w:t>Total</w:t>
            </w:r>
          </w:p>
        </w:tc>
        <w:tc>
          <w:tcPr>
            <w:tcW w:w="1256"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26</w:t>
            </w:r>
          </w:p>
        </w:tc>
        <w:tc>
          <w:tcPr>
            <w:tcW w:w="1327"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c>
          <w:tcPr>
            <w:tcW w:w="1416"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c>
          <w:tcPr>
            <w:tcW w:w="645"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c>
          <w:tcPr>
            <w:tcW w:w="1236"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r>
      <w:tr w:rsidR="00144645" w:rsidRPr="00B60555" w:rsidTr="002D38F0">
        <w:trPr>
          <w:cnfStyle w:val="000000100000" w:firstRow="0" w:lastRow="0" w:firstColumn="0" w:lastColumn="0" w:oddVBand="0" w:evenVBand="0" w:oddHBand="1" w:evenHBand="0" w:firstRowFirstColumn="0" w:firstRowLastColumn="0" w:lastRowFirstColumn="0" w:lastRowLastColumn="0"/>
          <w:trHeight w:val="189"/>
          <w:jc w:val="center"/>
        </w:trPr>
        <w:tc>
          <w:tcPr>
            <w:cnfStyle w:val="001000000000" w:firstRow="0" w:lastRow="0" w:firstColumn="1" w:lastColumn="0" w:oddVBand="0" w:evenVBand="0" w:oddHBand="0" w:evenHBand="0" w:firstRowFirstColumn="0" w:firstRowLastColumn="0" w:lastRowFirstColumn="0" w:lastRowLastColumn="0"/>
            <w:tcW w:w="1863" w:type="dxa"/>
          </w:tcPr>
          <w:p w:rsidR="00144645" w:rsidRPr="00B60555" w:rsidRDefault="00144645" w:rsidP="002D38F0">
            <w:pPr>
              <w:spacing w:line="276" w:lineRule="auto"/>
              <w:contextualSpacing/>
              <w:rPr>
                <w:rFonts w:cs="Arial"/>
              </w:rPr>
            </w:pPr>
            <w:r w:rsidRPr="00B60555">
              <w:rPr>
                <w:rFonts w:cs="Arial"/>
              </w:rPr>
              <w:t>CV (%)</w:t>
            </w:r>
          </w:p>
        </w:tc>
        <w:tc>
          <w:tcPr>
            <w:tcW w:w="1256" w:type="dxa"/>
          </w:tcPr>
          <w:p w:rsidR="00144645" w:rsidRPr="00B60555" w:rsidRDefault="00144645" w:rsidP="002D38F0">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p>
        </w:tc>
        <w:tc>
          <w:tcPr>
            <w:tcW w:w="1327" w:type="dxa"/>
          </w:tcPr>
          <w:p w:rsidR="00144645" w:rsidRPr="00B60555" w:rsidRDefault="00144645" w:rsidP="002D38F0">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7.7</w:t>
            </w:r>
          </w:p>
        </w:tc>
        <w:tc>
          <w:tcPr>
            <w:tcW w:w="1416" w:type="dxa"/>
          </w:tcPr>
          <w:p w:rsidR="00144645" w:rsidRPr="00B60555" w:rsidRDefault="00144645" w:rsidP="002D38F0">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4.1</w:t>
            </w:r>
          </w:p>
        </w:tc>
        <w:tc>
          <w:tcPr>
            <w:tcW w:w="645"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1236"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22.1</w:t>
            </w:r>
          </w:p>
        </w:tc>
      </w:tr>
    </w:tbl>
    <w:p w:rsidR="00144645" w:rsidRPr="00B60555" w:rsidRDefault="00144645" w:rsidP="00144645">
      <w:pPr>
        <w:spacing w:line="276" w:lineRule="auto"/>
        <w:contextualSpacing/>
        <w:jc w:val="both"/>
        <w:rPr>
          <w:rFonts w:cs="Arial"/>
        </w:rPr>
      </w:pPr>
    </w:p>
    <w:p w:rsidR="00144645" w:rsidRPr="00B60555" w:rsidRDefault="00144645" w:rsidP="00144645">
      <w:pPr>
        <w:autoSpaceDE w:val="0"/>
        <w:autoSpaceDN w:val="0"/>
        <w:adjustRightInd w:val="0"/>
        <w:spacing w:line="276" w:lineRule="auto"/>
        <w:rPr>
          <w:rFonts w:cs="Arial"/>
          <w:color w:val="000000"/>
        </w:rPr>
      </w:pPr>
      <w:r w:rsidRPr="00144645">
        <w:rPr>
          <w:rFonts w:cs="Arial"/>
          <w:b/>
          <w:color w:val="000000"/>
          <w:lang w:val="es-BO"/>
        </w:rPr>
        <w:t>Cuadro</w:t>
      </w:r>
      <w:r w:rsidRPr="00144645">
        <w:rPr>
          <w:rFonts w:cs="Arial"/>
          <w:color w:val="000000"/>
          <w:lang w:val="es-BO"/>
        </w:rPr>
        <w:t xml:space="preserve">. Prueba de Duncan para altura de planta de 8 líneas y un testigo. </w:t>
      </w:r>
      <w:r w:rsidRPr="00B60555">
        <w:rPr>
          <w:rFonts w:cs="Arial"/>
          <w:color w:val="000000"/>
        </w:rPr>
        <w:t>Kipakipani</w:t>
      </w:r>
    </w:p>
    <w:tbl>
      <w:tblPr>
        <w:tblStyle w:val="Sombreadoclaro"/>
        <w:tblW w:w="0" w:type="auto"/>
        <w:tblInd w:w="2217" w:type="dxa"/>
        <w:tblLook w:val="04A0" w:firstRow="1" w:lastRow="0" w:firstColumn="1" w:lastColumn="0" w:noHBand="0" w:noVBand="1"/>
      </w:tblPr>
      <w:tblGrid>
        <w:gridCol w:w="1989"/>
        <w:gridCol w:w="1308"/>
        <w:gridCol w:w="1149"/>
      </w:tblGrid>
      <w:tr w:rsidR="00144645" w:rsidRPr="00B60555" w:rsidTr="002D38F0">
        <w:trPr>
          <w:cnfStyle w:val="100000000000" w:firstRow="1" w:lastRow="0" w:firstColumn="0" w:lastColumn="0" w:oddVBand="0" w:evenVBand="0" w:oddHBand="0"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rPr>
                <w:rFonts w:cs="Arial"/>
              </w:rPr>
            </w:pPr>
            <w:r w:rsidRPr="00B60555">
              <w:rPr>
                <w:rFonts w:cs="Arial"/>
              </w:rPr>
              <w:t>Línea</w:t>
            </w:r>
          </w:p>
        </w:tc>
        <w:tc>
          <w:tcPr>
            <w:tcW w:w="1308"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Media</w:t>
            </w:r>
          </w:p>
        </w:tc>
        <w:tc>
          <w:tcPr>
            <w:tcW w:w="1149"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Duncan</w:t>
            </w:r>
          </w:p>
        </w:tc>
      </w:tr>
      <w:tr w:rsidR="00144645" w:rsidRPr="00B60555" w:rsidTr="002D38F0">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rPr>
                <w:rFonts w:cs="Arial"/>
              </w:rPr>
            </w:pPr>
            <w:r w:rsidRPr="00B60555">
              <w:rPr>
                <w:rFonts w:cs="Arial"/>
              </w:rPr>
              <w:t>6</w:t>
            </w:r>
          </w:p>
        </w:tc>
        <w:tc>
          <w:tcPr>
            <w:tcW w:w="1308"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41.33</w:t>
            </w:r>
          </w:p>
        </w:tc>
        <w:tc>
          <w:tcPr>
            <w:tcW w:w="1149"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A</w:t>
            </w:r>
          </w:p>
        </w:tc>
      </w:tr>
      <w:tr w:rsidR="00144645" w:rsidRPr="00B60555" w:rsidTr="002D38F0">
        <w:trPr>
          <w:trHeight w:val="395"/>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rPr>
                <w:rFonts w:cs="Arial"/>
              </w:rPr>
            </w:pPr>
            <w:r w:rsidRPr="00B60555">
              <w:rPr>
                <w:rFonts w:cs="Arial"/>
              </w:rPr>
              <w:t>5</w:t>
            </w:r>
          </w:p>
        </w:tc>
        <w:tc>
          <w:tcPr>
            <w:tcW w:w="1308"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40.07</w:t>
            </w:r>
          </w:p>
        </w:tc>
        <w:tc>
          <w:tcPr>
            <w:tcW w:w="1149"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A B</w:t>
            </w:r>
          </w:p>
        </w:tc>
      </w:tr>
      <w:tr w:rsidR="00144645" w:rsidRPr="00B60555" w:rsidTr="002D38F0">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rPr>
                <w:rFonts w:cs="Arial"/>
              </w:rPr>
            </w:pPr>
            <w:r w:rsidRPr="00B60555">
              <w:rPr>
                <w:rFonts w:cs="Arial"/>
              </w:rPr>
              <w:t>7</w:t>
            </w:r>
          </w:p>
        </w:tc>
        <w:tc>
          <w:tcPr>
            <w:tcW w:w="1308"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40.00</w:t>
            </w:r>
          </w:p>
        </w:tc>
        <w:tc>
          <w:tcPr>
            <w:tcW w:w="1149"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A B</w:t>
            </w:r>
          </w:p>
        </w:tc>
      </w:tr>
      <w:tr w:rsidR="00144645" w:rsidRPr="00B60555" w:rsidTr="002D38F0">
        <w:trPr>
          <w:trHeight w:val="395"/>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rPr>
                <w:rFonts w:cs="Arial"/>
              </w:rPr>
            </w:pPr>
            <w:r w:rsidRPr="00B60555">
              <w:rPr>
                <w:rFonts w:cs="Arial"/>
              </w:rPr>
              <w:t>3</w:t>
            </w:r>
          </w:p>
        </w:tc>
        <w:tc>
          <w:tcPr>
            <w:tcW w:w="1308"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38.73</w:t>
            </w:r>
          </w:p>
        </w:tc>
        <w:tc>
          <w:tcPr>
            <w:tcW w:w="1149"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A B</w:t>
            </w:r>
          </w:p>
        </w:tc>
      </w:tr>
      <w:tr w:rsidR="00144645" w:rsidRPr="00B60555" w:rsidTr="002D38F0">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rPr>
                <w:rFonts w:cs="Arial"/>
              </w:rPr>
            </w:pPr>
            <w:r w:rsidRPr="00B60555">
              <w:rPr>
                <w:rFonts w:cs="Arial"/>
              </w:rPr>
              <w:t>2</w:t>
            </w:r>
          </w:p>
        </w:tc>
        <w:tc>
          <w:tcPr>
            <w:tcW w:w="1308"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38.50</w:t>
            </w:r>
          </w:p>
        </w:tc>
        <w:tc>
          <w:tcPr>
            <w:tcW w:w="1149"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A B</w:t>
            </w:r>
          </w:p>
        </w:tc>
      </w:tr>
      <w:tr w:rsidR="00144645" w:rsidRPr="00B60555" w:rsidTr="002D38F0">
        <w:trPr>
          <w:trHeight w:val="395"/>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rPr>
                <w:rFonts w:cs="Arial"/>
              </w:rPr>
            </w:pPr>
            <w:r w:rsidRPr="00B60555">
              <w:rPr>
                <w:rFonts w:cs="Arial"/>
              </w:rPr>
              <w:t>1</w:t>
            </w:r>
          </w:p>
        </w:tc>
        <w:tc>
          <w:tcPr>
            <w:tcW w:w="1308"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37.10</w:t>
            </w:r>
          </w:p>
        </w:tc>
        <w:tc>
          <w:tcPr>
            <w:tcW w:w="1149"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A B C</w:t>
            </w:r>
          </w:p>
        </w:tc>
      </w:tr>
      <w:tr w:rsidR="00144645" w:rsidRPr="00B60555" w:rsidTr="002D38F0">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rPr>
                <w:rFonts w:cs="Arial"/>
              </w:rPr>
            </w:pPr>
            <w:r w:rsidRPr="00B60555">
              <w:rPr>
                <w:rFonts w:cs="Arial"/>
              </w:rPr>
              <w:t>9 (T)</w:t>
            </w:r>
          </w:p>
        </w:tc>
        <w:tc>
          <w:tcPr>
            <w:tcW w:w="1308"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34.93</w:t>
            </w:r>
          </w:p>
        </w:tc>
        <w:tc>
          <w:tcPr>
            <w:tcW w:w="1149"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   B C</w:t>
            </w:r>
          </w:p>
        </w:tc>
      </w:tr>
      <w:tr w:rsidR="00144645" w:rsidRPr="00B60555" w:rsidTr="002D38F0">
        <w:trPr>
          <w:trHeight w:val="395"/>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rPr>
                <w:rFonts w:cs="Arial"/>
              </w:rPr>
            </w:pPr>
            <w:r w:rsidRPr="00B60555">
              <w:rPr>
                <w:rFonts w:cs="Arial"/>
              </w:rPr>
              <w:t>4</w:t>
            </w:r>
          </w:p>
        </w:tc>
        <w:tc>
          <w:tcPr>
            <w:tcW w:w="1308"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34.80</w:t>
            </w:r>
          </w:p>
        </w:tc>
        <w:tc>
          <w:tcPr>
            <w:tcW w:w="1149"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 xml:space="preserve">   B C</w:t>
            </w:r>
          </w:p>
        </w:tc>
      </w:tr>
      <w:tr w:rsidR="00144645" w:rsidRPr="00B60555" w:rsidTr="002D38F0">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rPr>
                <w:rFonts w:cs="Arial"/>
              </w:rPr>
            </w:pPr>
            <w:r w:rsidRPr="00B60555">
              <w:rPr>
                <w:rFonts w:cs="Arial"/>
              </w:rPr>
              <w:t>8</w:t>
            </w:r>
          </w:p>
        </w:tc>
        <w:tc>
          <w:tcPr>
            <w:tcW w:w="1308"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32.90</w:t>
            </w:r>
          </w:p>
        </w:tc>
        <w:tc>
          <w:tcPr>
            <w:tcW w:w="1149"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      C</w:t>
            </w:r>
          </w:p>
        </w:tc>
      </w:tr>
    </w:tbl>
    <w:p w:rsidR="00144645" w:rsidRPr="00B60555" w:rsidRDefault="00144645" w:rsidP="00144645">
      <w:pPr>
        <w:spacing w:line="276" w:lineRule="auto"/>
        <w:contextualSpacing/>
        <w:rPr>
          <w:rFonts w:cs="Arial"/>
        </w:rPr>
      </w:pPr>
      <w:r w:rsidRPr="00144645">
        <w:rPr>
          <w:rFonts w:cs="Arial"/>
          <w:b/>
          <w:lang w:val="es-BO"/>
        </w:rPr>
        <w:lastRenderedPageBreak/>
        <w:t>Cuadro.</w:t>
      </w:r>
      <w:r w:rsidRPr="00144645">
        <w:rPr>
          <w:rFonts w:cs="Arial"/>
          <w:lang w:val="es-BO"/>
        </w:rPr>
        <w:t xml:space="preserve"> Análisis de varianza de días a la floración de las 8 líneas en estudio sembradas en la gestión 2014-2015. </w:t>
      </w:r>
      <w:r w:rsidRPr="00B60555">
        <w:rPr>
          <w:rFonts w:cs="Arial"/>
        </w:rPr>
        <w:t>Kipakipani</w:t>
      </w:r>
    </w:p>
    <w:p w:rsidR="00144645" w:rsidRPr="00B60555" w:rsidRDefault="00144645" w:rsidP="00144645">
      <w:pPr>
        <w:spacing w:line="276" w:lineRule="auto"/>
        <w:contextualSpacing/>
        <w:rPr>
          <w:rFonts w:cs="Arial"/>
        </w:rPr>
      </w:pPr>
    </w:p>
    <w:tbl>
      <w:tblPr>
        <w:tblStyle w:val="Sombreadoclaro"/>
        <w:tblW w:w="0" w:type="auto"/>
        <w:jc w:val="center"/>
        <w:tblLook w:val="04A0" w:firstRow="1" w:lastRow="0" w:firstColumn="1" w:lastColumn="0" w:noHBand="0" w:noVBand="1"/>
      </w:tblPr>
      <w:tblGrid>
        <w:gridCol w:w="1951"/>
        <w:gridCol w:w="1283"/>
        <w:gridCol w:w="1127"/>
        <w:gridCol w:w="992"/>
        <w:gridCol w:w="992"/>
        <w:gridCol w:w="1122"/>
      </w:tblGrid>
      <w:tr w:rsidR="00144645" w:rsidRPr="00B60555" w:rsidTr="002D38F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rsidR="00144645" w:rsidRPr="00B60555" w:rsidRDefault="00144645" w:rsidP="002D38F0">
            <w:pPr>
              <w:spacing w:line="276" w:lineRule="auto"/>
              <w:contextualSpacing/>
              <w:rPr>
                <w:rFonts w:cs="Arial"/>
              </w:rPr>
            </w:pPr>
            <w:r w:rsidRPr="00B60555">
              <w:rPr>
                <w:rFonts w:cs="Arial"/>
              </w:rPr>
              <w:t>FV</w:t>
            </w:r>
          </w:p>
        </w:tc>
        <w:tc>
          <w:tcPr>
            <w:tcW w:w="1283"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GL</w:t>
            </w:r>
          </w:p>
        </w:tc>
        <w:tc>
          <w:tcPr>
            <w:tcW w:w="1127"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SC</w:t>
            </w:r>
          </w:p>
        </w:tc>
        <w:tc>
          <w:tcPr>
            <w:tcW w:w="992"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CM</w:t>
            </w:r>
          </w:p>
        </w:tc>
        <w:tc>
          <w:tcPr>
            <w:tcW w:w="992"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Fc</w:t>
            </w:r>
          </w:p>
        </w:tc>
        <w:tc>
          <w:tcPr>
            <w:tcW w:w="1067"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Ft</w:t>
            </w:r>
          </w:p>
        </w:tc>
      </w:tr>
      <w:tr w:rsidR="00144645" w:rsidRPr="00B60555" w:rsidTr="002D38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rsidR="00144645" w:rsidRPr="00B60555" w:rsidRDefault="00144645" w:rsidP="002D38F0">
            <w:pPr>
              <w:spacing w:line="276" w:lineRule="auto"/>
              <w:contextualSpacing/>
              <w:rPr>
                <w:rFonts w:cs="Arial"/>
              </w:rPr>
            </w:pPr>
            <w:r w:rsidRPr="00B60555">
              <w:rPr>
                <w:rFonts w:cs="Arial"/>
              </w:rPr>
              <w:t>Bloque</w:t>
            </w:r>
          </w:p>
        </w:tc>
        <w:tc>
          <w:tcPr>
            <w:tcW w:w="1283"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w:t>
            </w:r>
          </w:p>
        </w:tc>
        <w:tc>
          <w:tcPr>
            <w:tcW w:w="1127"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2.00</w:t>
            </w:r>
          </w:p>
        </w:tc>
        <w:tc>
          <w:tcPr>
            <w:tcW w:w="992"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  0.66</w:t>
            </w:r>
          </w:p>
        </w:tc>
        <w:tc>
          <w:tcPr>
            <w:tcW w:w="992"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0.24</w:t>
            </w:r>
          </w:p>
        </w:tc>
        <w:tc>
          <w:tcPr>
            <w:tcW w:w="1067"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0.8659</w:t>
            </w:r>
          </w:p>
        </w:tc>
      </w:tr>
      <w:tr w:rsidR="00144645" w:rsidRPr="00B60555" w:rsidTr="002D38F0">
        <w:trPr>
          <w:jc w:val="center"/>
        </w:trPr>
        <w:tc>
          <w:tcPr>
            <w:cnfStyle w:val="001000000000" w:firstRow="0" w:lastRow="0" w:firstColumn="1" w:lastColumn="0" w:oddVBand="0" w:evenVBand="0" w:oddHBand="0" w:evenHBand="0" w:firstRowFirstColumn="0" w:firstRowLastColumn="0" w:lastRowFirstColumn="0" w:lastRowLastColumn="0"/>
            <w:tcW w:w="1951" w:type="dxa"/>
          </w:tcPr>
          <w:p w:rsidR="00144645" w:rsidRPr="00B60555" w:rsidRDefault="00144645" w:rsidP="002D38F0">
            <w:pPr>
              <w:spacing w:line="276" w:lineRule="auto"/>
              <w:contextualSpacing/>
              <w:rPr>
                <w:rFonts w:cs="Arial"/>
              </w:rPr>
            </w:pPr>
            <w:r w:rsidRPr="00B60555">
              <w:rPr>
                <w:rFonts w:cs="Arial"/>
              </w:rPr>
              <w:t>Lineas</w:t>
            </w:r>
          </w:p>
        </w:tc>
        <w:tc>
          <w:tcPr>
            <w:tcW w:w="1283"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8</w:t>
            </w:r>
          </w:p>
        </w:tc>
        <w:tc>
          <w:tcPr>
            <w:tcW w:w="1127"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1940.88</w:t>
            </w:r>
          </w:p>
        </w:tc>
        <w:tc>
          <w:tcPr>
            <w:tcW w:w="992"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242.61</w:t>
            </w:r>
          </w:p>
        </w:tc>
        <w:tc>
          <w:tcPr>
            <w:tcW w:w="992"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88.22</w:t>
            </w:r>
          </w:p>
        </w:tc>
        <w:tc>
          <w:tcPr>
            <w:tcW w:w="1067"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&lt;.0001**</w:t>
            </w:r>
          </w:p>
        </w:tc>
      </w:tr>
      <w:tr w:rsidR="00144645" w:rsidRPr="00B60555" w:rsidTr="002D38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rsidR="00144645" w:rsidRPr="00B60555" w:rsidRDefault="00144645" w:rsidP="002D38F0">
            <w:pPr>
              <w:spacing w:line="276" w:lineRule="auto"/>
              <w:contextualSpacing/>
              <w:rPr>
                <w:rFonts w:cs="Arial"/>
              </w:rPr>
            </w:pPr>
            <w:r w:rsidRPr="00B60555">
              <w:rPr>
                <w:rFonts w:cs="Arial"/>
              </w:rPr>
              <w:t>Error</w:t>
            </w:r>
          </w:p>
        </w:tc>
        <w:tc>
          <w:tcPr>
            <w:tcW w:w="1283"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24</w:t>
            </w:r>
          </w:p>
        </w:tc>
        <w:tc>
          <w:tcPr>
            <w:tcW w:w="1127"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110.44</w:t>
            </w:r>
          </w:p>
        </w:tc>
        <w:tc>
          <w:tcPr>
            <w:tcW w:w="992"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7.36</w:t>
            </w:r>
          </w:p>
        </w:tc>
        <w:tc>
          <w:tcPr>
            <w:tcW w:w="992"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1067"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r>
      <w:tr w:rsidR="00144645" w:rsidRPr="00B60555" w:rsidTr="002D38F0">
        <w:trPr>
          <w:jc w:val="center"/>
        </w:trPr>
        <w:tc>
          <w:tcPr>
            <w:cnfStyle w:val="001000000000" w:firstRow="0" w:lastRow="0" w:firstColumn="1" w:lastColumn="0" w:oddVBand="0" w:evenVBand="0" w:oddHBand="0" w:evenHBand="0" w:firstRowFirstColumn="0" w:firstRowLastColumn="0" w:lastRowFirstColumn="0" w:lastRowLastColumn="0"/>
            <w:tcW w:w="1951" w:type="dxa"/>
          </w:tcPr>
          <w:p w:rsidR="00144645" w:rsidRPr="00B60555" w:rsidRDefault="00144645" w:rsidP="002D38F0">
            <w:pPr>
              <w:spacing w:line="276" w:lineRule="auto"/>
              <w:contextualSpacing/>
              <w:rPr>
                <w:rFonts w:cs="Arial"/>
              </w:rPr>
            </w:pPr>
            <w:r w:rsidRPr="00B60555">
              <w:rPr>
                <w:rFonts w:cs="Arial"/>
              </w:rPr>
              <w:t>Total</w:t>
            </w:r>
          </w:p>
        </w:tc>
        <w:tc>
          <w:tcPr>
            <w:tcW w:w="1283"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35</w:t>
            </w:r>
          </w:p>
        </w:tc>
        <w:tc>
          <w:tcPr>
            <w:tcW w:w="1127"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286.1</w:t>
            </w:r>
          </w:p>
        </w:tc>
        <w:tc>
          <w:tcPr>
            <w:tcW w:w="992"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c>
          <w:tcPr>
            <w:tcW w:w="992"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c>
          <w:tcPr>
            <w:tcW w:w="1067"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r>
      <w:tr w:rsidR="00144645" w:rsidRPr="00B60555" w:rsidTr="002D38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rsidR="00144645" w:rsidRPr="00B60555" w:rsidRDefault="00144645" w:rsidP="002D38F0">
            <w:pPr>
              <w:spacing w:line="276" w:lineRule="auto"/>
              <w:contextualSpacing/>
              <w:rPr>
                <w:rFonts w:cs="Arial"/>
              </w:rPr>
            </w:pPr>
            <w:r w:rsidRPr="00B60555">
              <w:rPr>
                <w:rFonts w:cs="Arial"/>
              </w:rPr>
              <w:t>CV (%)</w:t>
            </w:r>
          </w:p>
        </w:tc>
        <w:tc>
          <w:tcPr>
            <w:tcW w:w="1283"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          1.89</w:t>
            </w:r>
          </w:p>
        </w:tc>
        <w:tc>
          <w:tcPr>
            <w:tcW w:w="1127"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992"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992"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1067"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r>
    </w:tbl>
    <w:p w:rsidR="00144645" w:rsidRPr="00B60555" w:rsidRDefault="00144645" w:rsidP="00144645">
      <w:pPr>
        <w:spacing w:line="276" w:lineRule="auto"/>
        <w:jc w:val="both"/>
        <w:rPr>
          <w:rFonts w:cs="Arial"/>
        </w:rPr>
      </w:pPr>
    </w:p>
    <w:p w:rsidR="00144645" w:rsidRPr="00B60555" w:rsidRDefault="00144645" w:rsidP="00144645">
      <w:pPr>
        <w:autoSpaceDE w:val="0"/>
        <w:autoSpaceDN w:val="0"/>
        <w:adjustRightInd w:val="0"/>
        <w:spacing w:line="276" w:lineRule="auto"/>
        <w:rPr>
          <w:rFonts w:cs="Arial"/>
          <w:color w:val="000000"/>
        </w:rPr>
      </w:pPr>
      <w:r w:rsidRPr="00144645">
        <w:rPr>
          <w:rFonts w:cs="Arial"/>
          <w:b/>
          <w:color w:val="000000"/>
          <w:lang w:val="es-BO"/>
        </w:rPr>
        <w:t>Cuadro</w:t>
      </w:r>
      <w:r w:rsidRPr="00144645">
        <w:rPr>
          <w:rFonts w:cs="Arial"/>
          <w:color w:val="000000"/>
          <w:lang w:val="es-BO"/>
        </w:rPr>
        <w:t xml:space="preserve">. Prueba de Duncan para rendimiento (kg-ha) en grano de 8 líneas y un testigo. </w:t>
      </w:r>
      <w:r w:rsidRPr="00B60555">
        <w:rPr>
          <w:rFonts w:cs="Arial"/>
          <w:color w:val="000000"/>
        </w:rPr>
        <w:t>Kipakipani</w:t>
      </w:r>
    </w:p>
    <w:p w:rsidR="00144645" w:rsidRPr="00B60555" w:rsidRDefault="00144645" w:rsidP="00144645">
      <w:pPr>
        <w:autoSpaceDE w:val="0"/>
        <w:autoSpaceDN w:val="0"/>
        <w:adjustRightInd w:val="0"/>
        <w:spacing w:line="276" w:lineRule="auto"/>
        <w:rPr>
          <w:rFonts w:cs="Arial"/>
          <w:color w:val="000000"/>
        </w:rPr>
      </w:pPr>
      <w:r w:rsidRPr="00B60555">
        <w:rPr>
          <w:rFonts w:cs="Arial"/>
          <w:color w:val="000000"/>
        </w:rPr>
        <w:t xml:space="preserve">          </w:t>
      </w:r>
    </w:p>
    <w:tbl>
      <w:tblPr>
        <w:tblStyle w:val="Sombreadoclaro"/>
        <w:tblW w:w="0" w:type="auto"/>
        <w:tblInd w:w="2217" w:type="dxa"/>
        <w:tblLook w:val="04A0" w:firstRow="1" w:lastRow="0" w:firstColumn="1" w:lastColumn="0" w:noHBand="0" w:noVBand="1"/>
      </w:tblPr>
      <w:tblGrid>
        <w:gridCol w:w="1989"/>
        <w:gridCol w:w="1308"/>
        <w:gridCol w:w="1149"/>
      </w:tblGrid>
      <w:tr w:rsidR="00144645" w:rsidRPr="00B60555" w:rsidTr="002D38F0">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jc w:val="center"/>
              <w:rPr>
                <w:rFonts w:cs="Arial"/>
              </w:rPr>
            </w:pPr>
            <w:r w:rsidRPr="00B60555">
              <w:rPr>
                <w:rFonts w:cs="Arial"/>
              </w:rPr>
              <w:t>Línea</w:t>
            </w:r>
          </w:p>
        </w:tc>
        <w:tc>
          <w:tcPr>
            <w:tcW w:w="1308"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Media</w:t>
            </w:r>
          </w:p>
        </w:tc>
        <w:tc>
          <w:tcPr>
            <w:tcW w:w="1149" w:type="dxa"/>
          </w:tcPr>
          <w:p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Duncan</w:t>
            </w:r>
          </w:p>
        </w:tc>
      </w:tr>
      <w:tr w:rsidR="00144645" w:rsidRPr="00B60555" w:rsidTr="002D38F0">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jc w:val="center"/>
              <w:rPr>
                <w:rFonts w:cs="Arial"/>
              </w:rPr>
            </w:pPr>
            <w:r w:rsidRPr="00B60555">
              <w:rPr>
                <w:rFonts w:cs="Arial"/>
              </w:rPr>
              <w:t>5</w:t>
            </w:r>
          </w:p>
        </w:tc>
        <w:tc>
          <w:tcPr>
            <w:tcW w:w="1308"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3123</w:t>
            </w:r>
          </w:p>
        </w:tc>
        <w:tc>
          <w:tcPr>
            <w:tcW w:w="1149"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A</w:t>
            </w:r>
          </w:p>
        </w:tc>
      </w:tr>
      <w:tr w:rsidR="00144645" w:rsidRPr="00B60555" w:rsidTr="002D38F0">
        <w:trPr>
          <w:trHeight w:val="500"/>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jc w:val="center"/>
              <w:rPr>
                <w:rFonts w:cs="Arial"/>
              </w:rPr>
            </w:pPr>
            <w:r w:rsidRPr="00B60555">
              <w:rPr>
                <w:rFonts w:cs="Arial"/>
              </w:rPr>
              <w:t>9</w:t>
            </w:r>
          </w:p>
        </w:tc>
        <w:tc>
          <w:tcPr>
            <w:tcW w:w="1308"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3109</w:t>
            </w:r>
          </w:p>
        </w:tc>
        <w:tc>
          <w:tcPr>
            <w:tcW w:w="1149"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 xml:space="preserve">A </w:t>
            </w:r>
          </w:p>
        </w:tc>
      </w:tr>
      <w:tr w:rsidR="00144645" w:rsidRPr="00B60555" w:rsidTr="002D38F0">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jc w:val="center"/>
              <w:rPr>
                <w:rFonts w:cs="Arial"/>
              </w:rPr>
            </w:pPr>
            <w:r w:rsidRPr="00B60555">
              <w:rPr>
                <w:rFonts w:cs="Arial"/>
              </w:rPr>
              <w:t>3</w:t>
            </w:r>
          </w:p>
        </w:tc>
        <w:tc>
          <w:tcPr>
            <w:tcW w:w="1308"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2902</w:t>
            </w:r>
          </w:p>
        </w:tc>
        <w:tc>
          <w:tcPr>
            <w:tcW w:w="1149"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A  </w:t>
            </w:r>
          </w:p>
        </w:tc>
      </w:tr>
      <w:tr w:rsidR="00144645" w:rsidRPr="00B60555" w:rsidTr="002D38F0">
        <w:trPr>
          <w:trHeight w:val="500"/>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jc w:val="center"/>
              <w:rPr>
                <w:rFonts w:cs="Arial"/>
              </w:rPr>
            </w:pPr>
            <w:r w:rsidRPr="00B60555">
              <w:rPr>
                <w:rFonts w:cs="Arial"/>
              </w:rPr>
              <w:t>7</w:t>
            </w:r>
          </w:p>
        </w:tc>
        <w:tc>
          <w:tcPr>
            <w:tcW w:w="1308"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2824</w:t>
            </w:r>
          </w:p>
        </w:tc>
        <w:tc>
          <w:tcPr>
            <w:tcW w:w="1149"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 xml:space="preserve">A B </w:t>
            </w:r>
          </w:p>
        </w:tc>
      </w:tr>
      <w:tr w:rsidR="00144645" w:rsidRPr="00B60555" w:rsidTr="002D38F0">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jc w:val="center"/>
              <w:rPr>
                <w:rFonts w:cs="Arial"/>
              </w:rPr>
            </w:pPr>
            <w:r w:rsidRPr="00B60555">
              <w:rPr>
                <w:rFonts w:cs="Arial"/>
              </w:rPr>
              <w:t>2</w:t>
            </w:r>
          </w:p>
        </w:tc>
        <w:tc>
          <w:tcPr>
            <w:tcW w:w="1308"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2723</w:t>
            </w:r>
          </w:p>
        </w:tc>
        <w:tc>
          <w:tcPr>
            <w:tcW w:w="1149"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A B </w:t>
            </w:r>
          </w:p>
        </w:tc>
      </w:tr>
      <w:tr w:rsidR="00144645" w:rsidRPr="00B60555" w:rsidTr="002D38F0">
        <w:trPr>
          <w:trHeight w:val="500"/>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jc w:val="center"/>
              <w:rPr>
                <w:rFonts w:cs="Arial"/>
              </w:rPr>
            </w:pPr>
            <w:r w:rsidRPr="00B60555">
              <w:rPr>
                <w:rFonts w:cs="Arial"/>
              </w:rPr>
              <w:t>6</w:t>
            </w:r>
          </w:p>
        </w:tc>
        <w:tc>
          <w:tcPr>
            <w:tcW w:w="1308"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2583</w:t>
            </w:r>
          </w:p>
        </w:tc>
        <w:tc>
          <w:tcPr>
            <w:tcW w:w="1149"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 xml:space="preserve">A B </w:t>
            </w:r>
          </w:p>
        </w:tc>
      </w:tr>
      <w:tr w:rsidR="00144645" w:rsidRPr="00B60555" w:rsidTr="002D38F0">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jc w:val="center"/>
              <w:rPr>
                <w:rFonts w:cs="Arial"/>
              </w:rPr>
            </w:pPr>
            <w:r w:rsidRPr="00B60555">
              <w:rPr>
                <w:rFonts w:cs="Arial"/>
              </w:rPr>
              <w:t>4</w:t>
            </w:r>
          </w:p>
        </w:tc>
        <w:tc>
          <w:tcPr>
            <w:tcW w:w="1308"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2541</w:t>
            </w:r>
          </w:p>
        </w:tc>
        <w:tc>
          <w:tcPr>
            <w:tcW w:w="1149"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A  B </w:t>
            </w:r>
          </w:p>
        </w:tc>
      </w:tr>
      <w:tr w:rsidR="00144645" w:rsidRPr="00B60555" w:rsidTr="002D38F0">
        <w:trPr>
          <w:trHeight w:val="500"/>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jc w:val="center"/>
              <w:rPr>
                <w:rFonts w:cs="Arial"/>
              </w:rPr>
            </w:pPr>
            <w:r w:rsidRPr="00B60555">
              <w:rPr>
                <w:rFonts w:cs="Arial"/>
              </w:rPr>
              <w:t>1</w:t>
            </w:r>
          </w:p>
        </w:tc>
        <w:tc>
          <w:tcPr>
            <w:tcW w:w="1308"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2540</w:t>
            </w:r>
          </w:p>
        </w:tc>
        <w:tc>
          <w:tcPr>
            <w:tcW w:w="1149" w:type="dxa"/>
          </w:tcPr>
          <w:p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 xml:space="preserve"> A B </w:t>
            </w:r>
          </w:p>
        </w:tc>
      </w:tr>
      <w:tr w:rsidR="00144645" w:rsidRPr="00B60555" w:rsidTr="002D38F0">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989" w:type="dxa"/>
          </w:tcPr>
          <w:p w:rsidR="00144645" w:rsidRPr="00B60555" w:rsidRDefault="00144645" w:rsidP="002D38F0">
            <w:pPr>
              <w:spacing w:line="276" w:lineRule="auto"/>
              <w:contextualSpacing/>
              <w:jc w:val="center"/>
              <w:rPr>
                <w:rFonts w:cs="Arial"/>
              </w:rPr>
            </w:pPr>
            <w:r w:rsidRPr="00B60555">
              <w:rPr>
                <w:rFonts w:cs="Arial"/>
              </w:rPr>
              <w:t>8</w:t>
            </w:r>
          </w:p>
        </w:tc>
        <w:tc>
          <w:tcPr>
            <w:tcW w:w="1308"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1678</w:t>
            </w:r>
          </w:p>
        </w:tc>
        <w:tc>
          <w:tcPr>
            <w:tcW w:w="1149" w:type="dxa"/>
          </w:tcPr>
          <w:p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     B  </w:t>
            </w:r>
          </w:p>
        </w:tc>
      </w:tr>
    </w:tbl>
    <w:p w:rsidR="00144645" w:rsidRPr="00B60555" w:rsidRDefault="00144645" w:rsidP="00144645">
      <w:pPr>
        <w:autoSpaceDE w:val="0"/>
        <w:autoSpaceDN w:val="0"/>
        <w:adjustRightInd w:val="0"/>
        <w:spacing w:line="276" w:lineRule="auto"/>
        <w:rPr>
          <w:rFonts w:cs="Arial"/>
          <w:b/>
          <w:color w:val="000000"/>
        </w:rPr>
      </w:pPr>
    </w:p>
    <w:p w:rsidR="00DD22CB" w:rsidRPr="00B167A0" w:rsidRDefault="00DD22CB" w:rsidP="00DD22CB">
      <w:pPr>
        <w:spacing w:line="276" w:lineRule="auto"/>
        <w:rPr>
          <w:rFonts w:cs="Calibri"/>
          <w:lang w:val="en-US"/>
        </w:rPr>
      </w:pPr>
    </w:p>
    <w:p w:rsidR="00144645" w:rsidRDefault="00144645">
      <w:pPr>
        <w:rPr>
          <w:rFonts w:cs="Calibri"/>
          <w:b/>
          <w:u w:val="single"/>
          <w:lang w:val="en-US"/>
        </w:rPr>
      </w:pPr>
      <w:r>
        <w:rPr>
          <w:rFonts w:cs="Calibri"/>
          <w:b/>
          <w:u w:val="single"/>
          <w:lang w:val="en-US"/>
        </w:rPr>
        <w:br w:type="page"/>
      </w:r>
    </w:p>
    <w:p w:rsidR="00DD22CB" w:rsidRPr="00B167A0" w:rsidRDefault="00DD22CB" w:rsidP="00DD22CB">
      <w:pPr>
        <w:spacing w:line="276" w:lineRule="auto"/>
        <w:jc w:val="both"/>
        <w:rPr>
          <w:rFonts w:cs="Calibri"/>
          <w:lang w:val="en-US"/>
        </w:rPr>
      </w:pPr>
      <w:r w:rsidRPr="00B167A0">
        <w:rPr>
          <w:rFonts w:cs="Calibri"/>
          <w:b/>
          <w:u w:val="single"/>
          <w:lang w:val="en-US"/>
        </w:rPr>
        <w:lastRenderedPageBreak/>
        <w:t xml:space="preserve">Activity 2.2. The adjustment of technical procedures for the </w:t>
      </w:r>
      <w:r w:rsidR="00144645">
        <w:rPr>
          <w:rFonts w:cs="Calibri"/>
          <w:b/>
          <w:u w:val="single"/>
          <w:lang w:val="en-US"/>
        </w:rPr>
        <w:t>production of quality seed in Coromata</w:t>
      </w:r>
    </w:p>
    <w:p w:rsidR="00144645" w:rsidRPr="00BF0D9F" w:rsidRDefault="00144645" w:rsidP="00144645">
      <w:pPr>
        <w:jc w:val="both"/>
        <w:rPr>
          <w:b/>
          <w:lang w:val="en-US"/>
        </w:rPr>
      </w:pPr>
    </w:p>
    <w:p w:rsidR="00144645" w:rsidRPr="00BF0D9F" w:rsidRDefault="00144645" w:rsidP="009822DB">
      <w:pPr>
        <w:pStyle w:val="Prrafodelista"/>
        <w:numPr>
          <w:ilvl w:val="0"/>
          <w:numId w:val="43"/>
        </w:numPr>
        <w:spacing w:after="200" w:line="276" w:lineRule="auto"/>
        <w:ind w:left="360"/>
        <w:contextualSpacing/>
        <w:jc w:val="both"/>
        <w:rPr>
          <w:b/>
          <w:lang w:val="en-US"/>
        </w:rPr>
      </w:pPr>
      <w:r w:rsidRPr="00BF0D9F">
        <w:rPr>
          <w:b/>
          <w:lang w:val="en-US"/>
        </w:rPr>
        <w:t>Background</w:t>
      </w:r>
    </w:p>
    <w:p w:rsidR="00144645" w:rsidRDefault="00144645" w:rsidP="00144645">
      <w:pPr>
        <w:jc w:val="both"/>
        <w:rPr>
          <w:lang w:val="en-US"/>
        </w:rPr>
      </w:pPr>
      <w:r>
        <w:rPr>
          <w:lang w:val="en-US"/>
        </w:rPr>
        <w:t xml:space="preserve">In cañahua producing areas in Bolivia, the lack of quality seed in sufficient amounts is a problem for producers who turn to the use of local traditionally selected seed in sowings. This prompted the cañahua plot establishment for quality seed production, which </w:t>
      </w:r>
      <w:proofErr w:type="gramStart"/>
      <w:r>
        <w:rPr>
          <w:lang w:val="en-US"/>
        </w:rPr>
        <w:t>would be produced</w:t>
      </w:r>
      <w:proofErr w:type="gramEnd"/>
      <w:r>
        <w:rPr>
          <w:lang w:val="en-US"/>
        </w:rPr>
        <w:t xml:space="preserve"> under certification standards formally recognized at the national level. However, a present bottleneck consists that at a national level there is not yet a specific legislation with technical procedures for cañahua certified seed production, making us support the public institution responsible for certification, the National Institute of Agricultural and Forestry Innovation (INIAF) in the generation of these regulations for cañahua. About PROINPA Foundation, it has already made the first contributions when registration of the two first varieties of cañahua in Bolivia (Illimani and Kullaca) </w:t>
      </w:r>
      <w:proofErr w:type="gramStart"/>
      <w:r>
        <w:rPr>
          <w:lang w:val="en-US"/>
        </w:rPr>
        <w:t>was performed</w:t>
      </w:r>
      <w:proofErr w:type="gramEnd"/>
      <w:r>
        <w:rPr>
          <w:lang w:val="en-US"/>
        </w:rPr>
        <w:t>, and thus, to consolidate and strengthen these initiatives with the execution of the project, these works were continued with the INIAF.</w:t>
      </w:r>
    </w:p>
    <w:p w:rsidR="00144645" w:rsidRPr="00AA6676" w:rsidRDefault="00144645" w:rsidP="00144645">
      <w:pPr>
        <w:jc w:val="both"/>
        <w:rPr>
          <w:lang w:val="en-US"/>
        </w:rPr>
      </w:pPr>
    </w:p>
    <w:p w:rsidR="00144645" w:rsidRPr="006C3B06" w:rsidRDefault="00144645" w:rsidP="009822DB">
      <w:pPr>
        <w:pStyle w:val="Prrafodelista"/>
        <w:numPr>
          <w:ilvl w:val="0"/>
          <w:numId w:val="43"/>
        </w:numPr>
        <w:spacing w:after="200" w:line="276" w:lineRule="auto"/>
        <w:ind w:left="360"/>
        <w:contextualSpacing/>
        <w:jc w:val="both"/>
        <w:rPr>
          <w:b/>
          <w:lang w:val="en-US"/>
        </w:rPr>
      </w:pPr>
      <w:r w:rsidRPr="006C3B06">
        <w:rPr>
          <w:b/>
          <w:lang w:val="en-US"/>
        </w:rPr>
        <w:t>Objective</w:t>
      </w:r>
    </w:p>
    <w:p w:rsidR="00144645" w:rsidRDefault="00144645" w:rsidP="00144645">
      <w:pPr>
        <w:jc w:val="both"/>
        <w:rPr>
          <w:lang w:val="en-US"/>
        </w:rPr>
      </w:pPr>
      <w:r>
        <w:rPr>
          <w:lang w:val="en-US"/>
        </w:rPr>
        <w:t>To contribute to the provision of technical procedures for the generation of certification regulations of the cañahua seed in Bolivia.</w:t>
      </w:r>
    </w:p>
    <w:p w:rsidR="00144645" w:rsidRDefault="00144645" w:rsidP="00144645">
      <w:pPr>
        <w:jc w:val="both"/>
        <w:rPr>
          <w:lang w:val="en-US"/>
        </w:rPr>
      </w:pPr>
    </w:p>
    <w:p w:rsidR="00144645" w:rsidRPr="006C3B06" w:rsidRDefault="00144645" w:rsidP="009822DB">
      <w:pPr>
        <w:pStyle w:val="Prrafodelista"/>
        <w:numPr>
          <w:ilvl w:val="0"/>
          <w:numId w:val="43"/>
        </w:numPr>
        <w:spacing w:after="200" w:line="276" w:lineRule="auto"/>
        <w:ind w:left="360"/>
        <w:contextualSpacing/>
        <w:jc w:val="both"/>
        <w:rPr>
          <w:b/>
          <w:lang w:val="en-US"/>
        </w:rPr>
      </w:pPr>
      <w:r w:rsidRPr="006C3B06">
        <w:rPr>
          <w:b/>
          <w:lang w:val="en-US"/>
        </w:rPr>
        <w:t>Location</w:t>
      </w:r>
    </w:p>
    <w:p w:rsidR="00144645" w:rsidRDefault="00144645" w:rsidP="00144645">
      <w:pPr>
        <w:jc w:val="both"/>
        <w:rPr>
          <w:lang w:val="en-US"/>
        </w:rPr>
      </w:pPr>
      <w:r>
        <w:rPr>
          <w:lang w:val="en-US"/>
        </w:rPr>
        <w:t>The cañahua plots that served us to make adjustments to the technical procedures for the generation of regulations for certified cañahua seed production, were established with a farmer from the community of Incawara and another one from the community Centro “A” of the municipality Jesús de Machaca, province of Ingavi.</w:t>
      </w:r>
    </w:p>
    <w:p w:rsidR="00144645" w:rsidRDefault="00144645" w:rsidP="00144645">
      <w:pPr>
        <w:jc w:val="both"/>
        <w:rPr>
          <w:lang w:val="en-US"/>
        </w:rPr>
      </w:pPr>
    </w:p>
    <w:p w:rsidR="00144645" w:rsidRPr="00987F6A" w:rsidRDefault="00144645" w:rsidP="009822DB">
      <w:pPr>
        <w:pStyle w:val="Prrafodelista"/>
        <w:numPr>
          <w:ilvl w:val="0"/>
          <w:numId w:val="43"/>
        </w:numPr>
        <w:spacing w:after="200" w:line="276" w:lineRule="auto"/>
        <w:ind w:left="360"/>
        <w:contextualSpacing/>
        <w:jc w:val="both"/>
        <w:rPr>
          <w:b/>
          <w:lang w:val="en-US"/>
        </w:rPr>
      </w:pPr>
      <w:r w:rsidRPr="00987F6A">
        <w:rPr>
          <w:b/>
          <w:lang w:val="en-US"/>
        </w:rPr>
        <w:t>Materials and methods</w:t>
      </w:r>
    </w:p>
    <w:p w:rsidR="00144645" w:rsidRDefault="00144645" w:rsidP="00144645">
      <w:pPr>
        <w:jc w:val="both"/>
        <w:rPr>
          <w:lang w:val="en-US"/>
        </w:rPr>
      </w:pPr>
      <w:r>
        <w:rPr>
          <w:lang w:val="en-US"/>
        </w:rPr>
        <w:t xml:space="preserve">The steps followed to comply with the objective </w:t>
      </w:r>
      <w:proofErr w:type="gramStart"/>
      <w:r>
        <w:rPr>
          <w:lang w:val="en-US"/>
        </w:rPr>
        <w:t>are shown</w:t>
      </w:r>
      <w:proofErr w:type="gramEnd"/>
      <w:r>
        <w:rPr>
          <w:lang w:val="en-US"/>
        </w:rPr>
        <w:t xml:space="preserve"> below:</w:t>
      </w:r>
    </w:p>
    <w:p w:rsidR="00144645" w:rsidRDefault="00144645" w:rsidP="00144645">
      <w:pPr>
        <w:jc w:val="both"/>
        <w:rPr>
          <w:lang w:val="en-US"/>
        </w:rPr>
      </w:pPr>
    </w:p>
    <w:p w:rsidR="00144645" w:rsidRPr="00987F6A" w:rsidRDefault="00144645" w:rsidP="009822DB">
      <w:pPr>
        <w:pStyle w:val="Prrafodelista"/>
        <w:numPr>
          <w:ilvl w:val="1"/>
          <w:numId w:val="43"/>
        </w:numPr>
        <w:spacing w:after="200" w:line="276" w:lineRule="auto"/>
        <w:ind w:left="360"/>
        <w:contextualSpacing/>
        <w:jc w:val="both"/>
        <w:rPr>
          <w:b/>
          <w:lang w:val="en-US"/>
        </w:rPr>
      </w:pPr>
      <w:r w:rsidRPr="00987F6A">
        <w:rPr>
          <w:b/>
          <w:lang w:val="en-US"/>
        </w:rPr>
        <w:t>Coordination meetings between PROINPA and INIAF</w:t>
      </w:r>
    </w:p>
    <w:p w:rsidR="00144645" w:rsidRDefault="00144645" w:rsidP="00144645">
      <w:pPr>
        <w:jc w:val="both"/>
        <w:rPr>
          <w:lang w:val="en-US"/>
        </w:rPr>
      </w:pPr>
      <w:r>
        <w:rPr>
          <w:lang w:val="en-US"/>
        </w:rPr>
        <w:t xml:space="preserve">The completion of this work was formally developed in coordination with PROINPA in the Altiplano Regional, </w:t>
      </w:r>
      <w:proofErr w:type="gramStart"/>
      <w:r>
        <w:rPr>
          <w:lang w:val="en-US"/>
        </w:rPr>
        <w:t>an</w:t>
      </w:r>
      <w:proofErr w:type="gramEnd"/>
      <w:r>
        <w:rPr>
          <w:lang w:val="en-US"/>
        </w:rPr>
        <w:t xml:space="preserve"> directly with the responsible of the seed certification in INIAF-La Paz, who actually are the responsible of the generation of regulations for cañahua seed certification. With the technicians of this public entity, coordination meetings </w:t>
      </w:r>
      <w:proofErr w:type="gramStart"/>
      <w:r>
        <w:rPr>
          <w:lang w:val="en-US"/>
        </w:rPr>
        <w:t>were carried</w:t>
      </w:r>
      <w:proofErr w:type="gramEnd"/>
      <w:r>
        <w:rPr>
          <w:lang w:val="en-US"/>
        </w:rPr>
        <w:t xml:space="preserve"> out, where points of interest were discussed, related to generation of regulations for the importance of having certified cañahua seed. In these meetings, technicians of INIAF also presented the progress on the legislation, while the PROINPA Foundation through this project committed the pre-availability to contribute in the generation of regulation, by providing information to </w:t>
      </w:r>
      <w:proofErr w:type="gramStart"/>
      <w:r>
        <w:rPr>
          <w:lang w:val="en-US"/>
        </w:rPr>
        <w:t>be used</w:t>
      </w:r>
      <w:proofErr w:type="gramEnd"/>
      <w:r>
        <w:rPr>
          <w:lang w:val="en-US"/>
        </w:rPr>
        <w:t xml:space="preserve"> in the construction of regulation and facilitating complementary works on seed field among farmers from both institutions. </w:t>
      </w:r>
    </w:p>
    <w:p w:rsidR="00144645" w:rsidRPr="006C3B06" w:rsidRDefault="00144645" w:rsidP="00144645">
      <w:pPr>
        <w:jc w:val="both"/>
        <w:rPr>
          <w:lang w:val="en-US"/>
        </w:rPr>
      </w:pPr>
    </w:p>
    <w:p w:rsidR="00144645" w:rsidRPr="00987F6A" w:rsidRDefault="00144645" w:rsidP="009822DB">
      <w:pPr>
        <w:pStyle w:val="Prrafodelista"/>
        <w:numPr>
          <w:ilvl w:val="1"/>
          <w:numId w:val="43"/>
        </w:numPr>
        <w:spacing w:after="200" w:line="276" w:lineRule="auto"/>
        <w:ind w:left="360"/>
        <w:contextualSpacing/>
        <w:jc w:val="both"/>
        <w:rPr>
          <w:b/>
          <w:lang w:val="en-US"/>
        </w:rPr>
      </w:pPr>
      <w:r w:rsidRPr="00987F6A">
        <w:rPr>
          <w:b/>
          <w:lang w:val="en-US"/>
        </w:rPr>
        <w:lastRenderedPageBreak/>
        <w:t>Establishment of seed production plot to perform adjustments to technical procedures in the production of certified seed</w:t>
      </w:r>
    </w:p>
    <w:p w:rsidR="00144645" w:rsidRDefault="00144645" w:rsidP="00144645">
      <w:pPr>
        <w:jc w:val="both"/>
        <w:rPr>
          <w:lang w:val="en-US"/>
        </w:rPr>
      </w:pPr>
      <w:r>
        <w:rPr>
          <w:lang w:val="en-US"/>
        </w:rPr>
        <w:t xml:space="preserve">To work with the contributions to technical procedures of the regulation, they made use of the plots that </w:t>
      </w:r>
      <w:proofErr w:type="gramStart"/>
      <w:r>
        <w:rPr>
          <w:lang w:val="en-US"/>
        </w:rPr>
        <w:t>were implemented</w:t>
      </w:r>
      <w:proofErr w:type="gramEnd"/>
      <w:r>
        <w:rPr>
          <w:lang w:val="en-US"/>
        </w:rPr>
        <w:t xml:space="preserve"> by Mr. Luis Alanoca and Mrs. Clara Peñasco for cañahua seed certification in the period (2014-2015). By these farmers’ support, the required works could be possible to </w:t>
      </w:r>
      <w:proofErr w:type="gramStart"/>
      <w:r>
        <w:rPr>
          <w:lang w:val="en-US"/>
        </w:rPr>
        <w:t>be performed</w:t>
      </w:r>
      <w:proofErr w:type="gramEnd"/>
      <w:r>
        <w:rPr>
          <w:lang w:val="en-US"/>
        </w:rPr>
        <w:t xml:space="preserve"> to obtain certified cañahua seed.</w:t>
      </w:r>
    </w:p>
    <w:p w:rsidR="00144645" w:rsidRDefault="00144645" w:rsidP="00144645">
      <w:pPr>
        <w:jc w:val="both"/>
        <w:rPr>
          <w:lang w:val="en-US"/>
        </w:rPr>
      </w:pPr>
    </w:p>
    <w:p w:rsidR="00144645" w:rsidRDefault="00144645" w:rsidP="00144645">
      <w:pPr>
        <w:jc w:val="both"/>
        <w:rPr>
          <w:lang w:val="en-US"/>
        </w:rPr>
      </w:pPr>
      <w:r>
        <w:rPr>
          <w:lang w:val="en-US"/>
        </w:rPr>
        <w:t>These plots also served as points of interaction and exchange of experiences between technicians from PROINPA, from INIAF, and farmers involved in this process. These also served to make suggestions, identify the necessary technical works to be followed in the field to produce quality and certified seed, and thus to contribute with the adjustment of the technical procedures presented as a proposal of the regulations of the INIAF-Oruro.</w:t>
      </w:r>
    </w:p>
    <w:p w:rsidR="00144645" w:rsidRPr="00987F6A" w:rsidRDefault="00144645" w:rsidP="00144645">
      <w:pPr>
        <w:jc w:val="both"/>
        <w:rPr>
          <w:lang w:val="en-US"/>
        </w:rPr>
      </w:pPr>
    </w:p>
    <w:p w:rsidR="00144645" w:rsidRDefault="00144645" w:rsidP="009822DB">
      <w:pPr>
        <w:pStyle w:val="Prrafodelista"/>
        <w:numPr>
          <w:ilvl w:val="0"/>
          <w:numId w:val="43"/>
        </w:numPr>
        <w:spacing w:after="200" w:line="276" w:lineRule="auto"/>
        <w:ind w:left="360"/>
        <w:contextualSpacing/>
        <w:jc w:val="both"/>
        <w:rPr>
          <w:b/>
          <w:lang w:val="en-US"/>
        </w:rPr>
      </w:pPr>
      <w:r w:rsidRPr="00EF160E">
        <w:rPr>
          <w:b/>
          <w:lang w:val="en-US"/>
        </w:rPr>
        <w:t>Results</w:t>
      </w:r>
    </w:p>
    <w:p w:rsidR="00144645" w:rsidRPr="00144645" w:rsidRDefault="00144645" w:rsidP="00144645">
      <w:pPr>
        <w:jc w:val="both"/>
        <w:rPr>
          <w:b/>
          <w:lang w:val="en-US"/>
        </w:rPr>
      </w:pPr>
    </w:p>
    <w:p w:rsidR="00144645" w:rsidRPr="00EF160E" w:rsidRDefault="00144645" w:rsidP="009822DB">
      <w:pPr>
        <w:pStyle w:val="Prrafodelista"/>
        <w:numPr>
          <w:ilvl w:val="1"/>
          <w:numId w:val="43"/>
        </w:numPr>
        <w:spacing w:after="200" w:line="276" w:lineRule="auto"/>
        <w:ind w:left="360"/>
        <w:contextualSpacing/>
        <w:jc w:val="both"/>
        <w:rPr>
          <w:b/>
          <w:lang w:val="en-US"/>
        </w:rPr>
      </w:pPr>
      <w:r w:rsidRPr="00EF160E">
        <w:rPr>
          <w:b/>
          <w:lang w:val="en-US"/>
        </w:rPr>
        <w:t>Meetings for coordination and delivery of documentation to INIAF for regulation</w:t>
      </w:r>
    </w:p>
    <w:p w:rsidR="00144645" w:rsidRDefault="00144645" w:rsidP="00144645">
      <w:pPr>
        <w:jc w:val="both"/>
        <w:rPr>
          <w:lang w:val="en-US"/>
        </w:rPr>
      </w:pPr>
      <w:r>
        <w:rPr>
          <w:lang w:val="en-US"/>
        </w:rPr>
        <w:t xml:space="preserve">Throughout the phonological cycle of the cañahua crop, two meetings </w:t>
      </w:r>
      <w:proofErr w:type="gramStart"/>
      <w:r>
        <w:rPr>
          <w:lang w:val="en-US"/>
        </w:rPr>
        <w:t>were carried out</w:t>
      </w:r>
      <w:proofErr w:type="gramEnd"/>
      <w:r>
        <w:rPr>
          <w:lang w:val="en-US"/>
        </w:rPr>
        <w:t xml:space="preserve"> in order to coordinate and exchange experience between the technical team from PROINPA and the responsible technicians for seed certification in the INIAF-La Paz. A first meeting </w:t>
      </w:r>
      <w:proofErr w:type="gramStart"/>
      <w:r>
        <w:rPr>
          <w:lang w:val="en-US"/>
        </w:rPr>
        <w:t>was made</w:t>
      </w:r>
      <w:proofErr w:type="gramEnd"/>
      <w:r>
        <w:rPr>
          <w:lang w:val="en-US"/>
        </w:rPr>
        <w:t xml:space="preserve"> to socialize PROINPA’s intentions to contribute with documentation in the regulation of the cañahua certification and see the possibility of registering cañahua plots already established for the production of certified cañahua seed. Nevertheless, the latter </w:t>
      </w:r>
      <w:proofErr w:type="gramStart"/>
      <w:r>
        <w:rPr>
          <w:lang w:val="en-US"/>
        </w:rPr>
        <w:t>wasn’t</w:t>
      </w:r>
      <w:proofErr w:type="gramEnd"/>
      <w:r>
        <w:rPr>
          <w:lang w:val="en-US"/>
        </w:rPr>
        <w:t xml:space="preserve"> able to be done because of, as previously mentioned, the lack of regulation and experience in the production of certified cañahua seed.</w:t>
      </w:r>
    </w:p>
    <w:p w:rsidR="00144645" w:rsidRDefault="00144645" w:rsidP="00144645">
      <w:pPr>
        <w:jc w:val="both"/>
        <w:rPr>
          <w:lang w:val="en-US"/>
        </w:rPr>
      </w:pPr>
    </w:p>
    <w:p w:rsidR="00144645" w:rsidRDefault="00144645" w:rsidP="00144645">
      <w:pPr>
        <w:jc w:val="both"/>
        <w:rPr>
          <w:lang w:val="en-US"/>
        </w:rPr>
      </w:pPr>
      <w:r>
        <w:rPr>
          <w:lang w:val="en-US"/>
        </w:rPr>
        <w:t xml:space="preserve">At a second meeting, it </w:t>
      </w:r>
      <w:proofErr w:type="gramStart"/>
      <w:r>
        <w:rPr>
          <w:lang w:val="en-US"/>
        </w:rPr>
        <w:t>was dealt</w:t>
      </w:r>
      <w:proofErr w:type="gramEnd"/>
      <w:r>
        <w:rPr>
          <w:lang w:val="en-US"/>
        </w:rPr>
        <w:t xml:space="preserve"> with issues related to the advances of INIAF regarding the generation of specific regulation for the production of certified cañahua seed, and experiences developed in this respect. On this point, the responsible of seed certification of INIAF-La Paz indicated that the INIAF-Oruro was working on the generation of a first draft of regulation for production of certified cañahua seed, and this was presented and evaluated in an internal national meeting of INIAF held on April </w:t>
      </w:r>
      <w:proofErr w:type="gramStart"/>
      <w:r>
        <w:rPr>
          <w:lang w:val="en-US"/>
        </w:rPr>
        <w:t>10</w:t>
      </w:r>
      <w:r w:rsidRPr="00646736">
        <w:rPr>
          <w:vertAlign w:val="superscript"/>
          <w:lang w:val="en-US"/>
        </w:rPr>
        <w:t>th</w:t>
      </w:r>
      <w:proofErr w:type="gramEnd"/>
      <w:r>
        <w:rPr>
          <w:lang w:val="en-US"/>
        </w:rPr>
        <w:t xml:space="preserve"> 2015, in the city of Oruro.</w:t>
      </w:r>
    </w:p>
    <w:p w:rsidR="00144645" w:rsidRDefault="00144645" w:rsidP="00144645">
      <w:pPr>
        <w:jc w:val="both"/>
        <w:rPr>
          <w:lang w:val="en-US"/>
        </w:rPr>
      </w:pPr>
    </w:p>
    <w:p w:rsidR="00144645" w:rsidRDefault="00144645" w:rsidP="00144645">
      <w:pPr>
        <w:jc w:val="both"/>
        <w:rPr>
          <w:lang w:val="en-US"/>
        </w:rPr>
      </w:pPr>
      <w:r>
        <w:rPr>
          <w:lang w:val="en-US"/>
        </w:rPr>
        <w:t xml:space="preserve">For this purpose, the project, through PROINPA and through a formal letter sent to INIAF (Annex 1), delivered information of publications on the progress made by the institution when working in the generation of the first two varieties of cañahua (Illimani and Kullaca), where some technical procedures on the cañahua crop management are shown. The documents provided to INIAF are presented in Annexes 2 to </w:t>
      </w:r>
      <w:proofErr w:type="gramStart"/>
      <w:r>
        <w:rPr>
          <w:lang w:val="en-US"/>
        </w:rPr>
        <w:t>6</w:t>
      </w:r>
      <w:proofErr w:type="gramEnd"/>
      <w:r>
        <w:rPr>
          <w:lang w:val="en-US"/>
        </w:rPr>
        <w:t xml:space="preserve">. These files </w:t>
      </w:r>
      <w:proofErr w:type="gramStart"/>
      <w:r>
        <w:rPr>
          <w:lang w:val="en-US"/>
        </w:rPr>
        <w:t>were delivered</w:t>
      </w:r>
      <w:proofErr w:type="gramEnd"/>
      <w:r>
        <w:rPr>
          <w:lang w:val="en-US"/>
        </w:rPr>
        <w:t xml:space="preserve"> to the responsible technicians for seed certification (INIAF-La Paz), and were performed with the aim to be used in the generation of regulation and implementation of a first experience of cañahua certification in Bolivia, a proposal that is currently being presented by the INIAF-Oruro.</w:t>
      </w:r>
    </w:p>
    <w:p w:rsidR="00144645" w:rsidRDefault="00144645" w:rsidP="00144645">
      <w:pPr>
        <w:jc w:val="both"/>
        <w:rPr>
          <w:lang w:val="en-US"/>
        </w:rPr>
      </w:pPr>
    </w:p>
    <w:p w:rsidR="00144645" w:rsidRDefault="00144645" w:rsidP="00144645">
      <w:pPr>
        <w:jc w:val="both"/>
        <w:rPr>
          <w:lang w:val="en-US"/>
        </w:rPr>
      </w:pPr>
    </w:p>
    <w:p w:rsidR="00144645" w:rsidRDefault="00144645" w:rsidP="00144645">
      <w:pPr>
        <w:jc w:val="both"/>
        <w:rPr>
          <w:lang w:val="en-US"/>
        </w:rPr>
      </w:pPr>
    </w:p>
    <w:p w:rsidR="00144645" w:rsidRPr="00EF160E" w:rsidRDefault="00144645" w:rsidP="009822DB">
      <w:pPr>
        <w:pStyle w:val="Prrafodelista"/>
        <w:numPr>
          <w:ilvl w:val="1"/>
          <w:numId w:val="43"/>
        </w:numPr>
        <w:spacing w:after="200" w:line="276" w:lineRule="auto"/>
        <w:ind w:left="360"/>
        <w:contextualSpacing/>
        <w:jc w:val="both"/>
        <w:rPr>
          <w:b/>
          <w:lang w:val="en-US"/>
        </w:rPr>
      </w:pPr>
      <w:r w:rsidRPr="00EF160E">
        <w:rPr>
          <w:b/>
          <w:lang w:val="en-US"/>
        </w:rPr>
        <w:lastRenderedPageBreak/>
        <w:t>Contribution with adjustment to technical procedures for the production of certified cañahua seed</w:t>
      </w:r>
    </w:p>
    <w:p w:rsidR="00144645" w:rsidRDefault="00144645" w:rsidP="00144645">
      <w:pPr>
        <w:jc w:val="both"/>
        <w:rPr>
          <w:lang w:val="en-US"/>
        </w:rPr>
      </w:pPr>
      <w:r>
        <w:rPr>
          <w:lang w:val="en-US"/>
        </w:rPr>
        <w:t xml:space="preserve">Complementary to the provision of information in publications by PROINPA to the INIAF for the regulation, it </w:t>
      </w:r>
      <w:proofErr w:type="gramStart"/>
      <w:r>
        <w:rPr>
          <w:lang w:val="en-US"/>
        </w:rPr>
        <w:t>was also requested</w:t>
      </w:r>
      <w:proofErr w:type="gramEnd"/>
      <w:r>
        <w:rPr>
          <w:lang w:val="en-US"/>
        </w:rPr>
        <w:t xml:space="preserve"> a visit to the seed field by the responsible of seed certification in the INIAF-La Paz (Eng. Juan Carlos Huarcacho), in order to see the possibility of registering the plot for the production of certified seed. In that sense, the engineer visited the plot of Mr. Luis Alanoca in the community Incawara, and Mrs. Clara Peñasco in Centro “A” of the municipality Jesús de Machaca on April 7. During the visit, the inspector observed the development of the cañahua plants, the presence of certain atypical plants (problem), the presence of certain weeds, which led to the conclusion, indicating that several technical procedures used in the production of certified quinoa seed could be adapted to cañahua’s.</w:t>
      </w:r>
    </w:p>
    <w:p w:rsidR="00144645" w:rsidRDefault="00144645" w:rsidP="00144645">
      <w:pPr>
        <w:jc w:val="both"/>
        <w:rPr>
          <w:lang w:val="en-U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5"/>
        <w:gridCol w:w="2986"/>
        <w:gridCol w:w="2986"/>
      </w:tblGrid>
      <w:tr w:rsidR="00144645" w:rsidRPr="00E6673F" w:rsidTr="002D38F0">
        <w:trPr>
          <w:jc w:val="center"/>
        </w:trPr>
        <w:tc>
          <w:tcPr>
            <w:tcW w:w="3216" w:type="dxa"/>
          </w:tcPr>
          <w:p w:rsidR="00144645" w:rsidRPr="00E6673F" w:rsidRDefault="00144645" w:rsidP="002D38F0">
            <w:pPr>
              <w:spacing w:line="276" w:lineRule="auto"/>
              <w:rPr>
                <w:rFonts w:asciiTheme="minorHAnsi" w:hAnsiTheme="minorHAnsi"/>
                <w:sz w:val="22"/>
                <w:szCs w:val="22"/>
              </w:rPr>
            </w:pPr>
            <w:r w:rsidRPr="00E6673F">
              <w:rPr>
                <w:noProof/>
                <w:lang w:val="es-BO" w:eastAsia="es-BO"/>
              </w:rPr>
              <w:drawing>
                <wp:inline distT="0" distB="0" distL="0" distR="0" wp14:anchorId="37971C1D" wp14:editId="3B1E5469">
                  <wp:extent cx="1821484" cy="1455725"/>
                  <wp:effectExtent l="0" t="0" r="7620" b="0"/>
                  <wp:docPr id="171" name="Imagen 171" descr="D:\Work_Juan\Doc_Proyectos_2014-2015\Fotos-2014-2015\101MSDCF7\DSC0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rk_Juan\Doc_Proyectos_2014-2015\Fotos-2014-2015\101MSDCF7\DSC01060.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24707" cy="1458301"/>
                          </a:xfrm>
                          <a:prstGeom prst="rect">
                            <a:avLst/>
                          </a:prstGeom>
                          <a:noFill/>
                          <a:ln>
                            <a:noFill/>
                          </a:ln>
                        </pic:spPr>
                      </pic:pic>
                    </a:graphicData>
                  </a:graphic>
                </wp:inline>
              </w:drawing>
            </w:r>
          </w:p>
        </w:tc>
        <w:tc>
          <w:tcPr>
            <w:tcW w:w="3216" w:type="dxa"/>
          </w:tcPr>
          <w:p w:rsidR="00144645" w:rsidRPr="00E6673F" w:rsidRDefault="00144645" w:rsidP="002D38F0">
            <w:pPr>
              <w:spacing w:line="276" w:lineRule="auto"/>
              <w:rPr>
                <w:rFonts w:asciiTheme="minorHAnsi" w:hAnsiTheme="minorHAnsi"/>
                <w:sz w:val="22"/>
                <w:szCs w:val="22"/>
              </w:rPr>
            </w:pPr>
            <w:r w:rsidRPr="00E6673F">
              <w:rPr>
                <w:noProof/>
                <w:lang w:val="es-BO" w:eastAsia="es-BO"/>
              </w:rPr>
              <w:drawing>
                <wp:inline distT="0" distB="0" distL="0" distR="0" wp14:anchorId="15990BC0" wp14:editId="2B6482CB">
                  <wp:extent cx="1828800" cy="1455725"/>
                  <wp:effectExtent l="0" t="0" r="0" b="0"/>
                  <wp:docPr id="172" name="Imagen 172" descr="D:\Work_Juan\Doc_Proyectos_2014-2015\Fotos-2014-2015\101MSDCF7\DSC01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rk_Juan\Doc_Proyectos_2014-2015\Fotos-2014-2015\101MSDCF7\DSC0106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29247" cy="1456081"/>
                          </a:xfrm>
                          <a:prstGeom prst="rect">
                            <a:avLst/>
                          </a:prstGeom>
                          <a:noFill/>
                          <a:ln>
                            <a:noFill/>
                          </a:ln>
                        </pic:spPr>
                      </pic:pic>
                    </a:graphicData>
                  </a:graphic>
                </wp:inline>
              </w:drawing>
            </w:r>
          </w:p>
        </w:tc>
        <w:tc>
          <w:tcPr>
            <w:tcW w:w="3216" w:type="dxa"/>
          </w:tcPr>
          <w:p w:rsidR="00144645" w:rsidRPr="00E6673F" w:rsidRDefault="00144645" w:rsidP="002D38F0">
            <w:pPr>
              <w:spacing w:line="276" w:lineRule="auto"/>
              <w:rPr>
                <w:rFonts w:asciiTheme="minorHAnsi" w:hAnsiTheme="minorHAnsi"/>
                <w:sz w:val="22"/>
                <w:szCs w:val="22"/>
              </w:rPr>
            </w:pPr>
            <w:r w:rsidRPr="00E6673F">
              <w:rPr>
                <w:noProof/>
                <w:lang w:val="es-BO" w:eastAsia="es-BO"/>
              </w:rPr>
              <w:drawing>
                <wp:inline distT="0" distB="0" distL="0" distR="0" wp14:anchorId="49FA6882" wp14:editId="26881700">
                  <wp:extent cx="1821485" cy="1455725"/>
                  <wp:effectExtent l="0" t="0" r="7620" b="0"/>
                  <wp:docPr id="173" name="Imagen 173" descr="D:\Work_Juan\Doc_Proyectos_2014-2015\Fotos-2014-2015\101MSDCF7\DSC0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rk_Juan\Doc_Proyectos_2014-2015\Fotos-2014-2015\101MSDCF7\DSC0107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24261" cy="1457944"/>
                          </a:xfrm>
                          <a:prstGeom prst="rect">
                            <a:avLst/>
                          </a:prstGeom>
                          <a:noFill/>
                          <a:ln>
                            <a:noFill/>
                          </a:ln>
                        </pic:spPr>
                      </pic:pic>
                    </a:graphicData>
                  </a:graphic>
                </wp:inline>
              </w:drawing>
            </w:r>
          </w:p>
        </w:tc>
      </w:tr>
      <w:tr w:rsidR="00144645" w:rsidRPr="00396975" w:rsidTr="002D38F0">
        <w:trPr>
          <w:jc w:val="center"/>
        </w:trPr>
        <w:tc>
          <w:tcPr>
            <w:tcW w:w="9648" w:type="dxa"/>
            <w:gridSpan w:val="3"/>
          </w:tcPr>
          <w:p w:rsidR="00144645" w:rsidRPr="00F9196C" w:rsidRDefault="00144645" w:rsidP="002D38F0">
            <w:pPr>
              <w:spacing w:line="276" w:lineRule="auto"/>
              <w:jc w:val="center"/>
              <w:rPr>
                <w:rFonts w:asciiTheme="minorHAnsi" w:hAnsiTheme="minorHAnsi"/>
                <w:sz w:val="22"/>
                <w:szCs w:val="22"/>
                <w:lang w:val="en-US"/>
              </w:rPr>
            </w:pPr>
            <w:r w:rsidRPr="00F9196C">
              <w:rPr>
                <w:rFonts w:asciiTheme="minorHAnsi" w:hAnsiTheme="minorHAnsi"/>
                <w:sz w:val="22"/>
                <w:szCs w:val="22"/>
                <w:lang w:val="en-US"/>
              </w:rPr>
              <w:t>Picture 1. Visit of the responsible</w:t>
            </w:r>
            <w:r>
              <w:rPr>
                <w:rFonts w:asciiTheme="minorHAnsi" w:hAnsiTheme="minorHAnsi"/>
                <w:sz w:val="22"/>
                <w:szCs w:val="22"/>
                <w:lang w:val="en-US"/>
              </w:rPr>
              <w:t xml:space="preserve"> of seed certification from INIAF to the seed plots</w:t>
            </w:r>
          </w:p>
        </w:tc>
      </w:tr>
    </w:tbl>
    <w:p w:rsidR="00144645" w:rsidRDefault="00144645" w:rsidP="00144645">
      <w:pPr>
        <w:jc w:val="both"/>
        <w:rPr>
          <w:lang w:val="en-US"/>
        </w:rPr>
      </w:pPr>
    </w:p>
    <w:p w:rsidR="00144645" w:rsidRDefault="00144645" w:rsidP="00144645">
      <w:pPr>
        <w:jc w:val="both"/>
        <w:rPr>
          <w:lang w:val="en-US"/>
        </w:rPr>
      </w:pPr>
      <w:r>
        <w:rPr>
          <w:lang w:val="en-US"/>
        </w:rPr>
        <w:t xml:space="preserve">After the visit, the project technicians from the PROINPA Foundation and seed technician from the INIAF-La Paz, who made the visit to the seed plots, proceeded to share some experiences and suggestions on the procedures to follow for getting cañahua seed certified. Among the suggestions, there was the adaptation of some technical procedures applied in quinoa crop such </w:t>
      </w:r>
      <w:proofErr w:type="gramStart"/>
      <w:r>
        <w:rPr>
          <w:lang w:val="en-US"/>
        </w:rPr>
        <w:t>as:</w:t>
      </w:r>
      <w:proofErr w:type="gramEnd"/>
      <w:r>
        <w:rPr>
          <w:lang w:val="en-US"/>
        </w:rPr>
        <w:t xml:space="preserve"> the distance between the seed field, segregation of plants if any, tillage, phytosanitary management, and care for the seed storage, plus the knowledge of the general regulation from INIAF by the producer. The summary of these regulations </w:t>
      </w:r>
      <w:proofErr w:type="gramStart"/>
      <w:r>
        <w:rPr>
          <w:lang w:val="en-US"/>
        </w:rPr>
        <w:t>is shown</w:t>
      </w:r>
      <w:proofErr w:type="gramEnd"/>
      <w:r>
        <w:rPr>
          <w:lang w:val="en-US"/>
        </w:rPr>
        <w:t xml:space="preserve"> in Figure 1.</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7"/>
      </w:tblGrid>
      <w:tr w:rsidR="00144645" w:rsidRPr="00E6673F" w:rsidTr="002D38F0">
        <w:trPr>
          <w:jc w:val="center"/>
        </w:trPr>
        <w:tc>
          <w:tcPr>
            <w:tcW w:w="9200" w:type="dxa"/>
          </w:tcPr>
          <w:p w:rsidR="00144645" w:rsidRPr="00E6673F" w:rsidRDefault="00144645" w:rsidP="002D38F0">
            <w:pPr>
              <w:spacing w:line="276" w:lineRule="auto"/>
              <w:jc w:val="center"/>
              <w:rPr>
                <w:rFonts w:asciiTheme="minorHAnsi" w:hAnsiTheme="minorHAnsi"/>
                <w:sz w:val="22"/>
                <w:szCs w:val="22"/>
              </w:rPr>
            </w:pPr>
            <w:r w:rsidRPr="00E6673F">
              <w:rPr>
                <w:noProof/>
                <w:lang w:val="es-BO" w:eastAsia="es-BO"/>
              </w:rPr>
              <w:drawing>
                <wp:inline distT="0" distB="0" distL="0" distR="0" wp14:anchorId="4DE71153" wp14:editId="34906B14">
                  <wp:extent cx="4074566" cy="1909267"/>
                  <wp:effectExtent l="0" t="0" r="254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78144" cy="1910944"/>
                          </a:xfrm>
                          <a:prstGeom prst="rect">
                            <a:avLst/>
                          </a:prstGeom>
                          <a:noFill/>
                          <a:ln>
                            <a:noFill/>
                          </a:ln>
                        </pic:spPr>
                      </pic:pic>
                    </a:graphicData>
                  </a:graphic>
                </wp:inline>
              </w:drawing>
            </w:r>
          </w:p>
        </w:tc>
      </w:tr>
      <w:tr w:rsidR="00144645" w:rsidRPr="00396975" w:rsidTr="002D38F0">
        <w:trPr>
          <w:jc w:val="center"/>
        </w:trPr>
        <w:tc>
          <w:tcPr>
            <w:tcW w:w="9200" w:type="dxa"/>
          </w:tcPr>
          <w:p w:rsidR="00144645" w:rsidRPr="00EA3DBC" w:rsidRDefault="00144645" w:rsidP="002D38F0">
            <w:pPr>
              <w:spacing w:line="276" w:lineRule="auto"/>
              <w:jc w:val="center"/>
              <w:rPr>
                <w:rFonts w:asciiTheme="minorHAnsi" w:hAnsiTheme="minorHAnsi"/>
                <w:sz w:val="22"/>
                <w:szCs w:val="22"/>
                <w:lang w:val="en-US"/>
              </w:rPr>
            </w:pPr>
            <w:r w:rsidRPr="00EA3DBC">
              <w:rPr>
                <w:rFonts w:asciiTheme="minorHAnsi" w:hAnsiTheme="minorHAnsi"/>
                <w:sz w:val="22"/>
                <w:szCs w:val="22"/>
                <w:lang w:val="en-US"/>
              </w:rPr>
              <w:t>Figure 1. Summary of the general regulation of INIAF for the production of agricultural se</w:t>
            </w:r>
            <w:r>
              <w:rPr>
                <w:rFonts w:asciiTheme="minorHAnsi" w:hAnsiTheme="minorHAnsi"/>
                <w:sz w:val="22"/>
                <w:szCs w:val="22"/>
                <w:lang w:val="en-US"/>
              </w:rPr>
              <w:t>e</w:t>
            </w:r>
            <w:r w:rsidRPr="00EA3DBC">
              <w:rPr>
                <w:rFonts w:asciiTheme="minorHAnsi" w:hAnsiTheme="minorHAnsi"/>
                <w:sz w:val="22"/>
                <w:szCs w:val="22"/>
                <w:lang w:val="en-US"/>
              </w:rPr>
              <w:t>ds</w:t>
            </w:r>
          </w:p>
        </w:tc>
      </w:tr>
    </w:tbl>
    <w:p w:rsidR="00144645" w:rsidRDefault="00144645" w:rsidP="00144645">
      <w:pPr>
        <w:jc w:val="both"/>
        <w:rPr>
          <w:lang w:val="en-US"/>
        </w:rPr>
      </w:pPr>
    </w:p>
    <w:p w:rsidR="00144645" w:rsidRDefault="00144645" w:rsidP="00144645">
      <w:pPr>
        <w:jc w:val="both"/>
        <w:rPr>
          <w:lang w:val="en-US"/>
        </w:rPr>
      </w:pPr>
      <w:r>
        <w:rPr>
          <w:lang w:val="en-US"/>
        </w:rPr>
        <w:t>The contributions made as a product of implementation of the cañahua seed plots through the execution of this project to the regulation of cañahua seeds certification is of knowledge of the seed responsible from INIAF-La Paz, illustrated below in Figure 2.</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7"/>
      </w:tblGrid>
      <w:tr w:rsidR="00144645" w:rsidRPr="00E6673F" w:rsidTr="002D38F0">
        <w:tc>
          <w:tcPr>
            <w:tcW w:w="9828" w:type="dxa"/>
          </w:tcPr>
          <w:p w:rsidR="00144645" w:rsidRPr="00E6673F" w:rsidRDefault="00144645" w:rsidP="002D38F0">
            <w:pPr>
              <w:spacing w:line="276" w:lineRule="auto"/>
              <w:jc w:val="center"/>
              <w:rPr>
                <w:rFonts w:asciiTheme="minorHAnsi" w:hAnsiTheme="minorHAnsi"/>
                <w:sz w:val="22"/>
                <w:szCs w:val="22"/>
              </w:rPr>
            </w:pPr>
            <w:r w:rsidRPr="00E6673F">
              <w:rPr>
                <w:noProof/>
                <w:lang w:val="es-BO" w:eastAsia="es-BO"/>
              </w:rPr>
              <w:lastRenderedPageBreak/>
              <w:drawing>
                <wp:inline distT="0" distB="0" distL="0" distR="0" wp14:anchorId="2368B483" wp14:editId="02E1BBB1">
                  <wp:extent cx="5310834" cy="2553004"/>
                  <wp:effectExtent l="0" t="0" r="4445"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45561" cy="2569698"/>
                          </a:xfrm>
                          <a:prstGeom prst="rect">
                            <a:avLst/>
                          </a:prstGeom>
                          <a:noFill/>
                        </pic:spPr>
                      </pic:pic>
                    </a:graphicData>
                  </a:graphic>
                </wp:inline>
              </w:drawing>
            </w:r>
          </w:p>
        </w:tc>
      </w:tr>
      <w:tr w:rsidR="00144645" w:rsidRPr="00396975" w:rsidTr="002D38F0">
        <w:tc>
          <w:tcPr>
            <w:tcW w:w="9828" w:type="dxa"/>
          </w:tcPr>
          <w:p w:rsidR="00144645" w:rsidRPr="006548DB" w:rsidRDefault="00144645" w:rsidP="002D38F0">
            <w:pPr>
              <w:spacing w:line="276" w:lineRule="auto"/>
              <w:jc w:val="center"/>
              <w:rPr>
                <w:rFonts w:asciiTheme="minorHAnsi" w:hAnsiTheme="minorHAnsi"/>
                <w:sz w:val="22"/>
                <w:szCs w:val="22"/>
                <w:lang w:val="en-US"/>
              </w:rPr>
            </w:pPr>
            <w:r w:rsidRPr="006548DB">
              <w:rPr>
                <w:rFonts w:asciiTheme="minorHAnsi" w:hAnsiTheme="minorHAnsi"/>
                <w:sz w:val="22"/>
                <w:szCs w:val="22"/>
                <w:lang w:val="en-US"/>
              </w:rPr>
              <w:t>Figure 2. Development of cañahua crop and technical suggestions for inspection of certified seed production plots</w:t>
            </w:r>
          </w:p>
        </w:tc>
      </w:tr>
    </w:tbl>
    <w:p w:rsidR="00144645" w:rsidRPr="006548DB" w:rsidRDefault="00144645" w:rsidP="00144645">
      <w:pPr>
        <w:jc w:val="both"/>
        <w:rPr>
          <w:lang w:val="en-US"/>
        </w:rPr>
      </w:pPr>
    </w:p>
    <w:p w:rsidR="00144645" w:rsidRDefault="00144645" w:rsidP="00144645">
      <w:pPr>
        <w:jc w:val="both"/>
        <w:rPr>
          <w:lang w:val="en-US"/>
        </w:rPr>
      </w:pPr>
      <w:r>
        <w:rPr>
          <w:lang w:val="en-US"/>
        </w:rPr>
        <w:t xml:space="preserve">To proceed with the inspection of plots for seed production in the field, throughout the crop cycle there should be performed at least three visits to the seed fields by the seed inspectors from INIAF to carry out the certification (Figure 2). A first visit </w:t>
      </w:r>
      <w:proofErr w:type="gramStart"/>
      <w:r>
        <w:rPr>
          <w:lang w:val="en-US"/>
        </w:rPr>
        <w:t>could be carried out</w:t>
      </w:r>
      <w:proofErr w:type="gramEnd"/>
      <w:r>
        <w:rPr>
          <w:lang w:val="en-US"/>
        </w:rPr>
        <w:t xml:space="preserve"> in the phase of early flowering of the crop, where some problems such as the presence of pests and diseases, or the presence of weeds and some atypical plans on the seed fields (wild cañahua plants) appear.</w:t>
      </w:r>
    </w:p>
    <w:p w:rsidR="00144645" w:rsidRDefault="00144645" w:rsidP="00144645">
      <w:pPr>
        <w:jc w:val="both"/>
        <w:rPr>
          <w:lang w:val="en-US"/>
        </w:rPr>
      </w:pPr>
    </w:p>
    <w:p w:rsidR="00144645" w:rsidRDefault="00144645" w:rsidP="00144645">
      <w:pPr>
        <w:jc w:val="both"/>
        <w:rPr>
          <w:lang w:val="en-US"/>
        </w:rPr>
      </w:pPr>
      <w:r>
        <w:rPr>
          <w:lang w:val="en-US"/>
        </w:rPr>
        <w:t>A second visit should be carried out when the plant is completing physiological maturity, since at this stage, it can be clearly differenced the presence of atypical plants, segregations if there were any, which must be removed from the seed field. Also at this stage it is believed that for the maintenance of the genetic material it is important that the producer made a positive selection of the plants for the next planting (Figure 2).</w:t>
      </w:r>
    </w:p>
    <w:p w:rsidR="00144645" w:rsidRDefault="00144645" w:rsidP="00144645">
      <w:pPr>
        <w:jc w:val="both"/>
        <w:rPr>
          <w:lang w:val="en-US"/>
        </w:rPr>
      </w:pPr>
    </w:p>
    <w:p w:rsidR="00144645" w:rsidRDefault="00144645" w:rsidP="00144645">
      <w:pPr>
        <w:jc w:val="both"/>
        <w:rPr>
          <w:lang w:val="en-US"/>
        </w:rPr>
      </w:pPr>
      <w:r>
        <w:rPr>
          <w:lang w:val="en-US"/>
        </w:rPr>
        <w:t xml:space="preserve">One last visit would be posterior to threshing and venting, to take samples of the harvested grain, and to evaluate the purity, the germination power and the grain viability to </w:t>
      </w:r>
      <w:proofErr w:type="gramStart"/>
      <w:r>
        <w:rPr>
          <w:lang w:val="en-US"/>
        </w:rPr>
        <w:t>be certified</w:t>
      </w:r>
      <w:proofErr w:type="gramEnd"/>
      <w:r>
        <w:rPr>
          <w:lang w:val="en-US"/>
        </w:rPr>
        <w:t xml:space="preserve"> as seed (Figure 2).</w:t>
      </w:r>
    </w:p>
    <w:p w:rsidR="00144645" w:rsidRDefault="00144645" w:rsidP="00144645">
      <w:pPr>
        <w:jc w:val="both"/>
        <w:rPr>
          <w:lang w:val="en-US"/>
        </w:rPr>
      </w:pPr>
    </w:p>
    <w:p w:rsidR="00144645" w:rsidRDefault="00144645" w:rsidP="00144645">
      <w:pPr>
        <w:jc w:val="both"/>
        <w:rPr>
          <w:lang w:val="en-US"/>
        </w:rPr>
      </w:pPr>
      <w:r>
        <w:rPr>
          <w:lang w:val="en-US"/>
        </w:rPr>
        <w:t xml:space="preserve">Regarding the validated technical procedures to </w:t>
      </w:r>
      <w:proofErr w:type="gramStart"/>
      <w:r>
        <w:rPr>
          <w:lang w:val="en-US"/>
        </w:rPr>
        <w:t>be followed</w:t>
      </w:r>
      <w:proofErr w:type="gramEnd"/>
      <w:r>
        <w:rPr>
          <w:lang w:val="en-US"/>
        </w:rPr>
        <w:t xml:space="preserve"> in the process of cañahua seed production, it must be emphasized in the following: </w:t>
      </w:r>
    </w:p>
    <w:p w:rsidR="00144645" w:rsidRDefault="00144645" w:rsidP="00144645">
      <w:pPr>
        <w:jc w:val="both"/>
        <w:rPr>
          <w:lang w:val="en-US"/>
        </w:rPr>
      </w:pPr>
    </w:p>
    <w:p w:rsidR="00144645" w:rsidRDefault="00144645" w:rsidP="009822DB">
      <w:pPr>
        <w:pStyle w:val="Prrafodelista"/>
        <w:numPr>
          <w:ilvl w:val="0"/>
          <w:numId w:val="46"/>
        </w:numPr>
        <w:spacing w:after="200" w:line="276" w:lineRule="auto"/>
        <w:contextualSpacing/>
        <w:jc w:val="both"/>
        <w:rPr>
          <w:lang w:val="en-US"/>
        </w:rPr>
      </w:pPr>
      <w:r>
        <w:rPr>
          <w:lang w:val="en-US"/>
        </w:rPr>
        <w:t>p</w:t>
      </w:r>
      <w:r w:rsidRPr="00591913">
        <w:rPr>
          <w:lang w:val="en-US"/>
        </w:rPr>
        <w:t>rior to sowing, it is of vital importance to do the germination tests of the future seeds (germination power, vitality, purity and quality), using genetic material that is registered at the INIAF (Illimani and Kullaca</w:t>
      </w:r>
      <w:r>
        <w:rPr>
          <w:lang w:val="en-US"/>
        </w:rPr>
        <w:t xml:space="preserve"> varieties);</w:t>
      </w:r>
    </w:p>
    <w:p w:rsidR="00144645" w:rsidRDefault="00144645" w:rsidP="009822DB">
      <w:pPr>
        <w:pStyle w:val="Prrafodelista"/>
        <w:numPr>
          <w:ilvl w:val="0"/>
          <w:numId w:val="46"/>
        </w:numPr>
        <w:spacing w:after="200" w:line="276" w:lineRule="auto"/>
        <w:contextualSpacing/>
        <w:jc w:val="both"/>
        <w:rPr>
          <w:lang w:val="en-US"/>
        </w:rPr>
      </w:pPr>
      <w:r>
        <w:rPr>
          <w:lang w:val="en-US"/>
        </w:rPr>
        <w:t>it must also be done a proper preparation of the soil (cleaning and leveling), this would allow a clean plot without presence of weed and wild cañahua plants that could be mixed with the seed;</w:t>
      </w:r>
    </w:p>
    <w:p w:rsidR="00144645" w:rsidRDefault="00144645" w:rsidP="009822DB">
      <w:pPr>
        <w:pStyle w:val="Prrafodelista"/>
        <w:numPr>
          <w:ilvl w:val="0"/>
          <w:numId w:val="46"/>
        </w:numPr>
        <w:spacing w:after="200" w:line="276" w:lineRule="auto"/>
        <w:contextualSpacing/>
        <w:jc w:val="both"/>
        <w:rPr>
          <w:lang w:val="en-US"/>
        </w:rPr>
      </w:pPr>
      <w:r>
        <w:rPr>
          <w:lang w:val="en-US"/>
        </w:rPr>
        <w:t>during the performance of the sowing, it is important to consider the plant nutrition, that could be accomplished through the contribution of the organic matter in the form of compost to the soil and the use of foliar biofertilizers like biol;</w:t>
      </w:r>
    </w:p>
    <w:p w:rsidR="00144645" w:rsidRDefault="00144645" w:rsidP="009822DB">
      <w:pPr>
        <w:pStyle w:val="Prrafodelista"/>
        <w:numPr>
          <w:ilvl w:val="0"/>
          <w:numId w:val="46"/>
        </w:numPr>
        <w:spacing w:after="200" w:line="276" w:lineRule="auto"/>
        <w:contextualSpacing/>
        <w:jc w:val="both"/>
        <w:rPr>
          <w:lang w:val="en-US"/>
        </w:rPr>
      </w:pPr>
      <w:r>
        <w:rPr>
          <w:lang w:val="en-US"/>
        </w:rPr>
        <w:lastRenderedPageBreak/>
        <w:t>along the crop cycle, it is important to carry out the right crop cultivation (thinning, weeding, control of insect pests and diseases) to have seed with good characteristics and of good quality;</w:t>
      </w:r>
    </w:p>
    <w:p w:rsidR="00144645" w:rsidRDefault="00144645" w:rsidP="009822DB">
      <w:pPr>
        <w:pStyle w:val="Prrafodelista"/>
        <w:numPr>
          <w:ilvl w:val="0"/>
          <w:numId w:val="46"/>
        </w:numPr>
        <w:spacing w:after="200" w:line="276" w:lineRule="auto"/>
        <w:contextualSpacing/>
        <w:jc w:val="both"/>
        <w:rPr>
          <w:lang w:val="en-US"/>
        </w:rPr>
      </w:pPr>
      <w:r>
        <w:rPr>
          <w:lang w:val="en-US"/>
        </w:rPr>
        <w:t>and in harvesting, it is recommended to apply cutting with sickle of the cañahua plants and to use tarpaulins for harvesting and subsequent drying in order to manage the quality of the grain, threshing should better be traditionally performed because grain comes with minimum damage than when using mechanized equipment.</w:t>
      </w:r>
    </w:p>
    <w:p w:rsidR="00144645" w:rsidRDefault="00144645" w:rsidP="00144645">
      <w:pPr>
        <w:pStyle w:val="Prrafodelista"/>
        <w:jc w:val="both"/>
        <w:rPr>
          <w:lang w:val="en-US"/>
        </w:rPr>
      </w:pPr>
    </w:p>
    <w:p w:rsidR="00144645" w:rsidRPr="00F33108" w:rsidRDefault="00144645" w:rsidP="009822DB">
      <w:pPr>
        <w:pStyle w:val="Prrafodelista"/>
        <w:numPr>
          <w:ilvl w:val="0"/>
          <w:numId w:val="43"/>
        </w:numPr>
        <w:spacing w:after="200" w:line="276" w:lineRule="auto"/>
        <w:ind w:left="360"/>
        <w:contextualSpacing/>
        <w:jc w:val="both"/>
        <w:rPr>
          <w:b/>
          <w:lang w:val="en-US"/>
        </w:rPr>
      </w:pPr>
      <w:r w:rsidRPr="00F33108">
        <w:rPr>
          <w:b/>
          <w:lang w:val="en-US"/>
        </w:rPr>
        <w:t>Conclusions</w:t>
      </w:r>
    </w:p>
    <w:p w:rsidR="00144645" w:rsidRDefault="00144645" w:rsidP="00144645">
      <w:pPr>
        <w:jc w:val="both"/>
        <w:rPr>
          <w:lang w:val="en-US"/>
        </w:rPr>
      </w:pPr>
      <w:proofErr w:type="gramStart"/>
      <w:r>
        <w:rPr>
          <w:lang w:val="en-US"/>
        </w:rPr>
        <w:t>The development of this activity concludes with the provision of information that was delivered to INIAF, besides the visit made to seed plots in the communities of Incawara and Centro “A” by the responsible of seed certification, where several ideas were suggested and exchanged that could be part of the technical procedures in the production of certified cañahua seed and works to be presented by the seed responsible in the INIAF-La Paz, on the proposal that INIAF-Oruro is building.</w:t>
      </w:r>
      <w:proofErr w:type="gramEnd"/>
    </w:p>
    <w:p w:rsidR="00144645" w:rsidRDefault="00144645" w:rsidP="00144645">
      <w:pPr>
        <w:jc w:val="both"/>
        <w:rPr>
          <w:lang w:val="en-US"/>
        </w:rPr>
      </w:pPr>
    </w:p>
    <w:p w:rsidR="00144645" w:rsidRPr="00F33108" w:rsidRDefault="00144645" w:rsidP="009822DB">
      <w:pPr>
        <w:pStyle w:val="Prrafodelista"/>
        <w:numPr>
          <w:ilvl w:val="0"/>
          <w:numId w:val="43"/>
        </w:numPr>
        <w:spacing w:after="200" w:line="276" w:lineRule="auto"/>
        <w:ind w:left="360"/>
        <w:contextualSpacing/>
        <w:jc w:val="both"/>
        <w:rPr>
          <w:b/>
          <w:lang w:val="en-US"/>
        </w:rPr>
      </w:pPr>
      <w:r w:rsidRPr="00F33108">
        <w:rPr>
          <w:b/>
          <w:lang w:val="en-US"/>
        </w:rPr>
        <w:t>Lessons learned</w:t>
      </w:r>
    </w:p>
    <w:p w:rsidR="00144645" w:rsidRDefault="00144645" w:rsidP="00144645">
      <w:pPr>
        <w:jc w:val="both"/>
        <w:rPr>
          <w:lang w:val="en-US"/>
        </w:rPr>
      </w:pPr>
      <w:r>
        <w:rPr>
          <w:lang w:val="en-US"/>
        </w:rPr>
        <w:t xml:space="preserve">Among the lessons learned, it was seen that some guidelines of technical procedures used in quinoa </w:t>
      </w:r>
      <w:proofErr w:type="gramStart"/>
      <w:r>
        <w:rPr>
          <w:lang w:val="en-US"/>
        </w:rPr>
        <w:t>can</w:t>
      </w:r>
      <w:proofErr w:type="gramEnd"/>
      <w:r>
        <w:rPr>
          <w:lang w:val="en-US"/>
        </w:rPr>
        <w:t xml:space="preserve"> be adapted to the production of cañahua seed. It is also of vital importance to rescue, to value and to include in regulations </w:t>
      </w:r>
      <w:proofErr w:type="gramStart"/>
      <w:r>
        <w:rPr>
          <w:lang w:val="en-US"/>
        </w:rPr>
        <w:t>the traditional knowledge of the farmer on crop management and how to obtain seed for sowing</w:t>
      </w:r>
      <w:proofErr w:type="gramEnd"/>
      <w:r>
        <w:rPr>
          <w:lang w:val="en-US"/>
        </w:rPr>
        <w:t>.</w:t>
      </w:r>
    </w:p>
    <w:p w:rsidR="00144645" w:rsidRDefault="00144645" w:rsidP="00144645">
      <w:pPr>
        <w:jc w:val="both"/>
        <w:rPr>
          <w:lang w:val="en-US"/>
        </w:rPr>
      </w:pPr>
    </w:p>
    <w:p w:rsidR="00144645" w:rsidRDefault="00144645" w:rsidP="00144645">
      <w:pPr>
        <w:jc w:val="both"/>
        <w:rPr>
          <w:lang w:val="en-US"/>
        </w:rPr>
      </w:pPr>
      <w:r>
        <w:rPr>
          <w:lang w:val="en-US"/>
        </w:rPr>
        <w:t>For quality seed production, carrying out the germination tests, sowing with adequate moisture in soil, and suitable crop works and phytosanitary control allows to obtain good quality and quantity seed.</w:t>
      </w:r>
    </w:p>
    <w:p w:rsidR="00144645" w:rsidRDefault="00144645" w:rsidP="00144645">
      <w:pPr>
        <w:jc w:val="both"/>
        <w:rPr>
          <w:lang w:val="en-US"/>
        </w:rPr>
      </w:pPr>
    </w:p>
    <w:p w:rsidR="00144645" w:rsidRDefault="00144645" w:rsidP="00144645">
      <w:pPr>
        <w:jc w:val="both"/>
        <w:rPr>
          <w:lang w:val="en-US"/>
        </w:rPr>
      </w:pPr>
      <w:r>
        <w:rPr>
          <w:lang w:val="en-US"/>
        </w:rPr>
        <w:t>Among the recommendations, for the generation of the regulation for certified seed production, it still must be performed several researching works in relation to cañahua crop, to mainly justify the regulation. This work must be in charge of the INIAF.</w:t>
      </w:r>
    </w:p>
    <w:p w:rsidR="00144645" w:rsidRDefault="00144645" w:rsidP="00144645">
      <w:pPr>
        <w:jc w:val="both"/>
        <w:rPr>
          <w:lang w:val="en-US"/>
        </w:rPr>
      </w:pPr>
    </w:p>
    <w:p w:rsidR="00144645" w:rsidRDefault="00144645" w:rsidP="00144645">
      <w:pPr>
        <w:jc w:val="both"/>
        <w:rPr>
          <w:lang w:val="en-US"/>
        </w:rPr>
      </w:pPr>
    </w:p>
    <w:p w:rsidR="00144645" w:rsidRDefault="00144645">
      <w:pPr>
        <w:rPr>
          <w:lang w:val="en-US"/>
        </w:rPr>
      </w:pPr>
      <w:r>
        <w:rPr>
          <w:lang w:val="en-US"/>
        </w:rPr>
        <w:br w:type="page"/>
      </w:r>
    </w:p>
    <w:p w:rsidR="00144645" w:rsidRPr="00640BD7" w:rsidRDefault="00144645" w:rsidP="00144645">
      <w:pPr>
        <w:jc w:val="center"/>
        <w:rPr>
          <w:b/>
          <w:lang w:val="en-US"/>
        </w:rPr>
      </w:pPr>
      <w:r w:rsidRPr="00640BD7">
        <w:rPr>
          <w:b/>
          <w:lang w:val="en-US"/>
        </w:rPr>
        <w:lastRenderedPageBreak/>
        <w:t>ANNEXES</w:t>
      </w:r>
    </w:p>
    <w:p w:rsidR="00144645" w:rsidRPr="00640BD7" w:rsidRDefault="00144645" w:rsidP="00144645">
      <w:pPr>
        <w:jc w:val="both"/>
        <w:rPr>
          <w:b/>
          <w:lang w:val="en-US"/>
        </w:rPr>
      </w:pPr>
      <w:r w:rsidRPr="00640BD7">
        <w:rPr>
          <w:b/>
          <w:lang w:val="en-US"/>
        </w:rPr>
        <w:t xml:space="preserve">Annex </w:t>
      </w:r>
      <w:proofErr w:type="gramStart"/>
      <w:r w:rsidRPr="00640BD7">
        <w:rPr>
          <w:b/>
          <w:lang w:val="en-US"/>
        </w:rPr>
        <w:t>1</w:t>
      </w:r>
      <w:proofErr w:type="gramEnd"/>
      <w:r w:rsidRPr="00640BD7">
        <w:rPr>
          <w:b/>
          <w:lang w:val="en-US"/>
        </w:rPr>
        <w:t>. Formal letter from PROINPA to INIAF on the delivery of publications to assist in the certification regulation for cañahua</w:t>
      </w:r>
    </w:p>
    <w:p w:rsidR="00144645" w:rsidRDefault="00144645" w:rsidP="00144645">
      <w:pPr>
        <w:jc w:val="both"/>
        <w:rPr>
          <w:lang w:val="en-US"/>
        </w:rPr>
      </w:pPr>
    </w:p>
    <w:p w:rsidR="00144645" w:rsidRPr="00E6673F" w:rsidRDefault="00144645" w:rsidP="00144645">
      <w:pPr>
        <w:spacing w:line="276" w:lineRule="auto"/>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7"/>
      </w:tblGrid>
      <w:tr w:rsidR="00144645" w:rsidRPr="00E6673F" w:rsidTr="002D38F0">
        <w:trPr>
          <w:jc w:val="center"/>
        </w:trPr>
        <w:tc>
          <w:tcPr>
            <w:tcW w:w="9718" w:type="dxa"/>
          </w:tcPr>
          <w:p w:rsidR="00144645" w:rsidRPr="00E6673F" w:rsidRDefault="00144645" w:rsidP="002D38F0">
            <w:pPr>
              <w:spacing w:line="276" w:lineRule="auto"/>
              <w:rPr>
                <w:rFonts w:asciiTheme="minorHAnsi" w:hAnsiTheme="minorHAnsi"/>
                <w:sz w:val="22"/>
                <w:szCs w:val="22"/>
              </w:rPr>
            </w:pPr>
            <w:r w:rsidRPr="00E6673F">
              <w:rPr>
                <w:noProof/>
                <w:lang w:val="es-BO" w:eastAsia="es-BO"/>
              </w:rPr>
              <w:drawing>
                <wp:inline distT="0" distB="0" distL="0" distR="0" wp14:anchorId="28EA2E53" wp14:editId="3AFFE266">
                  <wp:extent cx="5714365" cy="7069540"/>
                  <wp:effectExtent l="0" t="0" r="635"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5">
                            <a:extLst>
                              <a:ext uri="{28A0092B-C50C-407E-A947-70E740481C1C}">
                                <a14:useLocalDpi xmlns:a14="http://schemas.microsoft.com/office/drawing/2010/main" val="0"/>
                              </a:ext>
                            </a:extLst>
                          </a:blip>
                          <a:srcRect b="1791"/>
                          <a:stretch/>
                        </pic:blipFill>
                        <pic:spPr bwMode="auto">
                          <a:xfrm>
                            <a:off x="0" y="0"/>
                            <a:ext cx="5728341" cy="708683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144645" w:rsidRDefault="00144645" w:rsidP="00144645">
      <w:pPr>
        <w:rPr>
          <w:b/>
        </w:rPr>
      </w:pPr>
      <w:r>
        <w:rPr>
          <w:b/>
        </w:rPr>
        <w:br w:type="page"/>
      </w:r>
    </w:p>
    <w:p w:rsidR="00007A5E" w:rsidRPr="00640BD7" w:rsidRDefault="00007A5E" w:rsidP="00007A5E">
      <w:pPr>
        <w:jc w:val="both"/>
        <w:rPr>
          <w:b/>
          <w:lang w:val="en-US"/>
        </w:rPr>
      </w:pPr>
      <w:r w:rsidRPr="00640BD7">
        <w:rPr>
          <w:b/>
          <w:lang w:val="en-US"/>
        </w:rPr>
        <w:lastRenderedPageBreak/>
        <w:t xml:space="preserve">Annex </w:t>
      </w:r>
      <w:proofErr w:type="gramStart"/>
      <w:r w:rsidRPr="00640BD7">
        <w:rPr>
          <w:b/>
          <w:lang w:val="en-US"/>
        </w:rPr>
        <w:t>2</w:t>
      </w:r>
      <w:proofErr w:type="gramEnd"/>
      <w:r w:rsidRPr="00640BD7">
        <w:rPr>
          <w:b/>
          <w:lang w:val="en-US"/>
        </w:rPr>
        <w:t>. Publication on “Andean Grains”, delivered to INIAF.</w:t>
      </w:r>
    </w:p>
    <w:p w:rsidR="00007A5E" w:rsidRPr="00AE76AC" w:rsidRDefault="00007A5E" w:rsidP="00007A5E">
      <w:pPr>
        <w:spacing w:line="276" w:lineRule="auto"/>
        <w:rPr>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7"/>
      </w:tblGrid>
      <w:tr w:rsidR="00007A5E" w:rsidRPr="00E6673F" w:rsidTr="002D38F0">
        <w:trPr>
          <w:jc w:val="center"/>
        </w:trPr>
        <w:tc>
          <w:tcPr>
            <w:tcW w:w="9536" w:type="dxa"/>
          </w:tcPr>
          <w:p w:rsidR="00007A5E" w:rsidRPr="00E6673F" w:rsidRDefault="00007A5E" w:rsidP="002D38F0">
            <w:pPr>
              <w:spacing w:line="276" w:lineRule="auto"/>
              <w:rPr>
                <w:rFonts w:asciiTheme="minorHAnsi" w:hAnsiTheme="minorHAnsi"/>
                <w:sz w:val="22"/>
                <w:szCs w:val="22"/>
              </w:rPr>
            </w:pPr>
            <w:r w:rsidRPr="00E6673F">
              <w:rPr>
                <w:noProof/>
                <w:lang w:val="es-BO" w:eastAsia="es-BO"/>
              </w:rPr>
              <w:drawing>
                <wp:inline distT="0" distB="0" distL="0" distR="0" wp14:anchorId="059D2F09" wp14:editId="7A2226C9">
                  <wp:extent cx="5683781" cy="7403262"/>
                  <wp:effectExtent l="0" t="0" r="0" b="762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6">
                            <a:extLst>
                              <a:ext uri="{28A0092B-C50C-407E-A947-70E740481C1C}">
                                <a14:useLocalDpi xmlns:a14="http://schemas.microsoft.com/office/drawing/2010/main" val="0"/>
                              </a:ext>
                            </a:extLst>
                          </a:blip>
                          <a:srcRect l="2687"/>
                          <a:stretch/>
                        </pic:blipFill>
                        <pic:spPr bwMode="auto">
                          <a:xfrm>
                            <a:off x="0" y="0"/>
                            <a:ext cx="5688729" cy="740970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07A5E" w:rsidRPr="00E6673F" w:rsidRDefault="00007A5E" w:rsidP="00007A5E">
      <w:pPr>
        <w:spacing w:line="276" w:lineRule="auto"/>
      </w:pPr>
    </w:p>
    <w:p w:rsidR="00007A5E" w:rsidRDefault="00007A5E" w:rsidP="00007A5E">
      <w:r>
        <w:br w:type="page"/>
      </w:r>
    </w:p>
    <w:p w:rsidR="00007A5E" w:rsidRPr="00640BD7" w:rsidRDefault="00007A5E" w:rsidP="00007A5E">
      <w:pPr>
        <w:jc w:val="both"/>
        <w:rPr>
          <w:b/>
          <w:lang w:val="en-US"/>
        </w:rPr>
      </w:pPr>
      <w:r w:rsidRPr="00640BD7">
        <w:rPr>
          <w:b/>
          <w:lang w:val="en-US"/>
        </w:rPr>
        <w:lastRenderedPageBreak/>
        <w:t xml:space="preserve">Annex </w:t>
      </w:r>
      <w:proofErr w:type="gramStart"/>
      <w:r w:rsidRPr="00640BD7">
        <w:rPr>
          <w:b/>
          <w:lang w:val="en-US"/>
        </w:rPr>
        <w:t>3</w:t>
      </w:r>
      <w:proofErr w:type="gramEnd"/>
      <w:r w:rsidRPr="00640BD7">
        <w:rPr>
          <w:b/>
          <w:lang w:val="en-US"/>
        </w:rPr>
        <w:t>. Publication on “Multi-stakeholder analysis workshop for the promotion of sustainable use of cañahua”, delivered to INIAF.</w:t>
      </w:r>
    </w:p>
    <w:p w:rsidR="00007A5E" w:rsidRPr="00AE76AC" w:rsidRDefault="00007A5E" w:rsidP="00007A5E">
      <w:pPr>
        <w:spacing w:line="276" w:lineRule="auto"/>
        <w:rPr>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7"/>
      </w:tblGrid>
      <w:tr w:rsidR="00007A5E" w:rsidRPr="00E6673F" w:rsidTr="002D38F0">
        <w:trPr>
          <w:jc w:val="center"/>
        </w:trPr>
        <w:tc>
          <w:tcPr>
            <w:tcW w:w="9356" w:type="dxa"/>
          </w:tcPr>
          <w:p w:rsidR="00007A5E" w:rsidRPr="00E6673F" w:rsidRDefault="00007A5E" w:rsidP="002D38F0">
            <w:pPr>
              <w:spacing w:line="276" w:lineRule="auto"/>
              <w:rPr>
                <w:rFonts w:asciiTheme="minorHAnsi" w:hAnsiTheme="minorHAnsi"/>
                <w:sz w:val="22"/>
                <w:szCs w:val="22"/>
              </w:rPr>
            </w:pPr>
            <w:r w:rsidRPr="00E6673F">
              <w:rPr>
                <w:noProof/>
                <w:lang w:val="es-BO" w:eastAsia="es-BO"/>
              </w:rPr>
              <w:drawing>
                <wp:inline distT="0" distB="0" distL="0" distR="0" wp14:anchorId="0B36E7E8" wp14:editId="546B5E8F">
                  <wp:extent cx="5602273" cy="7710805"/>
                  <wp:effectExtent l="0" t="0" r="0" b="444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7">
                            <a:extLst>
                              <a:ext uri="{28A0092B-C50C-407E-A947-70E740481C1C}">
                                <a14:useLocalDpi xmlns:a14="http://schemas.microsoft.com/office/drawing/2010/main" val="0"/>
                              </a:ext>
                            </a:extLst>
                          </a:blip>
                          <a:srcRect l="2145"/>
                          <a:stretch/>
                        </pic:blipFill>
                        <pic:spPr bwMode="auto">
                          <a:xfrm>
                            <a:off x="0" y="0"/>
                            <a:ext cx="5602734" cy="771144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07A5E" w:rsidRDefault="00007A5E" w:rsidP="00007A5E">
      <w:r>
        <w:br w:type="page"/>
      </w:r>
    </w:p>
    <w:p w:rsidR="00007A5E" w:rsidRPr="00640BD7" w:rsidRDefault="00007A5E" w:rsidP="00007A5E">
      <w:pPr>
        <w:jc w:val="both"/>
        <w:rPr>
          <w:b/>
          <w:lang w:val="en-US"/>
        </w:rPr>
      </w:pPr>
      <w:r w:rsidRPr="00640BD7">
        <w:rPr>
          <w:b/>
          <w:lang w:val="en-US"/>
        </w:rPr>
        <w:lastRenderedPageBreak/>
        <w:t xml:space="preserve">Annex </w:t>
      </w:r>
      <w:proofErr w:type="gramStart"/>
      <w:r w:rsidRPr="00640BD7">
        <w:rPr>
          <w:b/>
          <w:lang w:val="en-US"/>
        </w:rPr>
        <w:t>4</w:t>
      </w:r>
      <w:proofErr w:type="gramEnd"/>
      <w:r w:rsidRPr="00640BD7">
        <w:rPr>
          <w:b/>
          <w:lang w:val="en-US"/>
        </w:rPr>
        <w:t>. Publication on “Cañahua descriptors”, delivered to INIAF.</w:t>
      </w:r>
    </w:p>
    <w:p w:rsidR="00007A5E" w:rsidRPr="00AE76AC" w:rsidRDefault="00007A5E" w:rsidP="00007A5E">
      <w:pPr>
        <w:spacing w:line="276" w:lineRule="auto"/>
        <w:rPr>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7"/>
      </w:tblGrid>
      <w:tr w:rsidR="00007A5E" w:rsidRPr="00E6673F" w:rsidTr="002D38F0">
        <w:trPr>
          <w:trHeight w:val="53"/>
          <w:jc w:val="center"/>
        </w:trPr>
        <w:tc>
          <w:tcPr>
            <w:tcW w:w="9506" w:type="dxa"/>
          </w:tcPr>
          <w:p w:rsidR="00007A5E" w:rsidRPr="00E6673F" w:rsidRDefault="00007A5E" w:rsidP="002D38F0">
            <w:pPr>
              <w:spacing w:line="276" w:lineRule="auto"/>
              <w:rPr>
                <w:rFonts w:asciiTheme="minorHAnsi" w:hAnsiTheme="minorHAnsi"/>
                <w:sz w:val="22"/>
                <w:szCs w:val="22"/>
              </w:rPr>
            </w:pPr>
            <w:r w:rsidRPr="00E6673F">
              <w:rPr>
                <w:noProof/>
                <w:lang w:val="es-BO" w:eastAsia="es-BO"/>
              </w:rPr>
              <w:drawing>
                <wp:inline distT="0" distB="0" distL="0" distR="0" wp14:anchorId="36178564" wp14:editId="3F652751">
                  <wp:extent cx="5460559" cy="7922895"/>
                  <wp:effectExtent l="0" t="0" r="6985" b="190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8">
                            <a:extLst>
                              <a:ext uri="{28A0092B-C50C-407E-A947-70E740481C1C}">
                                <a14:useLocalDpi xmlns:a14="http://schemas.microsoft.com/office/drawing/2010/main" val="0"/>
                              </a:ext>
                            </a:extLst>
                          </a:blip>
                          <a:srcRect l="2319"/>
                          <a:stretch/>
                        </pic:blipFill>
                        <pic:spPr bwMode="auto">
                          <a:xfrm>
                            <a:off x="0" y="0"/>
                            <a:ext cx="5463665" cy="792740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07A5E" w:rsidRDefault="00007A5E" w:rsidP="00007A5E">
      <w:r>
        <w:br w:type="page"/>
      </w:r>
    </w:p>
    <w:p w:rsidR="00007A5E" w:rsidRPr="00640BD7" w:rsidRDefault="00007A5E" w:rsidP="00007A5E">
      <w:pPr>
        <w:jc w:val="both"/>
        <w:rPr>
          <w:b/>
          <w:lang w:val="en-US"/>
        </w:rPr>
      </w:pPr>
      <w:r w:rsidRPr="00640BD7">
        <w:rPr>
          <w:b/>
          <w:lang w:val="en-US"/>
        </w:rPr>
        <w:lastRenderedPageBreak/>
        <w:t xml:space="preserve">Annex </w:t>
      </w:r>
      <w:proofErr w:type="gramStart"/>
      <w:r w:rsidRPr="00640BD7">
        <w:rPr>
          <w:b/>
          <w:lang w:val="en-US"/>
        </w:rPr>
        <w:t>5</w:t>
      </w:r>
      <w:proofErr w:type="gramEnd"/>
      <w:r w:rsidRPr="00640BD7">
        <w:rPr>
          <w:b/>
          <w:lang w:val="en-US"/>
        </w:rPr>
        <w:t>. Publication on “Compendium Report 2007-2010”, delivered to INIAF.</w:t>
      </w:r>
    </w:p>
    <w:p w:rsidR="00144645" w:rsidRDefault="00144645" w:rsidP="00144645">
      <w:pPr>
        <w:jc w:val="both"/>
        <w:rPr>
          <w:lang w:val="en-US"/>
        </w:rPr>
      </w:pPr>
    </w:p>
    <w:p w:rsidR="00DD22CB" w:rsidRPr="00B167A0" w:rsidRDefault="00007A5E" w:rsidP="00DD22CB">
      <w:pPr>
        <w:spacing w:line="276" w:lineRule="auto"/>
        <w:jc w:val="both"/>
        <w:rPr>
          <w:rFonts w:cs="Calibri"/>
          <w:lang w:val="en-US"/>
        </w:rPr>
      </w:pPr>
      <w:r w:rsidRPr="00E6673F">
        <w:rPr>
          <w:noProof/>
          <w:lang w:val="es-BO" w:eastAsia="es-BO"/>
        </w:rPr>
        <w:drawing>
          <wp:inline distT="0" distB="0" distL="0" distR="0" wp14:anchorId="26A22E09" wp14:editId="36CCE06B">
            <wp:extent cx="5452936" cy="7451924"/>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54951" cy="7454678"/>
                    </a:xfrm>
                    <a:prstGeom prst="rect">
                      <a:avLst/>
                    </a:prstGeom>
                    <a:noFill/>
                  </pic:spPr>
                </pic:pic>
              </a:graphicData>
            </a:graphic>
          </wp:inline>
        </w:drawing>
      </w:r>
    </w:p>
    <w:p w:rsidR="00DD22CB" w:rsidRPr="00B167A0" w:rsidRDefault="00DD22CB" w:rsidP="00DD22CB">
      <w:pPr>
        <w:spacing w:line="276" w:lineRule="auto"/>
        <w:jc w:val="both"/>
        <w:rPr>
          <w:rFonts w:cs="Calibri"/>
          <w:lang w:val="en-US"/>
        </w:rPr>
      </w:pPr>
    </w:p>
    <w:p w:rsidR="00007A5E" w:rsidRDefault="00007A5E">
      <w:pPr>
        <w:rPr>
          <w:rFonts w:cs="Calibri"/>
          <w:lang w:val="en-US"/>
        </w:rPr>
      </w:pPr>
      <w:r>
        <w:rPr>
          <w:rFonts w:cs="Calibri"/>
          <w:lang w:val="en-US"/>
        </w:rPr>
        <w:br w:type="page"/>
      </w:r>
    </w:p>
    <w:p w:rsidR="00007A5E" w:rsidRPr="00640BD7" w:rsidRDefault="00007A5E" w:rsidP="00007A5E">
      <w:pPr>
        <w:jc w:val="both"/>
        <w:rPr>
          <w:b/>
          <w:lang w:val="en-US"/>
        </w:rPr>
      </w:pPr>
      <w:r w:rsidRPr="00640BD7">
        <w:rPr>
          <w:b/>
          <w:lang w:val="en-US"/>
        </w:rPr>
        <w:lastRenderedPageBreak/>
        <w:t xml:space="preserve">Annex </w:t>
      </w:r>
      <w:proofErr w:type="gramStart"/>
      <w:r w:rsidRPr="00640BD7">
        <w:rPr>
          <w:b/>
          <w:lang w:val="en-US"/>
        </w:rPr>
        <w:t>6</w:t>
      </w:r>
      <w:proofErr w:type="gramEnd"/>
      <w:r w:rsidRPr="00640BD7">
        <w:rPr>
          <w:b/>
          <w:lang w:val="en-US"/>
        </w:rPr>
        <w:t>. Publication on “Technical card of the Illimani variety of cañahua”, delivered to INIAF</w:t>
      </w:r>
    </w:p>
    <w:p w:rsidR="00DD22CB" w:rsidRPr="00B167A0" w:rsidRDefault="00007A5E" w:rsidP="00DD22CB">
      <w:pPr>
        <w:spacing w:line="276" w:lineRule="auto"/>
        <w:jc w:val="both"/>
        <w:rPr>
          <w:rFonts w:cs="Calibri"/>
          <w:lang w:val="en-US"/>
        </w:rPr>
      </w:pPr>
      <w:r w:rsidRPr="00E6673F">
        <w:rPr>
          <w:noProof/>
          <w:lang w:val="es-BO" w:eastAsia="es-BO"/>
        </w:rPr>
        <w:drawing>
          <wp:anchor distT="0" distB="0" distL="114300" distR="114300" simplePos="0" relativeHeight="251681792" behindDoc="0" locked="0" layoutInCell="1" allowOverlap="1" wp14:anchorId="6CCA37D8" wp14:editId="24CD448B">
            <wp:simplePos x="0" y="0"/>
            <wp:positionH relativeFrom="column">
              <wp:posOffset>0</wp:posOffset>
            </wp:positionH>
            <wp:positionV relativeFrom="paragraph">
              <wp:posOffset>199390</wp:posOffset>
            </wp:positionV>
            <wp:extent cx="5704488" cy="7649210"/>
            <wp:effectExtent l="0" t="0" r="0" b="8890"/>
            <wp:wrapTopAndBottom/>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0">
                      <a:extLst>
                        <a:ext uri="{28A0092B-C50C-407E-A947-70E740481C1C}">
                          <a14:useLocalDpi xmlns:a14="http://schemas.microsoft.com/office/drawing/2010/main" val="0"/>
                        </a:ext>
                      </a:extLst>
                    </a:blip>
                    <a:srcRect l="2565"/>
                    <a:stretch/>
                  </pic:blipFill>
                  <pic:spPr bwMode="auto">
                    <a:xfrm>
                      <a:off x="0" y="0"/>
                      <a:ext cx="5704488" cy="7649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7A5E" w:rsidRDefault="00007A5E">
      <w:pPr>
        <w:rPr>
          <w:rFonts w:cs="Calibri"/>
          <w:lang w:val="en-US"/>
        </w:rPr>
      </w:pPr>
      <w:r>
        <w:rPr>
          <w:rFonts w:cs="Calibri"/>
          <w:lang w:val="en-US"/>
        </w:rPr>
        <w:br w:type="page"/>
      </w:r>
    </w:p>
    <w:p w:rsidR="00007A5E" w:rsidRPr="00640BD7" w:rsidRDefault="00007A5E" w:rsidP="00007A5E">
      <w:pPr>
        <w:jc w:val="both"/>
        <w:rPr>
          <w:b/>
          <w:lang w:val="en-US"/>
        </w:rPr>
      </w:pPr>
      <w:r w:rsidRPr="00640BD7">
        <w:rPr>
          <w:b/>
          <w:lang w:val="en-US"/>
        </w:rPr>
        <w:lastRenderedPageBreak/>
        <w:t xml:space="preserve">Annex </w:t>
      </w:r>
      <w:proofErr w:type="gramStart"/>
      <w:r w:rsidRPr="00640BD7">
        <w:rPr>
          <w:b/>
          <w:lang w:val="en-US"/>
        </w:rPr>
        <w:t>7</w:t>
      </w:r>
      <w:proofErr w:type="gramEnd"/>
      <w:r w:rsidRPr="00640BD7">
        <w:rPr>
          <w:b/>
          <w:lang w:val="en-US"/>
        </w:rPr>
        <w:t>. Publication on “Technical card of the Kullaca variety of cañahua”, delivered to INIAF.</w:t>
      </w:r>
    </w:p>
    <w:p w:rsidR="00DD22CB" w:rsidRPr="00B167A0" w:rsidRDefault="00007A5E" w:rsidP="00DD22CB">
      <w:pPr>
        <w:spacing w:line="276" w:lineRule="auto"/>
        <w:jc w:val="both"/>
        <w:rPr>
          <w:rFonts w:cs="Calibri"/>
          <w:lang w:val="en-US"/>
        </w:rPr>
      </w:pPr>
      <w:r w:rsidRPr="00E6673F">
        <w:rPr>
          <w:noProof/>
          <w:lang w:val="es-BO" w:eastAsia="es-BO"/>
        </w:rPr>
        <w:drawing>
          <wp:inline distT="0" distB="0" distL="0" distR="0" wp14:anchorId="71CB51B3" wp14:editId="200A2BA0">
            <wp:extent cx="5677886" cy="7764723"/>
            <wp:effectExtent l="0" t="0" r="0" b="8255"/>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1">
                      <a:extLst>
                        <a:ext uri="{28A0092B-C50C-407E-A947-70E740481C1C}">
                          <a14:useLocalDpi xmlns:a14="http://schemas.microsoft.com/office/drawing/2010/main" val="0"/>
                        </a:ext>
                      </a:extLst>
                    </a:blip>
                    <a:srcRect l="3553"/>
                    <a:stretch/>
                  </pic:blipFill>
                  <pic:spPr bwMode="auto">
                    <a:xfrm>
                      <a:off x="0" y="0"/>
                      <a:ext cx="5681724" cy="7769972"/>
                    </a:xfrm>
                    <a:prstGeom prst="rect">
                      <a:avLst/>
                    </a:prstGeom>
                    <a:noFill/>
                    <a:ln>
                      <a:noFill/>
                    </a:ln>
                    <a:extLst>
                      <a:ext uri="{53640926-AAD7-44D8-BBD7-CCE9431645EC}">
                        <a14:shadowObscured xmlns:a14="http://schemas.microsoft.com/office/drawing/2010/main"/>
                      </a:ext>
                    </a:extLst>
                  </pic:spPr>
                </pic:pic>
              </a:graphicData>
            </a:graphic>
          </wp:inline>
        </w:drawing>
      </w:r>
    </w:p>
    <w:p w:rsidR="00DD22CB" w:rsidRPr="00B167A0" w:rsidRDefault="00DD22CB" w:rsidP="00DD22CB">
      <w:pPr>
        <w:spacing w:line="276" w:lineRule="auto"/>
        <w:jc w:val="both"/>
        <w:rPr>
          <w:rFonts w:cs="Calibri"/>
          <w:lang w:val="en-US"/>
        </w:rPr>
      </w:pPr>
    </w:p>
    <w:p w:rsidR="00DD22CB" w:rsidRDefault="00DD22CB" w:rsidP="00DD22CB">
      <w:pPr>
        <w:spacing w:line="276" w:lineRule="auto"/>
        <w:jc w:val="both"/>
        <w:rPr>
          <w:rFonts w:cs="Calibri"/>
          <w:b/>
          <w:u w:val="single"/>
          <w:lang w:val="en-US"/>
        </w:rPr>
      </w:pPr>
      <w:r w:rsidRPr="00B167A0">
        <w:rPr>
          <w:rFonts w:cs="Calibri"/>
          <w:lang w:val="en-US"/>
        </w:rPr>
        <w:br w:type="page"/>
      </w:r>
      <w:r w:rsidRPr="00B167A0">
        <w:rPr>
          <w:rFonts w:cs="Calibri"/>
          <w:b/>
          <w:u w:val="single"/>
          <w:lang w:val="en-US"/>
        </w:rPr>
        <w:lastRenderedPageBreak/>
        <w:t xml:space="preserve">Activity 2.3. Production of certified seed </w:t>
      </w:r>
      <w:r>
        <w:rPr>
          <w:rFonts w:cs="Calibri"/>
          <w:b/>
          <w:u w:val="single"/>
          <w:lang w:val="en-US"/>
        </w:rPr>
        <w:t xml:space="preserve">of </w:t>
      </w:r>
      <w:r w:rsidRPr="00B167A0">
        <w:rPr>
          <w:rFonts w:cs="Calibri"/>
          <w:b/>
          <w:u w:val="single"/>
          <w:lang w:val="en-US"/>
        </w:rPr>
        <w:t xml:space="preserve">cañahua </w:t>
      </w:r>
      <w:r>
        <w:rPr>
          <w:rFonts w:cs="Calibri"/>
          <w:b/>
          <w:u w:val="single"/>
          <w:lang w:val="en-US"/>
        </w:rPr>
        <w:t xml:space="preserve">in </w:t>
      </w:r>
      <w:r w:rsidRPr="00B167A0">
        <w:rPr>
          <w:rFonts w:cs="Calibri"/>
          <w:b/>
          <w:u w:val="single"/>
          <w:lang w:val="en-US"/>
        </w:rPr>
        <w:t>Ingavi</w:t>
      </w:r>
    </w:p>
    <w:p w:rsidR="00DD22CB" w:rsidRPr="00B167A0" w:rsidRDefault="00DD22CB" w:rsidP="00DD22CB">
      <w:pPr>
        <w:spacing w:line="276" w:lineRule="auto"/>
        <w:jc w:val="both"/>
        <w:rPr>
          <w:rStyle w:val="hps"/>
          <w:rFonts w:cs="Calibri"/>
          <w:b/>
          <w:lang w:val="en-US"/>
        </w:rPr>
      </w:pPr>
    </w:p>
    <w:p w:rsidR="00007A5E" w:rsidRPr="003D60A0" w:rsidRDefault="00007A5E" w:rsidP="009822DB">
      <w:pPr>
        <w:pStyle w:val="Prrafodelista"/>
        <w:numPr>
          <w:ilvl w:val="0"/>
          <w:numId w:val="47"/>
        </w:numPr>
        <w:spacing w:after="200" w:line="276" w:lineRule="auto"/>
        <w:ind w:left="360"/>
        <w:contextualSpacing/>
        <w:jc w:val="both"/>
        <w:rPr>
          <w:b/>
          <w:lang w:val="en-US"/>
        </w:rPr>
      </w:pPr>
      <w:r w:rsidRPr="003D60A0">
        <w:rPr>
          <w:b/>
          <w:lang w:val="en-US"/>
        </w:rPr>
        <w:t>Background</w:t>
      </w:r>
    </w:p>
    <w:p w:rsidR="00007A5E" w:rsidRDefault="00007A5E" w:rsidP="00007A5E">
      <w:pPr>
        <w:jc w:val="both"/>
        <w:rPr>
          <w:lang w:val="en-US"/>
        </w:rPr>
      </w:pPr>
      <w:proofErr w:type="gramStart"/>
      <w:r>
        <w:rPr>
          <w:lang w:val="en-US"/>
        </w:rPr>
        <w:t>There is no experience from INIAF on cañahua seed certification, because of an absence of regulation to specify the technical procedures that producers should fulfill in producing certified cañahua seed.</w:t>
      </w:r>
      <w:proofErr w:type="gramEnd"/>
      <w:r>
        <w:rPr>
          <w:lang w:val="en-US"/>
        </w:rPr>
        <w:t xml:space="preserve"> </w:t>
      </w:r>
      <w:proofErr w:type="gramStart"/>
      <w:r>
        <w:rPr>
          <w:lang w:val="en-US"/>
        </w:rPr>
        <w:t>Regarding PROINPA, through another project with the generation of the two first varieties of cañahua in Bolivia (Illimani and Kullaca), and in order to preserve the genetic material obtained, it has been producing quality seed of these two varieties in the communities of Rosapata and Erbenkalla, in the municipality San Andrés de Machaca of the province Ingavi, but without achieving the corresponding certification as a result of the lack of regulation mentioned above.</w:t>
      </w:r>
      <w:proofErr w:type="gramEnd"/>
    </w:p>
    <w:p w:rsidR="00007A5E" w:rsidRDefault="00007A5E" w:rsidP="00007A5E">
      <w:pPr>
        <w:jc w:val="both"/>
        <w:rPr>
          <w:lang w:val="en-US"/>
        </w:rPr>
      </w:pPr>
    </w:p>
    <w:p w:rsidR="00007A5E" w:rsidRDefault="00007A5E" w:rsidP="00007A5E">
      <w:pPr>
        <w:jc w:val="both"/>
        <w:rPr>
          <w:lang w:val="en-US"/>
        </w:rPr>
      </w:pPr>
      <w:r>
        <w:rPr>
          <w:lang w:val="en-US"/>
        </w:rPr>
        <w:t xml:space="preserve">With the execution of this project during the period (2013-2014), it </w:t>
      </w:r>
      <w:proofErr w:type="gramStart"/>
      <w:r>
        <w:rPr>
          <w:lang w:val="en-US"/>
        </w:rPr>
        <w:t>was achieved</w:t>
      </w:r>
      <w:proofErr w:type="gramEnd"/>
      <w:r>
        <w:rPr>
          <w:lang w:val="en-US"/>
        </w:rPr>
        <w:t xml:space="preserve"> to give the category of audited seed by INIAF to the registered plots producing certified cañahua seed in the communities in the municipality Jesús de Machaca. This same work was continued during the period (2014-2015), where there were established, along with the producers, plots for seed production for certification and/or audit.</w:t>
      </w:r>
    </w:p>
    <w:p w:rsidR="00007A5E" w:rsidRDefault="00007A5E" w:rsidP="00007A5E">
      <w:pPr>
        <w:jc w:val="both"/>
        <w:rPr>
          <w:lang w:val="en-US"/>
        </w:rPr>
      </w:pPr>
    </w:p>
    <w:p w:rsidR="00007A5E" w:rsidRPr="003D60A0" w:rsidRDefault="00007A5E" w:rsidP="009822DB">
      <w:pPr>
        <w:pStyle w:val="Prrafodelista"/>
        <w:numPr>
          <w:ilvl w:val="0"/>
          <w:numId w:val="47"/>
        </w:numPr>
        <w:spacing w:after="200" w:line="276" w:lineRule="auto"/>
        <w:ind w:left="360"/>
        <w:contextualSpacing/>
        <w:jc w:val="both"/>
        <w:rPr>
          <w:b/>
          <w:lang w:val="en-US"/>
        </w:rPr>
      </w:pPr>
      <w:r w:rsidRPr="003D60A0">
        <w:rPr>
          <w:b/>
          <w:lang w:val="en-US"/>
        </w:rPr>
        <w:t>Objective</w:t>
      </w:r>
    </w:p>
    <w:p w:rsidR="00007A5E" w:rsidRDefault="00007A5E" w:rsidP="00007A5E">
      <w:pPr>
        <w:jc w:val="both"/>
        <w:rPr>
          <w:lang w:val="en-US"/>
        </w:rPr>
      </w:pPr>
      <w:proofErr w:type="gramStart"/>
      <w:r>
        <w:rPr>
          <w:lang w:val="en-US"/>
        </w:rPr>
        <w:t>With this work from the period (2013-2104) and currently in (2014-2015), it was established the objective to carry out the production of quality seed based on the available varieties in the Foundation PROINPA, such as the improvement lines and the selected local varieties in a participatory manner with the farmers (Illimani and Kullaca), in order to have these available in quantity for the farmers, and so ensure and improve the cañahua crop yield.</w:t>
      </w:r>
      <w:proofErr w:type="gramEnd"/>
    </w:p>
    <w:p w:rsidR="003D1C6F" w:rsidRDefault="003D1C6F" w:rsidP="00007A5E">
      <w:pPr>
        <w:jc w:val="both"/>
        <w:rPr>
          <w:lang w:val="en-US"/>
        </w:rPr>
      </w:pPr>
    </w:p>
    <w:p w:rsidR="00007A5E" w:rsidRPr="003D60A0" w:rsidRDefault="00007A5E" w:rsidP="009822DB">
      <w:pPr>
        <w:pStyle w:val="Prrafodelista"/>
        <w:numPr>
          <w:ilvl w:val="0"/>
          <w:numId w:val="47"/>
        </w:numPr>
        <w:spacing w:after="200" w:line="276" w:lineRule="auto"/>
        <w:ind w:left="360"/>
        <w:contextualSpacing/>
        <w:jc w:val="both"/>
        <w:rPr>
          <w:b/>
          <w:lang w:val="en-US"/>
        </w:rPr>
      </w:pPr>
      <w:r w:rsidRPr="003D60A0">
        <w:rPr>
          <w:b/>
          <w:lang w:val="en-US"/>
        </w:rPr>
        <w:t>Location</w:t>
      </w:r>
    </w:p>
    <w:p w:rsidR="00007A5E" w:rsidRDefault="00007A5E" w:rsidP="00007A5E">
      <w:pPr>
        <w:jc w:val="both"/>
        <w:rPr>
          <w:lang w:val="en-US"/>
        </w:rPr>
      </w:pPr>
      <w:r>
        <w:rPr>
          <w:lang w:val="en-US"/>
        </w:rPr>
        <w:t>In this second year of the project (2014-2015), the activity was carried out with two beneficiary farmers of the project in the communities of Incawara and Centro “A” respectively. They are absorbed in the Ayllu San Pedro of Tana of the municipality of Jesús de Machaca, Sixth Section, of the province Ingavi. The plots intended for production of seed in quality and quantity obtained under the certification standards, geographically located between 3825 to 2829 meters over see level of average altitude (Table 1).</w:t>
      </w:r>
    </w:p>
    <w:p w:rsidR="00007A5E" w:rsidRDefault="00007A5E" w:rsidP="00007A5E">
      <w:pPr>
        <w:jc w:val="both"/>
        <w:rPr>
          <w:lang w:val="en-US"/>
        </w:rPr>
      </w:pPr>
    </w:p>
    <w:p w:rsidR="00007A5E" w:rsidRDefault="00007A5E" w:rsidP="00007A5E">
      <w:pPr>
        <w:jc w:val="both"/>
        <w:rPr>
          <w:b/>
          <w:lang w:val="en-US"/>
        </w:rPr>
      </w:pPr>
      <w:r w:rsidRPr="003D60A0">
        <w:rPr>
          <w:b/>
          <w:lang w:val="en-US"/>
        </w:rPr>
        <w:t>Table 1. Geographic location of plots where the multiplication of cañahua seed took place, in the municipality of Jesús de Machaca, province of Ingavi (2014-2015)</w:t>
      </w:r>
    </w:p>
    <w:p w:rsidR="00386B82" w:rsidRPr="003D60A0" w:rsidRDefault="00386B82" w:rsidP="00007A5E">
      <w:pPr>
        <w:jc w:val="both"/>
        <w:rPr>
          <w:b/>
          <w:lang w:val="en-US"/>
        </w:rPr>
      </w:pPr>
    </w:p>
    <w:tbl>
      <w:tblPr>
        <w:tblW w:w="8647" w:type="dxa"/>
        <w:tblLook w:val="04A0" w:firstRow="1" w:lastRow="0" w:firstColumn="1" w:lastColumn="0" w:noHBand="0" w:noVBand="1"/>
      </w:tblPr>
      <w:tblGrid>
        <w:gridCol w:w="1843"/>
        <w:gridCol w:w="1460"/>
        <w:gridCol w:w="1517"/>
        <w:gridCol w:w="1559"/>
        <w:gridCol w:w="2268"/>
      </w:tblGrid>
      <w:tr w:rsidR="00007A5E" w:rsidRPr="00AE76AC" w:rsidTr="002D38F0">
        <w:trPr>
          <w:trHeight w:val="270"/>
        </w:trPr>
        <w:tc>
          <w:tcPr>
            <w:tcW w:w="1843" w:type="dxa"/>
            <w:tcBorders>
              <w:bottom w:val="single" w:sz="4" w:space="0" w:color="auto"/>
            </w:tcBorders>
            <w:shd w:val="clear" w:color="auto" w:fill="auto"/>
            <w:vAlign w:val="center"/>
          </w:tcPr>
          <w:p w:rsidR="00007A5E" w:rsidRPr="00A0005F" w:rsidRDefault="00007A5E" w:rsidP="002D38F0">
            <w:pPr>
              <w:jc w:val="center"/>
              <w:rPr>
                <w:rStyle w:val="hps"/>
                <w:b/>
                <w:sz w:val="20"/>
                <w:szCs w:val="20"/>
                <w:lang w:val="en-US"/>
              </w:rPr>
            </w:pPr>
          </w:p>
        </w:tc>
        <w:tc>
          <w:tcPr>
            <w:tcW w:w="4536" w:type="dxa"/>
            <w:gridSpan w:val="3"/>
            <w:tcBorders>
              <w:top w:val="single" w:sz="4" w:space="0" w:color="auto"/>
              <w:bottom w:val="single" w:sz="4" w:space="0" w:color="auto"/>
            </w:tcBorders>
            <w:shd w:val="clear" w:color="auto" w:fill="B8CCE4" w:themeFill="accent1" w:themeFillTint="66"/>
            <w:vAlign w:val="center"/>
          </w:tcPr>
          <w:p w:rsidR="00007A5E" w:rsidRPr="00AE76AC" w:rsidRDefault="00007A5E" w:rsidP="002D38F0">
            <w:pPr>
              <w:jc w:val="center"/>
              <w:rPr>
                <w:rStyle w:val="hps"/>
                <w:b/>
                <w:sz w:val="20"/>
                <w:szCs w:val="20"/>
              </w:rPr>
            </w:pPr>
            <w:r>
              <w:rPr>
                <w:rStyle w:val="hps"/>
                <w:b/>
                <w:sz w:val="20"/>
                <w:szCs w:val="20"/>
              </w:rPr>
              <w:t>Geographical coordinates</w:t>
            </w:r>
          </w:p>
        </w:tc>
        <w:tc>
          <w:tcPr>
            <w:tcW w:w="2268" w:type="dxa"/>
            <w:tcBorders>
              <w:bottom w:val="single" w:sz="4" w:space="0" w:color="auto"/>
            </w:tcBorders>
            <w:shd w:val="clear" w:color="auto" w:fill="auto"/>
            <w:vAlign w:val="center"/>
          </w:tcPr>
          <w:p w:rsidR="00007A5E" w:rsidRPr="00AE76AC" w:rsidRDefault="00007A5E" w:rsidP="002D38F0">
            <w:pPr>
              <w:jc w:val="center"/>
              <w:rPr>
                <w:rStyle w:val="hps"/>
                <w:b/>
                <w:sz w:val="20"/>
                <w:szCs w:val="20"/>
              </w:rPr>
            </w:pPr>
          </w:p>
        </w:tc>
      </w:tr>
      <w:tr w:rsidR="00007A5E" w:rsidRPr="00AE76AC" w:rsidTr="002D38F0">
        <w:trPr>
          <w:trHeight w:val="270"/>
        </w:trPr>
        <w:tc>
          <w:tcPr>
            <w:tcW w:w="1843" w:type="dxa"/>
            <w:tcBorders>
              <w:top w:val="single" w:sz="4" w:space="0" w:color="auto"/>
              <w:bottom w:val="single" w:sz="4" w:space="0" w:color="auto"/>
              <w:right w:val="single" w:sz="4" w:space="0" w:color="auto"/>
            </w:tcBorders>
            <w:shd w:val="clear" w:color="auto" w:fill="B8CCE4" w:themeFill="accent1" w:themeFillTint="66"/>
            <w:vAlign w:val="center"/>
          </w:tcPr>
          <w:p w:rsidR="00007A5E" w:rsidRPr="00AE76AC" w:rsidRDefault="00007A5E" w:rsidP="002D38F0">
            <w:pPr>
              <w:jc w:val="center"/>
              <w:rPr>
                <w:rStyle w:val="hps"/>
                <w:b/>
                <w:sz w:val="20"/>
                <w:szCs w:val="20"/>
              </w:rPr>
            </w:pPr>
            <w:r>
              <w:rPr>
                <w:rStyle w:val="hps"/>
                <w:b/>
                <w:sz w:val="20"/>
                <w:szCs w:val="20"/>
              </w:rPr>
              <w:t>Plot number</w:t>
            </w:r>
          </w:p>
        </w:tc>
        <w:tc>
          <w:tcPr>
            <w:tcW w:w="146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007A5E" w:rsidRPr="00AE76AC" w:rsidRDefault="00007A5E" w:rsidP="002D38F0">
            <w:pPr>
              <w:jc w:val="center"/>
              <w:rPr>
                <w:rStyle w:val="hps"/>
                <w:b/>
                <w:sz w:val="20"/>
                <w:szCs w:val="20"/>
              </w:rPr>
            </w:pPr>
            <w:r>
              <w:rPr>
                <w:rStyle w:val="hps"/>
                <w:b/>
                <w:sz w:val="20"/>
                <w:szCs w:val="20"/>
              </w:rPr>
              <w:t>Latitude south</w:t>
            </w:r>
          </w:p>
        </w:tc>
        <w:tc>
          <w:tcPr>
            <w:tcW w:w="15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007A5E" w:rsidRPr="00AE76AC" w:rsidRDefault="00007A5E" w:rsidP="002D38F0">
            <w:pPr>
              <w:jc w:val="center"/>
              <w:rPr>
                <w:rStyle w:val="hps"/>
                <w:b/>
                <w:sz w:val="20"/>
                <w:szCs w:val="20"/>
              </w:rPr>
            </w:pPr>
            <w:r w:rsidRPr="00AE76AC">
              <w:rPr>
                <w:rStyle w:val="hps"/>
                <w:b/>
                <w:sz w:val="20"/>
                <w:szCs w:val="20"/>
              </w:rPr>
              <w:t>Longitud</w:t>
            </w:r>
            <w:r>
              <w:rPr>
                <w:rStyle w:val="hps"/>
                <w:b/>
                <w:sz w:val="20"/>
                <w:szCs w:val="20"/>
              </w:rPr>
              <w:t>e</w:t>
            </w:r>
            <w:r w:rsidRPr="00AE76AC">
              <w:rPr>
                <w:rStyle w:val="hps"/>
                <w:b/>
                <w:sz w:val="20"/>
                <w:szCs w:val="20"/>
              </w:rPr>
              <w:t xml:space="preserve"> </w:t>
            </w:r>
            <w:r>
              <w:rPr>
                <w:rStyle w:val="hps"/>
                <w:b/>
                <w:sz w:val="20"/>
                <w:szCs w:val="20"/>
              </w:rPr>
              <w:t>west</w:t>
            </w:r>
          </w:p>
        </w:tc>
        <w:tc>
          <w:tcPr>
            <w:tcW w:w="15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rsidR="00007A5E" w:rsidRPr="00AE76AC" w:rsidRDefault="00007A5E" w:rsidP="002D38F0">
            <w:pPr>
              <w:jc w:val="center"/>
              <w:rPr>
                <w:rStyle w:val="hps"/>
                <w:b/>
                <w:sz w:val="20"/>
                <w:szCs w:val="20"/>
              </w:rPr>
            </w:pPr>
            <w:r>
              <w:rPr>
                <w:rStyle w:val="hps"/>
                <w:b/>
                <w:sz w:val="20"/>
                <w:szCs w:val="20"/>
              </w:rPr>
              <w:t>Altitude meters</w:t>
            </w:r>
          </w:p>
        </w:tc>
        <w:tc>
          <w:tcPr>
            <w:tcW w:w="2268" w:type="dxa"/>
            <w:tcBorders>
              <w:top w:val="single" w:sz="4" w:space="0" w:color="auto"/>
              <w:left w:val="single" w:sz="4" w:space="0" w:color="auto"/>
              <w:bottom w:val="single" w:sz="4" w:space="0" w:color="auto"/>
            </w:tcBorders>
            <w:shd w:val="clear" w:color="auto" w:fill="B8CCE4" w:themeFill="accent1" w:themeFillTint="66"/>
            <w:vAlign w:val="center"/>
          </w:tcPr>
          <w:p w:rsidR="00007A5E" w:rsidRPr="00AE76AC" w:rsidRDefault="00007A5E" w:rsidP="002D38F0">
            <w:pPr>
              <w:jc w:val="center"/>
              <w:rPr>
                <w:rStyle w:val="hps"/>
                <w:b/>
                <w:sz w:val="20"/>
                <w:szCs w:val="20"/>
              </w:rPr>
            </w:pPr>
            <w:r>
              <w:rPr>
                <w:rStyle w:val="hps"/>
                <w:b/>
                <w:sz w:val="20"/>
                <w:szCs w:val="20"/>
              </w:rPr>
              <w:t>Farmer plot</w:t>
            </w:r>
          </w:p>
        </w:tc>
      </w:tr>
      <w:tr w:rsidR="00007A5E" w:rsidRPr="00AE76AC" w:rsidTr="002D38F0">
        <w:trPr>
          <w:trHeight w:val="270"/>
        </w:trPr>
        <w:tc>
          <w:tcPr>
            <w:tcW w:w="1843" w:type="dxa"/>
            <w:tcBorders>
              <w:top w:val="single" w:sz="4" w:space="0" w:color="auto"/>
              <w:bottom w:val="single" w:sz="4" w:space="0" w:color="auto"/>
              <w:right w:val="single" w:sz="4" w:space="0" w:color="auto"/>
            </w:tcBorders>
            <w:shd w:val="clear" w:color="auto" w:fill="auto"/>
            <w:vAlign w:val="center"/>
          </w:tcPr>
          <w:p w:rsidR="00007A5E" w:rsidRPr="00AE76AC" w:rsidRDefault="00007A5E" w:rsidP="002D38F0">
            <w:pPr>
              <w:jc w:val="center"/>
              <w:rPr>
                <w:rStyle w:val="hps"/>
                <w:sz w:val="20"/>
                <w:szCs w:val="20"/>
              </w:rPr>
            </w:pPr>
            <w:r>
              <w:rPr>
                <w:rStyle w:val="hps"/>
                <w:sz w:val="20"/>
                <w:szCs w:val="20"/>
              </w:rPr>
              <w:t>Plot</w:t>
            </w:r>
            <w:r w:rsidRPr="00AE76AC">
              <w:rPr>
                <w:rStyle w:val="hps"/>
                <w:sz w:val="20"/>
                <w:szCs w:val="20"/>
              </w:rPr>
              <w:t xml:space="preserve"> 1</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rsidR="00007A5E" w:rsidRPr="00AE76AC" w:rsidRDefault="00007A5E" w:rsidP="002D38F0">
            <w:pPr>
              <w:jc w:val="center"/>
              <w:rPr>
                <w:rStyle w:val="hps"/>
                <w:sz w:val="20"/>
                <w:szCs w:val="20"/>
              </w:rPr>
            </w:pPr>
            <w:r w:rsidRPr="00AE76AC">
              <w:rPr>
                <w:rStyle w:val="hps"/>
                <w:sz w:val="20"/>
                <w:szCs w:val="20"/>
              </w:rPr>
              <w:t>16°41'58.20"</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007A5E" w:rsidRPr="00AE76AC" w:rsidRDefault="00007A5E" w:rsidP="002D38F0">
            <w:pPr>
              <w:jc w:val="center"/>
              <w:rPr>
                <w:rStyle w:val="hps"/>
                <w:sz w:val="20"/>
                <w:szCs w:val="20"/>
              </w:rPr>
            </w:pPr>
            <w:r w:rsidRPr="00AE76AC">
              <w:rPr>
                <w:rStyle w:val="hps"/>
                <w:sz w:val="20"/>
                <w:szCs w:val="20"/>
              </w:rPr>
              <w:t>68°54'52.18"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07A5E" w:rsidRPr="00AE76AC" w:rsidRDefault="00007A5E" w:rsidP="002D38F0">
            <w:pPr>
              <w:jc w:val="center"/>
              <w:rPr>
                <w:rStyle w:val="hps"/>
                <w:sz w:val="20"/>
                <w:szCs w:val="20"/>
              </w:rPr>
            </w:pPr>
            <w:r w:rsidRPr="00AE76AC">
              <w:rPr>
                <w:rStyle w:val="hps"/>
                <w:sz w:val="20"/>
                <w:szCs w:val="20"/>
              </w:rPr>
              <w:t>3825</w:t>
            </w:r>
          </w:p>
        </w:tc>
        <w:tc>
          <w:tcPr>
            <w:tcW w:w="2268" w:type="dxa"/>
            <w:tcBorders>
              <w:top w:val="single" w:sz="4" w:space="0" w:color="auto"/>
              <w:left w:val="single" w:sz="4" w:space="0" w:color="auto"/>
              <w:bottom w:val="single" w:sz="4" w:space="0" w:color="auto"/>
            </w:tcBorders>
            <w:shd w:val="clear" w:color="auto" w:fill="auto"/>
            <w:vAlign w:val="center"/>
          </w:tcPr>
          <w:p w:rsidR="00007A5E" w:rsidRPr="00AE76AC" w:rsidRDefault="00007A5E" w:rsidP="002D38F0">
            <w:pPr>
              <w:jc w:val="center"/>
              <w:rPr>
                <w:rStyle w:val="hps"/>
                <w:sz w:val="20"/>
                <w:szCs w:val="20"/>
              </w:rPr>
            </w:pPr>
            <w:r w:rsidRPr="00AE76AC">
              <w:rPr>
                <w:rStyle w:val="hps"/>
                <w:sz w:val="20"/>
                <w:szCs w:val="20"/>
              </w:rPr>
              <w:t>Incawara</w:t>
            </w:r>
          </w:p>
        </w:tc>
      </w:tr>
      <w:tr w:rsidR="00007A5E" w:rsidRPr="00AE76AC" w:rsidTr="002D38F0">
        <w:trPr>
          <w:trHeight w:val="282"/>
        </w:trPr>
        <w:tc>
          <w:tcPr>
            <w:tcW w:w="1843" w:type="dxa"/>
            <w:tcBorders>
              <w:top w:val="single" w:sz="4" w:space="0" w:color="auto"/>
              <w:bottom w:val="single" w:sz="4" w:space="0" w:color="auto"/>
              <w:right w:val="single" w:sz="4" w:space="0" w:color="auto"/>
            </w:tcBorders>
            <w:shd w:val="clear" w:color="auto" w:fill="auto"/>
            <w:vAlign w:val="center"/>
          </w:tcPr>
          <w:p w:rsidR="00007A5E" w:rsidRPr="00AE76AC" w:rsidRDefault="00007A5E" w:rsidP="002D38F0">
            <w:pPr>
              <w:jc w:val="center"/>
              <w:rPr>
                <w:rStyle w:val="hps"/>
                <w:sz w:val="20"/>
                <w:szCs w:val="20"/>
              </w:rPr>
            </w:pPr>
            <w:r>
              <w:rPr>
                <w:rStyle w:val="hps"/>
                <w:sz w:val="20"/>
                <w:szCs w:val="20"/>
              </w:rPr>
              <w:t>Plot</w:t>
            </w:r>
            <w:r w:rsidRPr="00AE76AC">
              <w:rPr>
                <w:rStyle w:val="hps"/>
                <w:sz w:val="20"/>
                <w:szCs w:val="20"/>
              </w:rPr>
              <w:t xml:space="preserve"> 2</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rsidR="00007A5E" w:rsidRPr="00AE76AC" w:rsidRDefault="00007A5E" w:rsidP="002D38F0">
            <w:pPr>
              <w:jc w:val="center"/>
              <w:rPr>
                <w:rStyle w:val="hps"/>
                <w:sz w:val="20"/>
                <w:szCs w:val="20"/>
              </w:rPr>
            </w:pPr>
            <w:r w:rsidRPr="00AE76AC">
              <w:rPr>
                <w:rStyle w:val="hps"/>
                <w:sz w:val="20"/>
                <w:szCs w:val="20"/>
              </w:rPr>
              <w:t>16°42'28.04"</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rsidR="00007A5E" w:rsidRPr="00AE76AC" w:rsidRDefault="00007A5E" w:rsidP="002D38F0">
            <w:pPr>
              <w:jc w:val="center"/>
              <w:rPr>
                <w:rStyle w:val="hps"/>
                <w:sz w:val="20"/>
                <w:szCs w:val="20"/>
              </w:rPr>
            </w:pPr>
            <w:r w:rsidRPr="00AE76AC">
              <w:rPr>
                <w:rStyle w:val="hps"/>
                <w:sz w:val="20"/>
                <w:szCs w:val="20"/>
              </w:rPr>
              <w:t>68°54'12.59"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007A5E" w:rsidRPr="00AE76AC" w:rsidRDefault="00007A5E" w:rsidP="002D38F0">
            <w:pPr>
              <w:jc w:val="center"/>
              <w:rPr>
                <w:rStyle w:val="hps"/>
                <w:sz w:val="20"/>
                <w:szCs w:val="20"/>
              </w:rPr>
            </w:pPr>
            <w:r w:rsidRPr="00AE76AC">
              <w:rPr>
                <w:rStyle w:val="hps"/>
                <w:sz w:val="20"/>
                <w:szCs w:val="20"/>
              </w:rPr>
              <w:t>3829</w:t>
            </w:r>
          </w:p>
        </w:tc>
        <w:tc>
          <w:tcPr>
            <w:tcW w:w="2268" w:type="dxa"/>
            <w:tcBorders>
              <w:top w:val="single" w:sz="4" w:space="0" w:color="auto"/>
              <w:left w:val="single" w:sz="4" w:space="0" w:color="auto"/>
              <w:bottom w:val="single" w:sz="4" w:space="0" w:color="auto"/>
            </w:tcBorders>
            <w:shd w:val="clear" w:color="auto" w:fill="auto"/>
            <w:vAlign w:val="center"/>
          </w:tcPr>
          <w:p w:rsidR="00007A5E" w:rsidRPr="00AE76AC" w:rsidRDefault="00007A5E" w:rsidP="002D38F0">
            <w:pPr>
              <w:jc w:val="center"/>
              <w:rPr>
                <w:rStyle w:val="hps"/>
                <w:sz w:val="20"/>
                <w:szCs w:val="20"/>
              </w:rPr>
            </w:pPr>
            <w:r w:rsidRPr="00AE76AC">
              <w:rPr>
                <w:rStyle w:val="hps"/>
                <w:sz w:val="20"/>
                <w:szCs w:val="20"/>
              </w:rPr>
              <w:t>Centro “A”</w:t>
            </w:r>
          </w:p>
        </w:tc>
      </w:tr>
    </w:tbl>
    <w:p w:rsidR="00007A5E" w:rsidRDefault="00007A5E" w:rsidP="00007A5E">
      <w:pPr>
        <w:jc w:val="both"/>
        <w:rPr>
          <w:lang w:val="en-US"/>
        </w:rPr>
      </w:pPr>
    </w:p>
    <w:p w:rsidR="00386B82" w:rsidRDefault="00386B82" w:rsidP="00007A5E">
      <w:pPr>
        <w:jc w:val="both"/>
        <w:rPr>
          <w:lang w:val="en-US"/>
        </w:rPr>
      </w:pPr>
    </w:p>
    <w:p w:rsidR="00386B82" w:rsidRDefault="00386B82" w:rsidP="00007A5E">
      <w:pPr>
        <w:jc w:val="both"/>
        <w:rPr>
          <w:lang w:val="en-US"/>
        </w:rPr>
      </w:pPr>
    </w:p>
    <w:p w:rsidR="00386B82" w:rsidRDefault="00386B82" w:rsidP="00007A5E">
      <w:pPr>
        <w:jc w:val="both"/>
        <w:rPr>
          <w:lang w:val="en-US"/>
        </w:rPr>
      </w:pPr>
    </w:p>
    <w:p w:rsidR="00007A5E" w:rsidRPr="003D60A0" w:rsidRDefault="00007A5E" w:rsidP="00386B82">
      <w:pPr>
        <w:pStyle w:val="Prrafodelista"/>
        <w:numPr>
          <w:ilvl w:val="0"/>
          <w:numId w:val="47"/>
        </w:numPr>
        <w:spacing w:line="276" w:lineRule="auto"/>
        <w:ind w:left="360"/>
        <w:contextualSpacing/>
        <w:jc w:val="both"/>
        <w:rPr>
          <w:b/>
          <w:lang w:val="en-US"/>
        </w:rPr>
      </w:pPr>
      <w:r w:rsidRPr="003D60A0">
        <w:rPr>
          <w:b/>
          <w:lang w:val="en-US"/>
        </w:rPr>
        <w:lastRenderedPageBreak/>
        <w:t>Methodology</w:t>
      </w:r>
    </w:p>
    <w:p w:rsidR="00007A5E" w:rsidRPr="00007A5E" w:rsidRDefault="00007A5E" w:rsidP="00007A5E">
      <w:pPr>
        <w:jc w:val="both"/>
        <w:rPr>
          <w:b/>
          <w:lang w:val="en-US"/>
        </w:rPr>
      </w:pPr>
    </w:p>
    <w:p w:rsidR="00007A5E" w:rsidRPr="003D60A0" w:rsidRDefault="00007A5E" w:rsidP="009822DB">
      <w:pPr>
        <w:pStyle w:val="Prrafodelista"/>
        <w:numPr>
          <w:ilvl w:val="1"/>
          <w:numId w:val="47"/>
        </w:numPr>
        <w:spacing w:after="200" w:line="276" w:lineRule="auto"/>
        <w:ind w:left="360"/>
        <w:contextualSpacing/>
        <w:jc w:val="both"/>
        <w:rPr>
          <w:b/>
          <w:lang w:val="en-US"/>
        </w:rPr>
      </w:pPr>
      <w:r w:rsidRPr="003D60A0">
        <w:rPr>
          <w:b/>
          <w:lang w:val="en-US"/>
        </w:rPr>
        <w:t>Coordination with the INIAF for certification of cañahua seed plots</w:t>
      </w:r>
    </w:p>
    <w:p w:rsidR="00007A5E" w:rsidRDefault="00007A5E" w:rsidP="00007A5E">
      <w:pPr>
        <w:jc w:val="both"/>
        <w:rPr>
          <w:lang w:val="en-US"/>
        </w:rPr>
      </w:pPr>
      <w:r>
        <w:rPr>
          <w:lang w:val="en-US"/>
        </w:rPr>
        <w:t xml:space="preserve">The first work performed to meet the objectives was to hold meetings with the public entity in charge of seed certification , the National Institute of Agricultural and Forestry Innovation (INIAF-La Paz, Bolivia), who carry out the certification of agricultural seeds giving the producers certifications under formal state rules. The meetings </w:t>
      </w:r>
      <w:proofErr w:type="gramStart"/>
      <w:r>
        <w:rPr>
          <w:lang w:val="en-US"/>
        </w:rPr>
        <w:t>were carried out</w:t>
      </w:r>
      <w:proofErr w:type="gramEnd"/>
      <w:r>
        <w:rPr>
          <w:lang w:val="en-US"/>
        </w:rPr>
        <w:t xml:space="preserve"> to proceed with the registration of the plots and to finally assign a certification category.</w:t>
      </w:r>
    </w:p>
    <w:p w:rsidR="00007A5E" w:rsidRPr="00A82F19" w:rsidRDefault="00007A5E" w:rsidP="00007A5E">
      <w:pPr>
        <w:jc w:val="both"/>
        <w:rPr>
          <w:lang w:val="en-US"/>
        </w:rPr>
      </w:pPr>
    </w:p>
    <w:p w:rsidR="00007A5E" w:rsidRPr="003D60A0" w:rsidRDefault="00007A5E" w:rsidP="009822DB">
      <w:pPr>
        <w:pStyle w:val="Prrafodelista"/>
        <w:numPr>
          <w:ilvl w:val="1"/>
          <w:numId w:val="47"/>
        </w:numPr>
        <w:spacing w:after="200" w:line="276" w:lineRule="auto"/>
        <w:ind w:left="360"/>
        <w:contextualSpacing/>
        <w:jc w:val="both"/>
        <w:rPr>
          <w:b/>
          <w:lang w:val="en-US"/>
        </w:rPr>
      </w:pPr>
      <w:r w:rsidRPr="003D60A0">
        <w:rPr>
          <w:b/>
          <w:lang w:val="en-US"/>
        </w:rPr>
        <w:t>Identification of farmers and establishment of production plots of cañahua seed</w:t>
      </w:r>
    </w:p>
    <w:p w:rsidR="00007A5E" w:rsidRDefault="00007A5E" w:rsidP="00007A5E">
      <w:pPr>
        <w:jc w:val="both"/>
        <w:rPr>
          <w:lang w:val="en-US"/>
        </w:rPr>
      </w:pPr>
      <w:r>
        <w:rPr>
          <w:lang w:val="en-US"/>
        </w:rPr>
        <w:t>A next step, prior to the establishment of seed plots in the period (2014-2015), was the identification and selection of farmers with vocation for producing the cañahua quality seed. In this regard, at a meeting of the Ayllu San Pedro de Tana between four communities (Villa del Mar, Centro “A”, Incawara and Loma Wascar), two producers were identified in a participatory way, with whom the subsequent establishment of plots was carried out. The sowing of the plots was implemented with the variety of Illimani cañahua, and for this purpose, it was used a sowing density of 8 kg/ha and the sowing in both cases was performed by the furrow-scatter system.</w:t>
      </w:r>
    </w:p>
    <w:p w:rsidR="00007A5E" w:rsidRPr="003D60A0" w:rsidRDefault="00007A5E" w:rsidP="00007A5E">
      <w:pPr>
        <w:jc w:val="both"/>
        <w:rPr>
          <w:lang w:val="en-US"/>
        </w:rPr>
      </w:pPr>
    </w:p>
    <w:p w:rsidR="00007A5E" w:rsidRPr="00140C34" w:rsidRDefault="00007A5E" w:rsidP="009822DB">
      <w:pPr>
        <w:pStyle w:val="Prrafodelista"/>
        <w:numPr>
          <w:ilvl w:val="0"/>
          <w:numId w:val="47"/>
        </w:numPr>
        <w:spacing w:after="200" w:line="276" w:lineRule="auto"/>
        <w:ind w:left="360"/>
        <w:contextualSpacing/>
        <w:jc w:val="both"/>
        <w:rPr>
          <w:b/>
          <w:lang w:val="en-US"/>
        </w:rPr>
      </w:pPr>
      <w:r w:rsidRPr="00140C34">
        <w:rPr>
          <w:b/>
          <w:lang w:val="en-US"/>
        </w:rPr>
        <w:t>Results</w:t>
      </w:r>
    </w:p>
    <w:p w:rsidR="00007A5E" w:rsidRDefault="00007A5E" w:rsidP="00007A5E">
      <w:pPr>
        <w:jc w:val="both"/>
        <w:rPr>
          <w:lang w:val="en-US"/>
        </w:rPr>
      </w:pPr>
      <w:proofErr w:type="gramStart"/>
      <w:r>
        <w:rPr>
          <w:lang w:val="en-US"/>
        </w:rPr>
        <w:t>In the Table 2, it is seen that in the first year of the project execution (2013-2014), it was reached to register to INIAF a total of 8 plots of cañahua seed production with the variety Illimani on areas ranging from 500 to 2500 m</w:t>
      </w:r>
      <w:r w:rsidRPr="009E5E66">
        <w:rPr>
          <w:vertAlign w:val="superscript"/>
          <w:lang w:val="en-US"/>
        </w:rPr>
        <w:t>2</w:t>
      </w:r>
      <w:r>
        <w:rPr>
          <w:lang w:val="en-US"/>
        </w:rPr>
        <w:t>, summing a total of 9000 m</w:t>
      </w:r>
      <w:r w:rsidRPr="009E5E66">
        <w:rPr>
          <w:vertAlign w:val="superscript"/>
          <w:lang w:val="en-US"/>
        </w:rPr>
        <w:t>2</w:t>
      </w:r>
      <w:r>
        <w:rPr>
          <w:lang w:val="en-US"/>
        </w:rPr>
        <w:t xml:space="preserve"> that were distributed in the communities of Incawara, Corpa and Jancohaque Tana Abajo of the municipality Jesús de Machaca.</w:t>
      </w:r>
      <w:proofErr w:type="gramEnd"/>
    </w:p>
    <w:p w:rsidR="00007A5E" w:rsidRDefault="00007A5E" w:rsidP="00007A5E">
      <w:pPr>
        <w:jc w:val="both"/>
        <w:rPr>
          <w:lang w:val="en-US"/>
        </w:rPr>
      </w:pPr>
    </w:p>
    <w:p w:rsidR="00007A5E" w:rsidRPr="00140C34" w:rsidRDefault="00007A5E" w:rsidP="00007A5E">
      <w:pPr>
        <w:jc w:val="both"/>
        <w:rPr>
          <w:b/>
          <w:lang w:val="en-US"/>
        </w:rPr>
      </w:pPr>
      <w:r w:rsidRPr="00140C34">
        <w:rPr>
          <w:b/>
          <w:lang w:val="en-US"/>
        </w:rPr>
        <w:t>Table 2. Detail of surface of certified plots for the production of quality seed with the variety Illimani in the period (2013-2014), in the municipality Jesús de Machaca</w:t>
      </w:r>
    </w:p>
    <w:tbl>
      <w:tblPr>
        <w:tblW w:w="7513" w:type="dxa"/>
        <w:jc w:val="center"/>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6"/>
        <w:gridCol w:w="2126"/>
        <w:gridCol w:w="2410"/>
        <w:gridCol w:w="1701"/>
      </w:tblGrid>
      <w:tr w:rsidR="00007A5E" w:rsidRPr="00AE76AC" w:rsidTr="002D38F0">
        <w:trPr>
          <w:trHeight w:val="315"/>
          <w:jc w:val="center"/>
        </w:trPr>
        <w:tc>
          <w:tcPr>
            <w:tcW w:w="1276" w:type="dxa"/>
            <w:shd w:val="clear" w:color="000000" w:fill="B8CCE4" w:themeFill="accent1" w:themeFillTint="66"/>
            <w:noWrap/>
            <w:vAlign w:val="center"/>
            <w:hideMark/>
          </w:tcPr>
          <w:p w:rsidR="00007A5E" w:rsidRPr="00AE76AC" w:rsidRDefault="00007A5E" w:rsidP="002D38F0">
            <w:pPr>
              <w:jc w:val="center"/>
              <w:rPr>
                <w:b/>
                <w:bCs/>
                <w:color w:val="000000"/>
                <w:sz w:val="20"/>
                <w:szCs w:val="20"/>
                <w:lang w:eastAsia="es-BO"/>
              </w:rPr>
            </w:pPr>
            <w:r w:rsidRPr="00AE76AC">
              <w:rPr>
                <w:b/>
                <w:bCs/>
                <w:color w:val="000000"/>
                <w:sz w:val="20"/>
                <w:szCs w:val="20"/>
                <w:lang w:eastAsia="es-BO"/>
              </w:rPr>
              <w:t>P</w:t>
            </w:r>
            <w:r>
              <w:rPr>
                <w:b/>
                <w:bCs/>
                <w:color w:val="000000"/>
                <w:sz w:val="20"/>
                <w:szCs w:val="20"/>
                <w:lang w:eastAsia="es-BO"/>
              </w:rPr>
              <w:t>lot</w:t>
            </w:r>
          </w:p>
        </w:tc>
        <w:tc>
          <w:tcPr>
            <w:tcW w:w="2126" w:type="dxa"/>
            <w:shd w:val="clear" w:color="000000" w:fill="B8CCE4" w:themeFill="accent1" w:themeFillTint="66"/>
            <w:noWrap/>
            <w:vAlign w:val="center"/>
            <w:hideMark/>
          </w:tcPr>
          <w:p w:rsidR="00007A5E" w:rsidRPr="00AE76AC" w:rsidRDefault="00007A5E" w:rsidP="002D38F0">
            <w:pPr>
              <w:jc w:val="center"/>
              <w:rPr>
                <w:b/>
                <w:bCs/>
                <w:color w:val="000000"/>
                <w:sz w:val="20"/>
                <w:szCs w:val="20"/>
                <w:lang w:eastAsia="es-BO"/>
              </w:rPr>
            </w:pPr>
            <w:r>
              <w:rPr>
                <w:b/>
                <w:bCs/>
                <w:color w:val="000000"/>
                <w:sz w:val="20"/>
                <w:szCs w:val="20"/>
                <w:lang w:eastAsia="es-BO"/>
              </w:rPr>
              <w:t>Community</w:t>
            </w:r>
          </w:p>
        </w:tc>
        <w:tc>
          <w:tcPr>
            <w:tcW w:w="2410" w:type="dxa"/>
            <w:shd w:val="clear" w:color="000000" w:fill="B8CCE4" w:themeFill="accent1" w:themeFillTint="66"/>
            <w:noWrap/>
            <w:vAlign w:val="center"/>
            <w:hideMark/>
          </w:tcPr>
          <w:p w:rsidR="00007A5E" w:rsidRPr="00AE76AC" w:rsidRDefault="00007A5E" w:rsidP="002D38F0">
            <w:pPr>
              <w:jc w:val="center"/>
              <w:rPr>
                <w:b/>
                <w:bCs/>
                <w:color w:val="000000"/>
                <w:sz w:val="20"/>
                <w:szCs w:val="20"/>
                <w:lang w:eastAsia="es-BO"/>
              </w:rPr>
            </w:pPr>
            <w:r w:rsidRPr="00AE76AC">
              <w:rPr>
                <w:b/>
                <w:bCs/>
                <w:color w:val="000000"/>
                <w:sz w:val="20"/>
                <w:szCs w:val="20"/>
                <w:lang w:eastAsia="es-BO"/>
              </w:rPr>
              <w:t>S</w:t>
            </w:r>
            <w:r>
              <w:rPr>
                <w:b/>
                <w:bCs/>
                <w:color w:val="000000"/>
                <w:sz w:val="20"/>
                <w:szCs w:val="20"/>
                <w:lang w:eastAsia="es-BO"/>
              </w:rPr>
              <w:t>own area</w:t>
            </w:r>
            <w:r w:rsidRPr="00AE76AC">
              <w:rPr>
                <w:b/>
                <w:bCs/>
                <w:color w:val="000000"/>
                <w:sz w:val="20"/>
                <w:szCs w:val="20"/>
                <w:lang w:eastAsia="es-BO"/>
              </w:rPr>
              <w:t xml:space="preserve"> (m</w:t>
            </w:r>
            <w:r w:rsidRPr="00F13609">
              <w:rPr>
                <w:b/>
                <w:bCs/>
                <w:color w:val="000000"/>
                <w:sz w:val="20"/>
                <w:szCs w:val="20"/>
                <w:vertAlign w:val="superscript"/>
                <w:lang w:eastAsia="es-BO"/>
              </w:rPr>
              <w:t>2</w:t>
            </w:r>
            <w:r w:rsidRPr="00AE76AC">
              <w:rPr>
                <w:b/>
                <w:bCs/>
                <w:color w:val="000000"/>
                <w:sz w:val="20"/>
                <w:szCs w:val="20"/>
                <w:lang w:eastAsia="es-BO"/>
              </w:rPr>
              <w:t>)</w:t>
            </w:r>
          </w:p>
        </w:tc>
        <w:tc>
          <w:tcPr>
            <w:tcW w:w="1701" w:type="dxa"/>
            <w:shd w:val="clear" w:color="000000" w:fill="B8CCE4" w:themeFill="accent1" w:themeFillTint="66"/>
            <w:noWrap/>
            <w:vAlign w:val="center"/>
            <w:hideMark/>
          </w:tcPr>
          <w:p w:rsidR="00007A5E" w:rsidRPr="00AE76AC" w:rsidRDefault="00007A5E" w:rsidP="002D38F0">
            <w:pPr>
              <w:jc w:val="center"/>
              <w:rPr>
                <w:b/>
                <w:bCs/>
                <w:color w:val="000000"/>
                <w:sz w:val="20"/>
                <w:szCs w:val="20"/>
                <w:lang w:eastAsia="es-BO"/>
              </w:rPr>
            </w:pPr>
            <w:r>
              <w:rPr>
                <w:b/>
                <w:bCs/>
                <w:color w:val="000000"/>
                <w:sz w:val="20"/>
                <w:szCs w:val="20"/>
                <w:lang w:eastAsia="es-BO"/>
              </w:rPr>
              <w:t>Sowing date</w:t>
            </w:r>
          </w:p>
        </w:tc>
      </w:tr>
      <w:tr w:rsidR="00007A5E" w:rsidRPr="00AE76AC" w:rsidTr="002D38F0">
        <w:trPr>
          <w:trHeight w:val="330"/>
          <w:jc w:val="center"/>
        </w:trPr>
        <w:tc>
          <w:tcPr>
            <w:tcW w:w="1276" w:type="dxa"/>
            <w:shd w:val="clear" w:color="auto" w:fill="auto"/>
            <w:noWrap/>
            <w:vAlign w:val="center"/>
            <w:hideMark/>
          </w:tcPr>
          <w:p w:rsidR="00007A5E" w:rsidRPr="00AE76AC" w:rsidRDefault="00007A5E" w:rsidP="002D38F0">
            <w:pPr>
              <w:jc w:val="center"/>
              <w:rPr>
                <w:sz w:val="20"/>
                <w:szCs w:val="20"/>
                <w:lang w:eastAsia="es-BO"/>
              </w:rPr>
            </w:pPr>
            <w:r>
              <w:rPr>
                <w:sz w:val="20"/>
                <w:szCs w:val="20"/>
                <w:lang w:eastAsia="es-BO"/>
              </w:rPr>
              <w:t>Plot</w:t>
            </w:r>
            <w:r w:rsidRPr="00AE76AC">
              <w:rPr>
                <w:sz w:val="20"/>
                <w:szCs w:val="20"/>
                <w:lang w:eastAsia="es-BO"/>
              </w:rPr>
              <w:t xml:space="preserve"> 1</w:t>
            </w:r>
          </w:p>
        </w:tc>
        <w:tc>
          <w:tcPr>
            <w:tcW w:w="2126" w:type="dxa"/>
            <w:shd w:val="clear" w:color="auto" w:fill="auto"/>
            <w:noWrap/>
            <w:vAlign w:val="center"/>
            <w:hideMark/>
          </w:tcPr>
          <w:p w:rsidR="00007A5E" w:rsidRPr="00AE76AC" w:rsidRDefault="00007A5E" w:rsidP="002D38F0">
            <w:pPr>
              <w:jc w:val="center"/>
              <w:rPr>
                <w:sz w:val="20"/>
                <w:szCs w:val="20"/>
                <w:lang w:eastAsia="es-BO"/>
              </w:rPr>
            </w:pPr>
            <w:r w:rsidRPr="00AE76AC">
              <w:rPr>
                <w:sz w:val="20"/>
                <w:szCs w:val="20"/>
                <w:lang w:eastAsia="es-BO"/>
              </w:rPr>
              <w:t>Incawara</w:t>
            </w:r>
          </w:p>
        </w:tc>
        <w:tc>
          <w:tcPr>
            <w:tcW w:w="2410" w:type="dxa"/>
            <w:shd w:val="clear" w:color="auto" w:fill="auto"/>
            <w:noWrap/>
            <w:vAlign w:val="center"/>
            <w:hideMark/>
          </w:tcPr>
          <w:p w:rsidR="00007A5E" w:rsidRPr="00AE76AC" w:rsidRDefault="00007A5E" w:rsidP="002D38F0">
            <w:pPr>
              <w:jc w:val="center"/>
              <w:rPr>
                <w:color w:val="000000"/>
                <w:sz w:val="20"/>
                <w:szCs w:val="20"/>
                <w:lang w:eastAsia="es-BO"/>
              </w:rPr>
            </w:pPr>
            <w:r w:rsidRPr="00AE76AC">
              <w:rPr>
                <w:color w:val="000000"/>
                <w:sz w:val="20"/>
                <w:szCs w:val="20"/>
                <w:lang w:eastAsia="es-BO"/>
              </w:rPr>
              <w:t>2000</w:t>
            </w:r>
          </w:p>
        </w:tc>
        <w:tc>
          <w:tcPr>
            <w:tcW w:w="1701" w:type="dxa"/>
            <w:shd w:val="clear" w:color="auto" w:fill="auto"/>
            <w:vAlign w:val="center"/>
            <w:hideMark/>
          </w:tcPr>
          <w:p w:rsidR="00007A5E" w:rsidRPr="00AE76AC" w:rsidRDefault="00007A5E" w:rsidP="002D38F0">
            <w:pPr>
              <w:jc w:val="center"/>
              <w:rPr>
                <w:color w:val="000000"/>
                <w:sz w:val="20"/>
                <w:szCs w:val="20"/>
                <w:lang w:eastAsia="es-BO"/>
              </w:rPr>
            </w:pPr>
            <w:r w:rsidRPr="00AE76AC">
              <w:rPr>
                <w:color w:val="000000"/>
                <w:sz w:val="20"/>
                <w:szCs w:val="20"/>
                <w:lang w:eastAsia="es-BO"/>
              </w:rPr>
              <w:t>05/11/2014</w:t>
            </w:r>
          </w:p>
        </w:tc>
      </w:tr>
      <w:tr w:rsidR="00007A5E" w:rsidRPr="00AE76AC" w:rsidTr="002D38F0">
        <w:trPr>
          <w:trHeight w:val="330"/>
          <w:jc w:val="center"/>
        </w:trPr>
        <w:tc>
          <w:tcPr>
            <w:tcW w:w="1276" w:type="dxa"/>
            <w:shd w:val="clear" w:color="auto" w:fill="auto"/>
            <w:noWrap/>
            <w:vAlign w:val="center"/>
            <w:hideMark/>
          </w:tcPr>
          <w:p w:rsidR="00007A5E" w:rsidRPr="00AE76AC" w:rsidRDefault="00007A5E" w:rsidP="002D38F0">
            <w:pPr>
              <w:jc w:val="center"/>
              <w:rPr>
                <w:sz w:val="20"/>
                <w:szCs w:val="20"/>
                <w:lang w:eastAsia="es-BO"/>
              </w:rPr>
            </w:pPr>
            <w:r>
              <w:rPr>
                <w:sz w:val="20"/>
                <w:szCs w:val="20"/>
                <w:lang w:eastAsia="es-BO"/>
              </w:rPr>
              <w:t>Plot</w:t>
            </w:r>
            <w:r w:rsidRPr="00AE76AC">
              <w:rPr>
                <w:sz w:val="20"/>
                <w:szCs w:val="20"/>
                <w:lang w:eastAsia="es-BO"/>
              </w:rPr>
              <w:t xml:space="preserve"> 2</w:t>
            </w:r>
          </w:p>
        </w:tc>
        <w:tc>
          <w:tcPr>
            <w:tcW w:w="2126" w:type="dxa"/>
            <w:shd w:val="clear" w:color="auto" w:fill="auto"/>
            <w:noWrap/>
            <w:vAlign w:val="center"/>
            <w:hideMark/>
          </w:tcPr>
          <w:p w:rsidR="00007A5E" w:rsidRPr="00AE76AC" w:rsidRDefault="00007A5E" w:rsidP="002D38F0">
            <w:pPr>
              <w:jc w:val="center"/>
              <w:rPr>
                <w:sz w:val="20"/>
                <w:szCs w:val="20"/>
                <w:lang w:eastAsia="es-BO"/>
              </w:rPr>
            </w:pPr>
            <w:r w:rsidRPr="00AE76AC">
              <w:rPr>
                <w:sz w:val="20"/>
                <w:szCs w:val="20"/>
                <w:lang w:eastAsia="es-BO"/>
              </w:rPr>
              <w:t>Incawara</w:t>
            </w:r>
          </w:p>
        </w:tc>
        <w:tc>
          <w:tcPr>
            <w:tcW w:w="2410" w:type="dxa"/>
            <w:shd w:val="clear" w:color="auto" w:fill="auto"/>
            <w:noWrap/>
            <w:vAlign w:val="center"/>
            <w:hideMark/>
          </w:tcPr>
          <w:p w:rsidR="00007A5E" w:rsidRPr="00AE76AC" w:rsidRDefault="00007A5E" w:rsidP="002D38F0">
            <w:pPr>
              <w:jc w:val="center"/>
              <w:rPr>
                <w:color w:val="000000"/>
                <w:sz w:val="20"/>
                <w:szCs w:val="20"/>
                <w:lang w:eastAsia="es-BO"/>
              </w:rPr>
            </w:pPr>
            <w:r w:rsidRPr="00AE76AC">
              <w:rPr>
                <w:color w:val="000000"/>
                <w:sz w:val="20"/>
                <w:szCs w:val="20"/>
                <w:lang w:eastAsia="es-BO"/>
              </w:rPr>
              <w:t>500</w:t>
            </w:r>
          </w:p>
        </w:tc>
        <w:tc>
          <w:tcPr>
            <w:tcW w:w="1701" w:type="dxa"/>
            <w:shd w:val="clear" w:color="auto" w:fill="auto"/>
            <w:vAlign w:val="center"/>
            <w:hideMark/>
          </w:tcPr>
          <w:p w:rsidR="00007A5E" w:rsidRPr="00AE76AC" w:rsidRDefault="00007A5E" w:rsidP="002D38F0">
            <w:pPr>
              <w:jc w:val="center"/>
              <w:rPr>
                <w:color w:val="000000"/>
                <w:sz w:val="20"/>
                <w:szCs w:val="20"/>
                <w:lang w:eastAsia="es-BO"/>
              </w:rPr>
            </w:pPr>
            <w:r w:rsidRPr="00AE76AC">
              <w:rPr>
                <w:color w:val="000000"/>
                <w:sz w:val="20"/>
                <w:szCs w:val="20"/>
                <w:lang w:eastAsia="es-BO"/>
              </w:rPr>
              <w:t>05/11/2014</w:t>
            </w:r>
          </w:p>
        </w:tc>
      </w:tr>
      <w:tr w:rsidR="00007A5E" w:rsidRPr="00AE76AC" w:rsidTr="002D38F0">
        <w:trPr>
          <w:trHeight w:val="330"/>
          <w:jc w:val="center"/>
        </w:trPr>
        <w:tc>
          <w:tcPr>
            <w:tcW w:w="1276" w:type="dxa"/>
            <w:shd w:val="clear" w:color="auto" w:fill="auto"/>
            <w:noWrap/>
            <w:vAlign w:val="center"/>
            <w:hideMark/>
          </w:tcPr>
          <w:p w:rsidR="00007A5E" w:rsidRPr="00AE76AC" w:rsidRDefault="00007A5E" w:rsidP="002D38F0">
            <w:pPr>
              <w:jc w:val="center"/>
              <w:rPr>
                <w:sz w:val="20"/>
                <w:szCs w:val="20"/>
                <w:lang w:eastAsia="es-BO"/>
              </w:rPr>
            </w:pPr>
            <w:r>
              <w:rPr>
                <w:sz w:val="20"/>
                <w:szCs w:val="20"/>
                <w:lang w:eastAsia="es-BO"/>
              </w:rPr>
              <w:t>Plot</w:t>
            </w:r>
            <w:r w:rsidRPr="00AE76AC">
              <w:rPr>
                <w:sz w:val="20"/>
                <w:szCs w:val="20"/>
                <w:lang w:eastAsia="es-BO"/>
              </w:rPr>
              <w:t xml:space="preserve"> 3</w:t>
            </w:r>
          </w:p>
        </w:tc>
        <w:tc>
          <w:tcPr>
            <w:tcW w:w="2126" w:type="dxa"/>
            <w:shd w:val="clear" w:color="auto" w:fill="auto"/>
            <w:noWrap/>
            <w:vAlign w:val="center"/>
            <w:hideMark/>
          </w:tcPr>
          <w:p w:rsidR="00007A5E" w:rsidRPr="00AE76AC" w:rsidRDefault="00007A5E" w:rsidP="002D38F0">
            <w:pPr>
              <w:jc w:val="center"/>
              <w:rPr>
                <w:sz w:val="20"/>
                <w:szCs w:val="20"/>
                <w:lang w:eastAsia="es-BO"/>
              </w:rPr>
            </w:pPr>
            <w:r w:rsidRPr="00AE76AC">
              <w:rPr>
                <w:sz w:val="20"/>
                <w:szCs w:val="20"/>
                <w:lang w:eastAsia="es-BO"/>
              </w:rPr>
              <w:t>Corpa</w:t>
            </w:r>
          </w:p>
        </w:tc>
        <w:tc>
          <w:tcPr>
            <w:tcW w:w="2410" w:type="dxa"/>
            <w:shd w:val="clear" w:color="auto" w:fill="auto"/>
            <w:noWrap/>
            <w:vAlign w:val="center"/>
            <w:hideMark/>
          </w:tcPr>
          <w:p w:rsidR="00007A5E" w:rsidRPr="00AE76AC" w:rsidRDefault="00007A5E" w:rsidP="002D38F0">
            <w:pPr>
              <w:jc w:val="center"/>
              <w:rPr>
                <w:color w:val="000000"/>
                <w:sz w:val="20"/>
                <w:szCs w:val="20"/>
                <w:lang w:eastAsia="es-BO"/>
              </w:rPr>
            </w:pPr>
            <w:r w:rsidRPr="00AE76AC">
              <w:rPr>
                <w:color w:val="000000"/>
                <w:sz w:val="20"/>
                <w:szCs w:val="20"/>
                <w:lang w:eastAsia="es-BO"/>
              </w:rPr>
              <w:t>500</w:t>
            </w:r>
          </w:p>
        </w:tc>
        <w:tc>
          <w:tcPr>
            <w:tcW w:w="1701" w:type="dxa"/>
            <w:shd w:val="clear" w:color="auto" w:fill="auto"/>
            <w:vAlign w:val="center"/>
            <w:hideMark/>
          </w:tcPr>
          <w:p w:rsidR="00007A5E" w:rsidRPr="00AE76AC" w:rsidRDefault="00007A5E" w:rsidP="002D38F0">
            <w:pPr>
              <w:jc w:val="center"/>
              <w:rPr>
                <w:color w:val="000000"/>
                <w:sz w:val="20"/>
                <w:szCs w:val="20"/>
                <w:lang w:eastAsia="es-BO"/>
              </w:rPr>
            </w:pPr>
            <w:r w:rsidRPr="00AE76AC">
              <w:rPr>
                <w:color w:val="000000"/>
                <w:sz w:val="20"/>
                <w:szCs w:val="20"/>
                <w:lang w:eastAsia="es-BO"/>
              </w:rPr>
              <w:t>10/11/2014</w:t>
            </w:r>
          </w:p>
        </w:tc>
      </w:tr>
      <w:tr w:rsidR="00007A5E" w:rsidRPr="00AE76AC" w:rsidTr="002D38F0">
        <w:trPr>
          <w:trHeight w:val="330"/>
          <w:jc w:val="center"/>
        </w:trPr>
        <w:tc>
          <w:tcPr>
            <w:tcW w:w="1276" w:type="dxa"/>
            <w:shd w:val="clear" w:color="auto" w:fill="auto"/>
            <w:noWrap/>
            <w:vAlign w:val="center"/>
            <w:hideMark/>
          </w:tcPr>
          <w:p w:rsidR="00007A5E" w:rsidRPr="00AE76AC" w:rsidRDefault="00007A5E" w:rsidP="002D38F0">
            <w:pPr>
              <w:jc w:val="center"/>
              <w:rPr>
                <w:sz w:val="20"/>
                <w:szCs w:val="20"/>
                <w:lang w:eastAsia="es-BO"/>
              </w:rPr>
            </w:pPr>
            <w:r>
              <w:rPr>
                <w:sz w:val="20"/>
                <w:szCs w:val="20"/>
                <w:lang w:eastAsia="es-BO"/>
              </w:rPr>
              <w:t>Plot</w:t>
            </w:r>
            <w:r w:rsidRPr="00AE76AC">
              <w:rPr>
                <w:sz w:val="20"/>
                <w:szCs w:val="20"/>
                <w:lang w:eastAsia="es-BO"/>
              </w:rPr>
              <w:t xml:space="preserve"> 4</w:t>
            </w:r>
          </w:p>
        </w:tc>
        <w:tc>
          <w:tcPr>
            <w:tcW w:w="2126" w:type="dxa"/>
            <w:shd w:val="clear" w:color="auto" w:fill="auto"/>
            <w:noWrap/>
            <w:vAlign w:val="center"/>
            <w:hideMark/>
          </w:tcPr>
          <w:p w:rsidR="00007A5E" w:rsidRPr="00AE76AC" w:rsidRDefault="00007A5E" w:rsidP="002D38F0">
            <w:pPr>
              <w:jc w:val="center"/>
              <w:rPr>
                <w:sz w:val="20"/>
                <w:szCs w:val="20"/>
                <w:lang w:eastAsia="es-BO"/>
              </w:rPr>
            </w:pPr>
            <w:r w:rsidRPr="00AE76AC">
              <w:rPr>
                <w:sz w:val="20"/>
                <w:szCs w:val="20"/>
                <w:lang w:eastAsia="es-BO"/>
              </w:rPr>
              <w:t>Corpa</w:t>
            </w:r>
          </w:p>
        </w:tc>
        <w:tc>
          <w:tcPr>
            <w:tcW w:w="2410" w:type="dxa"/>
            <w:shd w:val="clear" w:color="auto" w:fill="auto"/>
            <w:noWrap/>
            <w:vAlign w:val="center"/>
            <w:hideMark/>
          </w:tcPr>
          <w:p w:rsidR="00007A5E" w:rsidRPr="00AE76AC" w:rsidRDefault="00007A5E" w:rsidP="002D38F0">
            <w:pPr>
              <w:jc w:val="center"/>
              <w:rPr>
                <w:color w:val="000000"/>
                <w:sz w:val="20"/>
                <w:szCs w:val="20"/>
                <w:lang w:eastAsia="es-BO"/>
              </w:rPr>
            </w:pPr>
            <w:r w:rsidRPr="00AE76AC">
              <w:rPr>
                <w:color w:val="000000"/>
                <w:sz w:val="20"/>
                <w:szCs w:val="20"/>
                <w:lang w:eastAsia="es-BO"/>
              </w:rPr>
              <w:t>500</w:t>
            </w:r>
          </w:p>
        </w:tc>
        <w:tc>
          <w:tcPr>
            <w:tcW w:w="1701" w:type="dxa"/>
            <w:shd w:val="clear" w:color="auto" w:fill="auto"/>
            <w:vAlign w:val="center"/>
            <w:hideMark/>
          </w:tcPr>
          <w:p w:rsidR="00007A5E" w:rsidRPr="00AE76AC" w:rsidRDefault="00007A5E" w:rsidP="002D38F0">
            <w:pPr>
              <w:jc w:val="center"/>
              <w:rPr>
                <w:color w:val="000000"/>
                <w:sz w:val="20"/>
                <w:szCs w:val="20"/>
                <w:lang w:eastAsia="es-BO"/>
              </w:rPr>
            </w:pPr>
            <w:r w:rsidRPr="00AE76AC">
              <w:rPr>
                <w:color w:val="000000"/>
                <w:sz w:val="20"/>
                <w:szCs w:val="20"/>
                <w:lang w:eastAsia="es-BO"/>
              </w:rPr>
              <w:t>10/11/2014</w:t>
            </w:r>
          </w:p>
        </w:tc>
      </w:tr>
      <w:tr w:rsidR="00007A5E" w:rsidRPr="00AE76AC" w:rsidTr="002D38F0">
        <w:trPr>
          <w:trHeight w:val="330"/>
          <w:jc w:val="center"/>
        </w:trPr>
        <w:tc>
          <w:tcPr>
            <w:tcW w:w="1276" w:type="dxa"/>
            <w:shd w:val="clear" w:color="auto" w:fill="auto"/>
            <w:noWrap/>
            <w:vAlign w:val="center"/>
            <w:hideMark/>
          </w:tcPr>
          <w:p w:rsidR="00007A5E" w:rsidRPr="00AE76AC" w:rsidRDefault="00007A5E" w:rsidP="002D38F0">
            <w:pPr>
              <w:jc w:val="center"/>
              <w:rPr>
                <w:sz w:val="20"/>
                <w:szCs w:val="20"/>
                <w:lang w:eastAsia="es-BO"/>
              </w:rPr>
            </w:pPr>
            <w:r>
              <w:rPr>
                <w:sz w:val="20"/>
                <w:szCs w:val="20"/>
                <w:lang w:eastAsia="es-BO"/>
              </w:rPr>
              <w:t>Plot</w:t>
            </w:r>
            <w:r w:rsidRPr="00AE76AC">
              <w:rPr>
                <w:sz w:val="20"/>
                <w:szCs w:val="20"/>
                <w:lang w:eastAsia="es-BO"/>
              </w:rPr>
              <w:t xml:space="preserve"> 5</w:t>
            </w:r>
          </w:p>
        </w:tc>
        <w:tc>
          <w:tcPr>
            <w:tcW w:w="2126" w:type="dxa"/>
            <w:shd w:val="clear" w:color="auto" w:fill="auto"/>
            <w:noWrap/>
            <w:vAlign w:val="center"/>
            <w:hideMark/>
          </w:tcPr>
          <w:p w:rsidR="00007A5E" w:rsidRPr="00AE76AC" w:rsidRDefault="00007A5E" w:rsidP="002D38F0">
            <w:pPr>
              <w:jc w:val="center"/>
              <w:rPr>
                <w:sz w:val="20"/>
                <w:szCs w:val="20"/>
                <w:lang w:eastAsia="es-BO"/>
              </w:rPr>
            </w:pPr>
            <w:r w:rsidRPr="00AE76AC">
              <w:rPr>
                <w:sz w:val="20"/>
                <w:szCs w:val="20"/>
                <w:lang w:eastAsia="es-BO"/>
              </w:rPr>
              <w:t>Corpa</w:t>
            </w:r>
          </w:p>
        </w:tc>
        <w:tc>
          <w:tcPr>
            <w:tcW w:w="2410" w:type="dxa"/>
            <w:shd w:val="clear" w:color="auto" w:fill="auto"/>
            <w:noWrap/>
            <w:vAlign w:val="center"/>
            <w:hideMark/>
          </w:tcPr>
          <w:p w:rsidR="00007A5E" w:rsidRPr="00AE76AC" w:rsidRDefault="00007A5E" w:rsidP="002D38F0">
            <w:pPr>
              <w:jc w:val="center"/>
              <w:rPr>
                <w:color w:val="000000"/>
                <w:sz w:val="20"/>
                <w:szCs w:val="20"/>
                <w:lang w:eastAsia="es-BO"/>
              </w:rPr>
            </w:pPr>
            <w:r w:rsidRPr="00AE76AC">
              <w:rPr>
                <w:color w:val="000000"/>
                <w:sz w:val="20"/>
                <w:szCs w:val="20"/>
                <w:lang w:eastAsia="es-BO"/>
              </w:rPr>
              <w:t>500</w:t>
            </w:r>
          </w:p>
        </w:tc>
        <w:tc>
          <w:tcPr>
            <w:tcW w:w="1701" w:type="dxa"/>
            <w:shd w:val="clear" w:color="auto" w:fill="auto"/>
            <w:vAlign w:val="center"/>
            <w:hideMark/>
          </w:tcPr>
          <w:p w:rsidR="00007A5E" w:rsidRPr="00AE76AC" w:rsidRDefault="00007A5E" w:rsidP="002D38F0">
            <w:pPr>
              <w:jc w:val="center"/>
              <w:rPr>
                <w:color w:val="000000"/>
                <w:sz w:val="20"/>
                <w:szCs w:val="20"/>
                <w:lang w:eastAsia="es-BO"/>
              </w:rPr>
            </w:pPr>
            <w:r w:rsidRPr="00AE76AC">
              <w:rPr>
                <w:color w:val="000000"/>
                <w:sz w:val="20"/>
                <w:szCs w:val="20"/>
                <w:lang w:eastAsia="es-BO"/>
              </w:rPr>
              <w:t>10/11/2014</w:t>
            </w:r>
          </w:p>
        </w:tc>
      </w:tr>
      <w:tr w:rsidR="00007A5E" w:rsidRPr="00AE76AC" w:rsidTr="002D38F0">
        <w:trPr>
          <w:trHeight w:val="330"/>
          <w:jc w:val="center"/>
        </w:trPr>
        <w:tc>
          <w:tcPr>
            <w:tcW w:w="1276" w:type="dxa"/>
            <w:shd w:val="clear" w:color="auto" w:fill="auto"/>
            <w:noWrap/>
            <w:vAlign w:val="center"/>
            <w:hideMark/>
          </w:tcPr>
          <w:p w:rsidR="00007A5E" w:rsidRPr="00AE76AC" w:rsidRDefault="00007A5E" w:rsidP="002D38F0">
            <w:pPr>
              <w:jc w:val="center"/>
              <w:rPr>
                <w:sz w:val="20"/>
                <w:szCs w:val="20"/>
                <w:lang w:eastAsia="es-BO"/>
              </w:rPr>
            </w:pPr>
            <w:r>
              <w:rPr>
                <w:sz w:val="20"/>
                <w:szCs w:val="20"/>
                <w:lang w:eastAsia="es-BO"/>
              </w:rPr>
              <w:t>Plot</w:t>
            </w:r>
            <w:r w:rsidRPr="00AE76AC">
              <w:rPr>
                <w:sz w:val="20"/>
                <w:szCs w:val="20"/>
                <w:lang w:eastAsia="es-BO"/>
              </w:rPr>
              <w:t xml:space="preserve"> 6</w:t>
            </w:r>
          </w:p>
        </w:tc>
        <w:tc>
          <w:tcPr>
            <w:tcW w:w="2126" w:type="dxa"/>
            <w:shd w:val="clear" w:color="auto" w:fill="auto"/>
            <w:noWrap/>
            <w:vAlign w:val="center"/>
            <w:hideMark/>
          </w:tcPr>
          <w:p w:rsidR="00007A5E" w:rsidRPr="00AE76AC" w:rsidRDefault="00007A5E" w:rsidP="002D38F0">
            <w:pPr>
              <w:jc w:val="center"/>
              <w:rPr>
                <w:sz w:val="20"/>
                <w:szCs w:val="20"/>
                <w:lang w:eastAsia="es-BO"/>
              </w:rPr>
            </w:pPr>
            <w:r w:rsidRPr="00AE76AC">
              <w:rPr>
                <w:sz w:val="20"/>
                <w:szCs w:val="20"/>
                <w:lang w:eastAsia="es-BO"/>
              </w:rPr>
              <w:t>Jancojaque Tana Abajo</w:t>
            </w:r>
          </w:p>
        </w:tc>
        <w:tc>
          <w:tcPr>
            <w:tcW w:w="2410" w:type="dxa"/>
            <w:shd w:val="clear" w:color="auto" w:fill="auto"/>
            <w:noWrap/>
            <w:vAlign w:val="center"/>
            <w:hideMark/>
          </w:tcPr>
          <w:p w:rsidR="00007A5E" w:rsidRPr="00AE76AC" w:rsidRDefault="00007A5E" w:rsidP="002D38F0">
            <w:pPr>
              <w:jc w:val="center"/>
              <w:rPr>
                <w:color w:val="000000"/>
                <w:sz w:val="20"/>
                <w:szCs w:val="20"/>
                <w:lang w:eastAsia="es-BO"/>
              </w:rPr>
            </w:pPr>
            <w:r w:rsidRPr="00AE76AC">
              <w:rPr>
                <w:color w:val="000000"/>
                <w:sz w:val="20"/>
                <w:szCs w:val="20"/>
                <w:lang w:eastAsia="es-BO"/>
              </w:rPr>
              <w:t>2500</w:t>
            </w:r>
          </w:p>
        </w:tc>
        <w:tc>
          <w:tcPr>
            <w:tcW w:w="1701" w:type="dxa"/>
            <w:shd w:val="clear" w:color="auto" w:fill="auto"/>
            <w:vAlign w:val="center"/>
            <w:hideMark/>
          </w:tcPr>
          <w:p w:rsidR="00007A5E" w:rsidRPr="00AE76AC" w:rsidRDefault="00007A5E" w:rsidP="002D38F0">
            <w:pPr>
              <w:jc w:val="center"/>
              <w:rPr>
                <w:color w:val="000000"/>
                <w:sz w:val="20"/>
                <w:szCs w:val="20"/>
                <w:lang w:eastAsia="es-BO"/>
              </w:rPr>
            </w:pPr>
            <w:r w:rsidRPr="00AE76AC">
              <w:rPr>
                <w:color w:val="000000"/>
                <w:sz w:val="20"/>
                <w:szCs w:val="20"/>
                <w:lang w:eastAsia="es-BO"/>
              </w:rPr>
              <w:t>08/11/2014</w:t>
            </w:r>
          </w:p>
        </w:tc>
      </w:tr>
      <w:tr w:rsidR="00007A5E" w:rsidRPr="00AE76AC" w:rsidTr="002D38F0">
        <w:trPr>
          <w:trHeight w:val="330"/>
          <w:jc w:val="center"/>
        </w:trPr>
        <w:tc>
          <w:tcPr>
            <w:tcW w:w="1276" w:type="dxa"/>
            <w:shd w:val="clear" w:color="auto" w:fill="auto"/>
            <w:noWrap/>
            <w:vAlign w:val="center"/>
            <w:hideMark/>
          </w:tcPr>
          <w:p w:rsidR="00007A5E" w:rsidRPr="00AE76AC" w:rsidRDefault="00007A5E" w:rsidP="002D38F0">
            <w:pPr>
              <w:jc w:val="center"/>
              <w:rPr>
                <w:sz w:val="20"/>
                <w:szCs w:val="20"/>
                <w:lang w:eastAsia="es-BO"/>
              </w:rPr>
            </w:pPr>
            <w:r>
              <w:rPr>
                <w:sz w:val="20"/>
                <w:szCs w:val="20"/>
                <w:lang w:eastAsia="es-BO"/>
              </w:rPr>
              <w:t>Plot</w:t>
            </w:r>
            <w:r w:rsidRPr="00AE76AC">
              <w:rPr>
                <w:sz w:val="20"/>
                <w:szCs w:val="20"/>
                <w:lang w:eastAsia="es-BO"/>
              </w:rPr>
              <w:t xml:space="preserve"> 7</w:t>
            </w:r>
          </w:p>
        </w:tc>
        <w:tc>
          <w:tcPr>
            <w:tcW w:w="2126" w:type="dxa"/>
            <w:shd w:val="clear" w:color="auto" w:fill="auto"/>
            <w:noWrap/>
            <w:vAlign w:val="center"/>
            <w:hideMark/>
          </w:tcPr>
          <w:p w:rsidR="00007A5E" w:rsidRPr="00AE76AC" w:rsidRDefault="00007A5E" w:rsidP="002D38F0">
            <w:pPr>
              <w:jc w:val="center"/>
              <w:rPr>
                <w:sz w:val="20"/>
                <w:szCs w:val="20"/>
                <w:lang w:eastAsia="es-BO"/>
              </w:rPr>
            </w:pPr>
            <w:r w:rsidRPr="00AE76AC">
              <w:rPr>
                <w:sz w:val="20"/>
                <w:szCs w:val="20"/>
                <w:lang w:eastAsia="es-BO"/>
              </w:rPr>
              <w:t>Jancojaque Tana Abajo</w:t>
            </w:r>
          </w:p>
        </w:tc>
        <w:tc>
          <w:tcPr>
            <w:tcW w:w="2410" w:type="dxa"/>
            <w:shd w:val="clear" w:color="auto" w:fill="auto"/>
            <w:noWrap/>
            <w:vAlign w:val="center"/>
            <w:hideMark/>
          </w:tcPr>
          <w:p w:rsidR="00007A5E" w:rsidRPr="00AE76AC" w:rsidRDefault="00007A5E" w:rsidP="002D38F0">
            <w:pPr>
              <w:jc w:val="center"/>
              <w:rPr>
                <w:color w:val="000000"/>
                <w:sz w:val="20"/>
                <w:szCs w:val="20"/>
                <w:lang w:eastAsia="es-BO"/>
              </w:rPr>
            </w:pPr>
            <w:r w:rsidRPr="00AE76AC">
              <w:rPr>
                <w:color w:val="000000"/>
                <w:sz w:val="20"/>
                <w:szCs w:val="20"/>
                <w:lang w:eastAsia="es-BO"/>
              </w:rPr>
              <w:t>500</w:t>
            </w:r>
          </w:p>
        </w:tc>
        <w:tc>
          <w:tcPr>
            <w:tcW w:w="1701" w:type="dxa"/>
            <w:shd w:val="clear" w:color="auto" w:fill="auto"/>
            <w:vAlign w:val="center"/>
            <w:hideMark/>
          </w:tcPr>
          <w:p w:rsidR="00007A5E" w:rsidRPr="00AE76AC" w:rsidRDefault="00007A5E" w:rsidP="002D38F0">
            <w:pPr>
              <w:jc w:val="center"/>
              <w:rPr>
                <w:color w:val="000000"/>
                <w:sz w:val="20"/>
                <w:szCs w:val="20"/>
                <w:lang w:eastAsia="es-BO"/>
              </w:rPr>
            </w:pPr>
            <w:r w:rsidRPr="00AE76AC">
              <w:rPr>
                <w:color w:val="000000"/>
                <w:sz w:val="20"/>
                <w:szCs w:val="20"/>
                <w:lang w:eastAsia="es-BO"/>
              </w:rPr>
              <w:t>08/11/2014</w:t>
            </w:r>
          </w:p>
        </w:tc>
      </w:tr>
      <w:tr w:rsidR="00007A5E" w:rsidRPr="00AE76AC" w:rsidTr="002D38F0">
        <w:trPr>
          <w:trHeight w:val="330"/>
          <w:jc w:val="center"/>
        </w:trPr>
        <w:tc>
          <w:tcPr>
            <w:tcW w:w="1276" w:type="dxa"/>
            <w:tcBorders>
              <w:bottom w:val="single" w:sz="4" w:space="0" w:color="auto"/>
            </w:tcBorders>
            <w:shd w:val="clear" w:color="auto" w:fill="auto"/>
            <w:noWrap/>
            <w:vAlign w:val="center"/>
            <w:hideMark/>
          </w:tcPr>
          <w:p w:rsidR="00007A5E" w:rsidRPr="00AE76AC" w:rsidRDefault="00007A5E" w:rsidP="002D38F0">
            <w:pPr>
              <w:jc w:val="center"/>
              <w:rPr>
                <w:sz w:val="20"/>
                <w:szCs w:val="20"/>
                <w:lang w:eastAsia="es-BO"/>
              </w:rPr>
            </w:pPr>
            <w:r>
              <w:rPr>
                <w:sz w:val="20"/>
                <w:szCs w:val="20"/>
                <w:lang w:eastAsia="es-BO"/>
              </w:rPr>
              <w:t>Plot</w:t>
            </w:r>
            <w:r w:rsidRPr="00AE76AC">
              <w:rPr>
                <w:sz w:val="20"/>
                <w:szCs w:val="20"/>
                <w:lang w:eastAsia="es-BO"/>
              </w:rPr>
              <w:t xml:space="preserve"> 8</w:t>
            </w:r>
          </w:p>
        </w:tc>
        <w:tc>
          <w:tcPr>
            <w:tcW w:w="2126" w:type="dxa"/>
            <w:tcBorders>
              <w:bottom w:val="single" w:sz="4" w:space="0" w:color="auto"/>
            </w:tcBorders>
            <w:shd w:val="clear" w:color="auto" w:fill="auto"/>
            <w:noWrap/>
            <w:vAlign w:val="center"/>
            <w:hideMark/>
          </w:tcPr>
          <w:p w:rsidR="00007A5E" w:rsidRPr="00AE76AC" w:rsidRDefault="00007A5E" w:rsidP="002D38F0">
            <w:pPr>
              <w:jc w:val="center"/>
              <w:rPr>
                <w:sz w:val="20"/>
                <w:szCs w:val="20"/>
                <w:lang w:eastAsia="es-BO"/>
              </w:rPr>
            </w:pPr>
            <w:r w:rsidRPr="00AE76AC">
              <w:rPr>
                <w:sz w:val="20"/>
                <w:szCs w:val="20"/>
                <w:lang w:eastAsia="es-BO"/>
              </w:rPr>
              <w:t>Jancojaque Tana Abajo</w:t>
            </w:r>
          </w:p>
        </w:tc>
        <w:tc>
          <w:tcPr>
            <w:tcW w:w="2410" w:type="dxa"/>
            <w:tcBorders>
              <w:bottom w:val="single" w:sz="4" w:space="0" w:color="auto"/>
            </w:tcBorders>
            <w:shd w:val="clear" w:color="auto" w:fill="auto"/>
            <w:noWrap/>
            <w:vAlign w:val="center"/>
            <w:hideMark/>
          </w:tcPr>
          <w:p w:rsidR="00007A5E" w:rsidRPr="00AE76AC" w:rsidRDefault="00007A5E" w:rsidP="002D38F0">
            <w:pPr>
              <w:jc w:val="center"/>
              <w:rPr>
                <w:color w:val="000000"/>
                <w:sz w:val="20"/>
                <w:szCs w:val="20"/>
                <w:lang w:eastAsia="es-BO"/>
              </w:rPr>
            </w:pPr>
            <w:r w:rsidRPr="00AE76AC">
              <w:rPr>
                <w:color w:val="000000"/>
                <w:sz w:val="20"/>
                <w:szCs w:val="20"/>
                <w:lang w:eastAsia="es-BO"/>
              </w:rPr>
              <w:t>2000</w:t>
            </w:r>
          </w:p>
        </w:tc>
        <w:tc>
          <w:tcPr>
            <w:tcW w:w="1701" w:type="dxa"/>
            <w:tcBorders>
              <w:bottom w:val="single" w:sz="4" w:space="0" w:color="auto"/>
            </w:tcBorders>
            <w:shd w:val="clear" w:color="auto" w:fill="auto"/>
            <w:vAlign w:val="center"/>
            <w:hideMark/>
          </w:tcPr>
          <w:p w:rsidR="00007A5E" w:rsidRPr="00AE76AC" w:rsidRDefault="00007A5E" w:rsidP="002D38F0">
            <w:pPr>
              <w:jc w:val="center"/>
              <w:rPr>
                <w:color w:val="000000"/>
                <w:sz w:val="20"/>
                <w:szCs w:val="20"/>
                <w:lang w:eastAsia="es-BO"/>
              </w:rPr>
            </w:pPr>
            <w:r w:rsidRPr="00AE76AC">
              <w:rPr>
                <w:color w:val="000000"/>
                <w:sz w:val="20"/>
                <w:szCs w:val="20"/>
                <w:lang w:eastAsia="es-BO"/>
              </w:rPr>
              <w:t>08/11/2014</w:t>
            </w:r>
          </w:p>
        </w:tc>
      </w:tr>
      <w:tr w:rsidR="00007A5E" w:rsidRPr="00AE76AC" w:rsidTr="002D38F0">
        <w:trPr>
          <w:trHeight w:val="300"/>
          <w:jc w:val="center"/>
        </w:trPr>
        <w:tc>
          <w:tcPr>
            <w:tcW w:w="1276" w:type="dxa"/>
            <w:shd w:val="clear" w:color="auto" w:fill="DBE5F1" w:themeFill="accent1" w:themeFillTint="33"/>
            <w:noWrap/>
            <w:vAlign w:val="center"/>
            <w:hideMark/>
          </w:tcPr>
          <w:p w:rsidR="00007A5E" w:rsidRPr="00AE76AC" w:rsidRDefault="00007A5E" w:rsidP="002D38F0">
            <w:pPr>
              <w:jc w:val="center"/>
              <w:rPr>
                <w:b/>
                <w:bCs/>
                <w:color w:val="000000"/>
                <w:sz w:val="20"/>
                <w:szCs w:val="20"/>
                <w:lang w:eastAsia="es-BO"/>
              </w:rPr>
            </w:pPr>
            <w:r w:rsidRPr="00AE76AC">
              <w:rPr>
                <w:b/>
                <w:bCs/>
                <w:color w:val="000000"/>
                <w:sz w:val="20"/>
                <w:szCs w:val="20"/>
                <w:lang w:eastAsia="es-BO"/>
              </w:rPr>
              <w:t>Total</w:t>
            </w:r>
          </w:p>
        </w:tc>
        <w:tc>
          <w:tcPr>
            <w:tcW w:w="2126" w:type="dxa"/>
            <w:shd w:val="clear" w:color="auto" w:fill="DBE5F1" w:themeFill="accent1" w:themeFillTint="33"/>
            <w:noWrap/>
            <w:vAlign w:val="center"/>
            <w:hideMark/>
          </w:tcPr>
          <w:p w:rsidR="00007A5E" w:rsidRPr="00AE76AC" w:rsidRDefault="00007A5E" w:rsidP="002D38F0">
            <w:pPr>
              <w:jc w:val="center"/>
              <w:rPr>
                <w:sz w:val="20"/>
                <w:szCs w:val="20"/>
                <w:lang w:eastAsia="es-BO"/>
              </w:rPr>
            </w:pPr>
          </w:p>
        </w:tc>
        <w:tc>
          <w:tcPr>
            <w:tcW w:w="2410" w:type="dxa"/>
            <w:shd w:val="clear" w:color="auto" w:fill="DBE5F1" w:themeFill="accent1" w:themeFillTint="33"/>
            <w:noWrap/>
            <w:vAlign w:val="center"/>
            <w:hideMark/>
          </w:tcPr>
          <w:p w:rsidR="00007A5E" w:rsidRPr="00AE76AC" w:rsidRDefault="00007A5E" w:rsidP="002D38F0">
            <w:pPr>
              <w:jc w:val="center"/>
              <w:rPr>
                <w:b/>
                <w:bCs/>
                <w:color w:val="000000"/>
                <w:sz w:val="20"/>
                <w:szCs w:val="20"/>
                <w:lang w:eastAsia="es-BO"/>
              </w:rPr>
            </w:pPr>
            <w:r w:rsidRPr="00AE76AC">
              <w:rPr>
                <w:b/>
                <w:bCs/>
                <w:color w:val="000000"/>
                <w:sz w:val="20"/>
                <w:szCs w:val="20"/>
                <w:lang w:eastAsia="es-BO"/>
              </w:rPr>
              <w:t>9000</w:t>
            </w:r>
          </w:p>
        </w:tc>
        <w:tc>
          <w:tcPr>
            <w:tcW w:w="1701" w:type="dxa"/>
            <w:shd w:val="clear" w:color="auto" w:fill="DBE5F1" w:themeFill="accent1" w:themeFillTint="33"/>
            <w:noWrap/>
            <w:vAlign w:val="center"/>
            <w:hideMark/>
          </w:tcPr>
          <w:p w:rsidR="00007A5E" w:rsidRPr="00AE76AC" w:rsidRDefault="00007A5E" w:rsidP="002D38F0">
            <w:pPr>
              <w:jc w:val="center"/>
              <w:rPr>
                <w:color w:val="000000"/>
                <w:sz w:val="20"/>
                <w:szCs w:val="20"/>
                <w:lang w:eastAsia="es-BO"/>
              </w:rPr>
            </w:pPr>
          </w:p>
        </w:tc>
      </w:tr>
    </w:tbl>
    <w:p w:rsidR="00007A5E" w:rsidRDefault="00007A5E" w:rsidP="00007A5E">
      <w:pPr>
        <w:jc w:val="both"/>
        <w:rPr>
          <w:lang w:val="en-US"/>
        </w:rPr>
      </w:pPr>
    </w:p>
    <w:p w:rsidR="00007A5E" w:rsidRDefault="00007A5E" w:rsidP="00007A5E">
      <w:pPr>
        <w:jc w:val="both"/>
        <w:rPr>
          <w:lang w:val="en-US"/>
        </w:rPr>
      </w:pPr>
      <w:r>
        <w:rPr>
          <w:lang w:val="en-US"/>
        </w:rPr>
        <w:t xml:space="preserve">In Table 3, it </w:t>
      </w:r>
      <w:proofErr w:type="gramStart"/>
      <w:r>
        <w:rPr>
          <w:lang w:val="en-US"/>
        </w:rPr>
        <w:t>is observed</w:t>
      </w:r>
      <w:proofErr w:type="gramEnd"/>
      <w:r>
        <w:rPr>
          <w:lang w:val="en-US"/>
        </w:rPr>
        <w:t xml:space="preserve"> the detail of the surface of the plots established by the two farmers in the community of Incawara and Centro “A” for production of certified quality see during the period (2014-2015). A total area of </w:t>
      </w:r>
      <w:proofErr w:type="gramStart"/>
      <w:r>
        <w:rPr>
          <w:lang w:val="en-US"/>
        </w:rPr>
        <w:t>1</w:t>
      </w:r>
      <w:proofErr w:type="gramEnd"/>
      <w:r>
        <w:rPr>
          <w:lang w:val="en-US"/>
        </w:rPr>
        <w:t xml:space="preserve"> ha plot was established for this purpose. Plots </w:t>
      </w:r>
      <w:proofErr w:type="gramStart"/>
      <w:r>
        <w:rPr>
          <w:lang w:val="en-US"/>
        </w:rPr>
        <w:t>were also registered</w:t>
      </w:r>
      <w:proofErr w:type="gramEnd"/>
      <w:r>
        <w:rPr>
          <w:lang w:val="en-US"/>
        </w:rPr>
        <w:t xml:space="preserve"> to INIAF to be assigned with a category of certification and/or audit.</w:t>
      </w:r>
    </w:p>
    <w:p w:rsidR="00007A5E" w:rsidRDefault="00007A5E" w:rsidP="00007A5E">
      <w:pPr>
        <w:jc w:val="both"/>
        <w:rPr>
          <w:lang w:val="en-US"/>
        </w:rPr>
      </w:pPr>
    </w:p>
    <w:p w:rsidR="00007A5E" w:rsidRPr="00140C34" w:rsidRDefault="00007A5E" w:rsidP="00007A5E">
      <w:pPr>
        <w:jc w:val="both"/>
        <w:rPr>
          <w:b/>
          <w:lang w:val="en-US"/>
        </w:rPr>
      </w:pPr>
      <w:r w:rsidRPr="00140C34">
        <w:rPr>
          <w:b/>
          <w:lang w:val="en-US"/>
        </w:rPr>
        <w:t>Table 3. Detail of the surface of plots established for the production of the quality seed with the Illimani variety in the period (2014-2015), in the municipality Jesús de Machaca</w:t>
      </w:r>
    </w:p>
    <w:tbl>
      <w:tblPr>
        <w:tblStyle w:val="Tablaconcuadrcula"/>
        <w:tblW w:w="7948" w:type="dxa"/>
        <w:jc w:val="center"/>
        <w:tblBorders>
          <w:left w:val="none" w:sz="0" w:space="0" w:color="auto"/>
          <w:right w:val="none" w:sz="0" w:space="0" w:color="auto"/>
        </w:tblBorders>
        <w:tblLook w:val="04A0" w:firstRow="1" w:lastRow="0" w:firstColumn="1" w:lastColumn="0" w:noHBand="0" w:noVBand="1"/>
      </w:tblPr>
      <w:tblGrid>
        <w:gridCol w:w="1843"/>
        <w:gridCol w:w="1418"/>
        <w:gridCol w:w="2551"/>
        <w:gridCol w:w="2136"/>
      </w:tblGrid>
      <w:tr w:rsidR="00007A5E" w:rsidRPr="003D1C6F" w:rsidTr="002D38F0">
        <w:trPr>
          <w:jc w:val="center"/>
        </w:trPr>
        <w:tc>
          <w:tcPr>
            <w:tcW w:w="1843" w:type="dxa"/>
            <w:shd w:val="clear" w:color="auto" w:fill="B8CCE4" w:themeFill="accent1" w:themeFillTint="66"/>
          </w:tcPr>
          <w:p w:rsidR="00007A5E" w:rsidRPr="003D1C6F" w:rsidRDefault="00007A5E" w:rsidP="002D38F0">
            <w:pPr>
              <w:spacing w:line="276" w:lineRule="auto"/>
              <w:jc w:val="center"/>
              <w:rPr>
                <w:b/>
                <w:sz w:val="22"/>
                <w:szCs w:val="22"/>
              </w:rPr>
            </w:pPr>
            <w:r w:rsidRPr="003D1C6F">
              <w:rPr>
                <w:b/>
                <w:sz w:val="22"/>
                <w:szCs w:val="22"/>
              </w:rPr>
              <w:t>Plot number</w:t>
            </w:r>
          </w:p>
        </w:tc>
        <w:tc>
          <w:tcPr>
            <w:tcW w:w="1418" w:type="dxa"/>
            <w:shd w:val="clear" w:color="auto" w:fill="B8CCE4" w:themeFill="accent1" w:themeFillTint="66"/>
          </w:tcPr>
          <w:p w:rsidR="00007A5E" w:rsidRPr="003D1C6F" w:rsidRDefault="00007A5E" w:rsidP="002D38F0">
            <w:pPr>
              <w:spacing w:line="276" w:lineRule="auto"/>
              <w:jc w:val="center"/>
              <w:rPr>
                <w:b/>
                <w:sz w:val="22"/>
                <w:szCs w:val="22"/>
              </w:rPr>
            </w:pPr>
            <w:r w:rsidRPr="003D1C6F">
              <w:rPr>
                <w:b/>
                <w:sz w:val="22"/>
                <w:szCs w:val="22"/>
              </w:rPr>
              <w:t>Community</w:t>
            </w:r>
          </w:p>
        </w:tc>
        <w:tc>
          <w:tcPr>
            <w:tcW w:w="2551" w:type="dxa"/>
            <w:shd w:val="clear" w:color="auto" w:fill="B8CCE4" w:themeFill="accent1" w:themeFillTint="66"/>
          </w:tcPr>
          <w:p w:rsidR="00007A5E" w:rsidRPr="003D1C6F" w:rsidRDefault="00007A5E" w:rsidP="002D38F0">
            <w:pPr>
              <w:spacing w:line="276" w:lineRule="auto"/>
              <w:jc w:val="center"/>
              <w:rPr>
                <w:b/>
                <w:sz w:val="22"/>
                <w:szCs w:val="22"/>
              </w:rPr>
            </w:pPr>
            <w:r w:rsidRPr="003D1C6F">
              <w:rPr>
                <w:b/>
                <w:sz w:val="22"/>
                <w:szCs w:val="22"/>
              </w:rPr>
              <w:t>Sown area (m</w:t>
            </w:r>
            <w:r w:rsidRPr="003D1C6F">
              <w:rPr>
                <w:b/>
                <w:sz w:val="22"/>
                <w:szCs w:val="22"/>
                <w:vertAlign w:val="superscript"/>
              </w:rPr>
              <w:t>2</w:t>
            </w:r>
            <w:r w:rsidRPr="003D1C6F">
              <w:rPr>
                <w:b/>
                <w:sz w:val="22"/>
                <w:szCs w:val="22"/>
              </w:rPr>
              <w:t>)</w:t>
            </w:r>
          </w:p>
        </w:tc>
        <w:tc>
          <w:tcPr>
            <w:tcW w:w="2136" w:type="dxa"/>
            <w:shd w:val="clear" w:color="auto" w:fill="B8CCE4" w:themeFill="accent1" w:themeFillTint="66"/>
          </w:tcPr>
          <w:p w:rsidR="00007A5E" w:rsidRPr="003D1C6F" w:rsidRDefault="00007A5E" w:rsidP="002D38F0">
            <w:pPr>
              <w:spacing w:line="276" w:lineRule="auto"/>
              <w:jc w:val="center"/>
              <w:rPr>
                <w:b/>
                <w:sz w:val="22"/>
                <w:szCs w:val="22"/>
              </w:rPr>
            </w:pPr>
            <w:r w:rsidRPr="003D1C6F">
              <w:rPr>
                <w:b/>
                <w:sz w:val="22"/>
                <w:szCs w:val="22"/>
              </w:rPr>
              <w:t>Sowing date</w:t>
            </w:r>
          </w:p>
        </w:tc>
      </w:tr>
      <w:tr w:rsidR="00007A5E" w:rsidRPr="003D1C6F" w:rsidTr="002D38F0">
        <w:trPr>
          <w:jc w:val="center"/>
        </w:trPr>
        <w:tc>
          <w:tcPr>
            <w:tcW w:w="1843" w:type="dxa"/>
          </w:tcPr>
          <w:p w:rsidR="00007A5E" w:rsidRPr="003D1C6F" w:rsidRDefault="00007A5E" w:rsidP="002D38F0">
            <w:pPr>
              <w:spacing w:line="276" w:lineRule="auto"/>
              <w:jc w:val="center"/>
              <w:rPr>
                <w:sz w:val="22"/>
                <w:szCs w:val="22"/>
              </w:rPr>
            </w:pPr>
            <w:r w:rsidRPr="003D1C6F">
              <w:rPr>
                <w:sz w:val="22"/>
                <w:szCs w:val="22"/>
              </w:rPr>
              <w:t>Plot 1</w:t>
            </w:r>
          </w:p>
        </w:tc>
        <w:tc>
          <w:tcPr>
            <w:tcW w:w="1418" w:type="dxa"/>
          </w:tcPr>
          <w:p w:rsidR="00007A5E" w:rsidRPr="003D1C6F" w:rsidRDefault="00007A5E" w:rsidP="002D38F0">
            <w:pPr>
              <w:spacing w:line="276" w:lineRule="auto"/>
              <w:jc w:val="center"/>
              <w:rPr>
                <w:sz w:val="22"/>
                <w:szCs w:val="22"/>
              </w:rPr>
            </w:pPr>
            <w:r w:rsidRPr="003D1C6F">
              <w:rPr>
                <w:sz w:val="22"/>
                <w:szCs w:val="22"/>
              </w:rPr>
              <w:t>Incawara</w:t>
            </w:r>
          </w:p>
        </w:tc>
        <w:tc>
          <w:tcPr>
            <w:tcW w:w="2551" w:type="dxa"/>
          </w:tcPr>
          <w:p w:rsidR="00007A5E" w:rsidRPr="003D1C6F" w:rsidRDefault="00007A5E" w:rsidP="002D38F0">
            <w:pPr>
              <w:spacing w:line="276" w:lineRule="auto"/>
              <w:jc w:val="center"/>
              <w:rPr>
                <w:sz w:val="22"/>
                <w:szCs w:val="22"/>
              </w:rPr>
            </w:pPr>
            <w:r w:rsidRPr="003D1C6F">
              <w:rPr>
                <w:sz w:val="22"/>
                <w:szCs w:val="22"/>
              </w:rPr>
              <w:t>4000</w:t>
            </w:r>
          </w:p>
        </w:tc>
        <w:tc>
          <w:tcPr>
            <w:tcW w:w="2136" w:type="dxa"/>
          </w:tcPr>
          <w:p w:rsidR="00007A5E" w:rsidRPr="003D1C6F" w:rsidRDefault="00007A5E" w:rsidP="002D38F0">
            <w:pPr>
              <w:spacing w:line="276" w:lineRule="auto"/>
              <w:jc w:val="center"/>
              <w:rPr>
                <w:sz w:val="22"/>
                <w:szCs w:val="22"/>
              </w:rPr>
            </w:pPr>
            <w:r w:rsidRPr="003D1C6F">
              <w:rPr>
                <w:sz w:val="22"/>
                <w:szCs w:val="22"/>
              </w:rPr>
              <w:t>10/11/2014</w:t>
            </w:r>
          </w:p>
        </w:tc>
      </w:tr>
      <w:tr w:rsidR="00007A5E" w:rsidRPr="003D1C6F" w:rsidTr="002D38F0">
        <w:trPr>
          <w:jc w:val="center"/>
        </w:trPr>
        <w:tc>
          <w:tcPr>
            <w:tcW w:w="1843" w:type="dxa"/>
          </w:tcPr>
          <w:p w:rsidR="00007A5E" w:rsidRPr="003D1C6F" w:rsidRDefault="00007A5E" w:rsidP="002D38F0">
            <w:pPr>
              <w:spacing w:line="276" w:lineRule="auto"/>
              <w:jc w:val="center"/>
              <w:rPr>
                <w:sz w:val="22"/>
                <w:szCs w:val="22"/>
              </w:rPr>
            </w:pPr>
            <w:r w:rsidRPr="003D1C6F">
              <w:rPr>
                <w:sz w:val="22"/>
                <w:szCs w:val="22"/>
              </w:rPr>
              <w:t>Plot 2</w:t>
            </w:r>
          </w:p>
        </w:tc>
        <w:tc>
          <w:tcPr>
            <w:tcW w:w="1418" w:type="dxa"/>
          </w:tcPr>
          <w:p w:rsidR="00007A5E" w:rsidRPr="003D1C6F" w:rsidRDefault="00007A5E" w:rsidP="002D38F0">
            <w:pPr>
              <w:spacing w:line="276" w:lineRule="auto"/>
              <w:jc w:val="center"/>
              <w:rPr>
                <w:sz w:val="22"/>
                <w:szCs w:val="22"/>
              </w:rPr>
            </w:pPr>
            <w:r w:rsidRPr="003D1C6F">
              <w:rPr>
                <w:sz w:val="22"/>
                <w:szCs w:val="22"/>
              </w:rPr>
              <w:t>Centro “A”</w:t>
            </w:r>
          </w:p>
        </w:tc>
        <w:tc>
          <w:tcPr>
            <w:tcW w:w="2551" w:type="dxa"/>
          </w:tcPr>
          <w:p w:rsidR="00007A5E" w:rsidRPr="003D1C6F" w:rsidRDefault="00007A5E" w:rsidP="002D38F0">
            <w:pPr>
              <w:spacing w:line="276" w:lineRule="auto"/>
              <w:jc w:val="center"/>
              <w:rPr>
                <w:sz w:val="22"/>
                <w:szCs w:val="22"/>
              </w:rPr>
            </w:pPr>
            <w:r w:rsidRPr="003D1C6F">
              <w:rPr>
                <w:sz w:val="22"/>
                <w:szCs w:val="22"/>
              </w:rPr>
              <w:t>6000</w:t>
            </w:r>
          </w:p>
        </w:tc>
        <w:tc>
          <w:tcPr>
            <w:tcW w:w="2136" w:type="dxa"/>
          </w:tcPr>
          <w:p w:rsidR="00007A5E" w:rsidRPr="003D1C6F" w:rsidRDefault="00007A5E" w:rsidP="002D38F0">
            <w:pPr>
              <w:spacing w:line="276" w:lineRule="auto"/>
              <w:jc w:val="center"/>
              <w:rPr>
                <w:sz w:val="22"/>
                <w:szCs w:val="22"/>
              </w:rPr>
            </w:pPr>
            <w:r w:rsidRPr="003D1C6F">
              <w:rPr>
                <w:sz w:val="22"/>
                <w:szCs w:val="22"/>
              </w:rPr>
              <w:t>20/10/2014</w:t>
            </w:r>
          </w:p>
        </w:tc>
      </w:tr>
      <w:tr w:rsidR="00007A5E" w:rsidRPr="003D1C6F" w:rsidTr="002D38F0">
        <w:trPr>
          <w:jc w:val="center"/>
        </w:trPr>
        <w:tc>
          <w:tcPr>
            <w:tcW w:w="1843" w:type="dxa"/>
            <w:shd w:val="clear" w:color="auto" w:fill="DBE5F1" w:themeFill="accent1" w:themeFillTint="33"/>
          </w:tcPr>
          <w:p w:rsidR="00007A5E" w:rsidRPr="003D1C6F" w:rsidRDefault="00007A5E" w:rsidP="002D38F0">
            <w:pPr>
              <w:spacing w:line="276" w:lineRule="auto"/>
              <w:jc w:val="center"/>
              <w:rPr>
                <w:b/>
                <w:sz w:val="22"/>
                <w:szCs w:val="22"/>
              </w:rPr>
            </w:pPr>
            <w:r w:rsidRPr="003D1C6F">
              <w:rPr>
                <w:b/>
                <w:sz w:val="22"/>
                <w:szCs w:val="22"/>
              </w:rPr>
              <w:t>Total (m</w:t>
            </w:r>
            <w:r w:rsidRPr="003D1C6F">
              <w:rPr>
                <w:b/>
                <w:sz w:val="22"/>
                <w:szCs w:val="22"/>
                <w:vertAlign w:val="superscript"/>
              </w:rPr>
              <w:t>2</w:t>
            </w:r>
            <w:r w:rsidRPr="003D1C6F">
              <w:rPr>
                <w:b/>
                <w:sz w:val="22"/>
                <w:szCs w:val="22"/>
              </w:rPr>
              <w:t>)</w:t>
            </w:r>
          </w:p>
        </w:tc>
        <w:tc>
          <w:tcPr>
            <w:tcW w:w="1418" w:type="dxa"/>
            <w:shd w:val="clear" w:color="auto" w:fill="DBE5F1" w:themeFill="accent1" w:themeFillTint="33"/>
          </w:tcPr>
          <w:p w:rsidR="00007A5E" w:rsidRPr="003D1C6F" w:rsidRDefault="00007A5E" w:rsidP="002D38F0">
            <w:pPr>
              <w:spacing w:line="276" w:lineRule="auto"/>
              <w:jc w:val="center"/>
              <w:rPr>
                <w:b/>
                <w:sz w:val="22"/>
                <w:szCs w:val="22"/>
              </w:rPr>
            </w:pPr>
          </w:p>
        </w:tc>
        <w:tc>
          <w:tcPr>
            <w:tcW w:w="2551" w:type="dxa"/>
            <w:shd w:val="clear" w:color="auto" w:fill="DBE5F1" w:themeFill="accent1" w:themeFillTint="33"/>
          </w:tcPr>
          <w:p w:rsidR="00007A5E" w:rsidRPr="003D1C6F" w:rsidRDefault="00007A5E" w:rsidP="002D38F0">
            <w:pPr>
              <w:spacing w:line="276" w:lineRule="auto"/>
              <w:jc w:val="center"/>
              <w:rPr>
                <w:b/>
                <w:sz w:val="22"/>
                <w:szCs w:val="22"/>
              </w:rPr>
            </w:pPr>
            <w:r w:rsidRPr="003D1C6F">
              <w:rPr>
                <w:b/>
                <w:sz w:val="22"/>
                <w:szCs w:val="22"/>
              </w:rPr>
              <w:t>10000</w:t>
            </w:r>
          </w:p>
        </w:tc>
        <w:tc>
          <w:tcPr>
            <w:tcW w:w="2136" w:type="dxa"/>
            <w:shd w:val="clear" w:color="auto" w:fill="DBE5F1" w:themeFill="accent1" w:themeFillTint="33"/>
          </w:tcPr>
          <w:p w:rsidR="00007A5E" w:rsidRPr="003D1C6F" w:rsidRDefault="00007A5E" w:rsidP="002D38F0">
            <w:pPr>
              <w:spacing w:line="276" w:lineRule="auto"/>
              <w:jc w:val="center"/>
              <w:rPr>
                <w:sz w:val="22"/>
                <w:szCs w:val="22"/>
              </w:rPr>
            </w:pPr>
          </w:p>
        </w:tc>
      </w:tr>
    </w:tbl>
    <w:p w:rsidR="00007A5E" w:rsidRDefault="00007A5E" w:rsidP="00007A5E">
      <w:pPr>
        <w:jc w:val="both"/>
        <w:rPr>
          <w:lang w:val="en-US"/>
        </w:rPr>
      </w:pPr>
    </w:p>
    <w:p w:rsidR="00007A5E" w:rsidRDefault="00007A5E" w:rsidP="00007A5E">
      <w:pPr>
        <w:jc w:val="both"/>
        <w:rPr>
          <w:lang w:val="en-US"/>
        </w:rPr>
      </w:pPr>
      <w:r>
        <w:rPr>
          <w:lang w:val="en-US"/>
        </w:rPr>
        <w:t xml:space="preserve">Figure 1 shows the results of the production volumes of the cañahua seed of high quality, obtained together with farmers of the municipality Jesús de Machaca during the two years of the project execution. The same Figure 1 shows that during the period (2013-2014), it </w:t>
      </w:r>
      <w:proofErr w:type="gramStart"/>
      <w:r>
        <w:rPr>
          <w:lang w:val="en-US"/>
        </w:rPr>
        <w:t>was reached</w:t>
      </w:r>
      <w:proofErr w:type="gramEnd"/>
      <w:r>
        <w:rPr>
          <w:lang w:val="en-US"/>
        </w:rPr>
        <w:t xml:space="preserve"> to produce 13 quintals of cañahua seed, where INIAF assigned the category of audited seed (See Annex 1). By then, it was not possible to carry out the certification due to the lack of specific regulation in INIAF to carry out the cañahua seed certification, so it </w:t>
      </w:r>
      <w:proofErr w:type="gramStart"/>
      <w:r>
        <w:rPr>
          <w:lang w:val="en-US"/>
        </w:rPr>
        <w:t>was decided</w:t>
      </w:r>
      <w:proofErr w:type="gramEnd"/>
      <w:r>
        <w:rPr>
          <w:lang w:val="en-US"/>
        </w:rPr>
        <w:t xml:space="preserve"> to assign the category of audited seed.</w:t>
      </w:r>
    </w:p>
    <w:p w:rsidR="00007A5E" w:rsidRDefault="00007A5E" w:rsidP="00007A5E">
      <w:pPr>
        <w:jc w:val="both"/>
        <w:rPr>
          <w:lang w:val="en-US"/>
        </w:rPr>
      </w:pPr>
    </w:p>
    <w:p w:rsidR="00007A5E" w:rsidRDefault="00007A5E" w:rsidP="00007A5E">
      <w:pPr>
        <w:jc w:val="both"/>
        <w:rPr>
          <w:lang w:val="en-US"/>
        </w:rPr>
      </w:pPr>
      <w:r>
        <w:rPr>
          <w:lang w:val="en-US"/>
        </w:rPr>
        <w:t xml:space="preserve">The results of this audit by INIAF </w:t>
      </w:r>
      <w:proofErr w:type="gramStart"/>
      <w:r>
        <w:rPr>
          <w:lang w:val="en-US"/>
        </w:rPr>
        <w:t>were delivered</w:t>
      </w:r>
      <w:proofErr w:type="gramEnd"/>
      <w:r>
        <w:rPr>
          <w:lang w:val="en-US"/>
        </w:rPr>
        <w:t xml:space="preserve"> to farmers in the period (2014-2015) before the start of the planting of year 2014. Overall, the results of the laboratory approved the 13 quintals that entered for this purpose (See Annex 2), where the purity of the seed of the variety Illimani </w:t>
      </w:r>
      <w:proofErr w:type="gramStart"/>
      <w:r>
        <w:rPr>
          <w:lang w:val="en-US"/>
        </w:rPr>
        <w:t>was found</w:t>
      </w:r>
      <w:proofErr w:type="gramEnd"/>
      <w:r>
        <w:rPr>
          <w:lang w:val="en-US"/>
        </w:rPr>
        <w:t xml:space="preserve"> to be around 98% with a germination rate of 84% (See Annex 3).</w:t>
      </w:r>
    </w:p>
    <w:p w:rsidR="00007A5E" w:rsidRDefault="00007A5E" w:rsidP="00007A5E">
      <w:pPr>
        <w:jc w:val="center"/>
        <w:rPr>
          <w:lang w:val="en-US"/>
        </w:rPr>
      </w:pPr>
      <w:r w:rsidRPr="005622B9">
        <w:rPr>
          <w:noProof/>
          <w:lang w:val="es-BO" w:eastAsia="es-BO"/>
        </w:rPr>
        <w:drawing>
          <wp:inline distT="0" distB="0" distL="0" distR="0" wp14:anchorId="41386CAC" wp14:editId="2CADCA44">
            <wp:extent cx="3132161" cy="2078440"/>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50344" cy="2090506"/>
                    </a:xfrm>
                    <a:prstGeom prst="rect">
                      <a:avLst/>
                    </a:prstGeom>
                    <a:noFill/>
                  </pic:spPr>
                </pic:pic>
              </a:graphicData>
            </a:graphic>
          </wp:inline>
        </w:drawing>
      </w:r>
    </w:p>
    <w:p w:rsidR="00007A5E" w:rsidRPr="005622B9" w:rsidRDefault="00007A5E" w:rsidP="00007A5E">
      <w:pPr>
        <w:jc w:val="center"/>
        <w:rPr>
          <w:b/>
          <w:lang w:val="en-US"/>
        </w:rPr>
      </w:pPr>
      <w:r w:rsidRPr="005622B9">
        <w:rPr>
          <w:b/>
          <w:lang w:val="en-US"/>
        </w:rPr>
        <w:t>Figure 1. Volumes of cañahua seed produced in the municipality Jesús de Machaca, province Ingavi</w:t>
      </w:r>
    </w:p>
    <w:p w:rsidR="00007A5E" w:rsidRDefault="00007A5E" w:rsidP="00007A5E">
      <w:pPr>
        <w:jc w:val="both"/>
        <w:rPr>
          <w:lang w:val="en-US"/>
        </w:rPr>
      </w:pPr>
    </w:p>
    <w:p w:rsidR="00007A5E" w:rsidRDefault="00007A5E" w:rsidP="00007A5E">
      <w:pPr>
        <w:jc w:val="both"/>
        <w:rPr>
          <w:lang w:val="en-US"/>
        </w:rPr>
      </w:pPr>
      <w:r>
        <w:rPr>
          <w:lang w:val="en-US"/>
        </w:rPr>
        <w:t xml:space="preserve">The 13 quintals of audited material (cañahua seed) in the period (2013-2014), </w:t>
      </w:r>
      <w:proofErr w:type="gramStart"/>
      <w:r>
        <w:rPr>
          <w:lang w:val="en-US"/>
        </w:rPr>
        <w:t>were subsequently distributed to new beneficiary of the project communities in the period (2014-2015), and used for the establishment of 75 ha of production plots in the municipalities of Jesús de Machaca, San Andrés de Machaca in Ingavi and Caquiaviri in Pacajes</w:t>
      </w:r>
      <w:proofErr w:type="gramEnd"/>
      <w:r>
        <w:rPr>
          <w:lang w:val="en-US"/>
        </w:rPr>
        <w:t xml:space="preserve">. Likewise, </w:t>
      </w:r>
      <w:proofErr w:type="gramStart"/>
      <w:r>
        <w:rPr>
          <w:lang w:val="en-US"/>
        </w:rPr>
        <w:t>this seed was used again by the two producers that established plots for quality seed production during the period (2014-2015) in the municipality Jesús de Machaca (Figure 1)</w:t>
      </w:r>
      <w:proofErr w:type="gramEnd"/>
      <w:r>
        <w:rPr>
          <w:lang w:val="en-US"/>
        </w:rPr>
        <w:t>.</w:t>
      </w:r>
    </w:p>
    <w:p w:rsidR="00007A5E" w:rsidRDefault="00007A5E" w:rsidP="00007A5E">
      <w:pPr>
        <w:jc w:val="both"/>
        <w:rPr>
          <w:lang w:val="en-US"/>
        </w:rPr>
      </w:pPr>
    </w:p>
    <w:p w:rsidR="00007A5E" w:rsidRDefault="00007A5E" w:rsidP="00007A5E">
      <w:pPr>
        <w:jc w:val="both"/>
        <w:rPr>
          <w:lang w:val="en-US"/>
        </w:rPr>
      </w:pPr>
      <w:r>
        <w:rPr>
          <w:lang w:val="en-US"/>
        </w:rPr>
        <w:t xml:space="preserve">In Figure 1, it </w:t>
      </w:r>
      <w:proofErr w:type="gramStart"/>
      <w:r>
        <w:rPr>
          <w:lang w:val="en-US"/>
        </w:rPr>
        <w:t>is also shown</w:t>
      </w:r>
      <w:proofErr w:type="gramEnd"/>
      <w:r>
        <w:rPr>
          <w:lang w:val="en-US"/>
        </w:rPr>
        <w:t xml:space="preserve"> that for the conclusion of the period (2014-2015), the production volumes of cañahua seed obtained with the two producers amounted to a total of 16 quintals. The latter is still in process of audit by INIAF.</w:t>
      </w:r>
    </w:p>
    <w:p w:rsidR="003D1C6F" w:rsidRPr="009E5E66" w:rsidRDefault="003D1C6F" w:rsidP="00007A5E">
      <w:pPr>
        <w:jc w:val="both"/>
        <w:rPr>
          <w:lang w:val="en-US"/>
        </w:rPr>
      </w:pPr>
    </w:p>
    <w:p w:rsidR="00007A5E" w:rsidRPr="00201EA7" w:rsidRDefault="00007A5E" w:rsidP="009822DB">
      <w:pPr>
        <w:pStyle w:val="Prrafodelista"/>
        <w:numPr>
          <w:ilvl w:val="0"/>
          <w:numId w:val="47"/>
        </w:numPr>
        <w:spacing w:after="200" w:line="276" w:lineRule="auto"/>
        <w:ind w:left="360"/>
        <w:contextualSpacing/>
        <w:jc w:val="both"/>
        <w:rPr>
          <w:b/>
          <w:lang w:val="en-US"/>
        </w:rPr>
      </w:pPr>
      <w:r w:rsidRPr="00201EA7">
        <w:rPr>
          <w:b/>
          <w:lang w:val="en-US"/>
        </w:rPr>
        <w:t>Conclusions</w:t>
      </w:r>
    </w:p>
    <w:p w:rsidR="00007A5E" w:rsidRDefault="00007A5E" w:rsidP="00007A5E">
      <w:pPr>
        <w:jc w:val="both"/>
        <w:rPr>
          <w:lang w:val="en-US"/>
        </w:rPr>
      </w:pPr>
      <w:r>
        <w:rPr>
          <w:lang w:val="en-US"/>
        </w:rPr>
        <w:lastRenderedPageBreak/>
        <w:t xml:space="preserve">The production of certified seed of cañahua is an activity that is part of Objective 2 on selection of varieties and multiplication of cañahua. </w:t>
      </w:r>
      <w:proofErr w:type="gramStart"/>
      <w:r>
        <w:rPr>
          <w:lang w:val="en-US"/>
        </w:rPr>
        <w:t>In general, this work was concluded, and in the two years of the project execution it has been produced a total of 29 quintals of cañahua seed of high quality of the variety Illimani, from which to date 13 quintals were assigned by the INIAF with the category of audited and the other 16 quintals are still in process of audit by INIAF, who currently performs the corresponding laboratory analyses.</w:t>
      </w:r>
      <w:proofErr w:type="gramEnd"/>
    </w:p>
    <w:p w:rsidR="00007A5E" w:rsidRDefault="00007A5E" w:rsidP="00007A5E">
      <w:pPr>
        <w:jc w:val="both"/>
        <w:rPr>
          <w:lang w:val="en-US"/>
        </w:rPr>
      </w:pPr>
    </w:p>
    <w:p w:rsidR="00007A5E" w:rsidRDefault="00007A5E" w:rsidP="00007A5E">
      <w:pPr>
        <w:jc w:val="both"/>
        <w:rPr>
          <w:lang w:val="en-US"/>
        </w:rPr>
      </w:pPr>
      <w:r>
        <w:rPr>
          <w:lang w:val="en-US"/>
        </w:rPr>
        <w:t>The 13 quintals audited in the first year served to implement 75 ha of production plots of cañahua in the municipalities of Jesús de Machaca, San Andrés de Machaca and Caquiaviri. On the other hand for the period (2015-2016), the farmers will get 16 quintals of seed, which will serve for sowing of 92 ha of cañahua plots with a density of 8 kg/ha.</w:t>
      </w:r>
    </w:p>
    <w:p w:rsidR="00007A5E" w:rsidRDefault="00007A5E" w:rsidP="00007A5E">
      <w:pPr>
        <w:jc w:val="both"/>
        <w:rPr>
          <w:lang w:val="en-US"/>
        </w:rPr>
      </w:pPr>
    </w:p>
    <w:p w:rsidR="00007A5E" w:rsidRPr="00201EA7" w:rsidRDefault="00007A5E" w:rsidP="009822DB">
      <w:pPr>
        <w:pStyle w:val="Prrafodelista"/>
        <w:numPr>
          <w:ilvl w:val="0"/>
          <w:numId w:val="47"/>
        </w:numPr>
        <w:spacing w:after="200" w:line="276" w:lineRule="auto"/>
        <w:ind w:left="360"/>
        <w:contextualSpacing/>
        <w:jc w:val="both"/>
        <w:rPr>
          <w:b/>
          <w:lang w:val="en-US"/>
        </w:rPr>
      </w:pPr>
      <w:r w:rsidRPr="00201EA7">
        <w:rPr>
          <w:b/>
          <w:lang w:val="en-US"/>
        </w:rPr>
        <w:t>Lessons learned</w:t>
      </w:r>
    </w:p>
    <w:p w:rsidR="00007A5E" w:rsidRDefault="00007A5E" w:rsidP="00007A5E">
      <w:pPr>
        <w:jc w:val="both"/>
        <w:rPr>
          <w:lang w:val="en-US"/>
        </w:rPr>
      </w:pPr>
      <w:r>
        <w:rPr>
          <w:lang w:val="en-US"/>
        </w:rPr>
        <w:t xml:space="preserve">It is important to use quality seed during the establishment of plots for cañahua production because the germination, emergence and subsequent development of plants </w:t>
      </w:r>
      <w:proofErr w:type="gramStart"/>
      <w:r>
        <w:rPr>
          <w:lang w:val="en-US"/>
        </w:rPr>
        <w:t>are guaranteed</w:t>
      </w:r>
      <w:proofErr w:type="gramEnd"/>
      <w:r>
        <w:rPr>
          <w:lang w:val="en-US"/>
        </w:rPr>
        <w:t>, which increases the performance and final volumes.</w:t>
      </w:r>
    </w:p>
    <w:p w:rsidR="00DD22CB" w:rsidRDefault="00DD22CB" w:rsidP="00DD22CB">
      <w:pPr>
        <w:rPr>
          <w:lang w:val="en-US"/>
        </w:rPr>
      </w:pPr>
    </w:p>
    <w:p w:rsidR="00007A5E" w:rsidRDefault="00007A5E">
      <w:pPr>
        <w:rPr>
          <w:lang w:val="en-US"/>
        </w:rPr>
      </w:pPr>
      <w:r>
        <w:rPr>
          <w:lang w:val="en-US"/>
        </w:rPr>
        <w:br w:type="page"/>
      </w:r>
    </w:p>
    <w:p w:rsidR="00007A5E" w:rsidRPr="00CE39DD" w:rsidRDefault="00007A5E" w:rsidP="00007A5E">
      <w:pPr>
        <w:jc w:val="center"/>
        <w:rPr>
          <w:b/>
          <w:lang w:val="en-US"/>
        </w:rPr>
      </w:pPr>
      <w:r w:rsidRPr="00CE39DD">
        <w:rPr>
          <w:b/>
          <w:lang w:val="en-US"/>
        </w:rPr>
        <w:lastRenderedPageBreak/>
        <w:t>ANNEXES</w:t>
      </w:r>
    </w:p>
    <w:p w:rsidR="00007A5E" w:rsidRPr="00CE39DD" w:rsidRDefault="00007A5E" w:rsidP="00007A5E">
      <w:pPr>
        <w:jc w:val="both"/>
        <w:rPr>
          <w:b/>
          <w:lang w:val="en-US"/>
        </w:rPr>
      </w:pPr>
      <w:r w:rsidRPr="00CE39DD">
        <w:rPr>
          <w:b/>
          <w:lang w:val="en-US"/>
        </w:rPr>
        <w:t xml:space="preserve">ANNEX </w:t>
      </w:r>
      <w:proofErr w:type="gramStart"/>
      <w:r w:rsidRPr="00CE39DD">
        <w:rPr>
          <w:b/>
          <w:lang w:val="en-US"/>
        </w:rPr>
        <w:t>1</w:t>
      </w:r>
      <w:proofErr w:type="gramEnd"/>
      <w:r w:rsidRPr="00CE39DD">
        <w:rPr>
          <w:b/>
          <w:lang w:val="en-US"/>
        </w:rPr>
        <w:t>. Label of audit of cañahua seed, assigned by INIAF (2014-2015)</w:t>
      </w:r>
    </w:p>
    <w:p w:rsidR="00007A5E" w:rsidRDefault="00007A5E" w:rsidP="00DD22CB">
      <w:pPr>
        <w:rPr>
          <w:lang w:val="en-US"/>
        </w:rPr>
      </w:pPr>
    </w:p>
    <w:p w:rsidR="00007A5E" w:rsidRDefault="00007A5E" w:rsidP="00007A5E">
      <w:pPr>
        <w:jc w:val="center"/>
        <w:rPr>
          <w:lang w:val="en-US"/>
        </w:rPr>
      </w:pPr>
      <w:r w:rsidRPr="0093592E">
        <w:rPr>
          <w:noProof/>
          <w:lang w:val="es-BO" w:eastAsia="es-BO"/>
        </w:rPr>
        <w:drawing>
          <wp:inline distT="0" distB="0" distL="0" distR="0" wp14:anchorId="22356CFE" wp14:editId="76A32164">
            <wp:extent cx="3581576" cy="1689811"/>
            <wp:effectExtent l="0" t="0" r="0" b="571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BEBA8EAE-BF5A-486C-A8C5-ECC9F3942E4B}">
                          <a14:imgProps xmlns:a14="http://schemas.microsoft.com/office/drawing/2010/main">
                            <a14:imgLayer r:embed="rId13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94316" cy="1695822"/>
                    </a:xfrm>
                    <a:prstGeom prst="rect">
                      <a:avLst/>
                    </a:prstGeom>
                    <a:noFill/>
                  </pic:spPr>
                </pic:pic>
              </a:graphicData>
            </a:graphic>
          </wp:inline>
        </w:drawing>
      </w:r>
    </w:p>
    <w:p w:rsidR="00007A5E" w:rsidRDefault="00007A5E" w:rsidP="00DD22CB">
      <w:pPr>
        <w:rPr>
          <w:lang w:val="en-US"/>
        </w:rPr>
      </w:pPr>
    </w:p>
    <w:p w:rsidR="00007A5E" w:rsidRPr="00CE39DD" w:rsidRDefault="00007A5E" w:rsidP="00007A5E">
      <w:pPr>
        <w:jc w:val="both"/>
        <w:rPr>
          <w:b/>
          <w:lang w:val="en-US"/>
        </w:rPr>
      </w:pPr>
      <w:r w:rsidRPr="00CE39DD">
        <w:rPr>
          <w:b/>
          <w:lang w:val="en-US"/>
        </w:rPr>
        <w:t xml:space="preserve">ANNEX </w:t>
      </w:r>
      <w:proofErr w:type="gramStart"/>
      <w:r w:rsidRPr="00CE39DD">
        <w:rPr>
          <w:b/>
          <w:lang w:val="en-US"/>
        </w:rPr>
        <w:t>2</w:t>
      </w:r>
      <w:proofErr w:type="gramEnd"/>
      <w:r w:rsidRPr="00CE39DD">
        <w:rPr>
          <w:b/>
          <w:lang w:val="en-US"/>
        </w:rPr>
        <w:t>. Official results of seed analyses</w:t>
      </w:r>
      <w:r>
        <w:rPr>
          <w:b/>
          <w:lang w:val="en-US"/>
        </w:rPr>
        <w:t>,</w:t>
      </w:r>
      <w:r w:rsidRPr="00CE39DD">
        <w:rPr>
          <w:b/>
          <w:lang w:val="en-US"/>
        </w:rPr>
        <w:t xml:space="preserve"> assigned by INIAF (2014-2015)</w:t>
      </w:r>
    </w:p>
    <w:p w:rsidR="00007A5E" w:rsidRDefault="00007A5E" w:rsidP="00DD22CB">
      <w:pPr>
        <w:rPr>
          <w:lang w:val="en-US"/>
        </w:rPr>
      </w:pPr>
    </w:p>
    <w:p w:rsidR="00007A5E" w:rsidRDefault="00007A5E" w:rsidP="00007A5E">
      <w:pPr>
        <w:jc w:val="center"/>
        <w:rPr>
          <w:lang w:val="en-US"/>
        </w:rPr>
      </w:pPr>
      <w:r w:rsidRPr="0093592E">
        <w:rPr>
          <w:noProof/>
          <w:lang w:val="es-BO" w:eastAsia="es-BO"/>
        </w:rPr>
        <w:drawing>
          <wp:inline distT="0" distB="0" distL="0" distR="0" wp14:anchorId="6B44E05A" wp14:editId="4C5FD39B">
            <wp:extent cx="3507866" cy="5170324"/>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513334" cy="5178384"/>
                    </a:xfrm>
                    <a:prstGeom prst="rect">
                      <a:avLst/>
                    </a:prstGeom>
                    <a:noFill/>
                  </pic:spPr>
                </pic:pic>
              </a:graphicData>
            </a:graphic>
          </wp:inline>
        </w:drawing>
      </w:r>
    </w:p>
    <w:p w:rsidR="00007A5E" w:rsidRDefault="00007A5E" w:rsidP="00007A5E">
      <w:pPr>
        <w:jc w:val="center"/>
        <w:rPr>
          <w:lang w:val="en-US"/>
        </w:rPr>
      </w:pPr>
    </w:p>
    <w:p w:rsidR="00007A5E" w:rsidRDefault="00007A5E">
      <w:pPr>
        <w:rPr>
          <w:lang w:val="en-US"/>
        </w:rPr>
      </w:pPr>
      <w:r>
        <w:rPr>
          <w:lang w:val="en-US"/>
        </w:rPr>
        <w:br w:type="page"/>
      </w:r>
    </w:p>
    <w:p w:rsidR="00007A5E" w:rsidRPr="00CE39DD" w:rsidRDefault="00007A5E" w:rsidP="00007A5E">
      <w:pPr>
        <w:jc w:val="both"/>
        <w:rPr>
          <w:b/>
          <w:lang w:val="en-US"/>
        </w:rPr>
      </w:pPr>
      <w:r w:rsidRPr="00CE39DD">
        <w:rPr>
          <w:b/>
          <w:lang w:val="en-US"/>
        </w:rPr>
        <w:lastRenderedPageBreak/>
        <w:t xml:space="preserve">ANNEX </w:t>
      </w:r>
      <w:proofErr w:type="gramStart"/>
      <w:r w:rsidRPr="00CE39DD">
        <w:rPr>
          <w:b/>
          <w:lang w:val="en-US"/>
        </w:rPr>
        <w:t>3</w:t>
      </w:r>
      <w:proofErr w:type="gramEnd"/>
      <w:r w:rsidRPr="00CE39DD">
        <w:rPr>
          <w:b/>
          <w:lang w:val="en-US"/>
        </w:rPr>
        <w:t>. Results of laboratory analyses conducted by INIAF to cañahua seed samples (2014-2015)</w:t>
      </w:r>
    </w:p>
    <w:p w:rsidR="00007A5E" w:rsidRDefault="00007A5E" w:rsidP="00007A5E">
      <w:pPr>
        <w:jc w:val="center"/>
        <w:rPr>
          <w:lang w:val="en-US"/>
        </w:rPr>
      </w:pPr>
    </w:p>
    <w:p w:rsidR="00007A5E" w:rsidRDefault="00007A5E" w:rsidP="00007A5E">
      <w:pPr>
        <w:rPr>
          <w:lang w:val="en-US"/>
        </w:rPr>
      </w:pPr>
      <w:r w:rsidRPr="0093592E">
        <w:rPr>
          <w:noProof/>
          <w:lang w:val="es-BO" w:eastAsia="es-BO"/>
        </w:rPr>
        <w:drawing>
          <wp:inline distT="0" distB="0" distL="0" distR="0" wp14:anchorId="1345C557" wp14:editId="76B060E3">
            <wp:extent cx="5687695" cy="3554809"/>
            <wp:effectExtent l="0" t="0" r="8255" b="762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BEBA8EAE-BF5A-486C-A8C5-ECC9F3942E4B}">
                          <a14:imgProps xmlns:a14="http://schemas.microsoft.com/office/drawing/2010/main">
                            <a14:imgLayer r:embed="rId13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7695" cy="3554809"/>
                    </a:xfrm>
                    <a:prstGeom prst="rect">
                      <a:avLst/>
                    </a:prstGeom>
                    <a:noFill/>
                  </pic:spPr>
                </pic:pic>
              </a:graphicData>
            </a:graphic>
          </wp:inline>
        </w:drawing>
      </w:r>
    </w:p>
    <w:p w:rsidR="00007A5E" w:rsidRPr="00DD22CB" w:rsidRDefault="00007A5E" w:rsidP="00007A5E">
      <w:pPr>
        <w:jc w:val="center"/>
        <w:rPr>
          <w:lang w:val="en-US"/>
        </w:rPr>
      </w:pPr>
    </w:p>
    <w:p w:rsidR="00007A5E" w:rsidRDefault="00007A5E">
      <w:pPr>
        <w:rPr>
          <w:rFonts w:cs="Arial"/>
          <w:b/>
          <w:bCs/>
          <w:kern w:val="32"/>
          <w:szCs w:val="32"/>
          <w:lang w:val="en-US"/>
        </w:rPr>
      </w:pPr>
      <w:bookmarkStart w:id="42" w:name="_Toc385175313"/>
      <w:r>
        <w:rPr>
          <w:lang w:val="en-US"/>
        </w:rPr>
        <w:br w:type="page"/>
      </w:r>
    </w:p>
    <w:p w:rsidR="00A036E9" w:rsidRPr="003D1C6F" w:rsidRDefault="00A036E9" w:rsidP="00A036E9">
      <w:pPr>
        <w:pStyle w:val="Ttulo1"/>
        <w:rPr>
          <w:color w:val="FF0000"/>
        </w:rPr>
      </w:pPr>
      <w:r w:rsidRPr="003D1C6F">
        <w:rPr>
          <w:color w:val="FF0000"/>
          <w:lang w:val="en-US"/>
        </w:rPr>
        <w:lastRenderedPageBreak/>
        <w:t xml:space="preserve">COMPONENT </w:t>
      </w:r>
      <w:proofErr w:type="gramStart"/>
      <w:r w:rsidRPr="003D1C6F">
        <w:rPr>
          <w:color w:val="FF0000"/>
          <w:lang w:val="en-US"/>
        </w:rPr>
        <w:t>3</w:t>
      </w:r>
      <w:proofErr w:type="gramEnd"/>
      <w:r w:rsidRPr="003D1C6F">
        <w:rPr>
          <w:color w:val="FF0000"/>
          <w:lang w:val="en-US"/>
        </w:rPr>
        <w:t xml:space="preserve">. </w:t>
      </w:r>
      <w:r w:rsidRPr="003D1C6F">
        <w:rPr>
          <w:color w:val="FF0000"/>
        </w:rPr>
        <w:t>SEED PROCESSING</w:t>
      </w:r>
      <w:bookmarkEnd w:id="42"/>
    </w:p>
    <w:p w:rsidR="00A036E9" w:rsidRPr="003D1C6F" w:rsidRDefault="00A036E9" w:rsidP="00A036E9">
      <w:pPr>
        <w:pStyle w:val="Ttulo2"/>
        <w:rPr>
          <w:color w:val="FF0000"/>
          <w:lang w:val="en-US"/>
        </w:rPr>
      </w:pPr>
      <w:bookmarkStart w:id="43" w:name="_Toc385175314"/>
      <w:r w:rsidRPr="003D1C6F">
        <w:rPr>
          <w:color w:val="FF0000"/>
          <w:lang w:val="en-US"/>
        </w:rPr>
        <w:t>Milestone 3. Development and adaptation of cleaning equipment and seed selection</w:t>
      </w:r>
      <w:bookmarkEnd w:id="43"/>
    </w:p>
    <w:p w:rsidR="008041F8" w:rsidRDefault="008041F8" w:rsidP="008041F8">
      <w:pPr>
        <w:rPr>
          <w:lang w:val="en-US"/>
        </w:rPr>
      </w:pPr>
    </w:p>
    <w:p w:rsidR="002063FB" w:rsidRPr="00040917" w:rsidRDefault="002063FB" w:rsidP="002063FB">
      <w:pPr>
        <w:spacing w:line="276" w:lineRule="auto"/>
        <w:jc w:val="both"/>
        <w:rPr>
          <w:rFonts w:cs="Calibri"/>
          <w:b/>
          <w:u w:val="single"/>
          <w:lang w:val="en-US"/>
        </w:rPr>
      </w:pPr>
      <w:r w:rsidRPr="00040917">
        <w:rPr>
          <w:rFonts w:cs="Calibri"/>
          <w:b/>
          <w:u w:val="single"/>
          <w:lang w:val="en-US"/>
        </w:rPr>
        <w:t>Activity 3.1. Development of small-scale equipment for seed selection</w:t>
      </w:r>
    </w:p>
    <w:p w:rsidR="002063FB" w:rsidRDefault="002063FB" w:rsidP="002063FB">
      <w:pPr>
        <w:spacing w:line="276" w:lineRule="auto"/>
        <w:jc w:val="both"/>
        <w:rPr>
          <w:rStyle w:val="hps"/>
          <w:rFonts w:cs="Calibri"/>
          <w:b/>
          <w:lang w:val="en-US"/>
        </w:rPr>
      </w:pPr>
    </w:p>
    <w:p w:rsidR="003D7DAC" w:rsidRPr="003D7DAC" w:rsidRDefault="003D7DAC" w:rsidP="002063FB">
      <w:pPr>
        <w:spacing w:line="276" w:lineRule="auto"/>
        <w:jc w:val="both"/>
        <w:rPr>
          <w:rStyle w:val="hps"/>
          <w:rFonts w:cs="Calibri"/>
          <w:lang w:val="en-US"/>
        </w:rPr>
      </w:pPr>
      <w:r w:rsidRPr="003D7DAC">
        <w:rPr>
          <w:rStyle w:val="hps"/>
          <w:rFonts w:cs="Calibri"/>
          <w:lang w:val="en-US"/>
        </w:rPr>
        <w:t>This activity was completed and reported in season 2013-14</w:t>
      </w:r>
    </w:p>
    <w:p w:rsidR="003D7DAC" w:rsidRPr="00040917" w:rsidRDefault="003D7DAC" w:rsidP="002063FB">
      <w:pPr>
        <w:spacing w:line="276" w:lineRule="auto"/>
        <w:jc w:val="both"/>
        <w:rPr>
          <w:rStyle w:val="hps"/>
          <w:rFonts w:cs="Calibri"/>
          <w:b/>
          <w:lang w:val="en-US"/>
        </w:rPr>
      </w:pPr>
    </w:p>
    <w:p w:rsidR="002063FB" w:rsidRPr="00BC0CAB" w:rsidRDefault="002063FB" w:rsidP="002063FB">
      <w:pPr>
        <w:spacing w:line="276" w:lineRule="auto"/>
        <w:jc w:val="both"/>
        <w:rPr>
          <w:rFonts w:cs="Calibri"/>
          <w:lang w:val="en-US"/>
        </w:rPr>
      </w:pPr>
    </w:p>
    <w:p w:rsidR="002063FB" w:rsidRPr="009917CE" w:rsidRDefault="002063FB" w:rsidP="002063FB">
      <w:pPr>
        <w:spacing w:line="276" w:lineRule="auto"/>
        <w:jc w:val="both"/>
        <w:rPr>
          <w:rFonts w:cs="Calibri"/>
          <w:b/>
          <w:u w:val="single"/>
          <w:lang w:val="en-US"/>
        </w:rPr>
      </w:pPr>
      <w:r w:rsidRPr="009917CE">
        <w:rPr>
          <w:rFonts w:cs="Calibri"/>
          <w:b/>
          <w:u w:val="single"/>
          <w:lang w:val="en-US"/>
        </w:rPr>
        <w:t xml:space="preserve">Activity 3.2. Development of small-scale equipment for cañahua grain cleaning through management </w:t>
      </w:r>
      <w:r>
        <w:rPr>
          <w:rFonts w:cs="Calibri"/>
          <w:b/>
          <w:u w:val="single"/>
          <w:lang w:val="en-US"/>
        </w:rPr>
        <w:t xml:space="preserve">with </w:t>
      </w:r>
      <w:r w:rsidRPr="009917CE">
        <w:rPr>
          <w:rFonts w:cs="Calibri"/>
          <w:b/>
          <w:u w:val="single"/>
          <w:lang w:val="en-US"/>
        </w:rPr>
        <w:t>specialized companies.</w:t>
      </w:r>
    </w:p>
    <w:p w:rsidR="002063FB" w:rsidRDefault="002063FB" w:rsidP="002063FB">
      <w:pPr>
        <w:spacing w:line="276" w:lineRule="auto"/>
        <w:jc w:val="both"/>
        <w:rPr>
          <w:rFonts w:cs="Calibri"/>
          <w:b/>
          <w:lang w:val="en-US"/>
        </w:rPr>
      </w:pPr>
    </w:p>
    <w:p w:rsidR="003D7DAC" w:rsidRPr="003D7DAC" w:rsidRDefault="003D7DAC" w:rsidP="003D7DAC">
      <w:pPr>
        <w:spacing w:line="276" w:lineRule="auto"/>
        <w:jc w:val="both"/>
        <w:rPr>
          <w:rStyle w:val="hps"/>
          <w:rFonts w:cs="Calibri"/>
          <w:lang w:val="en-US"/>
        </w:rPr>
      </w:pPr>
      <w:r w:rsidRPr="003D7DAC">
        <w:rPr>
          <w:rStyle w:val="hps"/>
          <w:rFonts w:cs="Calibri"/>
          <w:lang w:val="en-US"/>
        </w:rPr>
        <w:t>This activity was completed and reported in season 2013-14</w:t>
      </w:r>
    </w:p>
    <w:p w:rsidR="003D7DAC" w:rsidRDefault="003D7DAC" w:rsidP="002063FB">
      <w:pPr>
        <w:spacing w:line="276" w:lineRule="auto"/>
        <w:jc w:val="both"/>
        <w:rPr>
          <w:rFonts w:cs="Calibri"/>
          <w:b/>
          <w:lang w:val="en-US"/>
        </w:rPr>
      </w:pPr>
    </w:p>
    <w:p w:rsidR="000713B3" w:rsidRDefault="000713B3">
      <w:pPr>
        <w:rPr>
          <w:rFonts w:cs="Calibri"/>
          <w:b/>
          <w:u w:val="single"/>
          <w:lang w:val="en-US"/>
        </w:rPr>
      </w:pPr>
    </w:p>
    <w:p w:rsidR="002063FB" w:rsidRPr="00651575" w:rsidRDefault="002063FB" w:rsidP="002063FB">
      <w:pPr>
        <w:spacing w:line="276" w:lineRule="auto"/>
        <w:jc w:val="both"/>
        <w:rPr>
          <w:rFonts w:cs="Calibri"/>
          <w:b/>
          <w:u w:val="single"/>
          <w:lang w:val="en-US"/>
        </w:rPr>
      </w:pPr>
      <w:r w:rsidRPr="00651575">
        <w:rPr>
          <w:rFonts w:cs="Calibri"/>
          <w:b/>
          <w:u w:val="single"/>
          <w:lang w:val="en-US"/>
        </w:rPr>
        <w:t>Activity 3.3. Dissemination of information for the implementation of small processing plants in Ingavi, Pacajes and Quipaquipani</w:t>
      </w:r>
    </w:p>
    <w:p w:rsidR="000713B3" w:rsidRPr="00C344F1" w:rsidRDefault="000713B3" w:rsidP="000713B3">
      <w:pPr>
        <w:jc w:val="both"/>
        <w:rPr>
          <w:b/>
          <w:lang w:val="en-US"/>
        </w:rPr>
      </w:pPr>
    </w:p>
    <w:p w:rsidR="000713B3" w:rsidRPr="00C344F1" w:rsidRDefault="000713B3" w:rsidP="009822DB">
      <w:pPr>
        <w:pStyle w:val="Prrafodelista"/>
        <w:numPr>
          <w:ilvl w:val="0"/>
          <w:numId w:val="48"/>
        </w:numPr>
        <w:spacing w:after="200" w:line="276" w:lineRule="auto"/>
        <w:ind w:left="360"/>
        <w:contextualSpacing/>
        <w:jc w:val="both"/>
        <w:rPr>
          <w:b/>
          <w:lang w:val="en-US"/>
        </w:rPr>
      </w:pPr>
      <w:r w:rsidRPr="00C344F1">
        <w:rPr>
          <w:b/>
          <w:lang w:val="en-US"/>
        </w:rPr>
        <w:t>Background</w:t>
      </w:r>
    </w:p>
    <w:p w:rsidR="000713B3" w:rsidRDefault="000713B3" w:rsidP="000713B3">
      <w:pPr>
        <w:jc w:val="both"/>
        <w:rPr>
          <w:lang w:val="en-US"/>
        </w:rPr>
      </w:pPr>
      <w:r>
        <w:rPr>
          <w:lang w:val="en-US"/>
        </w:rPr>
        <w:t>This activity is part of Objective 3 of the general POA of the project</w:t>
      </w:r>
      <w:proofErr w:type="gramStart"/>
      <w:r>
        <w:rPr>
          <w:lang w:val="en-US"/>
        </w:rPr>
        <w:t>;</w:t>
      </w:r>
      <w:proofErr w:type="gramEnd"/>
      <w:r>
        <w:rPr>
          <w:lang w:val="en-US"/>
        </w:rPr>
        <w:t xml:space="preserve"> the development and adaptation of equipments for cleaning and selection of seed and commercial grain, in order to satisfy consumer’s requirements of clean grain of quality.</w:t>
      </w:r>
    </w:p>
    <w:p w:rsidR="000713B3" w:rsidRDefault="000713B3" w:rsidP="000713B3">
      <w:pPr>
        <w:jc w:val="both"/>
        <w:rPr>
          <w:lang w:val="en-US"/>
        </w:rPr>
      </w:pPr>
    </w:p>
    <w:p w:rsidR="000713B3" w:rsidRDefault="000713B3" w:rsidP="000713B3">
      <w:pPr>
        <w:jc w:val="both"/>
        <w:rPr>
          <w:lang w:val="en-US"/>
        </w:rPr>
      </w:pPr>
      <w:r>
        <w:rPr>
          <w:lang w:val="en-US"/>
        </w:rPr>
        <w:t xml:space="preserve">In recent years, it has been developed technology of post-harvesting, pre-milling and milling for quinoa grain, which went hand to hand with the development and growth of the demand for quinoa (increase in consumption) internally and externally. In Bolivia, for cañahua it </w:t>
      </w:r>
      <w:proofErr w:type="gramStart"/>
      <w:r>
        <w:rPr>
          <w:lang w:val="en-US"/>
        </w:rPr>
        <w:t>has not yet been developed</w:t>
      </w:r>
      <w:proofErr w:type="gramEnd"/>
      <w:r>
        <w:rPr>
          <w:lang w:val="en-US"/>
        </w:rPr>
        <w:t xml:space="preserve"> a standardized and validated technology that optimizes and ensures the quality of the cañahua grain, besides a low development of its demand.</w:t>
      </w:r>
    </w:p>
    <w:p w:rsidR="000713B3" w:rsidRDefault="000713B3" w:rsidP="000713B3">
      <w:pPr>
        <w:jc w:val="both"/>
        <w:rPr>
          <w:lang w:val="en-US"/>
        </w:rPr>
      </w:pPr>
    </w:p>
    <w:p w:rsidR="000713B3" w:rsidRDefault="000713B3" w:rsidP="000713B3">
      <w:pPr>
        <w:jc w:val="both"/>
        <w:rPr>
          <w:lang w:val="en-US"/>
        </w:rPr>
      </w:pPr>
      <w:r>
        <w:rPr>
          <w:lang w:val="en-US"/>
        </w:rPr>
        <w:t>In Bolivia, although there is a Bolivian Standard NB NA 0038, that regulates the quality of the quinoa grain, there is no background of a standard process of pre-milling and milling of the cañahua grain, which establishes the specific requirements of processing. Any attempt to create a technology to improve the quality of the grain for consumers, according to their needs and requirements, is a contribution to the development of the cañahua cultivation.</w:t>
      </w:r>
    </w:p>
    <w:p w:rsidR="000713B3" w:rsidRDefault="000713B3" w:rsidP="000713B3">
      <w:pPr>
        <w:jc w:val="both"/>
        <w:rPr>
          <w:lang w:val="en-US"/>
        </w:rPr>
      </w:pPr>
    </w:p>
    <w:p w:rsidR="000713B3" w:rsidRPr="00C344F1" w:rsidRDefault="000713B3" w:rsidP="009822DB">
      <w:pPr>
        <w:pStyle w:val="Prrafodelista"/>
        <w:numPr>
          <w:ilvl w:val="0"/>
          <w:numId w:val="48"/>
        </w:numPr>
        <w:spacing w:after="200" w:line="276" w:lineRule="auto"/>
        <w:ind w:left="360"/>
        <w:contextualSpacing/>
        <w:jc w:val="both"/>
        <w:rPr>
          <w:b/>
          <w:lang w:val="en-US"/>
        </w:rPr>
      </w:pPr>
      <w:r w:rsidRPr="00C344F1">
        <w:rPr>
          <w:b/>
          <w:lang w:val="en-US"/>
        </w:rPr>
        <w:t>Objective</w:t>
      </w:r>
    </w:p>
    <w:p w:rsidR="000713B3" w:rsidRDefault="000713B3" w:rsidP="000713B3">
      <w:pPr>
        <w:jc w:val="both"/>
        <w:rPr>
          <w:lang w:val="en-US"/>
        </w:rPr>
      </w:pPr>
      <w:r>
        <w:rPr>
          <w:lang w:val="en-US"/>
        </w:rPr>
        <w:t>To socialize to farmers the progress made with the project in the development and adaptation of equipment for cleaning and for selection of seed and commercial grain.</w:t>
      </w:r>
    </w:p>
    <w:p w:rsidR="000713B3" w:rsidRDefault="000713B3" w:rsidP="000713B3">
      <w:pPr>
        <w:jc w:val="both"/>
        <w:rPr>
          <w:lang w:val="en-US"/>
        </w:rPr>
      </w:pPr>
    </w:p>
    <w:p w:rsidR="000713B3" w:rsidRPr="00C344F1" w:rsidRDefault="000713B3" w:rsidP="009822DB">
      <w:pPr>
        <w:pStyle w:val="Prrafodelista"/>
        <w:numPr>
          <w:ilvl w:val="0"/>
          <w:numId w:val="48"/>
        </w:numPr>
        <w:spacing w:after="200" w:line="276" w:lineRule="auto"/>
        <w:ind w:left="360"/>
        <w:contextualSpacing/>
        <w:jc w:val="both"/>
        <w:rPr>
          <w:b/>
          <w:lang w:val="en-US"/>
        </w:rPr>
      </w:pPr>
      <w:r w:rsidRPr="00C344F1">
        <w:rPr>
          <w:b/>
          <w:lang w:val="en-US"/>
        </w:rPr>
        <w:t>Location</w:t>
      </w:r>
    </w:p>
    <w:p w:rsidR="000713B3" w:rsidRDefault="000713B3" w:rsidP="000713B3">
      <w:pPr>
        <w:jc w:val="both"/>
        <w:rPr>
          <w:lang w:val="en-US"/>
        </w:rPr>
      </w:pPr>
      <w:r>
        <w:rPr>
          <w:lang w:val="en-US"/>
        </w:rPr>
        <w:t xml:space="preserve">A pre-milling pilot plant (cleaning of impurities and little stones) for cañahua was implemented, in the Experimentation Centre of Quipaquipani of the PROINPA Foundation, </w:t>
      </w:r>
      <w:r>
        <w:rPr>
          <w:lang w:val="en-US"/>
        </w:rPr>
        <w:lastRenderedPageBreak/>
        <w:t>which tests were performed with cañahua of the crop year 2014-2015, of the production areas in Kasillunca (Pacajes province) and Jesús de Machaca (Ingavi province).</w:t>
      </w:r>
    </w:p>
    <w:p w:rsidR="000713B3" w:rsidRDefault="000713B3" w:rsidP="000713B3">
      <w:pPr>
        <w:jc w:val="both"/>
        <w:rPr>
          <w:lang w:val="en-US"/>
        </w:rPr>
      </w:pPr>
    </w:p>
    <w:p w:rsidR="000713B3" w:rsidRDefault="000713B3" w:rsidP="009822DB">
      <w:pPr>
        <w:pStyle w:val="Prrafodelista"/>
        <w:numPr>
          <w:ilvl w:val="0"/>
          <w:numId w:val="48"/>
        </w:numPr>
        <w:spacing w:after="200" w:line="276" w:lineRule="auto"/>
        <w:ind w:left="360"/>
        <w:contextualSpacing/>
        <w:jc w:val="both"/>
        <w:rPr>
          <w:b/>
          <w:lang w:val="en-US"/>
        </w:rPr>
      </w:pPr>
      <w:r w:rsidRPr="00C344F1">
        <w:rPr>
          <w:b/>
          <w:lang w:val="en-US"/>
        </w:rPr>
        <w:t>Methodology</w:t>
      </w:r>
    </w:p>
    <w:p w:rsidR="000713B3" w:rsidRPr="000713B3" w:rsidRDefault="000713B3" w:rsidP="000713B3">
      <w:pPr>
        <w:pStyle w:val="Prrafodelista"/>
        <w:numPr>
          <w:ilvl w:val="0"/>
          <w:numId w:val="0"/>
        </w:numPr>
        <w:spacing w:after="200" w:line="276" w:lineRule="auto"/>
        <w:ind w:left="360"/>
        <w:contextualSpacing/>
        <w:jc w:val="both"/>
        <w:rPr>
          <w:b/>
          <w:lang w:val="en-US"/>
        </w:rPr>
      </w:pPr>
    </w:p>
    <w:p w:rsidR="000713B3" w:rsidRPr="00C344F1" w:rsidRDefault="000713B3" w:rsidP="009822DB">
      <w:pPr>
        <w:pStyle w:val="Prrafodelista"/>
        <w:numPr>
          <w:ilvl w:val="1"/>
          <w:numId w:val="48"/>
        </w:numPr>
        <w:spacing w:after="200" w:line="276" w:lineRule="auto"/>
        <w:ind w:left="360"/>
        <w:contextualSpacing/>
        <w:jc w:val="both"/>
        <w:rPr>
          <w:b/>
          <w:lang w:val="en-US"/>
        </w:rPr>
      </w:pPr>
      <w:r w:rsidRPr="00C344F1">
        <w:rPr>
          <w:b/>
          <w:lang w:val="en-US"/>
        </w:rPr>
        <w:t>Coordination for the activity development</w:t>
      </w:r>
    </w:p>
    <w:p w:rsidR="000713B3" w:rsidRDefault="000713B3" w:rsidP="000713B3">
      <w:pPr>
        <w:jc w:val="both"/>
        <w:rPr>
          <w:lang w:val="en-US"/>
        </w:rPr>
      </w:pPr>
      <w:r>
        <w:rPr>
          <w:lang w:val="en-US"/>
        </w:rPr>
        <w:t>To achieve the activity, it was possible in coordination with the directors of the Association of Organic Andean Products Processing (APPOA) in Kasillunca, the native authorities of the community of Incawara – Jesús de Machaca, and the technical team of the project.</w:t>
      </w:r>
    </w:p>
    <w:p w:rsidR="000713B3" w:rsidRDefault="000713B3" w:rsidP="000713B3">
      <w:pPr>
        <w:jc w:val="both"/>
        <w:rPr>
          <w:lang w:val="en-US"/>
        </w:rPr>
      </w:pPr>
    </w:p>
    <w:p w:rsidR="000713B3" w:rsidRPr="00C344F1" w:rsidRDefault="000713B3" w:rsidP="009822DB">
      <w:pPr>
        <w:pStyle w:val="Prrafodelista"/>
        <w:numPr>
          <w:ilvl w:val="1"/>
          <w:numId w:val="48"/>
        </w:numPr>
        <w:spacing w:after="200" w:line="276" w:lineRule="auto"/>
        <w:ind w:left="360"/>
        <w:contextualSpacing/>
        <w:jc w:val="both"/>
        <w:rPr>
          <w:b/>
          <w:lang w:val="en-US"/>
        </w:rPr>
      </w:pPr>
      <w:r w:rsidRPr="00C344F1">
        <w:rPr>
          <w:b/>
          <w:lang w:val="en-US"/>
        </w:rPr>
        <w:t>Socialization of the advances in the development and adaptation of the pre-</w:t>
      </w:r>
      <w:r>
        <w:rPr>
          <w:b/>
          <w:lang w:val="en-US"/>
        </w:rPr>
        <w:t>milling</w:t>
      </w:r>
      <w:r w:rsidRPr="00C344F1">
        <w:rPr>
          <w:b/>
          <w:lang w:val="en-US"/>
        </w:rPr>
        <w:t xml:space="preserve"> process of cañahua</w:t>
      </w:r>
    </w:p>
    <w:p w:rsidR="000713B3" w:rsidRDefault="000713B3" w:rsidP="000713B3">
      <w:pPr>
        <w:jc w:val="both"/>
        <w:rPr>
          <w:lang w:val="en-US"/>
        </w:rPr>
      </w:pPr>
      <w:r>
        <w:rPr>
          <w:lang w:val="en-US"/>
        </w:rPr>
        <w:t xml:space="preserve">In order to disseminate and socialize the process of cañahua grain cleaning, for commercial purposes, there </w:t>
      </w:r>
      <w:proofErr w:type="gramStart"/>
      <w:r>
        <w:rPr>
          <w:lang w:val="en-US"/>
        </w:rPr>
        <w:t>were carried</w:t>
      </w:r>
      <w:proofErr w:type="gramEnd"/>
      <w:r>
        <w:rPr>
          <w:lang w:val="en-US"/>
        </w:rPr>
        <w:t xml:space="preserve"> out workshops with members of APPOA in the community of Kasillunca, and cañahua farmers of Jesús de Machaca.</w:t>
      </w:r>
    </w:p>
    <w:p w:rsidR="008930E0" w:rsidRPr="001E4670" w:rsidRDefault="008930E0" w:rsidP="000713B3">
      <w:pPr>
        <w:jc w:val="both"/>
        <w:rPr>
          <w:lang w:val="en-US"/>
        </w:rPr>
      </w:pPr>
    </w:p>
    <w:p w:rsidR="000713B3" w:rsidRPr="00C344F1" w:rsidRDefault="000713B3" w:rsidP="009822DB">
      <w:pPr>
        <w:pStyle w:val="Prrafodelista"/>
        <w:numPr>
          <w:ilvl w:val="1"/>
          <w:numId w:val="48"/>
        </w:numPr>
        <w:spacing w:after="200" w:line="276" w:lineRule="auto"/>
        <w:ind w:left="360"/>
        <w:contextualSpacing/>
        <w:jc w:val="both"/>
        <w:rPr>
          <w:b/>
          <w:lang w:val="en-US"/>
        </w:rPr>
      </w:pPr>
      <w:r>
        <w:rPr>
          <w:b/>
          <w:lang w:val="en-US"/>
        </w:rPr>
        <w:t xml:space="preserve">Development of the pre-milling </w:t>
      </w:r>
      <w:r w:rsidRPr="00C344F1">
        <w:rPr>
          <w:b/>
          <w:lang w:val="en-US"/>
        </w:rPr>
        <w:t>process of cañahua, trough the adaptatio</w:t>
      </w:r>
      <w:r>
        <w:rPr>
          <w:b/>
          <w:lang w:val="en-US"/>
        </w:rPr>
        <w:t>n of equipment used in millin</w:t>
      </w:r>
      <w:r w:rsidRPr="00C344F1">
        <w:rPr>
          <w:b/>
          <w:lang w:val="en-US"/>
        </w:rPr>
        <w:t>g of quinoa</w:t>
      </w:r>
    </w:p>
    <w:p w:rsidR="000713B3" w:rsidRDefault="000713B3" w:rsidP="000713B3">
      <w:pPr>
        <w:jc w:val="both"/>
        <w:rPr>
          <w:lang w:val="en-US"/>
        </w:rPr>
      </w:pPr>
      <w:r>
        <w:rPr>
          <w:lang w:val="en-US"/>
        </w:rPr>
        <w:t xml:space="preserve">The best procedure achieved so far for grain cleaning </w:t>
      </w:r>
      <w:proofErr w:type="gramStart"/>
      <w:r>
        <w:rPr>
          <w:lang w:val="en-US"/>
        </w:rPr>
        <w:t>is described</w:t>
      </w:r>
      <w:proofErr w:type="gramEnd"/>
      <w:r>
        <w:rPr>
          <w:lang w:val="en-US"/>
        </w:rPr>
        <w:t xml:space="preserve"> below:</w:t>
      </w: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07392" behindDoc="0" locked="0" layoutInCell="1" allowOverlap="1" wp14:anchorId="133A8384" wp14:editId="46D41593">
                <wp:simplePos x="0" y="0"/>
                <wp:positionH relativeFrom="column">
                  <wp:posOffset>1839595</wp:posOffset>
                </wp:positionH>
                <wp:positionV relativeFrom="paragraph">
                  <wp:posOffset>8890</wp:posOffset>
                </wp:positionV>
                <wp:extent cx="3890010" cy="805180"/>
                <wp:effectExtent l="0" t="0" r="0" b="0"/>
                <wp:wrapNone/>
                <wp:docPr id="187" name="Cuadro de texto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0010" cy="805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855DD" w:rsidRPr="001E4670" w:rsidRDefault="009855DD" w:rsidP="000713B3">
                            <w:pPr>
                              <w:pStyle w:val="Sinespaciado"/>
                              <w:jc w:val="both"/>
                              <w:rPr>
                                <w:lang w:val="en-US"/>
                              </w:rPr>
                            </w:pPr>
                            <w:r>
                              <w:rPr>
                                <w:lang w:val="en-US"/>
                              </w:rPr>
                              <w:t>It is an a</w:t>
                            </w:r>
                            <w:r w:rsidRPr="001E4670">
                              <w:rPr>
                                <w:lang w:val="en-US"/>
                              </w:rPr>
                              <w:t>dequate physical space for storing at least</w:t>
                            </w:r>
                            <w:r>
                              <w:rPr>
                                <w:lang w:val="en-US"/>
                              </w:rPr>
                              <w:t xml:space="preserve"> 200 quintals of cañahua raw grain of the communities, with a stock rotation of 2 times a month. At this stage, income </w:t>
                            </w:r>
                            <w:proofErr w:type="gramStart"/>
                            <w:r>
                              <w:rPr>
                                <w:lang w:val="en-US"/>
                              </w:rPr>
                              <w:t>is recorded</w:t>
                            </w:r>
                            <w:proofErr w:type="gramEnd"/>
                            <w:r>
                              <w:rPr>
                                <w:lang w:val="en-US"/>
                              </w:rPr>
                              <w:t xml:space="preserve"> using the stock KARDEX method.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3A8384" id="_x0000_t202" coordsize="21600,21600" o:spt="202" path="m,l,21600r21600,l21600,xe">
                <v:stroke joinstyle="miter"/>
                <v:path gradientshapeok="t" o:connecttype="rect"/>
              </v:shapetype>
              <v:shape id="Cuadro de texto 187" o:spid="_x0000_s1027" type="#_x0000_t202" style="position:absolute;left:0;text-align:left;margin-left:144.85pt;margin-top:.7pt;width:306.3pt;height:63.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" filled="f" stroked="f" strokeweight=".5pt">
                <v:path arrowok="t"/>
                <v:textbox>
                  <w:txbxContent>
                    <w:p w:rsidR="009855DD" w:rsidRPr="001E4670" w:rsidRDefault="009855DD" w:rsidP="000713B3">
                      <w:pPr>
                        <w:pStyle w:val="Sinespaciado"/>
                        <w:jc w:val="both"/>
                        <w:rPr>
                          <w:lang w:val="en-US"/>
                        </w:rPr>
                      </w:pPr>
                      <w:r>
                        <w:rPr>
                          <w:lang w:val="en-US"/>
                        </w:rPr>
                        <w:t>It is an a</w:t>
                      </w:r>
                      <w:r w:rsidRPr="001E4670">
                        <w:rPr>
                          <w:lang w:val="en-US"/>
                        </w:rPr>
                        <w:t>dequate physical space for storing at least</w:t>
                      </w:r>
                      <w:r>
                        <w:rPr>
                          <w:lang w:val="en-US"/>
                        </w:rPr>
                        <w:t xml:space="preserve"> 200 quintals of cañahua raw grain of the communities, with a stock rotation of 2 times a month. At this stage, income </w:t>
                      </w:r>
                      <w:proofErr w:type="gramStart"/>
                      <w:r>
                        <w:rPr>
                          <w:lang w:val="en-US"/>
                        </w:rPr>
                        <w:t>is recorded</w:t>
                      </w:r>
                      <w:proofErr w:type="gramEnd"/>
                      <w:r>
                        <w:rPr>
                          <w:lang w:val="en-US"/>
                        </w:rPr>
                        <w:t xml:space="preserve"> using the stock KARDEX method.  </w:t>
                      </w:r>
                    </w:p>
                  </w:txbxContent>
                </v:textbox>
              </v:shape>
            </w:pict>
          </mc:Fallback>
        </mc:AlternateContent>
      </w:r>
      <w:r>
        <w:rPr>
          <w:noProof/>
          <w:lang w:eastAsia="es-BO"/>
        </w:rPr>
        <mc:AlternateContent>
          <mc:Choice Requires="wps">
            <w:drawing>
              <wp:anchor distT="0" distB="0" distL="114300" distR="114300" simplePos="0" relativeHeight="251691008" behindDoc="0" locked="0" layoutInCell="1" allowOverlap="1" wp14:anchorId="514C9233" wp14:editId="01919AA7">
                <wp:simplePos x="0" y="0"/>
                <wp:positionH relativeFrom="column">
                  <wp:posOffset>615315</wp:posOffset>
                </wp:positionH>
                <wp:positionV relativeFrom="paragraph">
                  <wp:posOffset>80010</wp:posOffset>
                </wp:positionV>
                <wp:extent cx="1213485" cy="575945"/>
                <wp:effectExtent l="0" t="0" r="24765" b="14605"/>
                <wp:wrapNone/>
                <wp:docPr id="188" name="Rectángulo redondeado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3485" cy="57594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9855DD" w:rsidRDefault="009855DD" w:rsidP="000713B3">
                            <w:pPr>
                              <w:pStyle w:val="Sinespaciado"/>
                              <w:jc w:val="center"/>
                              <w:rPr>
                                <w:lang w:val="es-ES"/>
                              </w:rPr>
                            </w:pPr>
                            <w:r>
                              <w:rPr>
                                <w:lang w:val="es-ES"/>
                              </w:rPr>
                              <w:t>Storage</w:t>
                            </w:r>
                          </w:p>
                          <w:p w:rsidR="009855DD" w:rsidRPr="00AE76AC" w:rsidRDefault="009855DD" w:rsidP="000713B3">
                            <w:pPr>
                              <w:pStyle w:val="Sinespaciado"/>
                              <w:jc w:val="center"/>
                              <w:rPr>
                                <w:lang w:val="es-ES"/>
                              </w:rPr>
                            </w:pPr>
                            <w:r>
                              <w:rPr>
                                <w:lang w:val="es-ES"/>
                              </w:rPr>
                              <w:t>Raw Material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4C9233" id="Rectángulo redondeado 188" o:spid="_x0000_s1028" style="position:absolute;left:0;text-align:left;margin-left:48.45pt;margin-top:6.3pt;width:95.55pt;height:45.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" fillcolor="white [3201]" strokecolor="#f79646 [3209]" strokeweight="2pt">
                <v:path arrowok="t"/>
                <v:textbox>
                  <w:txbxContent>
                    <w:p w:rsidR="009855DD" w:rsidRDefault="009855DD" w:rsidP="000713B3">
                      <w:pPr>
                        <w:pStyle w:val="Sinespaciado"/>
                        <w:jc w:val="center"/>
                        <w:rPr>
                          <w:lang w:val="es-ES"/>
                        </w:rPr>
                      </w:pPr>
                      <w:r>
                        <w:rPr>
                          <w:lang w:val="es-ES"/>
                        </w:rPr>
                        <w:t>Storage</w:t>
                      </w:r>
                    </w:p>
                    <w:p w:rsidR="009855DD" w:rsidRPr="00AE76AC" w:rsidRDefault="009855DD" w:rsidP="000713B3">
                      <w:pPr>
                        <w:pStyle w:val="Sinespaciado"/>
                        <w:jc w:val="center"/>
                        <w:rPr>
                          <w:lang w:val="es-ES"/>
                        </w:rPr>
                      </w:pPr>
                      <w:r>
                        <w:rPr>
                          <w:lang w:val="es-ES"/>
                        </w:rPr>
                        <w:t>Raw Material</w:t>
                      </w:r>
                    </w:p>
                  </w:txbxContent>
                </v:textbox>
              </v:roundrect>
            </w:pict>
          </mc:Fallback>
        </mc:AlternateContent>
      </w:r>
      <w:r>
        <w:rPr>
          <w:noProof/>
          <w:lang w:eastAsia="es-BO"/>
        </w:rPr>
        <mc:AlternateContent>
          <mc:Choice Requires="wps">
            <w:drawing>
              <wp:anchor distT="0" distB="0" distL="114300" distR="114300" simplePos="0" relativeHeight="251706368" behindDoc="0" locked="0" layoutInCell="1" allowOverlap="1" wp14:anchorId="49E6B044" wp14:editId="3204F201">
                <wp:simplePos x="0" y="0"/>
                <wp:positionH relativeFrom="column">
                  <wp:posOffset>113030</wp:posOffset>
                </wp:positionH>
                <wp:positionV relativeFrom="paragraph">
                  <wp:posOffset>155575</wp:posOffset>
                </wp:positionV>
                <wp:extent cx="419100" cy="400050"/>
                <wp:effectExtent l="57150" t="19050" r="76200" b="95250"/>
                <wp:wrapNone/>
                <wp:docPr id="189" name="Conector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rsidR="009855DD" w:rsidRPr="000D1E4B" w:rsidRDefault="009855DD" w:rsidP="000713B3">
                            <w:pPr>
                              <w:jc w:val="center"/>
                              <w:rPr>
                                <w:b/>
                                <w:color w:val="000000" w:themeColor="text1"/>
                              </w:rPr>
                            </w:pPr>
                            <w:r w:rsidRPr="000D1E4B">
                              <w:rPr>
                                <w:b/>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E6B044" id="_x0000_t120" coordsize="21600,21600" o:spt="120" path="m10800,qx,10800,10800,21600,21600,10800,10800,xe">
                <v:path gradientshapeok="t" o:connecttype="custom" o:connectlocs="10800,0;3163,3163;0,10800;3163,18437;10800,21600;18437,18437;21600,10800;18437,3163" textboxrect="3163,3163,18437,18437"/>
              </v:shapetype>
              <v:shape id="Conector 189" o:spid="_x0000_s1029" type="#_x0000_t120" style="position:absolute;left:0;text-align:left;margin-left:8.9pt;margin-top:12.25pt;width:33pt;height:3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rsidR="009855DD" w:rsidRPr="000D1E4B" w:rsidRDefault="009855DD" w:rsidP="000713B3">
                      <w:pPr>
                        <w:jc w:val="center"/>
                        <w:rPr>
                          <w:b/>
                          <w:color w:val="000000" w:themeColor="text1"/>
                        </w:rPr>
                      </w:pPr>
                      <w:r w:rsidRPr="000D1E4B">
                        <w:rPr>
                          <w:b/>
                          <w:color w:val="000000" w:themeColor="text1"/>
                        </w:rPr>
                        <w:t>1</w:t>
                      </w:r>
                    </w:p>
                  </w:txbxContent>
                </v:textbox>
              </v:shape>
            </w:pict>
          </mc:Fallback>
        </mc:AlternateContent>
      </w:r>
    </w:p>
    <w:p w:rsidR="000713B3" w:rsidRPr="00D92799" w:rsidRDefault="000713B3" w:rsidP="000713B3">
      <w:pPr>
        <w:pStyle w:val="Sinespaciado"/>
        <w:spacing w:line="276" w:lineRule="auto"/>
        <w:ind w:left="1080"/>
        <w:jc w:val="both"/>
        <w:rPr>
          <w:lang w:val="en-US"/>
        </w:rPr>
      </w:pP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299" distR="114299" simplePos="0" relativeHeight="251689984" behindDoc="0" locked="0" layoutInCell="1" allowOverlap="1" wp14:anchorId="02C4D261" wp14:editId="53C787B0">
                <wp:simplePos x="0" y="0"/>
                <wp:positionH relativeFrom="column">
                  <wp:posOffset>1253489</wp:posOffset>
                </wp:positionH>
                <wp:positionV relativeFrom="paragraph">
                  <wp:posOffset>147320</wp:posOffset>
                </wp:positionV>
                <wp:extent cx="0" cy="304800"/>
                <wp:effectExtent l="95250" t="0" r="57150" b="57150"/>
                <wp:wrapNone/>
                <wp:docPr id="190" name="Conector recto de flecha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480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384C577" id="_x0000_t32" coordsize="21600,21600" o:spt="32" o:oned="t" path="m,l21600,21600e" filled="f">
                <v:path arrowok="t" fillok="f" o:connecttype="none"/>
                <o:lock v:ext="edit" shapetype="t"/>
              </v:shapetype>
              <v:shape id="Conector recto de flecha 190" o:spid="_x0000_s1026" type="#_x0000_t32" style="position:absolute;margin-left:98.7pt;margin-top:11.6pt;width:0;height:24pt;z-index:251689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" strokecolor="black [3213]" strokeweight="2pt">
                <v:stroke endarrow="open"/>
                <o:lock v:ext="edit" shapetype="f"/>
              </v:shape>
            </w:pict>
          </mc:Fallback>
        </mc:AlternateContent>
      </w:r>
    </w:p>
    <w:p w:rsidR="000713B3" w:rsidRPr="00D92799" w:rsidRDefault="000713B3" w:rsidP="000713B3">
      <w:pPr>
        <w:pStyle w:val="Sinespaciado"/>
        <w:spacing w:line="276" w:lineRule="auto"/>
        <w:ind w:left="1080"/>
        <w:jc w:val="both"/>
        <w:rPr>
          <w:lang w:val="en-US"/>
        </w:rPr>
      </w:pP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14560" behindDoc="0" locked="0" layoutInCell="1" allowOverlap="1" wp14:anchorId="28AD4A7A" wp14:editId="1B0EE524">
                <wp:simplePos x="0" y="0"/>
                <wp:positionH relativeFrom="column">
                  <wp:posOffset>1826895</wp:posOffset>
                </wp:positionH>
                <wp:positionV relativeFrom="paragraph">
                  <wp:posOffset>77470</wp:posOffset>
                </wp:positionV>
                <wp:extent cx="3890010" cy="621030"/>
                <wp:effectExtent l="0" t="0" r="0" b="7620"/>
                <wp:wrapNone/>
                <wp:docPr id="191" name="Cuadro de texto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0010" cy="621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855DD" w:rsidRPr="00B85D78" w:rsidRDefault="009855DD" w:rsidP="000713B3">
                            <w:pPr>
                              <w:pStyle w:val="Sinespaciado"/>
                              <w:jc w:val="both"/>
                              <w:rPr>
                                <w:lang w:val="en-US"/>
                              </w:rPr>
                            </w:pPr>
                            <w:r>
                              <w:rPr>
                                <w:lang w:val="en-US"/>
                              </w:rPr>
                              <w:t>It is an equipment</w:t>
                            </w:r>
                            <w:r w:rsidRPr="00B85D78">
                              <w:rPr>
                                <w:lang w:val="en-US"/>
                              </w:rPr>
                              <w:t xml:space="preserve"> with a capacity of 4 quintals</w:t>
                            </w:r>
                            <w:r>
                              <w:rPr>
                                <w:lang w:val="en-US"/>
                              </w:rPr>
                              <w:t xml:space="preserve">/h, managed by a person under a strict control of industrial safety. Raw material entry </w:t>
                            </w:r>
                            <w:proofErr w:type="gramStart"/>
                            <w:r>
                              <w:rPr>
                                <w:lang w:val="en-US"/>
                              </w:rPr>
                              <w:t>is recorded</w:t>
                            </w:r>
                            <w:proofErr w:type="gramEnd"/>
                            <w:r>
                              <w:rPr>
                                <w:lang w:val="en-US"/>
                              </w:rPr>
                              <w:t xml:space="preserve"> by 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D4A7A" id="Cuadro de texto 191" o:spid="_x0000_s1030" type="#_x0000_t202" style="position:absolute;left:0;text-align:left;margin-left:143.85pt;margin-top:6.1pt;width:306.3pt;height:48.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" filled="f" stroked="f" strokeweight=".5pt">
                <v:path arrowok="t"/>
                <v:textbox>
                  <w:txbxContent>
                    <w:p w:rsidR="009855DD" w:rsidRPr="00B85D78" w:rsidRDefault="009855DD" w:rsidP="000713B3">
                      <w:pPr>
                        <w:pStyle w:val="Sinespaciado"/>
                        <w:jc w:val="both"/>
                        <w:rPr>
                          <w:lang w:val="en-US"/>
                        </w:rPr>
                      </w:pPr>
                      <w:r>
                        <w:rPr>
                          <w:lang w:val="en-US"/>
                        </w:rPr>
                        <w:t>It is an equipment</w:t>
                      </w:r>
                      <w:r w:rsidRPr="00B85D78">
                        <w:rPr>
                          <w:lang w:val="en-US"/>
                        </w:rPr>
                        <w:t xml:space="preserve"> with a capacity of 4 quintals</w:t>
                      </w:r>
                      <w:r>
                        <w:rPr>
                          <w:lang w:val="en-US"/>
                        </w:rPr>
                        <w:t xml:space="preserve">/h, managed by a person under a strict control of industrial safety. Raw material entry </w:t>
                      </w:r>
                      <w:proofErr w:type="gramStart"/>
                      <w:r>
                        <w:rPr>
                          <w:lang w:val="en-US"/>
                        </w:rPr>
                        <w:t>is recorded</w:t>
                      </w:r>
                      <w:proofErr w:type="gramEnd"/>
                      <w:r>
                        <w:rPr>
                          <w:lang w:val="en-US"/>
                        </w:rPr>
                        <w:t xml:space="preserve"> by code.</w:t>
                      </w:r>
                    </w:p>
                  </w:txbxContent>
                </v:textbox>
              </v:shape>
            </w:pict>
          </mc:Fallback>
        </mc:AlternateContent>
      </w:r>
      <w:r>
        <w:rPr>
          <w:noProof/>
          <w:lang w:eastAsia="es-BO"/>
        </w:rPr>
        <mc:AlternateContent>
          <mc:Choice Requires="wps">
            <w:drawing>
              <wp:anchor distT="0" distB="0" distL="114300" distR="114300" simplePos="0" relativeHeight="251705344" behindDoc="0" locked="0" layoutInCell="1" allowOverlap="1" wp14:anchorId="2579601C" wp14:editId="3C68D755">
                <wp:simplePos x="0" y="0"/>
                <wp:positionH relativeFrom="column">
                  <wp:posOffset>102235</wp:posOffset>
                </wp:positionH>
                <wp:positionV relativeFrom="paragraph">
                  <wp:posOffset>153670</wp:posOffset>
                </wp:positionV>
                <wp:extent cx="419100" cy="400050"/>
                <wp:effectExtent l="57150" t="19050" r="76200" b="95250"/>
                <wp:wrapNone/>
                <wp:docPr id="193" name="Conector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rsidR="009855DD" w:rsidRPr="000D1E4B" w:rsidRDefault="009855DD" w:rsidP="000713B3">
                            <w:pPr>
                              <w:jc w:val="center"/>
                              <w:rPr>
                                <w:b/>
                                <w:color w:val="000000" w:themeColor="text1"/>
                              </w:rPr>
                            </w:pPr>
                            <w:r>
                              <w:rPr>
                                <w:b/>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9601C" id="Conector 193" o:spid="_x0000_s1031" type="#_x0000_t120" style="position:absolute;left:0;text-align:left;margin-left:8.05pt;margin-top:12.1pt;width:33pt;height:3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rsidR="009855DD" w:rsidRPr="000D1E4B" w:rsidRDefault="009855DD" w:rsidP="000713B3">
                      <w:pPr>
                        <w:jc w:val="center"/>
                        <w:rPr>
                          <w:b/>
                          <w:color w:val="000000" w:themeColor="text1"/>
                        </w:rPr>
                      </w:pPr>
                      <w:r>
                        <w:rPr>
                          <w:b/>
                          <w:color w:val="000000" w:themeColor="text1"/>
                        </w:rPr>
                        <w:t>2</w:t>
                      </w:r>
                    </w:p>
                  </w:txbxContent>
                </v:textbox>
              </v:shape>
            </w:pict>
          </mc:Fallback>
        </mc:AlternateContent>
      </w:r>
      <w:r>
        <w:rPr>
          <w:noProof/>
          <w:lang w:eastAsia="es-BO"/>
        </w:rPr>
        <mc:AlternateContent>
          <mc:Choice Requires="wps">
            <w:drawing>
              <wp:anchor distT="0" distB="0" distL="114300" distR="114300" simplePos="0" relativeHeight="251693056" behindDoc="0" locked="0" layoutInCell="1" allowOverlap="1" wp14:anchorId="1D19A475" wp14:editId="7BC6E867">
                <wp:simplePos x="0" y="0"/>
                <wp:positionH relativeFrom="column">
                  <wp:posOffset>615315</wp:posOffset>
                </wp:positionH>
                <wp:positionV relativeFrom="paragraph">
                  <wp:posOffset>89535</wp:posOffset>
                </wp:positionV>
                <wp:extent cx="1213485" cy="575945"/>
                <wp:effectExtent l="0" t="0" r="24765" b="14605"/>
                <wp:wrapNone/>
                <wp:docPr id="192" name="Rectángulo redondeado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3485" cy="57594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9855DD" w:rsidRDefault="009855DD" w:rsidP="000713B3">
                            <w:pPr>
                              <w:pStyle w:val="Sinespaciado"/>
                              <w:jc w:val="center"/>
                              <w:rPr>
                                <w:lang w:val="es-ES"/>
                              </w:rPr>
                            </w:pPr>
                            <w:r>
                              <w:rPr>
                                <w:lang w:val="es-ES"/>
                              </w:rPr>
                              <w:t>Selecting</w:t>
                            </w:r>
                          </w:p>
                          <w:p w:rsidR="009855DD" w:rsidRPr="00AE76AC" w:rsidRDefault="009855DD" w:rsidP="000713B3">
                            <w:pPr>
                              <w:pStyle w:val="Sinespaciado"/>
                              <w:jc w:val="center"/>
                              <w:rPr>
                                <w:lang w:val="es-ES"/>
                              </w:rPr>
                            </w:pPr>
                            <w:r>
                              <w:rPr>
                                <w:lang w:val="es-ES"/>
                              </w:rPr>
                              <w:t>Venting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19A475" id="Rectángulo redondeado 192" o:spid="_x0000_s1032" style="position:absolute;left:0;text-align:left;margin-left:48.45pt;margin-top:7.05pt;width:95.55pt;height:45.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" fillcolor="white [3201]" strokecolor="#f79646 [3209]" strokeweight="2pt">
                <v:path arrowok="t"/>
                <v:textbox>
                  <w:txbxContent>
                    <w:p w:rsidR="009855DD" w:rsidRDefault="009855DD" w:rsidP="000713B3">
                      <w:pPr>
                        <w:pStyle w:val="Sinespaciado"/>
                        <w:jc w:val="center"/>
                        <w:rPr>
                          <w:lang w:val="es-ES"/>
                        </w:rPr>
                      </w:pPr>
                      <w:r>
                        <w:rPr>
                          <w:lang w:val="es-ES"/>
                        </w:rPr>
                        <w:t>Selecting</w:t>
                      </w:r>
                    </w:p>
                    <w:p w:rsidR="009855DD" w:rsidRPr="00AE76AC" w:rsidRDefault="009855DD" w:rsidP="000713B3">
                      <w:pPr>
                        <w:pStyle w:val="Sinespaciado"/>
                        <w:jc w:val="center"/>
                        <w:rPr>
                          <w:lang w:val="es-ES"/>
                        </w:rPr>
                      </w:pPr>
                      <w:r>
                        <w:rPr>
                          <w:lang w:val="es-ES"/>
                        </w:rPr>
                        <w:t>Venting</w:t>
                      </w:r>
                    </w:p>
                  </w:txbxContent>
                </v:textbox>
              </v:roundrect>
            </w:pict>
          </mc:Fallback>
        </mc:AlternateContent>
      </w:r>
    </w:p>
    <w:p w:rsidR="000713B3" w:rsidRPr="00D92799" w:rsidRDefault="000713B3" w:rsidP="000713B3">
      <w:pPr>
        <w:pStyle w:val="Sinespaciado"/>
        <w:spacing w:line="276" w:lineRule="auto"/>
        <w:ind w:left="1080"/>
        <w:jc w:val="both"/>
        <w:rPr>
          <w:lang w:val="en-US"/>
        </w:rPr>
      </w:pPr>
    </w:p>
    <w:p w:rsidR="000713B3" w:rsidRPr="00D92799" w:rsidRDefault="000713B3" w:rsidP="000713B3">
      <w:pPr>
        <w:pStyle w:val="Sinespaciado"/>
        <w:spacing w:line="276" w:lineRule="auto"/>
        <w:ind w:left="1080"/>
        <w:jc w:val="both"/>
        <w:rPr>
          <w:lang w:val="en-US"/>
        </w:rPr>
      </w:pP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299" distR="114299" simplePos="0" relativeHeight="251688960" behindDoc="0" locked="0" layoutInCell="1" allowOverlap="1" wp14:anchorId="18CEB7B3" wp14:editId="4D6A004E">
                <wp:simplePos x="0" y="0"/>
                <wp:positionH relativeFrom="column">
                  <wp:posOffset>1253489</wp:posOffset>
                </wp:positionH>
                <wp:positionV relativeFrom="paragraph">
                  <wp:posOffset>38100</wp:posOffset>
                </wp:positionV>
                <wp:extent cx="0" cy="242570"/>
                <wp:effectExtent l="95250" t="0" r="57150" b="62230"/>
                <wp:wrapNone/>
                <wp:docPr id="194" name="Conector recto de flecha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257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0375BB" id="Conector recto de flecha 194" o:spid="_x0000_s1026" type="#_x0000_t32" style="position:absolute;margin-left:98.7pt;margin-top:3pt;width:0;height:19.1pt;z-index:251688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" strokecolor="black [3213]" strokeweight="2pt">
                <v:stroke endarrow="open"/>
                <o:lock v:ext="edit" shapetype="f"/>
              </v:shape>
            </w:pict>
          </mc:Fallback>
        </mc:AlternateContent>
      </w: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08416" behindDoc="0" locked="0" layoutInCell="1" allowOverlap="1" wp14:anchorId="769A859A" wp14:editId="210459E9">
                <wp:simplePos x="0" y="0"/>
                <wp:positionH relativeFrom="column">
                  <wp:posOffset>1901825</wp:posOffset>
                </wp:positionH>
                <wp:positionV relativeFrom="paragraph">
                  <wp:posOffset>84455</wp:posOffset>
                </wp:positionV>
                <wp:extent cx="3890010" cy="641350"/>
                <wp:effectExtent l="0" t="0" r="0" b="6350"/>
                <wp:wrapNone/>
                <wp:docPr id="195" name="Cuadro de texto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0010" cy="641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855DD" w:rsidRPr="005338E6" w:rsidRDefault="009855DD" w:rsidP="000713B3">
                            <w:pPr>
                              <w:pStyle w:val="Sinespaciado"/>
                              <w:jc w:val="both"/>
                              <w:rPr>
                                <w:lang w:val="en-US"/>
                              </w:rPr>
                            </w:pPr>
                            <w:r w:rsidRPr="005338E6">
                              <w:rPr>
                                <w:lang w:val="en-US"/>
                              </w:rPr>
                              <w:t xml:space="preserve">It is an equipment with a capacity of </w:t>
                            </w:r>
                            <w:r>
                              <w:rPr>
                                <w:lang w:val="en-US"/>
                              </w:rPr>
                              <w:t>2 quintals/h, manipulated by a person. For a better performance, the grain must be with low humidity levels and clean of stones and earth.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A859A" id="Cuadro de texto 195" o:spid="_x0000_s1033" type="#_x0000_t202" style="position:absolute;left:0;text-align:left;margin-left:149.75pt;margin-top:6.65pt;width:306.3pt;height:5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" filled="f" stroked="f" strokeweight=".5pt">
                <v:path arrowok="t"/>
                <v:textbox>
                  <w:txbxContent>
                    <w:p w:rsidR="009855DD" w:rsidRPr="005338E6" w:rsidRDefault="009855DD" w:rsidP="000713B3">
                      <w:pPr>
                        <w:pStyle w:val="Sinespaciado"/>
                        <w:jc w:val="both"/>
                        <w:rPr>
                          <w:lang w:val="en-US"/>
                        </w:rPr>
                      </w:pPr>
                      <w:r w:rsidRPr="005338E6">
                        <w:rPr>
                          <w:lang w:val="en-US"/>
                        </w:rPr>
                        <w:t xml:space="preserve">It is an equipment with a capacity of </w:t>
                      </w:r>
                      <w:r>
                        <w:rPr>
                          <w:lang w:val="en-US"/>
                        </w:rPr>
                        <w:t>2 quintals/h, manipulated by a person. For a better performance, the grain must be with low humidity levels and clean of stones and earth.</w:t>
                      </w:r>
                    </w:p>
                  </w:txbxContent>
                </v:textbox>
              </v:shape>
            </w:pict>
          </mc:Fallback>
        </mc:AlternateContent>
      </w:r>
      <w:r>
        <w:rPr>
          <w:noProof/>
          <w:lang w:eastAsia="es-BO"/>
        </w:rPr>
        <mc:AlternateContent>
          <mc:Choice Requires="wps">
            <w:drawing>
              <wp:anchor distT="0" distB="0" distL="114300" distR="114300" simplePos="0" relativeHeight="251694080" behindDoc="0" locked="0" layoutInCell="1" allowOverlap="1" wp14:anchorId="3EFA07F3" wp14:editId="190FD9FC">
                <wp:simplePos x="0" y="0"/>
                <wp:positionH relativeFrom="column">
                  <wp:posOffset>650240</wp:posOffset>
                </wp:positionH>
                <wp:positionV relativeFrom="paragraph">
                  <wp:posOffset>104140</wp:posOffset>
                </wp:positionV>
                <wp:extent cx="1203960" cy="566420"/>
                <wp:effectExtent l="0" t="0" r="15240" b="24130"/>
                <wp:wrapNone/>
                <wp:docPr id="197" name="Rectángulo redondeado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3960" cy="56642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9855DD" w:rsidRPr="00AE76AC" w:rsidRDefault="009855DD" w:rsidP="000713B3">
                            <w:pPr>
                              <w:pStyle w:val="Sinespaciado"/>
                              <w:jc w:val="center"/>
                              <w:rPr>
                                <w:lang w:val="es-ES"/>
                              </w:rPr>
                            </w:pPr>
                            <w:r>
                              <w:rPr>
                                <w:lang w:val="es-ES"/>
                              </w:rPr>
                              <w:t>Scarifying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FA07F3" id="Rectángulo redondeado 197" o:spid="_x0000_s1034" style="position:absolute;left:0;text-align:left;margin-left:51.2pt;margin-top:8.2pt;width:94.8pt;height:44.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" fillcolor="white [3201]" strokecolor="#f79646 [3209]" strokeweight="2pt">
                <v:path arrowok="t"/>
                <v:textbox>
                  <w:txbxContent>
                    <w:p w:rsidR="009855DD" w:rsidRPr="00AE76AC" w:rsidRDefault="009855DD" w:rsidP="000713B3">
                      <w:pPr>
                        <w:pStyle w:val="Sinespaciado"/>
                        <w:jc w:val="center"/>
                        <w:rPr>
                          <w:lang w:val="es-ES"/>
                        </w:rPr>
                      </w:pPr>
                      <w:r>
                        <w:rPr>
                          <w:lang w:val="es-ES"/>
                        </w:rPr>
                        <w:t>Scarifying</w:t>
                      </w:r>
                    </w:p>
                  </w:txbxContent>
                </v:textbox>
              </v:roundrect>
            </w:pict>
          </mc:Fallback>
        </mc:AlternateContent>
      </w:r>
      <w:r>
        <w:rPr>
          <w:noProof/>
          <w:lang w:eastAsia="es-BO"/>
        </w:rPr>
        <mc:AlternateContent>
          <mc:Choice Requires="wps">
            <w:drawing>
              <wp:anchor distT="0" distB="0" distL="114300" distR="114300" simplePos="0" relativeHeight="251704320" behindDoc="0" locked="0" layoutInCell="1" allowOverlap="1" wp14:anchorId="102A50D2" wp14:editId="426B4B93">
                <wp:simplePos x="0" y="0"/>
                <wp:positionH relativeFrom="column">
                  <wp:posOffset>113030</wp:posOffset>
                </wp:positionH>
                <wp:positionV relativeFrom="paragraph">
                  <wp:posOffset>179705</wp:posOffset>
                </wp:positionV>
                <wp:extent cx="419100" cy="400050"/>
                <wp:effectExtent l="57150" t="19050" r="76200" b="95250"/>
                <wp:wrapNone/>
                <wp:docPr id="196" name="Conector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rsidR="009855DD" w:rsidRPr="000D1E4B" w:rsidRDefault="009855DD" w:rsidP="000713B3">
                            <w:pPr>
                              <w:jc w:val="center"/>
                              <w:rPr>
                                <w:b/>
                                <w:color w:val="000000" w:themeColor="text1"/>
                              </w:rPr>
                            </w:pPr>
                            <w:r>
                              <w:rPr>
                                <w:b/>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A50D2" id="Conector 196" o:spid="_x0000_s1035" type="#_x0000_t120" style="position:absolute;left:0;text-align:left;margin-left:8.9pt;margin-top:14.15pt;width:33pt;height:3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rsidR="009855DD" w:rsidRPr="000D1E4B" w:rsidRDefault="009855DD" w:rsidP="000713B3">
                      <w:pPr>
                        <w:jc w:val="center"/>
                        <w:rPr>
                          <w:b/>
                          <w:color w:val="000000" w:themeColor="text1"/>
                        </w:rPr>
                      </w:pPr>
                      <w:r>
                        <w:rPr>
                          <w:b/>
                          <w:color w:val="000000" w:themeColor="text1"/>
                        </w:rPr>
                        <w:t>3</w:t>
                      </w:r>
                    </w:p>
                  </w:txbxContent>
                </v:textbox>
              </v:shape>
            </w:pict>
          </mc:Fallback>
        </mc:AlternateContent>
      </w:r>
    </w:p>
    <w:p w:rsidR="000713B3" w:rsidRPr="00D92799" w:rsidRDefault="000713B3" w:rsidP="000713B3">
      <w:pPr>
        <w:pStyle w:val="Sinespaciado"/>
        <w:spacing w:line="276" w:lineRule="auto"/>
        <w:ind w:left="1080"/>
        <w:jc w:val="both"/>
        <w:rPr>
          <w:lang w:val="en-US"/>
        </w:rPr>
      </w:pPr>
    </w:p>
    <w:p w:rsidR="000713B3" w:rsidRPr="00D92799" w:rsidRDefault="000713B3" w:rsidP="000713B3">
      <w:pPr>
        <w:pStyle w:val="Sinespaciado"/>
        <w:spacing w:line="276" w:lineRule="auto"/>
        <w:ind w:left="1080"/>
        <w:jc w:val="both"/>
        <w:rPr>
          <w:lang w:val="en-US"/>
        </w:rPr>
      </w:pP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299" distR="114299" simplePos="0" relativeHeight="251687936" behindDoc="0" locked="0" layoutInCell="1" allowOverlap="1" wp14:anchorId="293F2497" wp14:editId="766B74B1">
                <wp:simplePos x="0" y="0"/>
                <wp:positionH relativeFrom="column">
                  <wp:posOffset>1253489</wp:posOffset>
                </wp:positionH>
                <wp:positionV relativeFrom="paragraph">
                  <wp:posOffset>62230</wp:posOffset>
                </wp:positionV>
                <wp:extent cx="0" cy="233045"/>
                <wp:effectExtent l="95250" t="0" r="57150" b="52705"/>
                <wp:wrapNone/>
                <wp:docPr id="198" name="Conector recto de flecha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304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1195FC" id="Conector recto de flecha 198" o:spid="_x0000_s1026" type="#_x0000_t32" style="position:absolute;margin-left:98.7pt;margin-top:4.9pt;width:0;height:18.35pt;z-index:251687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" strokecolor="black [3213]" strokeweight="2pt">
                <v:stroke endarrow="open"/>
                <o:lock v:ext="edit" shapetype="f"/>
              </v:shape>
            </w:pict>
          </mc:Fallback>
        </mc:AlternateContent>
      </w: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09440" behindDoc="0" locked="0" layoutInCell="1" allowOverlap="1" wp14:anchorId="1368A137" wp14:editId="2FFD78A6">
                <wp:simplePos x="0" y="0"/>
                <wp:positionH relativeFrom="column">
                  <wp:posOffset>1887855</wp:posOffset>
                </wp:positionH>
                <wp:positionV relativeFrom="paragraph">
                  <wp:posOffset>84455</wp:posOffset>
                </wp:positionV>
                <wp:extent cx="3890010" cy="429895"/>
                <wp:effectExtent l="0" t="0" r="0" b="0"/>
                <wp:wrapNone/>
                <wp:docPr id="199" name="Cuadro de texto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0010"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855DD" w:rsidRPr="005338E6" w:rsidRDefault="009855DD" w:rsidP="000713B3">
                            <w:pPr>
                              <w:pStyle w:val="Sinespaciado"/>
                              <w:jc w:val="both"/>
                              <w:rPr>
                                <w:lang w:val="en-US"/>
                              </w:rPr>
                            </w:pPr>
                            <w:r>
                              <w:rPr>
                                <w:lang w:val="en-US"/>
                              </w:rPr>
                              <w:t>It consists in the a</w:t>
                            </w:r>
                            <w:r w:rsidRPr="005338E6">
                              <w:rPr>
                                <w:lang w:val="en-US"/>
                              </w:rPr>
                              <w:t xml:space="preserve">daptable capacity to polishing process. It </w:t>
                            </w:r>
                            <w:proofErr w:type="gramStart"/>
                            <w:r w:rsidRPr="005338E6">
                              <w:rPr>
                                <w:lang w:val="en-US"/>
                              </w:rPr>
                              <w:t xml:space="preserve">is </w:t>
                            </w:r>
                            <w:r>
                              <w:rPr>
                                <w:lang w:val="en-US"/>
                              </w:rPr>
                              <w:t>managed</w:t>
                            </w:r>
                            <w:proofErr w:type="gramEnd"/>
                            <w:r>
                              <w:rPr>
                                <w:lang w:val="en-US"/>
                              </w:rPr>
                              <w:t xml:space="preserve"> jointly with the scarifier and by the same person.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8A137" id="Cuadro de texto 199" o:spid="_x0000_s1036" type="#_x0000_t202" style="position:absolute;left:0;text-align:left;margin-left:148.65pt;margin-top:6.65pt;width:306.3pt;height:33.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" filled="f" stroked="f" strokeweight=".5pt">
                <v:path arrowok="t"/>
                <v:textbox>
                  <w:txbxContent>
                    <w:p w:rsidR="009855DD" w:rsidRPr="005338E6" w:rsidRDefault="009855DD" w:rsidP="000713B3">
                      <w:pPr>
                        <w:pStyle w:val="Sinespaciado"/>
                        <w:jc w:val="both"/>
                        <w:rPr>
                          <w:lang w:val="en-US"/>
                        </w:rPr>
                      </w:pPr>
                      <w:r>
                        <w:rPr>
                          <w:lang w:val="en-US"/>
                        </w:rPr>
                        <w:t>It consists in the a</w:t>
                      </w:r>
                      <w:r w:rsidRPr="005338E6">
                        <w:rPr>
                          <w:lang w:val="en-US"/>
                        </w:rPr>
                        <w:t xml:space="preserve">daptable capacity to polishing process. It </w:t>
                      </w:r>
                      <w:proofErr w:type="gramStart"/>
                      <w:r w:rsidRPr="005338E6">
                        <w:rPr>
                          <w:lang w:val="en-US"/>
                        </w:rPr>
                        <w:t xml:space="preserve">is </w:t>
                      </w:r>
                      <w:r>
                        <w:rPr>
                          <w:lang w:val="en-US"/>
                        </w:rPr>
                        <w:t>managed</w:t>
                      </w:r>
                      <w:proofErr w:type="gramEnd"/>
                      <w:r>
                        <w:rPr>
                          <w:lang w:val="en-US"/>
                        </w:rPr>
                        <w:t xml:space="preserve"> jointly with the scarifier and by the same person.</w:t>
                      </w:r>
                    </w:p>
                  </w:txbxContent>
                </v:textbox>
              </v:shape>
            </w:pict>
          </mc:Fallback>
        </mc:AlternateContent>
      </w:r>
      <w:r>
        <w:rPr>
          <w:noProof/>
          <w:lang w:eastAsia="es-BO"/>
        </w:rPr>
        <mc:AlternateContent>
          <mc:Choice Requires="wps">
            <w:drawing>
              <wp:anchor distT="0" distB="0" distL="114300" distR="114300" simplePos="0" relativeHeight="251703296" behindDoc="0" locked="0" layoutInCell="1" allowOverlap="1" wp14:anchorId="2A0A3E97" wp14:editId="660FE8DE">
                <wp:simplePos x="0" y="0"/>
                <wp:positionH relativeFrom="column">
                  <wp:posOffset>99695</wp:posOffset>
                </wp:positionH>
                <wp:positionV relativeFrom="paragraph">
                  <wp:posOffset>83185</wp:posOffset>
                </wp:positionV>
                <wp:extent cx="419100" cy="400050"/>
                <wp:effectExtent l="57150" t="19050" r="76200" b="95250"/>
                <wp:wrapNone/>
                <wp:docPr id="201" name="Conector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rsidR="009855DD" w:rsidRPr="000D1E4B" w:rsidRDefault="009855DD" w:rsidP="000713B3">
                            <w:pPr>
                              <w:jc w:val="center"/>
                              <w:rPr>
                                <w:b/>
                                <w:color w:val="000000" w:themeColor="text1"/>
                              </w:rPr>
                            </w:pPr>
                            <w:r>
                              <w:rPr>
                                <w:b/>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A3E97" id="Conector 201" o:spid="_x0000_s1037" type="#_x0000_t120" style="position:absolute;left:0;text-align:left;margin-left:7.85pt;margin-top:6.55pt;width:33pt;height:3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rsidR="009855DD" w:rsidRPr="000D1E4B" w:rsidRDefault="009855DD" w:rsidP="000713B3">
                      <w:pPr>
                        <w:jc w:val="center"/>
                        <w:rPr>
                          <w:b/>
                          <w:color w:val="000000" w:themeColor="text1"/>
                        </w:rPr>
                      </w:pPr>
                      <w:r>
                        <w:rPr>
                          <w:b/>
                          <w:color w:val="000000" w:themeColor="text1"/>
                        </w:rPr>
                        <w:t>4</w:t>
                      </w:r>
                    </w:p>
                  </w:txbxContent>
                </v:textbox>
              </v:shape>
            </w:pict>
          </mc:Fallback>
        </mc:AlternateContent>
      </w:r>
      <w:r>
        <w:rPr>
          <w:noProof/>
          <w:lang w:eastAsia="es-BO"/>
        </w:rPr>
        <mc:AlternateContent>
          <mc:Choice Requires="wps">
            <w:drawing>
              <wp:anchor distT="0" distB="0" distL="114300" distR="114300" simplePos="0" relativeHeight="251695104" behindDoc="0" locked="0" layoutInCell="1" allowOverlap="1" wp14:anchorId="0B656777" wp14:editId="4C3EF966">
                <wp:simplePos x="0" y="0"/>
                <wp:positionH relativeFrom="column">
                  <wp:posOffset>646430</wp:posOffset>
                </wp:positionH>
                <wp:positionV relativeFrom="paragraph">
                  <wp:posOffset>105410</wp:posOffset>
                </wp:positionV>
                <wp:extent cx="1203960" cy="402590"/>
                <wp:effectExtent l="0" t="0" r="15240" b="16510"/>
                <wp:wrapNone/>
                <wp:docPr id="200" name="Rectángulo redondeado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3960" cy="40259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9855DD" w:rsidRPr="00AE76AC" w:rsidRDefault="009855DD" w:rsidP="000713B3">
                            <w:pPr>
                              <w:pStyle w:val="Sinespaciado"/>
                              <w:jc w:val="center"/>
                              <w:rPr>
                                <w:lang w:val="es-ES"/>
                              </w:rPr>
                            </w:pPr>
                            <w:r>
                              <w:rPr>
                                <w:lang w:val="es-ES"/>
                              </w:rPr>
                              <w:t>Venting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656777" id="Rectángulo redondeado 200" o:spid="_x0000_s1038" style="position:absolute;left:0;text-align:left;margin-left:50.9pt;margin-top:8.3pt;width:94.8pt;height:31.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" fillcolor="white [3201]" strokecolor="#f79646 [3209]" strokeweight="2pt">
                <v:path arrowok="t"/>
                <v:textbox>
                  <w:txbxContent>
                    <w:p w:rsidR="009855DD" w:rsidRPr="00AE76AC" w:rsidRDefault="009855DD" w:rsidP="000713B3">
                      <w:pPr>
                        <w:pStyle w:val="Sinespaciado"/>
                        <w:jc w:val="center"/>
                        <w:rPr>
                          <w:lang w:val="es-ES"/>
                        </w:rPr>
                      </w:pPr>
                      <w:r>
                        <w:rPr>
                          <w:lang w:val="es-ES"/>
                        </w:rPr>
                        <w:t>Venting</w:t>
                      </w:r>
                    </w:p>
                  </w:txbxContent>
                </v:textbox>
              </v:roundrect>
            </w:pict>
          </mc:Fallback>
        </mc:AlternateContent>
      </w:r>
    </w:p>
    <w:p w:rsidR="000713B3" w:rsidRPr="00D92799" w:rsidRDefault="000713B3" w:rsidP="000713B3">
      <w:pPr>
        <w:pStyle w:val="Sinespaciado"/>
        <w:spacing w:line="276" w:lineRule="auto"/>
        <w:ind w:left="1080"/>
        <w:jc w:val="both"/>
        <w:rPr>
          <w:lang w:val="en-US"/>
        </w:rPr>
      </w:pP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299" distR="114299" simplePos="0" relativeHeight="251686912" behindDoc="0" locked="0" layoutInCell="1" allowOverlap="1" wp14:anchorId="26F2AE99" wp14:editId="4720F6AD">
                <wp:simplePos x="0" y="0"/>
                <wp:positionH relativeFrom="column">
                  <wp:posOffset>1244599</wp:posOffset>
                </wp:positionH>
                <wp:positionV relativeFrom="paragraph">
                  <wp:posOffset>81280</wp:posOffset>
                </wp:positionV>
                <wp:extent cx="0" cy="233045"/>
                <wp:effectExtent l="95250" t="0" r="57150" b="52705"/>
                <wp:wrapNone/>
                <wp:docPr id="202" name="Conector recto de flecha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304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1ECF54" id="Conector recto de flecha 202" o:spid="_x0000_s1026" type="#_x0000_t32" style="position:absolute;margin-left:98pt;margin-top:6.4pt;width:0;height:18.35pt;z-index:251686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" strokecolor="black [3213]" strokeweight="2pt">
                <v:stroke endarrow="open"/>
                <o:lock v:ext="edit" shapetype="f"/>
              </v:shape>
            </w:pict>
          </mc:Fallback>
        </mc:AlternateContent>
      </w: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10464" behindDoc="0" locked="0" layoutInCell="1" allowOverlap="1" wp14:anchorId="56A4358B" wp14:editId="74A70882">
                <wp:simplePos x="0" y="0"/>
                <wp:positionH relativeFrom="column">
                  <wp:posOffset>1879600</wp:posOffset>
                </wp:positionH>
                <wp:positionV relativeFrom="paragraph">
                  <wp:posOffset>20955</wp:posOffset>
                </wp:positionV>
                <wp:extent cx="3890010" cy="851535"/>
                <wp:effectExtent l="0" t="0" r="0" b="5715"/>
                <wp:wrapNone/>
                <wp:docPr id="203" name="Cuadro de texto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0010" cy="851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855DD" w:rsidRPr="005338E6" w:rsidRDefault="009855DD" w:rsidP="000713B3">
                            <w:pPr>
                              <w:pStyle w:val="Sinespaciado"/>
                              <w:jc w:val="both"/>
                              <w:rPr>
                                <w:lang w:val="en-US"/>
                              </w:rPr>
                            </w:pPr>
                            <w:r>
                              <w:rPr>
                                <w:lang w:val="en-US"/>
                              </w:rPr>
                              <w:t>A densimetric</w:t>
                            </w:r>
                            <w:r w:rsidRPr="005338E6">
                              <w:rPr>
                                <w:lang w:val="en-US"/>
                              </w:rPr>
                              <w:t xml:space="preserve"> with a capacity of 10 quintals/h. </w:t>
                            </w:r>
                            <w:r>
                              <w:rPr>
                                <w:lang w:val="en-US"/>
                              </w:rPr>
                              <w:t>This equipment is adapted in line to the process and has the function of separating little stones of the same weight and dimensions of a cañahua grain.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4358B" id="Cuadro de texto 203" o:spid="_x0000_s1039" type="#_x0000_t202" style="position:absolute;left:0;text-align:left;margin-left:148pt;margin-top:1.65pt;width:306.3pt;height:67.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" filled="f" stroked="f" strokeweight=".5pt">
                <v:path arrowok="t"/>
                <v:textbox>
                  <w:txbxContent>
                    <w:p w:rsidR="009855DD" w:rsidRPr="005338E6" w:rsidRDefault="009855DD" w:rsidP="000713B3">
                      <w:pPr>
                        <w:pStyle w:val="Sinespaciado"/>
                        <w:jc w:val="both"/>
                        <w:rPr>
                          <w:lang w:val="en-US"/>
                        </w:rPr>
                      </w:pPr>
                      <w:r>
                        <w:rPr>
                          <w:lang w:val="en-US"/>
                        </w:rPr>
                        <w:t>A densimetric</w:t>
                      </w:r>
                      <w:r w:rsidRPr="005338E6">
                        <w:rPr>
                          <w:lang w:val="en-US"/>
                        </w:rPr>
                        <w:t xml:space="preserve"> with a capacity of 10 quintals/h. </w:t>
                      </w:r>
                      <w:r>
                        <w:rPr>
                          <w:lang w:val="en-US"/>
                        </w:rPr>
                        <w:t>This equipment is adapted in line to the process and has the function of separating little stones of the same weight and dimensions of a cañahua grain.</w:t>
                      </w:r>
                    </w:p>
                  </w:txbxContent>
                </v:textbox>
              </v:shape>
            </w:pict>
          </mc:Fallback>
        </mc:AlternateContent>
      </w:r>
      <w:r>
        <w:rPr>
          <w:noProof/>
          <w:lang w:eastAsia="es-BO"/>
        </w:rPr>
        <mc:AlternateContent>
          <mc:Choice Requires="wps">
            <w:drawing>
              <wp:anchor distT="0" distB="0" distL="114300" distR="114300" simplePos="0" relativeHeight="251692032" behindDoc="0" locked="0" layoutInCell="1" allowOverlap="1" wp14:anchorId="46FE5C76" wp14:editId="272DF0A9">
                <wp:simplePos x="0" y="0"/>
                <wp:positionH relativeFrom="column">
                  <wp:posOffset>655320</wp:posOffset>
                </wp:positionH>
                <wp:positionV relativeFrom="paragraph">
                  <wp:posOffset>104775</wp:posOffset>
                </wp:positionV>
                <wp:extent cx="1213485" cy="575945"/>
                <wp:effectExtent l="0" t="0" r="24765" b="14605"/>
                <wp:wrapNone/>
                <wp:docPr id="205" name="Rectángulo redondeado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3485" cy="57594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9855DD" w:rsidRPr="00AE76AC" w:rsidRDefault="009855DD" w:rsidP="000713B3">
                            <w:pPr>
                              <w:pStyle w:val="Sinespaciado"/>
                              <w:jc w:val="center"/>
                              <w:rPr>
                                <w:lang w:val="es-ES"/>
                              </w:rPr>
                            </w:pPr>
                            <w:r>
                              <w:rPr>
                                <w:lang w:val="es-ES"/>
                              </w:rPr>
                              <w:t>Rock removal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FE5C76" id="Rectángulo redondeado 205" o:spid="_x0000_s1040" style="position:absolute;left:0;text-align:left;margin-left:51.6pt;margin-top:8.25pt;width:95.55pt;height:45.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" fillcolor="white [3201]" strokecolor="#f79646 [3209]" strokeweight="2pt">
                <v:path arrowok="t"/>
                <v:textbox>
                  <w:txbxContent>
                    <w:p w:rsidR="009855DD" w:rsidRPr="00AE76AC" w:rsidRDefault="009855DD" w:rsidP="000713B3">
                      <w:pPr>
                        <w:pStyle w:val="Sinespaciado"/>
                        <w:jc w:val="center"/>
                        <w:rPr>
                          <w:lang w:val="es-ES"/>
                        </w:rPr>
                      </w:pPr>
                      <w:r>
                        <w:rPr>
                          <w:lang w:val="es-ES"/>
                        </w:rPr>
                        <w:t>Rock removal</w:t>
                      </w:r>
                    </w:p>
                  </w:txbxContent>
                </v:textbox>
              </v:roundrect>
            </w:pict>
          </mc:Fallback>
        </mc:AlternateContent>
      </w: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02272" behindDoc="0" locked="0" layoutInCell="1" allowOverlap="1" wp14:anchorId="28765C69" wp14:editId="5FC3F9E4">
                <wp:simplePos x="0" y="0"/>
                <wp:positionH relativeFrom="column">
                  <wp:posOffset>115570</wp:posOffset>
                </wp:positionH>
                <wp:positionV relativeFrom="paragraph">
                  <wp:posOffset>8255</wp:posOffset>
                </wp:positionV>
                <wp:extent cx="419100" cy="400050"/>
                <wp:effectExtent l="57150" t="19050" r="76200" b="95250"/>
                <wp:wrapNone/>
                <wp:docPr id="204" name="Conector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rsidR="009855DD" w:rsidRPr="000D1E4B" w:rsidRDefault="009855DD" w:rsidP="000713B3">
                            <w:pPr>
                              <w:jc w:val="center"/>
                              <w:rPr>
                                <w:b/>
                                <w:color w:val="000000" w:themeColor="text1"/>
                              </w:rPr>
                            </w:pPr>
                            <w:r>
                              <w:rPr>
                                <w:b/>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65C69" id="Conector 204" o:spid="_x0000_s1041" type="#_x0000_t120" style="position:absolute;left:0;text-align:left;margin-left:9.1pt;margin-top:.65pt;width:33pt;height:3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rsidR="009855DD" w:rsidRPr="000D1E4B" w:rsidRDefault="009855DD" w:rsidP="000713B3">
                      <w:pPr>
                        <w:jc w:val="center"/>
                        <w:rPr>
                          <w:b/>
                          <w:color w:val="000000" w:themeColor="text1"/>
                        </w:rPr>
                      </w:pPr>
                      <w:r>
                        <w:rPr>
                          <w:b/>
                          <w:color w:val="000000" w:themeColor="text1"/>
                        </w:rPr>
                        <w:t>5</w:t>
                      </w:r>
                    </w:p>
                  </w:txbxContent>
                </v:textbox>
              </v:shape>
            </w:pict>
          </mc:Fallback>
        </mc:AlternateContent>
      </w:r>
    </w:p>
    <w:p w:rsidR="000713B3" w:rsidRPr="00D92799" w:rsidRDefault="000713B3" w:rsidP="000713B3">
      <w:pPr>
        <w:pStyle w:val="Sinespaciado"/>
        <w:spacing w:line="276" w:lineRule="auto"/>
        <w:ind w:left="1080"/>
        <w:jc w:val="both"/>
        <w:rPr>
          <w:lang w:val="en-US"/>
        </w:rPr>
      </w:pP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299" distR="114299" simplePos="0" relativeHeight="251685888" behindDoc="0" locked="0" layoutInCell="1" allowOverlap="1" wp14:anchorId="7C56802F" wp14:editId="1D807B8B">
                <wp:simplePos x="0" y="0"/>
                <wp:positionH relativeFrom="column">
                  <wp:posOffset>1258569</wp:posOffset>
                </wp:positionH>
                <wp:positionV relativeFrom="paragraph">
                  <wp:posOffset>41275</wp:posOffset>
                </wp:positionV>
                <wp:extent cx="0" cy="243205"/>
                <wp:effectExtent l="95250" t="0" r="57150" b="61595"/>
                <wp:wrapNone/>
                <wp:docPr id="206" name="Conector recto de flecha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320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88FF42" id="Conector recto de flecha 206" o:spid="_x0000_s1026" type="#_x0000_t32" style="position:absolute;margin-left:99.1pt;margin-top:3.25pt;width:0;height:19.15pt;z-index:251685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" strokecolor="black [3213]" strokeweight="2pt">
                <v:stroke endarrow="open"/>
                <o:lock v:ext="edit" shapetype="f"/>
              </v:shape>
            </w:pict>
          </mc:Fallback>
        </mc:AlternateContent>
      </w: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11488" behindDoc="0" locked="0" layoutInCell="1" allowOverlap="1" wp14:anchorId="65104FB2" wp14:editId="3DCE5574">
                <wp:simplePos x="0" y="0"/>
                <wp:positionH relativeFrom="column">
                  <wp:posOffset>1872615</wp:posOffset>
                </wp:positionH>
                <wp:positionV relativeFrom="paragraph">
                  <wp:posOffset>110490</wp:posOffset>
                </wp:positionV>
                <wp:extent cx="3899535" cy="600710"/>
                <wp:effectExtent l="0" t="0" r="0" b="0"/>
                <wp:wrapNone/>
                <wp:docPr id="207" name="Cuadro de texto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9535" cy="600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855DD" w:rsidRPr="003B1E10" w:rsidRDefault="009855DD" w:rsidP="000713B3">
                            <w:pPr>
                              <w:pStyle w:val="Sinespaciado"/>
                              <w:jc w:val="both"/>
                              <w:rPr>
                                <w:lang w:val="en-US"/>
                              </w:rPr>
                            </w:pPr>
                            <w:r>
                              <w:rPr>
                                <w:lang w:val="en-US"/>
                              </w:rPr>
                              <w:t>It c</w:t>
                            </w:r>
                            <w:r w:rsidRPr="003B1E10">
                              <w:rPr>
                                <w:lang w:val="en-US"/>
                              </w:rPr>
                              <w:t>onsists of</w:t>
                            </w:r>
                            <w:r>
                              <w:rPr>
                                <w:lang w:val="en-US"/>
                              </w:rPr>
                              <w:t xml:space="preserve"> a</w:t>
                            </w:r>
                            <w:r w:rsidRPr="003B1E10">
                              <w:rPr>
                                <w:lang w:val="en-US"/>
                              </w:rPr>
                              <w:t xml:space="preserve"> final cleaning process, with </w:t>
                            </w:r>
                            <w:r>
                              <w:rPr>
                                <w:lang w:val="en-US"/>
                              </w:rPr>
                              <w:t>a 1 mm mesh sieve performed by a person. This is the time to register the clean bags of clean cañahua grain.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04FB2" id="Cuadro de texto 207" o:spid="_x0000_s1042" type="#_x0000_t202" style="position:absolute;left:0;text-align:left;margin-left:147.45pt;margin-top:8.7pt;width:307.05pt;height:47.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" filled="f" stroked="f" strokeweight=".5pt">
                <v:path arrowok="t"/>
                <v:textbox>
                  <w:txbxContent>
                    <w:p w:rsidR="009855DD" w:rsidRPr="003B1E10" w:rsidRDefault="009855DD" w:rsidP="000713B3">
                      <w:pPr>
                        <w:pStyle w:val="Sinespaciado"/>
                        <w:jc w:val="both"/>
                        <w:rPr>
                          <w:lang w:val="en-US"/>
                        </w:rPr>
                      </w:pPr>
                      <w:r>
                        <w:rPr>
                          <w:lang w:val="en-US"/>
                        </w:rPr>
                        <w:t>It c</w:t>
                      </w:r>
                      <w:r w:rsidRPr="003B1E10">
                        <w:rPr>
                          <w:lang w:val="en-US"/>
                        </w:rPr>
                        <w:t>onsists of</w:t>
                      </w:r>
                      <w:r>
                        <w:rPr>
                          <w:lang w:val="en-US"/>
                        </w:rPr>
                        <w:t xml:space="preserve"> a</w:t>
                      </w:r>
                      <w:r w:rsidRPr="003B1E10">
                        <w:rPr>
                          <w:lang w:val="en-US"/>
                        </w:rPr>
                        <w:t xml:space="preserve"> final cleaning process, with </w:t>
                      </w:r>
                      <w:r>
                        <w:rPr>
                          <w:lang w:val="en-US"/>
                        </w:rPr>
                        <w:t>a 1 mm mesh sieve performed by a person. This is the time to register the clean bags of clean cañahua grain.</w:t>
                      </w:r>
                    </w:p>
                  </w:txbxContent>
                </v:textbox>
              </v:shape>
            </w:pict>
          </mc:Fallback>
        </mc:AlternateContent>
      </w:r>
      <w:r>
        <w:rPr>
          <w:noProof/>
          <w:lang w:eastAsia="es-BO"/>
        </w:rPr>
        <mc:AlternateContent>
          <mc:Choice Requires="wps">
            <w:drawing>
              <wp:anchor distT="0" distB="0" distL="114300" distR="114300" simplePos="0" relativeHeight="251697152" behindDoc="0" locked="0" layoutInCell="1" allowOverlap="1" wp14:anchorId="2FB10B4C" wp14:editId="360B3961">
                <wp:simplePos x="0" y="0"/>
                <wp:positionH relativeFrom="column">
                  <wp:posOffset>661035</wp:posOffset>
                </wp:positionH>
                <wp:positionV relativeFrom="paragraph">
                  <wp:posOffset>106680</wp:posOffset>
                </wp:positionV>
                <wp:extent cx="1203960" cy="594995"/>
                <wp:effectExtent l="0" t="0" r="15240" b="14605"/>
                <wp:wrapNone/>
                <wp:docPr id="209" name="Rectángulo redondeado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3960" cy="59499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9855DD" w:rsidRPr="00BC1779" w:rsidRDefault="009855DD" w:rsidP="000713B3">
                            <w:pPr>
                              <w:pStyle w:val="Sinespaciado"/>
                              <w:jc w:val="center"/>
                              <w:rPr>
                                <w:lang w:val="es-ES"/>
                              </w:rPr>
                            </w:pPr>
                            <w:r>
                              <w:rPr>
                                <w:lang w:val="es-ES"/>
                              </w:rPr>
                              <w:t>Sieving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B10B4C" id="Rectángulo redondeado 209" o:spid="_x0000_s1043" style="position:absolute;left:0;text-align:left;margin-left:52.05pt;margin-top:8.4pt;width:94.8pt;height:46.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" fillcolor="white [3201]" strokecolor="#f79646 [3209]" strokeweight="2pt">
                <v:path arrowok="t"/>
                <v:textbox>
                  <w:txbxContent>
                    <w:p w:rsidR="009855DD" w:rsidRPr="00BC1779" w:rsidRDefault="009855DD" w:rsidP="000713B3">
                      <w:pPr>
                        <w:pStyle w:val="Sinespaciado"/>
                        <w:jc w:val="center"/>
                        <w:rPr>
                          <w:lang w:val="es-ES"/>
                        </w:rPr>
                      </w:pPr>
                      <w:r>
                        <w:rPr>
                          <w:lang w:val="es-ES"/>
                        </w:rPr>
                        <w:t>Sieving</w:t>
                      </w:r>
                    </w:p>
                  </w:txbxContent>
                </v:textbox>
              </v:roundrect>
            </w:pict>
          </mc:Fallback>
        </mc:AlternateContent>
      </w: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01248" behindDoc="0" locked="0" layoutInCell="1" allowOverlap="1" wp14:anchorId="67A4FEC0" wp14:editId="3FCDF4A6">
                <wp:simplePos x="0" y="0"/>
                <wp:positionH relativeFrom="column">
                  <wp:posOffset>116205</wp:posOffset>
                </wp:positionH>
                <wp:positionV relativeFrom="paragraph">
                  <wp:posOffset>31115</wp:posOffset>
                </wp:positionV>
                <wp:extent cx="419100" cy="400050"/>
                <wp:effectExtent l="57150" t="19050" r="76200" b="95250"/>
                <wp:wrapNone/>
                <wp:docPr id="208" name="Conector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rsidR="009855DD" w:rsidRPr="000D1E4B" w:rsidRDefault="009855DD" w:rsidP="000713B3">
                            <w:pPr>
                              <w:jc w:val="center"/>
                              <w:rPr>
                                <w:b/>
                                <w:color w:val="000000" w:themeColor="text1"/>
                              </w:rPr>
                            </w:pPr>
                            <w:r>
                              <w:rPr>
                                <w:b/>
                                <w:color w:val="000000" w:themeColor="text1"/>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4FEC0" id="Conector 208" o:spid="_x0000_s1044" type="#_x0000_t120" style="position:absolute;left:0;text-align:left;margin-left:9.15pt;margin-top:2.45pt;width:33pt;height:3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rsidR="009855DD" w:rsidRPr="000D1E4B" w:rsidRDefault="009855DD" w:rsidP="000713B3">
                      <w:pPr>
                        <w:jc w:val="center"/>
                        <w:rPr>
                          <w:b/>
                          <w:color w:val="000000" w:themeColor="text1"/>
                        </w:rPr>
                      </w:pPr>
                      <w:r>
                        <w:rPr>
                          <w:b/>
                          <w:color w:val="000000" w:themeColor="text1"/>
                        </w:rPr>
                        <w:t>6</w:t>
                      </w:r>
                    </w:p>
                  </w:txbxContent>
                </v:textbox>
              </v:shape>
            </w:pict>
          </mc:Fallback>
        </mc:AlternateContent>
      </w:r>
    </w:p>
    <w:p w:rsidR="000713B3" w:rsidRPr="00D92799" w:rsidRDefault="000713B3" w:rsidP="000713B3">
      <w:pPr>
        <w:pStyle w:val="Sinespaciado"/>
        <w:spacing w:line="276" w:lineRule="auto"/>
        <w:ind w:left="1080"/>
        <w:jc w:val="both"/>
        <w:rPr>
          <w:lang w:val="en-US"/>
        </w:rPr>
      </w:pP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299" distR="114299" simplePos="0" relativeHeight="251684864" behindDoc="0" locked="0" layoutInCell="1" allowOverlap="1" wp14:anchorId="5B2F6988" wp14:editId="44F06F75">
                <wp:simplePos x="0" y="0"/>
                <wp:positionH relativeFrom="column">
                  <wp:posOffset>1278889</wp:posOffset>
                </wp:positionH>
                <wp:positionV relativeFrom="paragraph">
                  <wp:posOffset>79375</wp:posOffset>
                </wp:positionV>
                <wp:extent cx="0" cy="223520"/>
                <wp:effectExtent l="95250" t="0" r="57150" b="62230"/>
                <wp:wrapNone/>
                <wp:docPr id="210" name="Conector recto de flecha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352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F8165B" id="Conector recto de flecha 210" o:spid="_x0000_s1026" type="#_x0000_t32" style="position:absolute;margin-left:100.7pt;margin-top:6.25pt;width:0;height:17.6pt;z-index:251684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" strokecolor="black [3213]" strokeweight="2pt">
                <v:stroke endarrow="open"/>
                <o:lock v:ext="edit" shapetype="f"/>
              </v:shape>
            </w:pict>
          </mc:Fallback>
        </mc:AlternateContent>
      </w:r>
    </w:p>
    <w:p w:rsidR="000713B3" w:rsidRPr="00D92799" w:rsidRDefault="000713B3" w:rsidP="000713B3">
      <w:pPr>
        <w:pStyle w:val="Sinespaciado"/>
        <w:spacing w:line="276" w:lineRule="auto"/>
        <w:ind w:left="1080"/>
        <w:jc w:val="both"/>
        <w:rPr>
          <w:lang w:val="en-US"/>
        </w:rPr>
      </w:pP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12512" behindDoc="0" locked="0" layoutInCell="1" allowOverlap="1" wp14:anchorId="56F0A84E" wp14:editId="69759924">
                <wp:simplePos x="0" y="0"/>
                <wp:positionH relativeFrom="column">
                  <wp:posOffset>1887855</wp:posOffset>
                </wp:positionH>
                <wp:positionV relativeFrom="paragraph">
                  <wp:posOffset>83820</wp:posOffset>
                </wp:positionV>
                <wp:extent cx="3899535" cy="600710"/>
                <wp:effectExtent l="0" t="0" r="0" b="0"/>
                <wp:wrapNone/>
                <wp:docPr id="211" name="Cuadro de texto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9535" cy="600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855DD" w:rsidRPr="00D54929" w:rsidRDefault="009855DD" w:rsidP="000713B3">
                            <w:pPr>
                              <w:pStyle w:val="Sinespaciado"/>
                              <w:jc w:val="both"/>
                              <w:rPr>
                                <w:lang w:val="en-US"/>
                              </w:rPr>
                            </w:pPr>
                            <w:r w:rsidRPr="00D54929">
                              <w:rPr>
                                <w:lang w:val="en-US"/>
                              </w:rPr>
                              <w:t xml:space="preserve">It </w:t>
                            </w:r>
                            <w:proofErr w:type="gramStart"/>
                            <w:r w:rsidRPr="00D54929">
                              <w:rPr>
                                <w:lang w:val="en-US"/>
                              </w:rPr>
                              <w:t>is performed</w:t>
                            </w:r>
                            <w:proofErr w:type="gramEnd"/>
                            <w:r w:rsidRPr="00D54929">
                              <w:rPr>
                                <w:lang w:val="en-US"/>
                              </w:rPr>
                              <w:t xml:space="preserve"> under strict control of </w:t>
                            </w:r>
                            <w:r>
                              <w:rPr>
                                <w:lang w:val="en-US"/>
                              </w:rPr>
                              <w:t>hy</w:t>
                            </w:r>
                            <w:r w:rsidRPr="00D54929">
                              <w:rPr>
                                <w:lang w:val="en-US"/>
                              </w:rPr>
                              <w:t>giene and good handling of th</w:t>
                            </w:r>
                            <w:r>
                              <w:rPr>
                                <w:lang w:val="en-US"/>
                              </w:rPr>
                              <w:t>e grain.</w:t>
                            </w:r>
                            <w:r w:rsidRPr="00D54929">
                              <w:rPr>
                                <w:lang w:val="en-US"/>
                              </w:rPr>
                              <w:t xml:space="preserve"> </w:t>
                            </w:r>
                            <w:r>
                              <w:rPr>
                                <w:lang w:val="en-US"/>
                              </w:rPr>
                              <w:t xml:space="preserve">Grain is bagged and sewed in triple </w:t>
                            </w:r>
                            <w:proofErr w:type="gramStart"/>
                            <w:r>
                              <w:rPr>
                                <w:lang w:val="en-US"/>
                              </w:rPr>
                              <w:t>sheet craft paper sacks</w:t>
                            </w:r>
                            <w:proofErr w:type="gramEnd"/>
                            <w:r>
                              <w:rPr>
                                <w:lang w:val="en-US"/>
                              </w:rPr>
                              <w:t xml:space="preserve">, with a net weight of 25 kg. This work requires </w:t>
                            </w:r>
                            <w:proofErr w:type="gramStart"/>
                            <w:r>
                              <w:rPr>
                                <w:lang w:val="en-US"/>
                              </w:rPr>
                              <w:t>2</w:t>
                            </w:r>
                            <w:proofErr w:type="gramEnd"/>
                            <w:r>
                              <w:rPr>
                                <w:lang w:val="en-US"/>
                              </w:rPr>
                              <w:t xml:space="preserve"> persons.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0A84E" id="Cuadro de texto 211" o:spid="_x0000_s1045" type="#_x0000_t202" style="position:absolute;left:0;text-align:left;margin-left:148.65pt;margin-top:6.6pt;width:307.05pt;height:47.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" filled="f" stroked="f" strokeweight=".5pt">
                <v:path arrowok="t"/>
                <v:textbox>
                  <w:txbxContent>
                    <w:p w:rsidR="009855DD" w:rsidRPr="00D54929" w:rsidRDefault="009855DD" w:rsidP="000713B3">
                      <w:pPr>
                        <w:pStyle w:val="Sinespaciado"/>
                        <w:jc w:val="both"/>
                        <w:rPr>
                          <w:lang w:val="en-US"/>
                        </w:rPr>
                      </w:pPr>
                      <w:r w:rsidRPr="00D54929">
                        <w:rPr>
                          <w:lang w:val="en-US"/>
                        </w:rPr>
                        <w:t xml:space="preserve">It </w:t>
                      </w:r>
                      <w:proofErr w:type="gramStart"/>
                      <w:r w:rsidRPr="00D54929">
                        <w:rPr>
                          <w:lang w:val="en-US"/>
                        </w:rPr>
                        <w:t>is performed</w:t>
                      </w:r>
                      <w:proofErr w:type="gramEnd"/>
                      <w:r w:rsidRPr="00D54929">
                        <w:rPr>
                          <w:lang w:val="en-US"/>
                        </w:rPr>
                        <w:t xml:space="preserve"> under strict control of </w:t>
                      </w:r>
                      <w:r>
                        <w:rPr>
                          <w:lang w:val="en-US"/>
                        </w:rPr>
                        <w:t>hy</w:t>
                      </w:r>
                      <w:r w:rsidRPr="00D54929">
                        <w:rPr>
                          <w:lang w:val="en-US"/>
                        </w:rPr>
                        <w:t>giene and good handling of th</w:t>
                      </w:r>
                      <w:r>
                        <w:rPr>
                          <w:lang w:val="en-US"/>
                        </w:rPr>
                        <w:t>e grain.</w:t>
                      </w:r>
                      <w:r w:rsidRPr="00D54929">
                        <w:rPr>
                          <w:lang w:val="en-US"/>
                        </w:rPr>
                        <w:t xml:space="preserve"> </w:t>
                      </w:r>
                      <w:r>
                        <w:rPr>
                          <w:lang w:val="en-US"/>
                        </w:rPr>
                        <w:t xml:space="preserve">Grain is bagged and sewed in triple </w:t>
                      </w:r>
                      <w:proofErr w:type="gramStart"/>
                      <w:r>
                        <w:rPr>
                          <w:lang w:val="en-US"/>
                        </w:rPr>
                        <w:t>sheet craft paper sacks</w:t>
                      </w:r>
                      <w:proofErr w:type="gramEnd"/>
                      <w:r>
                        <w:rPr>
                          <w:lang w:val="en-US"/>
                        </w:rPr>
                        <w:t xml:space="preserve">, with a net weight of 25 kg. This work requires </w:t>
                      </w:r>
                      <w:proofErr w:type="gramStart"/>
                      <w:r>
                        <w:rPr>
                          <w:lang w:val="en-US"/>
                        </w:rPr>
                        <w:t>2</w:t>
                      </w:r>
                      <w:proofErr w:type="gramEnd"/>
                      <w:r>
                        <w:rPr>
                          <w:lang w:val="en-US"/>
                        </w:rPr>
                        <w:t xml:space="preserve"> persons.</w:t>
                      </w:r>
                    </w:p>
                  </w:txbxContent>
                </v:textbox>
              </v:shape>
            </w:pict>
          </mc:Fallback>
        </mc:AlternateContent>
      </w:r>
      <w:r>
        <w:rPr>
          <w:noProof/>
          <w:lang w:eastAsia="es-BO"/>
        </w:rPr>
        <mc:AlternateContent>
          <mc:Choice Requires="wps">
            <w:drawing>
              <wp:anchor distT="0" distB="0" distL="114300" distR="114300" simplePos="0" relativeHeight="251698176" behindDoc="0" locked="0" layoutInCell="1" allowOverlap="1" wp14:anchorId="5F80EDFE" wp14:editId="70370309">
                <wp:simplePos x="0" y="0"/>
                <wp:positionH relativeFrom="column">
                  <wp:posOffset>685165</wp:posOffset>
                </wp:positionH>
                <wp:positionV relativeFrom="paragraph">
                  <wp:posOffset>131445</wp:posOffset>
                </wp:positionV>
                <wp:extent cx="1213485" cy="552450"/>
                <wp:effectExtent l="0" t="0" r="24765" b="19050"/>
                <wp:wrapNone/>
                <wp:docPr id="213" name="Rectángulo redondeado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3485" cy="55245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9855DD" w:rsidRDefault="009855DD" w:rsidP="000713B3">
                            <w:pPr>
                              <w:pStyle w:val="Sinespaciado"/>
                              <w:jc w:val="center"/>
                              <w:rPr>
                                <w:lang w:val="es-ES"/>
                              </w:rPr>
                            </w:pPr>
                            <w:r>
                              <w:rPr>
                                <w:lang w:val="es-ES"/>
                              </w:rPr>
                              <w:t>Bagging</w:t>
                            </w:r>
                          </w:p>
                          <w:p w:rsidR="009855DD" w:rsidRPr="00BC1779" w:rsidRDefault="009855DD" w:rsidP="000713B3">
                            <w:pPr>
                              <w:pStyle w:val="Sinespaciado"/>
                              <w:jc w:val="center"/>
                              <w:rPr>
                                <w:lang w:val="es-ES"/>
                              </w:rPr>
                            </w:pPr>
                            <w:r>
                              <w:rPr>
                                <w:lang w:val="es-ES"/>
                              </w:rPr>
                              <w:t>Sewing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80EDFE" id="Rectángulo redondeado 213" o:spid="_x0000_s1046" style="position:absolute;left:0;text-align:left;margin-left:53.95pt;margin-top:10.35pt;width:95.55pt;height:4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" fillcolor="white [3201]" strokecolor="#f79646 [3209]" strokeweight="2pt">
                <v:path arrowok="t"/>
                <v:textbox>
                  <w:txbxContent>
                    <w:p w:rsidR="009855DD" w:rsidRDefault="009855DD" w:rsidP="000713B3">
                      <w:pPr>
                        <w:pStyle w:val="Sinespaciado"/>
                        <w:jc w:val="center"/>
                        <w:rPr>
                          <w:lang w:val="es-ES"/>
                        </w:rPr>
                      </w:pPr>
                      <w:r>
                        <w:rPr>
                          <w:lang w:val="es-ES"/>
                        </w:rPr>
                        <w:t>Bagging</w:t>
                      </w:r>
                    </w:p>
                    <w:p w:rsidR="009855DD" w:rsidRPr="00BC1779" w:rsidRDefault="009855DD" w:rsidP="000713B3">
                      <w:pPr>
                        <w:pStyle w:val="Sinespaciado"/>
                        <w:jc w:val="center"/>
                        <w:rPr>
                          <w:lang w:val="es-ES"/>
                        </w:rPr>
                      </w:pPr>
                      <w:r>
                        <w:rPr>
                          <w:lang w:val="es-ES"/>
                        </w:rPr>
                        <w:t>Sewing</w:t>
                      </w:r>
                    </w:p>
                  </w:txbxContent>
                </v:textbox>
              </v:roundrect>
            </w:pict>
          </mc:Fallback>
        </mc:AlternateContent>
      </w: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00224" behindDoc="0" locked="0" layoutInCell="1" allowOverlap="1" wp14:anchorId="097C6157" wp14:editId="03AEFDD5">
                <wp:simplePos x="0" y="0"/>
                <wp:positionH relativeFrom="margin">
                  <wp:posOffset>154305</wp:posOffset>
                </wp:positionH>
                <wp:positionV relativeFrom="paragraph">
                  <wp:posOffset>3175</wp:posOffset>
                </wp:positionV>
                <wp:extent cx="419100" cy="393065"/>
                <wp:effectExtent l="57150" t="19050" r="76200" b="102235"/>
                <wp:wrapNone/>
                <wp:docPr id="212" name="Conector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393065"/>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rsidR="009855DD" w:rsidRPr="000D1E4B" w:rsidRDefault="009855DD" w:rsidP="000713B3">
                            <w:pPr>
                              <w:jc w:val="center"/>
                              <w:rPr>
                                <w:b/>
                                <w:color w:val="000000" w:themeColor="text1"/>
                              </w:rPr>
                            </w:pPr>
                            <w:r>
                              <w:rPr>
                                <w:b/>
                                <w:color w:val="000000" w:themeColor="text1"/>
                              </w:rPr>
                              <w:t>7</w:t>
                            </w:r>
                          </w:p>
                          <w:p w:rsidR="009855DD" w:rsidRDefault="009855DD" w:rsidP="000713B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C6157" id="Conector 212" o:spid="_x0000_s1047" type="#_x0000_t120" style="position:absolute;left:0;text-align:left;margin-left:12.15pt;margin-top:.25pt;width:33pt;height:30.9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rsidR="009855DD" w:rsidRPr="000D1E4B" w:rsidRDefault="009855DD" w:rsidP="000713B3">
                      <w:pPr>
                        <w:jc w:val="center"/>
                        <w:rPr>
                          <w:b/>
                          <w:color w:val="000000" w:themeColor="text1"/>
                        </w:rPr>
                      </w:pPr>
                      <w:r>
                        <w:rPr>
                          <w:b/>
                          <w:color w:val="000000" w:themeColor="text1"/>
                        </w:rPr>
                        <w:t>7</w:t>
                      </w:r>
                    </w:p>
                    <w:p w:rsidR="009855DD" w:rsidRDefault="009855DD" w:rsidP="000713B3"/>
                  </w:txbxContent>
                </v:textbox>
                <w10:wrap anchorx="margin"/>
              </v:shape>
            </w:pict>
          </mc:Fallback>
        </mc:AlternateContent>
      </w:r>
    </w:p>
    <w:p w:rsidR="000713B3" w:rsidRPr="00D92799" w:rsidRDefault="000713B3" w:rsidP="000713B3">
      <w:pPr>
        <w:pStyle w:val="Sinespaciado"/>
        <w:spacing w:line="276" w:lineRule="auto"/>
        <w:ind w:left="1080"/>
        <w:jc w:val="both"/>
        <w:rPr>
          <w:lang w:val="en-US"/>
        </w:rPr>
      </w:pP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299" distR="114299" simplePos="0" relativeHeight="251683840" behindDoc="0" locked="0" layoutInCell="1" allowOverlap="1" wp14:anchorId="6B4C82D5" wp14:editId="714416E5">
                <wp:simplePos x="0" y="0"/>
                <wp:positionH relativeFrom="column">
                  <wp:posOffset>1294129</wp:posOffset>
                </wp:positionH>
                <wp:positionV relativeFrom="paragraph">
                  <wp:posOffset>51435</wp:posOffset>
                </wp:positionV>
                <wp:extent cx="0" cy="242570"/>
                <wp:effectExtent l="95250" t="0" r="57150" b="62230"/>
                <wp:wrapNone/>
                <wp:docPr id="214" name="Conector recto de flecha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257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06BEAF" id="Conector recto de flecha 214" o:spid="_x0000_s1026" type="#_x0000_t32" style="position:absolute;margin-left:101.9pt;margin-top:4.05pt;width:0;height:19.1pt;z-index:2516838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" strokecolor="black [3213]" strokeweight="2pt">
                <v:stroke endarrow="open"/>
                <o:lock v:ext="edit" shapetype="f"/>
              </v:shape>
            </w:pict>
          </mc:Fallback>
        </mc:AlternateContent>
      </w: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13536" behindDoc="0" locked="0" layoutInCell="1" allowOverlap="1" wp14:anchorId="5C2F3039" wp14:editId="1959DD3E">
                <wp:simplePos x="0" y="0"/>
                <wp:positionH relativeFrom="column">
                  <wp:posOffset>1965325</wp:posOffset>
                </wp:positionH>
                <wp:positionV relativeFrom="paragraph">
                  <wp:posOffset>8255</wp:posOffset>
                </wp:positionV>
                <wp:extent cx="3890010" cy="987425"/>
                <wp:effectExtent l="0" t="0" r="0" b="3175"/>
                <wp:wrapNone/>
                <wp:docPr id="215" name="Cuadro de texto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0010" cy="987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855DD" w:rsidRPr="00814A0C" w:rsidRDefault="009855DD" w:rsidP="000713B3">
                            <w:pPr>
                              <w:pStyle w:val="Sinespaciado"/>
                              <w:jc w:val="both"/>
                              <w:rPr>
                                <w:lang w:val="en-US"/>
                              </w:rPr>
                            </w:pPr>
                            <w:r w:rsidRPr="00814A0C">
                              <w:rPr>
                                <w:lang w:val="en-US"/>
                              </w:rPr>
                              <w:t xml:space="preserve">The storage </w:t>
                            </w:r>
                            <w:proofErr w:type="gramStart"/>
                            <w:r w:rsidRPr="00814A0C">
                              <w:rPr>
                                <w:lang w:val="en-US"/>
                              </w:rPr>
                              <w:t>is performed</w:t>
                            </w:r>
                            <w:proofErr w:type="gramEnd"/>
                            <w:r w:rsidRPr="00814A0C">
                              <w:rPr>
                                <w:lang w:val="en-US"/>
                              </w:rPr>
                              <w:t xml:space="preserve"> according to good manufacturing practices, in a physical space that </w:t>
                            </w:r>
                            <w:r>
                              <w:rPr>
                                <w:lang w:val="en-US"/>
                              </w:rPr>
                              <w:t>me</w:t>
                            </w:r>
                            <w:r w:rsidRPr="00814A0C">
                              <w:rPr>
                                <w:lang w:val="en-US"/>
                              </w:rPr>
                              <w:t>e</w:t>
                            </w:r>
                            <w:r>
                              <w:rPr>
                                <w:lang w:val="en-US"/>
                              </w:rPr>
                              <w:t>t</w:t>
                            </w:r>
                            <w:r w:rsidRPr="00814A0C">
                              <w:rPr>
                                <w:lang w:val="en-US"/>
                              </w:rPr>
                              <w:t>s the conditions of SENASAG</w:t>
                            </w:r>
                            <w:r>
                              <w:rPr>
                                <w:lang w:val="en-US"/>
                              </w:rPr>
                              <w:t>, with a storage capacity of 500 sacks. At this stage, entry is registered, exit and balance of clean cañahua sacks, with a PEPS inventory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F3039" id="Cuadro de texto 215" o:spid="_x0000_s1048" type="#_x0000_t202" style="position:absolute;left:0;text-align:left;margin-left:154.75pt;margin-top:.65pt;width:306.3pt;height:77.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" filled="f" stroked="f" strokeweight=".5pt">
                <v:path arrowok="t"/>
                <v:textbox>
                  <w:txbxContent>
                    <w:p w:rsidR="009855DD" w:rsidRPr="00814A0C" w:rsidRDefault="009855DD" w:rsidP="000713B3">
                      <w:pPr>
                        <w:pStyle w:val="Sinespaciado"/>
                        <w:jc w:val="both"/>
                        <w:rPr>
                          <w:lang w:val="en-US"/>
                        </w:rPr>
                      </w:pPr>
                      <w:r w:rsidRPr="00814A0C">
                        <w:rPr>
                          <w:lang w:val="en-US"/>
                        </w:rPr>
                        <w:t xml:space="preserve">The storage </w:t>
                      </w:r>
                      <w:proofErr w:type="gramStart"/>
                      <w:r w:rsidRPr="00814A0C">
                        <w:rPr>
                          <w:lang w:val="en-US"/>
                        </w:rPr>
                        <w:t>is performed</w:t>
                      </w:r>
                      <w:proofErr w:type="gramEnd"/>
                      <w:r w:rsidRPr="00814A0C">
                        <w:rPr>
                          <w:lang w:val="en-US"/>
                        </w:rPr>
                        <w:t xml:space="preserve"> according to good manufacturing practices, in a physical space that </w:t>
                      </w:r>
                      <w:r>
                        <w:rPr>
                          <w:lang w:val="en-US"/>
                        </w:rPr>
                        <w:t>me</w:t>
                      </w:r>
                      <w:r w:rsidRPr="00814A0C">
                        <w:rPr>
                          <w:lang w:val="en-US"/>
                        </w:rPr>
                        <w:t>e</w:t>
                      </w:r>
                      <w:r>
                        <w:rPr>
                          <w:lang w:val="en-US"/>
                        </w:rPr>
                        <w:t>t</w:t>
                      </w:r>
                      <w:r w:rsidRPr="00814A0C">
                        <w:rPr>
                          <w:lang w:val="en-US"/>
                        </w:rPr>
                        <w:t>s the conditions of SENASAG</w:t>
                      </w:r>
                      <w:r>
                        <w:rPr>
                          <w:lang w:val="en-US"/>
                        </w:rPr>
                        <w:t>, with a storage capacity of 500 sacks. At this stage, entry is registered, exit and balance of clean cañahua sacks, with a PEPS inventory system.</w:t>
                      </w:r>
                    </w:p>
                  </w:txbxContent>
                </v:textbox>
              </v:shape>
            </w:pict>
          </mc:Fallback>
        </mc:AlternateContent>
      </w:r>
      <w:r>
        <w:rPr>
          <w:noProof/>
          <w:lang w:eastAsia="es-BO"/>
        </w:rPr>
        <mc:AlternateContent>
          <mc:Choice Requires="wps">
            <w:drawing>
              <wp:anchor distT="0" distB="0" distL="114300" distR="114300" simplePos="0" relativeHeight="251696128" behindDoc="0" locked="0" layoutInCell="1" allowOverlap="1" wp14:anchorId="27894188" wp14:editId="57A3C61D">
                <wp:simplePos x="0" y="0"/>
                <wp:positionH relativeFrom="column">
                  <wp:posOffset>677545</wp:posOffset>
                </wp:positionH>
                <wp:positionV relativeFrom="paragraph">
                  <wp:posOffset>106680</wp:posOffset>
                </wp:positionV>
                <wp:extent cx="1213485" cy="676275"/>
                <wp:effectExtent l="0" t="0" r="24765" b="28575"/>
                <wp:wrapNone/>
                <wp:docPr id="216" name="Rectángulo redondeado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3485" cy="6762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9855DD" w:rsidRDefault="009855DD" w:rsidP="000713B3">
                            <w:pPr>
                              <w:pStyle w:val="Sinespaciado"/>
                              <w:jc w:val="center"/>
                              <w:rPr>
                                <w:lang w:val="es-ES"/>
                              </w:rPr>
                            </w:pPr>
                            <w:r>
                              <w:rPr>
                                <w:lang w:val="es-ES"/>
                              </w:rPr>
                              <w:t>Storage</w:t>
                            </w:r>
                          </w:p>
                          <w:p w:rsidR="009855DD" w:rsidRPr="00BC1779" w:rsidRDefault="009855DD" w:rsidP="000713B3">
                            <w:pPr>
                              <w:pStyle w:val="Sinespaciado"/>
                              <w:jc w:val="center"/>
                              <w:rPr>
                                <w:lang w:val="es-ES"/>
                              </w:rPr>
                            </w:pPr>
                            <w:r>
                              <w:rPr>
                                <w:lang w:val="es-ES"/>
                              </w:rPr>
                              <w:t>Finished product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894188" id="Rectángulo redondeado 216" o:spid="_x0000_s1049" style="position:absolute;left:0;text-align:left;margin-left:53.35pt;margin-top:8.4pt;width:95.55pt;height:53.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" fillcolor="white [3201]" strokecolor="#f79646 [3209]" strokeweight="2pt">
                <v:path arrowok="t"/>
                <v:textbox>
                  <w:txbxContent>
                    <w:p w:rsidR="009855DD" w:rsidRDefault="009855DD" w:rsidP="000713B3">
                      <w:pPr>
                        <w:pStyle w:val="Sinespaciado"/>
                        <w:jc w:val="center"/>
                        <w:rPr>
                          <w:lang w:val="es-ES"/>
                        </w:rPr>
                      </w:pPr>
                      <w:r>
                        <w:rPr>
                          <w:lang w:val="es-ES"/>
                        </w:rPr>
                        <w:t>Storage</w:t>
                      </w:r>
                    </w:p>
                    <w:p w:rsidR="009855DD" w:rsidRPr="00BC1779" w:rsidRDefault="009855DD" w:rsidP="000713B3">
                      <w:pPr>
                        <w:pStyle w:val="Sinespaciado"/>
                        <w:jc w:val="center"/>
                        <w:rPr>
                          <w:lang w:val="es-ES"/>
                        </w:rPr>
                      </w:pPr>
                      <w:r>
                        <w:rPr>
                          <w:lang w:val="es-ES"/>
                        </w:rPr>
                        <w:t>Finished product</w:t>
                      </w:r>
                    </w:p>
                  </w:txbxContent>
                </v:textbox>
              </v:roundrect>
            </w:pict>
          </mc:Fallback>
        </mc:AlternateContent>
      </w:r>
    </w:p>
    <w:p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699200" behindDoc="0" locked="0" layoutInCell="1" allowOverlap="1" wp14:anchorId="40F419DB" wp14:editId="6F90BFCC">
                <wp:simplePos x="0" y="0"/>
                <wp:positionH relativeFrom="column">
                  <wp:posOffset>140970</wp:posOffset>
                </wp:positionH>
                <wp:positionV relativeFrom="paragraph">
                  <wp:posOffset>30480</wp:posOffset>
                </wp:positionV>
                <wp:extent cx="419100" cy="400050"/>
                <wp:effectExtent l="57150" t="19050" r="76200" b="95250"/>
                <wp:wrapNone/>
                <wp:docPr id="217" name="Conector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rsidR="009855DD" w:rsidRPr="000D1E4B" w:rsidRDefault="009855DD" w:rsidP="000713B3">
                            <w:pPr>
                              <w:jc w:val="center"/>
                              <w:rPr>
                                <w:b/>
                                <w:color w:val="000000" w:themeColor="text1"/>
                              </w:rPr>
                            </w:pPr>
                            <w:r>
                              <w:rPr>
                                <w:b/>
                                <w:color w:val="000000" w:themeColor="text1"/>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419DB" id="Conector 217" o:spid="_x0000_s1050" type="#_x0000_t120" style="position:absolute;left:0;text-align:left;margin-left:11.1pt;margin-top:2.4pt;width:33pt;height:3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rsidR="009855DD" w:rsidRPr="000D1E4B" w:rsidRDefault="009855DD" w:rsidP="000713B3">
                      <w:pPr>
                        <w:jc w:val="center"/>
                        <w:rPr>
                          <w:b/>
                          <w:color w:val="000000" w:themeColor="text1"/>
                        </w:rPr>
                      </w:pPr>
                      <w:r>
                        <w:rPr>
                          <w:b/>
                          <w:color w:val="000000" w:themeColor="text1"/>
                        </w:rPr>
                        <w:t>8</w:t>
                      </w:r>
                    </w:p>
                  </w:txbxContent>
                </v:textbox>
              </v:shape>
            </w:pict>
          </mc:Fallback>
        </mc:AlternateContent>
      </w:r>
    </w:p>
    <w:p w:rsidR="000713B3" w:rsidRPr="00D92799" w:rsidRDefault="000713B3" w:rsidP="000713B3">
      <w:pPr>
        <w:pStyle w:val="Sinespaciado"/>
        <w:spacing w:line="276" w:lineRule="auto"/>
        <w:ind w:left="1080"/>
        <w:jc w:val="both"/>
        <w:rPr>
          <w:lang w:val="en-US"/>
        </w:rPr>
      </w:pPr>
    </w:p>
    <w:p w:rsidR="000713B3" w:rsidRPr="00D92799" w:rsidRDefault="000713B3" w:rsidP="000713B3">
      <w:pPr>
        <w:jc w:val="both"/>
        <w:rPr>
          <w:lang w:val="en-US"/>
        </w:rPr>
      </w:pPr>
    </w:p>
    <w:p w:rsidR="000713B3" w:rsidRDefault="000713B3" w:rsidP="000713B3">
      <w:pPr>
        <w:jc w:val="both"/>
        <w:rPr>
          <w:lang w:val="en-US"/>
        </w:rPr>
      </w:pPr>
    </w:p>
    <w:p w:rsidR="008930E0" w:rsidRPr="00D92799" w:rsidRDefault="008930E0" w:rsidP="000713B3">
      <w:pPr>
        <w:jc w:val="both"/>
        <w:rPr>
          <w:lang w:val="en-US"/>
        </w:rPr>
      </w:pPr>
    </w:p>
    <w:p w:rsidR="000713B3" w:rsidRPr="00C344F1" w:rsidRDefault="000713B3" w:rsidP="009822DB">
      <w:pPr>
        <w:pStyle w:val="Prrafodelista"/>
        <w:numPr>
          <w:ilvl w:val="0"/>
          <w:numId w:val="48"/>
        </w:numPr>
        <w:spacing w:after="200" w:line="276" w:lineRule="auto"/>
        <w:ind w:left="360"/>
        <w:contextualSpacing/>
        <w:jc w:val="both"/>
        <w:rPr>
          <w:b/>
        </w:rPr>
      </w:pPr>
      <w:r w:rsidRPr="00C344F1">
        <w:rPr>
          <w:b/>
        </w:rPr>
        <w:t>Results</w:t>
      </w:r>
    </w:p>
    <w:p w:rsidR="000713B3" w:rsidRDefault="000713B3" w:rsidP="000713B3">
      <w:pPr>
        <w:jc w:val="both"/>
        <w:rPr>
          <w:lang w:val="en-US"/>
        </w:rPr>
      </w:pPr>
      <w:r w:rsidRPr="00C344F1">
        <w:rPr>
          <w:lang w:val="en-US"/>
        </w:rPr>
        <w:t xml:space="preserve">For the socialization workshops, the organic production and the construction process of the product traceability </w:t>
      </w:r>
      <w:proofErr w:type="gramStart"/>
      <w:r w:rsidRPr="00C344F1">
        <w:rPr>
          <w:lang w:val="en-US"/>
        </w:rPr>
        <w:t>are introduced</w:t>
      </w:r>
      <w:proofErr w:type="gramEnd"/>
      <w:r w:rsidRPr="00C344F1">
        <w:rPr>
          <w:lang w:val="en-US"/>
        </w:rPr>
        <w:t>.</w:t>
      </w:r>
    </w:p>
    <w:p w:rsidR="000713B3" w:rsidRDefault="000713B3" w:rsidP="000713B3">
      <w:pPr>
        <w:jc w:val="both"/>
        <w:rPr>
          <w:lang w:val="en-US"/>
        </w:rPr>
      </w:pPr>
    </w:p>
    <w:p w:rsidR="000713B3" w:rsidRPr="00C344F1" w:rsidRDefault="000713B3" w:rsidP="000713B3">
      <w:pPr>
        <w:jc w:val="both"/>
        <w:rPr>
          <w:lang w:val="en-US"/>
        </w:rPr>
      </w:pPr>
    </w:p>
    <w:p w:rsidR="000713B3" w:rsidRPr="007808BB" w:rsidRDefault="000713B3" w:rsidP="009822DB">
      <w:pPr>
        <w:pStyle w:val="Prrafodelista"/>
        <w:numPr>
          <w:ilvl w:val="1"/>
          <w:numId w:val="48"/>
        </w:numPr>
        <w:spacing w:after="200" w:line="276" w:lineRule="auto"/>
        <w:ind w:left="360"/>
        <w:contextualSpacing/>
        <w:jc w:val="both"/>
        <w:rPr>
          <w:b/>
          <w:lang w:val="en-US"/>
        </w:rPr>
      </w:pPr>
      <w:r w:rsidRPr="007808BB">
        <w:rPr>
          <w:b/>
          <w:lang w:val="en-US"/>
        </w:rPr>
        <w:t xml:space="preserve">Socialization to members of APPOA, the development and adaptation of </w:t>
      </w:r>
      <w:r>
        <w:rPr>
          <w:b/>
          <w:lang w:val="en-US"/>
        </w:rPr>
        <w:t>milling</w:t>
      </w:r>
      <w:r w:rsidRPr="007808BB">
        <w:rPr>
          <w:b/>
          <w:lang w:val="en-US"/>
        </w:rPr>
        <w:t xml:space="preserve"> equipment of cañahua</w:t>
      </w:r>
    </w:p>
    <w:p w:rsidR="000713B3" w:rsidRDefault="000713B3" w:rsidP="000713B3">
      <w:pPr>
        <w:jc w:val="both"/>
        <w:rPr>
          <w:lang w:val="en-US"/>
        </w:rPr>
      </w:pPr>
      <w:r>
        <w:rPr>
          <w:lang w:val="en-US"/>
        </w:rPr>
        <w:t xml:space="preserve">On January 14, 2015, with the presence of APPOA members, a first workshop </w:t>
      </w:r>
      <w:proofErr w:type="gramStart"/>
      <w:r>
        <w:rPr>
          <w:lang w:val="en-US"/>
        </w:rPr>
        <w:t>was carried out</w:t>
      </w:r>
      <w:proofErr w:type="gramEnd"/>
      <w:r>
        <w:rPr>
          <w:lang w:val="en-US"/>
        </w:rPr>
        <w:t xml:space="preserve"> for the socialization of the development and adaptation of the pre-milling process of cañahua, with the participation of leaders and APPOA members.</w:t>
      </w:r>
    </w:p>
    <w:p w:rsidR="000713B3" w:rsidRDefault="000713B3" w:rsidP="000713B3">
      <w:pPr>
        <w:jc w:val="both"/>
        <w:rPr>
          <w:lang w:val="en-US"/>
        </w:rPr>
      </w:pPr>
    </w:p>
    <w:p w:rsidR="000713B3" w:rsidRPr="007808BB" w:rsidRDefault="000713B3" w:rsidP="000713B3">
      <w:pPr>
        <w:jc w:val="both"/>
        <w:rPr>
          <w:b/>
          <w:lang w:val="en-US"/>
        </w:rPr>
      </w:pPr>
      <w:r w:rsidRPr="007808BB">
        <w:rPr>
          <w:b/>
          <w:lang w:val="en-US"/>
        </w:rPr>
        <w:t>Participants:</w:t>
      </w:r>
    </w:p>
    <w:tbl>
      <w:tblPr>
        <w:tblStyle w:val="Tablaconcuadrcula"/>
        <w:tblW w:w="9082" w:type="dxa"/>
        <w:tblLayout w:type="fixed"/>
        <w:tblLook w:val="04A0" w:firstRow="1" w:lastRow="0" w:firstColumn="1" w:lastColumn="0" w:noHBand="0" w:noVBand="1"/>
      </w:tblPr>
      <w:tblGrid>
        <w:gridCol w:w="1278"/>
        <w:gridCol w:w="1269"/>
        <w:gridCol w:w="1276"/>
        <w:gridCol w:w="2410"/>
        <w:gridCol w:w="992"/>
        <w:gridCol w:w="992"/>
        <w:gridCol w:w="865"/>
      </w:tblGrid>
      <w:tr w:rsidR="000713B3" w:rsidRPr="000713B3" w:rsidTr="002D38F0">
        <w:tc>
          <w:tcPr>
            <w:tcW w:w="1278" w:type="dxa"/>
            <w:vMerge w:val="restart"/>
            <w:shd w:val="clear" w:color="auto" w:fill="C6D9F1" w:themeFill="text2" w:themeFillTint="33"/>
            <w:vAlign w:val="center"/>
          </w:tcPr>
          <w:p w:rsidR="000713B3" w:rsidRPr="000713B3" w:rsidRDefault="000713B3" w:rsidP="002D38F0">
            <w:pPr>
              <w:spacing w:line="276" w:lineRule="auto"/>
              <w:jc w:val="center"/>
              <w:rPr>
                <w:b/>
                <w:bCs/>
                <w:color w:val="000000"/>
                <w:sz w:val="20"/>
                <w:szCs w:val="20"/>
              </w:rPr>
            </w:pPr>
            <w:r w:rsidRPr="000713B3">
              <w:rPr>
                <w:b/>
                <w:bCs/>
                <w:color w:val="000000"/>
                <w:sz w:val="20"/>
                <w:szCs w:val="20"/>
              </w:rPr>
              <w:t>Department</w:t>
            </w:r>
          </w:p>
        </w:tc>
        <w:tc>
          <w:tcPr>
            <w:tcW w:w="1269" w:type="dxa"/>
            <w:vMerge w:val="restart"/>
            <w:shd w:val="clear" w:color="auto" w:fill="C6D9F1" w:themeFill="text2" w:themeFillTint="33"/>
            <w:vAlign w:val="center"/>
          </w:tcPr>
          <w:p w:rsidR="000713B3" w:rsidRPr="000713B3" w:rsidRDefault="000713B3" w:rsidP="002D38F0">
            <w:pPr>
              <w:spacing w:line="276" w:lineRule="auto"/>
              <w:jc w:val="center"/>
              <w:rPr>
                <w:b/>
                <w:bCs/>
                <w:color w:val="000000"/>
                <w:sz w:val="20"/>
                <w:szCs w:val="20"/>
              </w:rPr>
            </w:pPr>
            <w:r w:rsidRPr="000713B3">
              <w:rPr>
                <w:b/>
                <w:bCs/>
                <w:color w:val="000000"/>
                <w:sz w:val="20"/>
                <w:szCs w:val="20"/>
              </w:rPr>
              <w:t>Municipality</w:t>
            </w:r>
          </w:p>
        </w:tc>
        <w:tc>
          <w:tcPr>
            <w:tcW w:w="1276" w:type="dxa"/>
            <w:vMerge w:val="restart"/>
            <w:shd w:val="clear" w:color="auto" w:fill="C6D9F1" w:themeFill="text2" w:themeFillTint="33"/>
            <w:vAlign w:val="center"/>
          </w:tcPr>
          <w:p w:rsidR="000713B3" w:rsidRPr="000713B3" w:rsidRDefault="000713B3" w:rsidP="002D38F0">
            <w:pPr>
              <w:spacing w:line="276" w:lineRule="auto"/>
              <w:jc w:val="center"/>
              <w:rPr>
                <w:b/>
                <w:bCs/>
                <w:color w:val="000000"/>
                <w:sz w:val="20"/>
                <w:szCs w:val="20"/>
              </w:rPr>
            </w:pPr>
            <w:r w:rsidRPr="000713B3">
              <w:rPr>
                <w:b/>
                <w:bCs/>
                <w:color w:val="000000"/>
                <w:sz w:val="20"/>
                <w:szCs w:val="20"/>
              </w:rPr>
              <w:t>Community</w:t>
            </w:r>
          </w:p>
        </w:tc>
        <w:tc>
          <w:tcPr>
            <w:tcW w:w="2410" w:type="dxa"/>
            <w:vMerge w:val="restart"/>
            <w:shd w:val="clear" w:color="auto" w:fill="C6D9F1" w:themeFill="text2" w:themeFillTint="33"/>
            <w:vAlign w:val="center"/>
          </w:tcPr>
          <w:p w:rsidR="000713B3" w:rsidRPr="000713B3" w:rsidRDefault="000713B3" w:rsidP="002D38F0">
            <w:pPr>
              <w:spacing w:line="276" w:lineRule="auto"/>
              <w:jc w:val="center"/>
              <w:rPr>
                <w:b/>
                <w:bCs/>
                <w:color w:val="000000"/>
                <w:sz w:val="20"/>
                <w:szCs w:val="20"/>
              </w:rPr>
            </w:pPr>
            <w:r w:rsidRPr="000713B3">
              <w:rPr>
                <w:b/>
                <w:bCs/>
                <w:color w:val="000000"/>
                <w:sz w:val="20"/>
                <w:szCs w:val="20"/>
              </w:rPr>
              <w:t>Regions</w:t>
            </w:r>
          </w:p>
        </w:tc>
        <w:tc>
          <w:tcPr>
            <w:tcW w:w="1984" w:type="dxa"/>
            <w:gridSpan w:val="2"/>
            <w:shd w:val="clear" w:color="auto" w:fill="C6D9F1" w:themeFill="text2" w:themeFillTint="33"/>
            <w:vAlign w:val="center"/>
          </w:tcPr>
          <w:p w:rsidR="000713B3" w:rsidRPr="000713B3" w:rsidRDefault="000713B3" w:rsidP="002D38F0">
            <w:pPr>
              <w:spacing w:line="276" w:lineRule="auto"/>
              <w:jc w:val="center"/>
              <w:rPr>
                <w:b/>
                <w:bCs/>
                <w:color w:val="000000"/>
                <w:sz w:val="20"/>
                <w:szCs w:val="20"/>
              </w:rPr>
            </w:pPr>
            <w:r w:rsidRPr="000713B3">
              <w:rPr>
                <w:b/>
                <w:bCs/>
                <w:color w:val="000000"/>
                <w:sz w:val="20"/>
                <w:szCs w:val="20"/>
              </w:rPr>
              <w:t>Participants</w:t>
            </w:r>
          </w:p>
        </w:tc>
        <w:tc>
          <w:tcPr>
            <w:tcW w:w="865" w:type="dxa"/>
            <w:vMerge w:val="restart"/>
            <w:shd w:val="clear" w:color="auto" w:fill="C6D9F1" w:themeFill="text2" w:themeFillTint="33"/>
            <w:vAlign w:val="center"/>
          </w:tcPr>
          <w:p w:rsidR="000713B3" w:rsidRPr="000713B3" w:rsidRDefault="000713B3" w:rsidP="002D38F0">
            <w:pPr>
              <w:spacing w:line="276" w:lineRule="auto"/>
              <w:jc w:val="center"/>
              <w:rPr>
                <w:b/>
                <w:bCs/>
                <w:color w:val="000000"/>
                <w:sz w:val="20"/>
                <w:szCs w:val="20"/>
              </w:rPr>
            </w:pPr>
            <w:r w:rsidRPr="000713B3">
              <w:rPr>
                <w:b/>
                <w:bCs/>
                <w:color w:val="000000"/>
                <w:sz w:val="20"/>
                <w:szCs w:val="20"/>
              </w:rPr>
              <w:t>Total</w:t>
            </w:r>
          </w:p>
        </w:tc>
      </w:tr>
      <w:tr w:rsidR="000713B3" w:rsidRPr="000713B3" w:rsidTr="002D38F0">
        <w:tc>
          <w:tcPr>
            <w:tcW w:w="1278" w:type="dxa"/>
            <w:vMerge/>
            <w:shd w:val="clear" w:color="auto" w:fill="C6D9F1" w:themeFill="text2" w:themeFillTint="33"/>
            <w:vAlign w:val="center"/>
          </w:tcPr>
          <w:p w:rsidR="000713B3" w:rsidRPr="000713B3" w:rsidRDefault="000713B3" w:rsidP="002D38F0">
            <w:pPr>
              <w:spacing w:line="276" w:lineRule="auto"/>
              <w:jc w:val="center"/>
              <w:rPr>
                <w:b/>
                <w:bCs/>
                <w:color w:val="000000"/>
                <w:sz w:val="20"/>
                <w:szCs w:val="20"/>
              </w:rPr>
            </w:pPr>
          </w:p>
        </w:tc>
        <w:tc>
          <w:tcPr>
            <w:tcW w:w="1269" w:type="dxa"/>
            <w:vMerge/>
            <w:shd w:val="clear" w:color="auto" w:fill="C6D9F1" w:themeFill="text2" w:themeFillTint="33"/>
            <w:vAlign w:val="center"/>
          </w:tcPr>
          <w:p w:rsidR="000713B3" w:rsidRPr="000713B3" w:rsidRDefault="000713B3" w:rsidP="002D38F0">
            <w:pPr>
              <w:spacing w:line="276" w:lineRule="auto"/>
              <w:jc w:val="center"/>
              <w:rPr>
                <w:b/>
                <w:bCs/>
                <w:color w:val="000000"/>
                <w:sz w:val="20"/>
                <w:szCs w:val="20"/>
              </w:rPr>
            </w:pPr>
          </w:p>
        </w:tc>
        <w:tc>
          <w:tcPr>
            <w:tcW w:w="1276" w:type="dxa"/>
            <w:vMerge/>
            <w:shd w:val="clear" w:color="auto" w:fill="C6D9F1" w:themeFill="text2" w:themeFillTint="33"/>
            <w:vAlign w:val="center"/>
          </w:tcPr>
          <w:p w:rsidR="000713B3" w:rsidRPr="000713B3" w:rsidRDefault="000713B3" w:rsidP="002D38F0">
            <w:pPr>
              <w:spacing w:line="276" w:lineRule="auto"/>
              <w:jc w:val="center"/>
              <w:rPr>
                <w:b/>
                <w:bCs/>
                <w:color w:val="000000"/>
                <w:sz w:val="20"/>
                <w:szCs w:val="20"/>
              </w:rPr>
            </w:pPr>
          </w:p>
        </w:tc>
        <w:tc>
          <w:tcPr>
            <w:tcW w:w="2410" w:type="dxa"/>
            <w:vMerge/>
            <w:shd w:val="clear" w:color="auto" w:fill="C6D9F1" w:themeFill="text2" w:themeFillTint="33"/>
            <w:vAlign w:val="center"/>
          </w:tcPr>
          <w:p w:rsidR="000713B3" w:rsidRPr="000713B3" w:rsidRDefault="000713B3" w:rsidP="002D38F0">
            <w:pPr>
              <w:spacing w:line="276" w:lineRule="auto"/>
              <w:jc w:val="center"/>
              <w:rPr>
                <w:b/>
                <w:bCs/>
                <w:color w:val="000000"/>
                <w:sz w:val="20"/>
                <w:szCs w:val="20"/>
              </w:rPr>
            </w:pPr>
          </w:p>
        </w:tc>
        <w:tc>
          <w:tcPr>
            <w:tcW w:w="992" w:type="dxa"/>
            <w:shd w:val="clear" w:color="auto" w:fill="C6D9F1" w:themeFill="text2" w:themeFillTint="33"/>
            <w:vAlign w:val="center"/>
          </w:tcPr>
          <w:p w:rsidR="000713B3" w:rsidRPr="000713B3" w:rsidRDefault="000713B3" w:rsidP="002D38F0">
            <w:pPr>
              <w:spacing w:line="276" w:lineRule="auto"/>
              <w:jc w:val="center"/>
              <w:rPr>
                <w:b/>
                <w:bCs/>
                <w:color w:val="000000"/>
                <w:sz w:val="20"/>
                <w:szCs w:val="20"/>
              </w:rPr>
            </w:pPr>
            <w:r w:rsidRPr="000713B3">
              <w:rPr>
                <w:b/>
                <w:bCs/>
                <w:color w:val="000000"/>
                <w:sz w:val="20"/>
                <w:szCs w:val="20"/>
              </w:rPr>
              <w:t>Men</w:t>
            </w:r>
          </w:p>
        </w:tc>
        <w:tc>
          <w:tcPr>
            <w:tcW w:w="992" w:type="dxa"/>
            <w:shd w:val="clear" w:color="auto" w:fill="C6D9F1" w:themeFill="text2" w:themeFillTint="33"/>
            <w:vAlign w:val="center"/>
          </w:tcPr>
          <w:p w:rsidR="000713B3" w:rsidRPr="000713B3" w:rsidRDefault="000713B3" w:rsidP="002D38F0">
            <w:pPr>
              <w:spacing w:line="276" w:lineRule="auto"/>
              <w:jc w:val="center"/>
              <w:rPr>
                <w:b/>
                <w:bCs/>
                <w:color w:val="000000"/>
                <w:sz w:val="20"/>
                <w:szCs w:val="20"/>
              </w:rPr>
            </w:pPr>
            <w:r w:rsidRPr="000713B3">
              <w:rPr>
                <w:b/>
                <w:bCs/>
                <w:color w:val="000000"/>
                <w:sz w:val="20"/>
                <w:szCs w:val="20"/>
              </w:rPr>
              <w:t>Women</w:t>
            </w:r>
          </w:p>
        </w:tc>
        <w:tc>
          <w:tcPr>
            <w:tcW w:w="865" w:type="dxa"/>
            <w:vMerge/>
            <w:shd w:val="clear" w:color="auto" w:fill="C6D9F1" w:themeFill="text2" w:themeFillTint="33"/>
            <w:vAlign w:val="center"/>
          </w:tcPr>
          <w:p w:rsidR="000713B3" w:rsidRPr="000713B3" w:rsidRDefault="000713B3" w:rsidP="002D38F0">
            <w:pPr>
              <w:spacing w:line="276" w:lineRule="auto"/>
              <w:jc w:val="center"/>
              <w:rPr>
                <w:b/>
                <w:bCs/>
                <w:color w:val="000000"/>
                <w:sz w:val="20"/>
                <w:szCs w:val="20"/>
              </w:rPr>
            </w:pPr>
          </w:p>
        </w:tc>
      </w:tr>
      <w:tr w:rsidR="000713B3" w:rsidRPr="000713B3" w:rsidTr="002D38F0">
        <w:tc>
          <w:tcPr>
            <w:tcW w:w="1278" w:type="dxa"/>
            <w:vAlign w:val="center"/>
          </w:tcPr>
          <w:p w:rsidR="000713B3" w:rsidRPr="000713B3" w:rsidRDefault="000713B3" w:rsidP="002D38F0">
            <w:pPr>
              <w:spacing w:line="276" w:lineRule="auto"/>
              <w:rPr>
                <w:sz w:val="20"/>
                <w:szCs w:val="20"/>
              </w:rPr>
            </w:pPr>
            <w:r w:rsidRPr="000713B3">
              <w:rPr>
                <w:sz w:val="20"/>
                <w:szCs w:val="20"/>
              </w:rPr>
              <w:t>La Paz</w:t>
            </w:r>
          </w:p>
        </w:tc>
        <w:tc>
          <w:tcPr>
            <w:tcW w:w="1269" w:type="dxa"/>
            <w:vAlign w:val="center"/>
          </w:tcPr>
          <w:p w:rsidR="000713B3" w:rsidRPr="000713B3" w:rsidRDefault="000713B3" w:rsidP="002D38F0">
            <w:pPr>
              <w:spacing w:line="276" w:lineRule="auto"/>
              <w:rPr>
                <w:sz w:val="20"/>
                <w:szCs w:val="20"/>
              </w:rPr>
            </w:pPr>
            <w:r w:rsidRPr="000713B3">
              <w:rPr>
                <w:sz w:val="20"/>
                <w:szCs w:val="20"/>
              </w:rPr>
              <w:t>Caquiaviri</w:t>
            </w:r>
          </w:p>
        </w:tc>
        <w:tc>
          <w:tcPr>
            <w:tcW w:w="1276" w:type="dxa"/>
            <w:vAlign w:val="center"/>
          </w:tcPr>
          <w:p w:rsidR="000713B3" w:rsidRPr="000713B3" w:rsidRDefault="000713B3" w:rsidP="002D38F0">
            <w:pPr>
              <w:spacing w:line="276" w:lineRule="auto"/>
              <w:rPr>
                <w:sz w:val="20"/>
                <w:szCs w:val="20"/>
              </w:rPr>
            </w:pPr>
            <w:r w:rsidRPr="000713B3">
              <w:rPr>
                <w:sz w:val="20"/>
                <w:szCs w:val="20"/>
              </w:rPr>
              <w:t>Kasillunca</w:t>
            </w:r>
          </w:p>
        </w:tc>
        <w:tc>
          <w:tcPr>
            <w:tcW w:w="2410" w:type="dxa"/>
            <w:vAlign w:val="center"/>
          </w:tcPr>
          <w:p w:rsidR="000713B3" w:rsidRPr="000713B3" w:rsidRDefault="000713B3" w:rsidP="002D38F0">
            <w:pPr>
              <w:spacing w:line="276" w:lineRule="auto"/>
              <w:rPr>
                <w:sz w:val="20"/>
                <w:szCs w:val="20"/>
                <w:lang w:val="es-BO"/>
              </w:rPr>
            </w:pPr>
            <w:r w:rsidRPr="000713B3">
              <w:rPr>
                <w:sz w:val="20"/>
                <w:szCs w:val="20"/>
                <w:lang w:val="es-BO"/>
              </w:rPr>
              <w:t>Laura, Afituni, Tunquipa, Huallatiri, Juntutamaya y</w:t>
            </w:r>
          </w:p>
          <w:p w:rsidR="000713B3" w:rsidRPr="000713B3" w:rsidRDefault="000713B3" w:rsidP="002D38F0">
            <w:pPr>
              <w:spacing w:line="276" w:lineRule="auto"/>
              <w:rPr>
                <w:sz w:val="20"/>
                <w:szCs w:val="20"/>
              </w:rPr>
            </w:pPr>
            <w:r w:rsidRPr="000713B3">
              <w:rPr>
                <w:sz w:val="20"/>
                <w:szCs w:val="20"/>
              </w:rPr>
              <w:t>Kallaramaya</w:t>
            </w:r>
          </w:p>
        </w:tc>
        <w:tc>
          <w:tcPr>
            <w:tcW w:w="992" w:type="dxa"/>
            <w:vAlign w:val="center"/>
          </w:tcPr>
          <w:p w:rsidR="000713B3" w:rsidRPr="000713B3" w:rsidRDefault="000713B3" w:rsidP="002D38F0">
            <w:pPr>
              <w:spacing w:line="276" w:lineRule="auto"/>
              <w:jc w:val="right"/>
              <w:rPr>
                <w:sz w:val="20"/>
                <w:szCs w:val="20"/>
              </w:rPr>
            </w:pPr>
            <w:r w:rsidRPr="000713B3">
              <w:rPr>
                <w:sz w:val="20"/>
                <w:szCs w:val="20"/>
              </w:rPr>
              <w:t>7</w:t>
            </w:r>
          </w:p>
        </w:tc>
        <w:tc>
          <w:tcPr>
            <w:tcW w:w="992" w:type="dxa"/>
            <w:vAlign w:val="center"/>
          </w:tcPr>
          <w:p w:rsidR="000713B3" w:rsidRPr="000713B3" w:rsidRDefault="000713B3" w:rsidP="002D38F0">
            <w:pPr>
              <w:spacing w:line="276" w:lineRule="auto"/>
              <w:jc w:val="right"/>
              <w:rPr>
                <w:sz w:val="20"/>
                <w:szCs w:val="20"/>
              </w:rPr>
            </w:pPr>
            <w:r w:rsidRPr="000713B3">
              <w:rPr>
                <w:sz w:val="20"/>
                <w:szCs w:val="20"/>
              </w:rPr>
              <w:t>7</w:t>
            </w:r>
          </w:p>
        </w:tc>
        <w:tc>
          <w:tcPr>
            <w:tcW w:w="865" w:type="dxa"/>
            <w:vAlign w:val="center"/>
          </w:tcPr>
          <w:p w:rsidR="000713B3" w:rsidRPr="000713B3" w:rsidRDefault="000713B3" w:rsidP="002D38F0">
            <w:pPr>
              <w:spacing w:line="276" w:lineRule="auto"/>
              <w:jc w:val="right"/>
              <w:rPr>
                <w:sz w:val="20"/>
                <w:szCs w:val="20"/>
              </w:rPr>
            </w:pPr>
            <w:r w:rsidRPr="000713B3">
              <w:rPr>
                <w:sz w:val="20"/>
                <w:szCs w:val="20"/>
              </w:rPr>
              <w:t>14</w:t>
            </w:r>
          </w:p>
        </w:tc>
      </w:tr>
    </w:tbl>
    <w:p w:rsidR="000713B3" w:rsidRDefault="000713B3" w:rsidP="000713B3">
      <w:pPr>
        <w:jc w:val="both"/>
        <w:rPr>
          <w:lang w:val="en-US"/>
        </w:rPr>
      </w:pPr>
    </w:p>
    <w:p w:rsidR="000713B3" w:rsidRPr="00845E84" w:rsidRDefault="000713B3" w:rsidP="000713B3">
      <w:pPr>
        <w:jc w:val="center"/>
        <w:rPr>
          <w:b/>
          <w:lang w:eastAsia="es-BO"/>
        </w:rPr>
      </w:pPr>
      <w:r w:rsidRPr="00845E84">
        <w:rPr>
          <w:noProof/>
          <w:lang w:val="es-BO" w:eastAsia="es-BO"/>
        </w:rPr>
        <w:drawing>
          <wp:inline distT="0" distB="0" distL="0" distR="0" wp14:anchorId="1F1ADBC3" wp14:editId="646D9BD5">
            <wp:extent cx="1663238" cy="1133475"/>
            <wp:effectExtent l="19050" t="19050" r="13335" b="9525"/>
            <wp:docPr id="218" name="Imagen 218" descr="C:\Documents and Settings\LUIS RUIZ\Escritorio\Doc Nuevos\XPeria Fotos\XPeria 29-01-14\DSC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LUIS RUIZ\Escritorio\Doc Nuevos\XPeria Fotos\XPeria 29-01-14\DSC_007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673499" cy="1140467"/>
                    </a:xfrm>
                    <a:prstGeom prst="rect">
                      <a:avLst/>
                    </a:prstGeom>
                    <a:noFill/>
                    <a:ln>
                      <a:solidFill>
                        <a:schemeClr val="tx1"/>
                      </a:solidFill>
                    </a:ln>
                  </pic:spPr>
                </pic:pic>
              </a:graphicData>
            </a:graphic>
          </wp:inline>
        </w:drawing>
      </w:r>
      <w:r w:rsidRPr="00845E84">
        <w:rPr>
          <w:noProof/>
          <w:lang w:val="es-BO" w:eastAsia="es-BO"/>
        </w:rPr>
        <w:drawing>
          <wp:inline distT="0" distB="0" distL="0" distR="0" wp14:anchorId="5C002BF8" wp14:editId="0DA3B106">
            <wp:extent cx="1577544" cy="1133475"/>
            <wp:effectExtent l="19050" t="19050" r="22860" b="9525"/>
            <wp:docPr id="219" name="Imagen 219" descr="C:\Documents and Settings\LUIS RUIZ\Escritorio\Doc Nuevos\XPeria Fotos\XPeria 29-01-14\DSC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LUIS RUIZ\Escritorio\Doc Nuevos\XPeria Fotos\XPeria 29-01-14\DSC_0073.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579458" cy="1134850"/>
                    </a:xfrm>
                    <a:prstGeom prst="rect">
                      <a:avLst/>
                    </a:prstGeom>
                    <a:noFill/>
                    <a:ln>
                      <a:solidFill>
                        <a:schemeClr val="tx1"/>
                      </a:solidFill>
                    </a:ln>
                  </pic:spPr>
                </pic:pic>
              </a:graphicData>
            </a:graphic>
          </wp:inline>
        </w:drawing>
      </w:r>
      <w:r w:rsidRPr="00845E84">
        <w:rPr>
          <w:noProof/>
          <w:lang w:val="es-BO" w:eastAsia="es-BO"/>
        </w:rPr>
        <w:drawing>
          <wp:inline distT="0" distB="0" distL="0" distR="0" wp14:anchorId="5BCAE42E" wp14:editId="11A0B0F9">
            <wp:extent cx="1511484" cy="1133475"/>
            <wp:effectExtent l="19050" t="19050" r="12700" b="9525"/>
            <wp:docPr id="220" name="Imagen 220" descr="C:\Documents and Settings\LUIS RUIZ\Escritorio\Doc Nuevos\XPeria Fotos\XPeria 29-01-14\DSC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LUIS RUIZ\Escritorio\Doc Nuevos\XPeria Fotos\XPeria 29-01-14\DSC_0076.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10577" cy="1132795"/>
                    </a:xfrm>
                    <a:prstGeom prst="rect">
                      <a:avLst/>
                    </a:prstGeom>
                    <a:noFill/>
                    <a:ln>
                      <a:solidFill>
                        <a:schemeClr val="tx1"/>
                      </a:solidFill>
                    </a:ln>
                  </pic:spPr>
                </pic:pic>
              </a:graphicData>
            </a:graphic>
          </wp:inline>
        </w:drawing>
      </w:r>
    </w:p>
    <w:p w:rsidR="000713B3" w:rsidRDefault="000713B3" w:rsidP="000713B3">
      <w:pPr>
        <w:jc w:val="center"/>
        <w:rPr>
          <w:lang w:val="en-US"/>
        </w:rPr>
      </w:pPr>
      <w:r>
        <w:rPr>
          <w:lang w:val="en-US"/>
        </w:rPr>
        <w:t>Socialization workshop: Development and adaptation of equipment in the milling process of cañahua to members of APPOA</w:t>
      </w:r>
    </w:p>
    <w:p w:rsidR="000713B3" w:rsidRDefault="000713B3" w:rsidP="000713B3">
      <w:pPr>
        <w:jc w:val="center"/>
        <w:rPr>
          <w:lang w:val="en-US"/>
        </w:rPr>
      </w:pPr>
    </w:p>
    <w:p w:rsidR="000713B3" w:rsidRDefault="000713B3" w:rsidP="000713B3">
      <w:pPr>
        <w:jc w:val="both"/>
        <w:rPr>
          <w:lang w:val="en-US"/>
        </w:rPr>
      </w:pPr>
      <w:r>
        <w:rPr>
          <w:lang w:val="en-US"/>
        </w:rPr>
        <w:t xml:space="preserve">The adaptation of pre-milling process of cañahua </w:t>
      </w:r>
      <w:proofErr w:type="gramStart"/>
      <w:r>
        <w:rPr>
          <w:lang w:val="en-US"/>
        </w:rPr>
        <w:t>was performed</w:t>
      </w:r>
      <w:proofErr w:type="gramEnd"/>
      <w:r>
        <w:rPr>
          <w:lang w:val="en-US"/>
        </w:rPr>
        <w:t xml:space="preserve"> according to organic production regulations. The following diagram clarifies the process developed.</w:t>
      </w:r>
    </w:p>
    <w:p w:rsidR="000713B3" w:rsidRDefault="000713B3" w:rsidP="000713B3">
      <w:pPr>
        <w:jc w:val="both"/>
        <w:rPr>
          <w:lang w:val="en-US"/>
        </w:rPr>
      </w:pPr>
      <w:r w:rsidRPr="004073F4">
        <w:rPr>
          <w:noProof/>
          <w:lang w:val="es-BO" w:eastAsia="es-BO"/>
        </w:rPr>
        <w:lastRenderedPageBreak/>
        <w:drawing>
          <wp:inline distT="0" distB="0" distL="0" distR="0" wp14:anchorId="5CB20863" wp14:editId="34F8A631">
            <wp:extent cx="4944284" cy="2552700"/>
            <wp:effectExtent l="19050" t="19050" r="27940" b="19050"/>
            <wp:docPr id="7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4772" cy="2558115"/>
                    </a:xfrm>
                    <a:prstGeom prst="rect">
                      <a:avLst/>
                    </a:prstGeom>
                    <a:noFill/>
                    <a:ln>
                      <a:solidFill>
                        <a:schemeClr val="tx1"/>
                      </a:solidFill>
                    </a:ln>
                    <a:extLst/>
                  </pic:spPr>
                </pic:pic>
              </a:graphicData>
            </a:graphic>
          </wp:inline>
        </w:drawing>
      </w:r>
    </w:p>
    <w:p w:rsidR="000713B3" w:rsidRDefault="000713B3" w:rsidP="000713B3">
      <w:pPr>
        <w:jc w:val="both"/>
        <w:rPr>
          <w:lang w:val="en-US"/>
        </w:rPr>
      </w:pPr>
    </w:p>
    <w:p w:rsidR="000713B3" w:rsidRDefault="000713B3" w:rsidP="000713B3">
      <w:pPr>
        <w:jc w:val="both"/>
        <w:rPr>
          <w:b/>
          <w:lang w:val="en-US"/>
        </w:rPr>
      </w:pPr>
      <w:r w:rsidRPr="007808BB">
        <w:rPr>
          <w:b/>
          <w:lang w:val="en-US"/>
        </w:rPr>
        <w:t>Event agreements:</w:t>
      </w:r>
    </w:p>
    <w:p w:rsidR="000713B3" w:rsidRPr="007808BB" w:rsidRDefault="000713B3" w:rsidP="000713B3">
      <w:pPr>
        <w:jc w:val="both"/>
        <w:rPr>
          <w:b/>
          <w:lang w:val="en-US"/>
        </w:rPr>
      </w:pPr>
    </w:p>
    <w:tbl>
      <w:tblPr>
        <w:tblStyle w:val="Tablaconcuadrcula"/>
        <w:tblW w:w="0" w:type="auto"/>
        <w:jc w:val="center"/>
        <w:tblLook w:val="04A0" w:firstRow="1" w:lastRow="0" w:firstColumn="1" w:lastColumn="0" w:noHBand="0" w:noVBand="1"/>
      </w:tblPr>
      <w:tblGrid>
        <w:gridCol w:w="8613"/>
      </w:tblGrid>
      <w:tr w:rsidR="000713B3" w:rsidRPr="000713B3" w:rsidTr="002D38F0">
        <w:trPr>
          <w:jc w:val="center"/>
        </w:trPr>
        <w:tc>
          <w:tcPr>
            <w:tcW w:w="8613" w:type="dxa"/>
          </w:tcPr>
          <w:p w:rsidR="000713B3" w:rsidRPr="000713B3" w:rsidRDefault="000713B3" w:rsidP="002D38F0">
            <w:pPr>
              <w:spacing w:line="276" w:lineRule="auto"/>
              <w:jc w:val="both"/>
              <w:rPr>
                <w:lang w:val="en-US"/>
              </w:rPr>
            </w:pPr>
            <w:r w:rsidRPr="000713B3">
              <w:rPr>
                <w:lang w:val="en-US"/>
              </w:rPr>
              <w:t xml:space="preserve">A subsequent meeting </w:t>
            </w:r>
            <w:proofErr w:type="gramStart"/>
            <w:r w:rsidRPr="000713B3">
              <w:rPr>
                <w:lang w:val="en-US"/>
              </w:rPr>
              <w:t>will be fixed</w:t>
            </w:r>
            <w:proofErr w:type="gramEnd"/>
            <w:r w:rsidRPr="000713B3">
              <w:rPr>
                <w:lang w:val="en-US"/>
              </w:rPr>
              <w:t xml:space="preserve"> to convene all cañahua producers because of the importance of the issue.</w:t>
            </w:r>
          </w:p>
          <w:p w:rsidR="000713B3" w:rsidRPr="000713B3" w:rsidRDefault="000713B3" w:rsidP="002D38F0">
            <w:pPr>
              <w:spacing w:line="276" w:lineRule="auto"/>
              <w:jc w:val="both"/>
              <w:rPr>
                <w:lang w:val="en-US"/>
              </w:rPr>
            </w:pPr>
          </w:p>
          <w:p w:rsidR="000713B3" w:rsidRPr="000713B3" w:rsidRDefault="000713B3" w:rsidP="002D38F0">
            <w:pPr>
              <w:spacing w:line="276" w:lineRule="auto"/>
              <w:jc w:val="both"/>
              <w:rPr>
                <w:b/>
              </w:rPr>
            </w:pPr>
            <w:r w:rsidRPr="000713B3">
              <w:rPr>
                <w:b/>
              </w:rPr>
              <w:t>As for the production:</w:t>
            </w:r>
          </w:p>
          <w:p w:rsidR="000713B3" w:rsidRPr="000713B3" w:rsidRDefault="000713B3" w:rsidP="009822DB">
            <w:pPr>
              <w:pStyle w:val="Prrafodelista"/>
              <w:numPr>
                <w:ilvl w:val="0"/>
                <w:numId w:val="50"/>
              </w:numPr>
              <w:spacing w:line="276" w:lineRule="auto"/>
              <w:contextualSpacing/>
              <w:jc w:val="both"/>
              <w:rPr>
                <w:lang w:val="en-US"/>
              </w:rPr>
            </w:pPr>
            <w:r w:rsidRPr="000713B3">
              <w:rPr>
                <w:lang w:val="en-US"/>
              </w:rPr>
              <w:t>Application of Vigortop or Biol on the cultivation of cañahua.</w:t>
            </w:r>
          </w:p>
          <w:p w:rsidR="000713B3" w:rsidRPr="000713B3" w:rsidRDefault="000713B3" w:rsidP="009822DB">
            <w:pPr>
              <w:pStyle w:val="Prrafodelista"/>
              <w:numPr>
                <w:ilvl w:val="0"/>
                <w:numId w:val="50"/>
              </w:numPr>
              <w:spacing w:line="276" w:lineRule="auto"/>
              <w:contextualSpacing/>
              <w:jc w:val="both"/>
              <w:rPr>
                <w:lang w:val="en-US"/>
              </w:rPr>
            </w:pPr>
            <w:r w:rsidRPr="000713B3">
              <w:rPr>
                <w:lang w:val="en-US"/>
              </w:rPr>
              <w:t>Tarpaulins are required to pile the grain in an area of 30 m</w:t>
            </w:r>
            <w:r w:rsidRPr="000713B3">
              <w:rPr>
                <w:vertAlign w:val="superscript"/>
                <w:lang w:val="en-US"/>
              </w:rPr>
              <w:t>2</w:t>
            </w:r>
            <w:r w:rsidRPr="000713B3">
              <w:rPr>
                <w:lang w:val="en-US"/>
              </w:rPr>
              <w:t>.</w:t>
            </w:r>
          </w:p>
          <w:p w:rsidR="000713B3" w:rsidRPr="000713B3" w:rsidRDefault="000713B3" w:rsidP="009822DB">
            <w:pPr>
              <w:pStyle w:val="Prrafodelista"/>
              <w:numPr>
                <w:ilvl w:val="0"/>
                <w:numId w:val="50"/>
              </w:numPr>
              <w:spacing w:line="276" w:lineRule="auto"/>
              <w:contextualSpacing/>
              <w:jc w:val="both"/>
            </w:pPr>
            <w:r w:rsidRPr="000713B3">
              <w:t>Sieves are required.</w:t>
            </w:r>
          </w:p>
          <w:p w:rsidR="000713B3" w:rsidRPr="000713B3" w:rsidRDefault="000713B3" w:rsidP="009822DB">
            <w:pPr>
              <w:pStyle w:val="Prrafodelista"/>
              <w:numPr>
                <w:ilvl w:val="0"/>
                <w:numId w:val="50"/>
              </w:numPr>
              <w:spacing w:line="276" w:lineRule="auto"/>
              <w:contextualSpacing/>
              <w:jc w:val="both"/>
              <w:rPr>
                <w:lang w:val="en-US"/>
              </w:rPr>
            </w:pPr>
            <w:r w:rsidRPr="000713B3">
              <w:rPr>
                <w:lang w:val="en-US"/>
              </w:rPr>
              <w:t xml:space="preserve">A program for post-harvest equipment </w:t>
            </w:r>
            <w:proofErr w:type="gramStart"/>
            <w:r w:rsidRPr="000713B3">
              <w:rPr>
                <w:lang w:val="en-US"/>
              </w:rPr>
              <w:t>is suggested</w:t>
            </w:r>
            <w:proofErr w:type="gramEnd"/>
            <w:r w:rsidRPr="000713B3">
              <w:rPr>
                <w:lang w:val="en-US"/>
              </w:rPr>
              <w:t>, for June and July.</w:t>
            </w:r>
          </w:p>
          <w:p w:rsidR="000713B3" w:rsidRPr="000713B3" w:rsidRDefault="000713B3" w:rsidP="002D38F0">
            <w:pPr>
              <w:spacing w:line="276" w:lineRule="auto"/>
              <w:jc w:val="both"/>
              <w:rPr>
                <w:lang w:val="en-US"/>
              </w:rPr>
            </w:pPr>
          </w:p>
          <w:p w:rsidR="000713B3" w:rsidRPr="000713B3" w:rsidRDefault="000713B3" w:rsidP="002D38F0">
            <w:pPr>
              <w:spacing w:line="276" w:lineRule="auto"/>
              <w:jc w:val="both"/>
              <w:rPr>
                <w:lang w:val="en-US"/>
              </w:rPr>
            </w:pPr>
            <w:r w:rsidRPr="000713B3">
              <w:rPr>
                <w:lang w:val="en-US"/>
              </w:rPr>
              <w:t xml:space="preserve">The contribution of 50% of the investment costs in tarps and 1.5 mm mesh for cañahua farmers </w:t>
            </w:r>
            <w:proofErr w:type="gramStart"/>
            <w:r w:rsidRPr="000713B3">
              <w:rPr>
                <w:lang w:val="en-US"/>
              </w:rPr>
              <w:t>is approved</w:t>
            </w:r>
            <w:proofErr w:type="gramEnd"/>
            <w:r w:rsidRPr="000713B3">
              <w:rPr>
                <w:lang w:val="en-US"/>
              </w:rPr>
              <w:t>.</w:t>
            </w:r>
          </w:p>
          <w:p w:rsidR="000713B3" w:rsidRPr="000713B3" w:rsidRDefault="000713B3" w:rsidP="002D38F0">
            <w:pPr>
              <w:spacing w:line="276" w:lineRule="auto"/>
              <w:jc w:val="both"/>
              <w:rPr>
                <w:b/>
                <w:lang w:val="en-US"/>
              </w:rPr>
            </w:pPr>
          </w:p>
          <w:p w:rsidR="000713B3" w:rsidRPr="000713B3" w:rsidRDefault="000713B3" w:rsidP="002D38F0">
            <w:pPr>
              <w:spacing w:line="276" w:lineRule="auto"/>
              <w:jc w:val="both"/>
              <w:rPr>
                <w:b/>
                <w:lang w:val="en-US"/>
              </w:rPr>
            </w:pPr>
            <w:r w:rsidRPr="000713B3">
              <w:rPr>
                <w:b/>
                <w:lang w:val="en-US"/>
              </w:rPr>
              <w:t>Regarding the development of cañahua milling equipment:</w:t>
            </w:r>
          </w:p>
          <w:p w:rsidR="000713B3" w:rsidRPr="000713B3" w:rsidRDefault="000713B3" w:rsidP="009822DB">
            <w:pPr>
              <w:pStyle w:val="Prrafodelista"/>
              <w:numPr>
                <w:ilvl w:val="0"/>
                <w:numId w:val="51"/>
              </w:numPr>
              <w:spacing w:line="276" w:lineRule="auto"/>
              <w:contextualSpacing/>
              <w:jc w:val="both"/>
              <w:rPr>
                <w:lang w:val="en-US"/>
              </w:rPr>
            </w:pPr>
            <w:r w:rsidRPr="000713B3">
              <w:rPr>
                <w:lang w:val="en-US"/>
              </w:rPr>
              <w:t>There is the need to repeat another specific meeting to explain the process of cañahua cleaning to more farmers.</w:t>
            </w:r>
          </w:p>
          <w:p w:rsidR="000713B3" w:rsidRPr="000713B3" w:rsidRDefault="000713B3" w:rsidP="002D38F0">
            <w:pPr>
              <w:spacing w:line="276" w:lineRule="auto"/>
              <w:jc w:val="both"/>
              <w:rPr>
                <w:lang w:val="en-US"/>
              </w:rPr>
            </w:pPr>
          </w:p>
          <w:p w:rsidR="000713B3" w:rsidRPr="000713B3" w:rsidRDefault="000713B3" w:rsidP="002D38F0">
            <w:pPr>
              <w:spacing w:line="276" w:lineRule="auto"/>
              <w:jc w:val="both"/>
              <w:rPr>
                <w:b/>
              </w:rPr>
            </w:pPr>
            <w:r w:rsidRPr="000713B3">
              <w:rPr>
                <w:b/>
              </w:rPr>
              <w:t>Regarding the commercial:</w:t>
            </w:r>
          </w:p>
          <w:p w:rsidR="000713B3" w:rsidRPr="000713B3" w:rsidRDefault="000713B3" w:rsidP="009822DB">
            <w:pPr>
              <w:pStyle w:val="Prrafodelista"/>
              <w:numPr>
                <w:ilvl w:val="0"/>
                <w:numId w:val="51"/>
              </w:numPr>
              <w:spacing w:line="276" w:lineRule="auto"/>
              <w:contextualSpacing/>
              <w:jc w:val="both"/>
              <w:rPr>
                <w:lang w:val="en-US"/>
              </w:rPr>
            </w:pPr>
            <w:r w:rsidRPr="000713B3">
              <w:rPr>
                <w:lang w:val="en-US"/>
              </w:rPr>
              <w:t>There is a goal of 550 quintals of cañahua colection for the period 2015. The price will be set in a future meeting.</w:t>
            </w:r>
          </w:p>
          <w:p w:rsidR="000713B3" w:rsidRPr="000713B3" w:rsidRDefault="000713B3" w:rsidP="009822DB">
            <w:pPr>
              <w:pStyle w:val="Prrafodelista"/>
              <w:numPr>
                <w:ilvl w:val="0"/>
                <w:numId w:val="51"/>
              </w:numPr>
              <w:spacing w:line="276" w:lineRule="auto"/>
              <w:contextualSpacing/>
              <w:jc w:val="both"/>
              <w:rPr>
                <w:lang w:val="en-US"/>
              </w:rPr>
            </w:pPr>
            <w:r w:rsidRPr="000713B3">
              <w:rPr>
                <w:lang w:val="en-US"/>
              </w:rPr>
              <w:t>The producer must necessarily have an organic product certificate, being aware of visits by internal inspectors of the SIC of APPOA.</w:t>
            </w:r>
          </w:p>
          <w:p w:rsidR="000713B3" w:rsidRPr="000713B3" w:rsidRDefault="000713B3" w:rsidP="009822DB">
            <w:pPr>
              <w:pStyle w:val="Prrafodelista"/>
              <w:numPr>
                <w:ilvl w:val="0"/>
                <w:numId w:val="51"/>
              </w:numPr>
              <w:spacing w:line="276" w:lineRule="auto"/>
              <w:contextualSpacing/>
              <w:jc w:val="both"/>
              <w:rPr>
                <w:lang w:val="en-US"/>
              </w:rPr>
            </w:pPr>
            <w:r w:rsidRPr="000713B3">
              <w:rPr>
                <w:lang w:val="en-US"/>
              </w:rPr>
              <w:t>Those who can register with the National Tax Service to get the RAU (Unified Agricultural Regime).</w:t>
            </w:r>
          </w:p>
          <w:p w:rsidR="000713B3" w:rsidRPr="000713B3" w:rsidRDefault="000713B3" w:rsidP="002D38F0">
            <w:pPr>
              <w:spacing w:line="276" w:lineRule="auto"/>
              <w:jc w:val="both"/>
              <w:rPr>
                <w:lang w:val="en-US"/>
              </w:rPr>
            </w:pPr>
          </w:p>
          <w:p w:rsidR="000713B3" w:rsidRPr="000713B3" w:rsidRDefault="000713B3" w:rsidP="002D38F0">
            <w:pPr>
              <w:spacing w:line="276" w:lineRule="auto"/>
              <w:jc w:val="both"/>
              <w:rPr>
                <w:lang w:val="en-US"/>
              </w:rPr>
            </w:pPr>
            <w:r w:rsidRPr="000713B3">
              <w:rPr>
                <w:lang w:val="en-US"/>
              </w:rPr>
              <w:t xml:space="preserve">An upcoming meeting on January 27, 2015 </w:t>
            </w:r>
            <w:proofErr w:type="gramStart"/>
            <w:r w:rsidRPr="000713B3">
              <w:rPr>
                <w:lang w:val="en-US"/>
              </w:rPr>
              <w:t>is programmed</w:t>
            </w:r>
            <w:proofErr w:type="gramEnd"/>
            <w:r w:rsidRPr="000713B3">
              <w:rPr>
                <w:lang w:val="en-US"/>
              </w:rPr>
              <w:t xml:space="preserve"> to select the internal inspectors by zone.</w:t>
            </w:r>
          </w:p>
          <w:p w:rsidR="000713B3" w:rsidRPr="000713B3" w:rsidRDefault="000713B3" w:rsidP="002D38F0">
            <w:pPr>
              <w:spacing w:line="276" w:lineRule="auto"/>
              <w:jc w:val="both"/>
              <w:rPr>
                <w:lang w:val="en-US"/>
              </w:rPr>
            </w:pPr>
          </w:p>
          <w:p w:rsidR="000713B3" w:rsidRPr="000713B3" w:rsidRDefault="000713B3" w:rsidP="002D38F0">
            <w:pPr>
              <w:spacing w:line="276" w:lineRule="auto"/>
              <w:jc w:val="both"/>
              <w:rPr>
                <w:lang w:val="en-US"/>
              </w:rPr>
            </w:pPr>
            <w:r w:rsidRPr="000713B3">
              <w:rPr>
                <w:lang w:val="en-US"/>
              </w:rPr>
              <w:t>Kasillunca, January 14</w:t>
            </w:r>
            <w:r w:rsidRPr="000713B3">
              <w:rPr>
                <w:vertAlign w:val="superscript"/>
                <w:lang w:val="en-US"/>
              </w:rPr>
              <w:t>th</w:t>
            </w:r>
            <w:r w:rsidRPr="000713B3">
              <w:rPr>
                <w:lang w:val="en-US"/>
              </w:rPr>
              <w:t>, 2015</w:t>
            </w:r>
          </w:p>
        </w:tc>
      </w:tr>
    </w:tbl>
    <w:p w:rsidR="000713B3" w:rsidRPr="0099718A" w:rsidRDefault="000713B3" w:rsidP="000713B3">
      <w:pPr>
        <w:jc w:val="both"/>
        <w:rPr>
          <w:lang w:val="en-US"/>
        </w:rPr>
      </w:pPr>
    </w:p>
    <w:p w:rsidR="000713B3" w:rsidRPr="009C2746" w:rsidRDefault="000713B3" w:rsidP="009822DB">
      <w:pPr>
        <w:pStyle w:val="Prrafodelista"/>
        <w:numPr>
          <w:ilvl w:val="1"/>
          <w:numId w:val="48"/>
        </w:numPr>
        <w:spacing w:after="200" w:line="276" w:lineRule="auto"/>
        <w:ind w:left="360"/>
        <w:contextualSpacing/>
        <w:jc w:val="both"/>
        <w:rPr>
          <w:b/>
          <w:lang w:val="en-US"/>
        </w:rPr>
      </w:pPr>
      <w:r w:rsidRPr="009C2746">
        <w:rPr>
          <w:b/>
          <w:lang w:val="en-US"/>
        </w:rPr>
        <w:t xml:space="preserve">Socialization to cañahua farmers of Jesús de Machaca, of the development and adaptation of </w:t>
      </w:r>
      <w:r>
        <w:rPr>
          <w:b/>
          <w:lang w:val="en-US"/>
        </w:rPr>
        <w:t>milling</w:t>
      </w:r>
      <w:r w:rsidRPr="009C2746">
        <w:rPr>
          <w:b/>
          <w:lang w:val="en-US"/>
        </w:rPr>
        <w:t xml:space="preserve"> equipment of cañahua</w:t>
      </w:r>
    </w:p>
    <w:p w:rsidR="000713B3" w:rsidRDefault="000713B3" w:rsidP="000713B3">
      <w:pPr>
        <w:jc w:val="both"/>
        <w:rPr>
          <w:lang w:val="en-US"/>
        </w:rPr>
      </w:pPr>
      <w:r>
        <w:rPr>
          <w:lang w:val="en-US"/>
        </w:rPr>
        <w:t>On February 23</w:t>
      </w:r>
      <w:r w:rsidRPr="004D40AF">
        <w:rPr>
          <w:vertAlign w:val="superscript"/>
          <w:lang w:val="en-US"/>
        </w:rPr>
        <w:t>rd</w:t>
      </w:r>
      <w:r>
        <w:rPr>
          <w:lang w:val="en-US"/>
        </w:rPr>
        <w:t>, 2015, at a meeting of the Ayllu and with members of the four communities (Incawara, Loma Wascar, Centro “A” and Villa del Mar), it was explained the development and adaptation of the equipment for cleaning the cañahua grain that consumers demand, and also it was informed on organic production and commercialization.</w:t>
      </w:r>
    </w:p>
    <w:p w:rsidR="000713B3" w:rsidRDefault="000713B3" w:rsidP="000713B3">
      <w:pPr>
        <w:jc w:val="both"/>
        <w:rPr>
          <w:lang w:val="en-US"/>
        </w:rPr>
      </w:pPr>
    </w:p>
    <w:tbl>
      <w:tblPr>
        <w:tblStyle w:val="Tablaconcuadrcula"/>
        <w:tblW w:w="0" w:type="auto"/>
        <w:jc w:val="center"/>
        <w:tblLayout w:type="fixed"/>
        <w:tblLook w:val="04A0" w:firstRow="1" w:lastRow="0" w:firstColumn="1" w:lastColumn="0" w:noHBand="0" w:noVBand="1"/>
      </w:tblPr>
      <w:tblGrid>
        <w:gridCol w:w="1384"/>
        <w:gridCol w:w="1418"/>
        <w:gridCol w:w="1559"/>
        <w:gridCol w:w="1134"/>
        <w:gridCol w:w="1134"/>
        <w:gridCol w:w="865"/>
      </w:tblGrid>
      <w:tr w:rsidR="000713B3" w:rsidRPr="000713B3" w:rsidTr="002D38F0">
        <w:trPr>
          <w:jc w:val="center"/>
        </w:trPr>
        <w:tc>
          <w:tcPr>
            <w:tcW w:w="1384" w:type="dxa"/>
            <w:vMerge w:val="restart"/>
            <w:shd w:val="clear" w:color="auto" w:fill="C6D9F1" w:themeFill="text2" w:themeFillTint="33"/>
            <w:vAlign w:val="center"/>
          </w:tcPr>
          <w:p w:rsidR="000713B3" w:rsidRPr="000713B3" w:rsidRDefault="000713B3" w:rsidP="002D38F0">
            <w:pPr>
              <w:spacing w:line="276" w:lineRule="auto"/>
              <w:jc w:val="center"/>
              <w:rPr>
                <w:b/>
                <w:bCs/>
                <w:color w:val="000000"/>
              </w:rPr>
            </w:pPr>
            <w:r w:rsidRPr="000713B3">
              <w:rPr>
                <w:b/>
                <w:bCs/>
                <w:color w:val="000000"/>
              </w:rPr>
              <w:t>Department</w:t>
            </w:r>
          </w:p>
        </w:tc>
        <w:tc>
          <w:tcPr>
            <w:tcW w:w="1418" w:type="dxa"/>
            <w:vMerge w:val="restart"/>
            <w:shd w:val="clear" w:color="auto" w:fill="C6D9F1" w:themeFill="text2" w:themeFillTint="33"/>
            <w:vAlign w:val="center"/>
          </w:tcPr>
          <w:p w:rsidR="000713B3" w:rsidRPr="000713B3" w:rsidRDefault="000713B3" w:rsidP="002D38F0">
            <w:pPr>
              <w:spacing w:line="276" w:lineRule="auto"/>
              <w:jc w:val="center"/>
              <w:rPr>
                <w:b/>
                <w:bCs/>
                <w:color w:val="000000"/>
              </w:rPr>
            </w:pPr>
            <w:r w:rsidRPr="000713B3">
              <w:rPr>
                <w:b/>
                <w:bCs/>
                <w:color w:val="000000"/>
              </w:rPr>
              <w:t>Municipality</w:t>
            </w:r>
          </w:p>
        </w:tc>
        <w:tc>
          <w:tcPr>
            <w:tcW w:w="1559" w:type="dxa"/>
            <w:vMerge w:val="restart"/>
            <w:shd w:val="clear" w:color="auto" w:fill="C6D9F1" w:themeFill="text2" w:themeFillTint="33"/>
            <w:vAlign w:val="center"/>
          </w:tcPr>
          <w:p w:rsidR="000713B3" w:rsidRPr="000713B3" w:rsidRDefault="000713B3" w:rsidP="002D38F0">
            <w:pPr>
              <w:spacing w:line="276" w:lineRule="auto"/>
              <w:jc w:val="center"/>
              <w:rPr>
                <w:b/>
                <w:bCs/>
                <w:color w:val="000000"/>
              </w:rPr>
            </w:pPr>
            <w:r w:rsidRPr="000713B3">
              <w:rPr>
                <w:b/>
                <w:bCs/>
                <w:color w:val="000000"/>
              </w:rPr>
              <w:t>Community</w:t>
            </w:r>
          </w:p>
        </w:tc>
        <w:tc>
          <w:tcPr>
            <w:tcW w:w="2268" w:type="dxa"/>
            <w:gridSpan w:val="2"/>
            <w:shd w:val="clear" w:color="auto" w:fill="C6D9F1" w:themeFill="text2" w:themeFillTint="33"/>
            <w:vAlign w:val="center"/>
          </w:tcPr>
          <w:p w:rsidR="000713B3" w:rsidRPr="000713B3" w:rsidRDefault="000713B3" w:rsidP="002D38F0">
            <w:pPr>
              <w:spacing w:line="276" w:lineRule="auto"/>
              <w:jc w:val="center"/>
              <w:rPr>
                <w:b/>
                <w:bCs/>
                <w:color w:val="000000"/>
              </w:rPr>
            </w:pPr>
            <w:r w:rsidRPr="000713B3">
              <w:rPr>
                <w:b/>
                <w:bCs/>
                <w:color w:val="000000"/>
              </w:rPr>
              <w:t>Participants</w:t>
            </w:r>
          </w:p>
        </w:tc>
        <w:tc>
          <w:tcPr>
            <w:tcW w:w="865" w:type="dxa"/>
            <w:vMerge w:val="restart"/>
            <w:shd w:val="clear" w:color="auto" w:fill="C6D9F1" w:themeFill="text2" w:themeFillTint="33"/>
            <w:vAlign w:val="center"/>
          </w:tcPr>
          <w:p w:rsidR="000713B3" w:rsidRPr="000713B3" w:rsidRDefault="000713B3" w:rsidP="002D38F0">
            <w:pPr>
              <w:spacing w:line="276" w:lineRule="auto"/>
              <w:jc w:val="center"/>
              <w:rPr>
                <w:b/>
                <w:bCs/>
                <w:color w:val="000000"/>
              </w:rPr>
            </w:pPr>
            <w:r w:rsidRPr="000713B3">
              <w:rPr>
                <w:b/>
                <w:bCs/>
                <w:color w:val="000000"/>
              </w:rPr>
              <w:t>Total</w:t>
            </w:r>
          </w:p>
        </w:tc>
      </w:tr>
      <w:tr w:rsidR="000713B3" w:rsidRPr="000713B3" w:rsidTr="002D38F0">
        <w:trPr>
          <w:jc w:val="center"/>
        </w:trPr>
        <w:tc>
          <w:tcPr>
            <w:tcW w:w="1384" w:type="dxa"/>
            <w:vMerge/>
            <w:shd w:val="clear" w:color="auto" w:fill="C6D9F1" w:themeFill="text2" w:themeFillTint="33"/>
            <w:vAlign w:val="center"/>
          </w:tcPr>
          <w:p w:rsidR="000713B3" w:rsidRPr="000713B3" w:rsidRDefault="000713B3" w:rsidP="002D38F0">
            <w:pPr>
              <w:spacing w:line="276" w:lineRule="auto"/>
              <w:jc w:val="center"/>
              <w:rPr>
                <w:b/>
                <w:bCs/>
                <w:color w:val="000000"/>
              </w:rPr>
            </w:pPr>
          </w:p>
        </w:tc>
        <w:tc>
          <w:tcPr>
            <w:tcW w:w="1418" w:type="dxa"/>
            <w:vMerge/>
            <w:shd w:val="clear" w:color="auto" w:fill="C6D9F1" w:themeFill="text2" w:themeFillTint="33"/>
            <w:vAlign w:val="center"/>
          </w:tcPr>
          <w:p w:rsidR="000713B3" w:rsidRPr="000713B3" w:rsidRDefault="000713B3" w:rsidP="002D38F0">
            <w:pPr>
              <w:spacing w:line="276" w:lineRule="auto"/>
              <w:jc w:val="center"/>
              <w:rPr>
                <w:b/>
                <w:bCs/>
                <w:color w:val="000000"/>
              </w:rPr>
            </w:pPr>
          </w:p>
        </w:tc>
        <w:tc>
          <w:tcPr>
            <w:tcW w:w="1559" w:type="dxa"/>
            <w:vMerge/>
            <w:shd w:val="clear" w:color="auto" w:fill="C6D9F1" w:themeFill="text2" w:themeFillTint="33"/>
            <w:vAlign w:val="center"/>
          </w:tcPr>
          <w:p w:rsidR="000713B3" w:rsidRPr="000713B3" w:rsidRDefault="000713B3" w:rsidP="002D38F0">
            <w:pPr>
              <w:spacing w:line="276" w:lineRule="auto"/>
              <w:jc w:val="center"/>
              <w:rPr>
                <w:b/>
                <w:bCs/>
                <w:color w:val="000000"/>
              </w:rPr>
            </w:pPr>
          </w:p>
        </w:tc>
        <w:tc>
          <w:tcPr>
            <w:tcW w:w="1134" w:type="dxa"/>
            <w:shd w:val="clear" w:color="auto" w:fill="C6D9F1" w:themeFill="text2" w:themeFillTint="33"/>
            <w:vAlign w:val="center"/>
          </w:tcPr>
          <w:p w:rsidR="000713B3" w:rsidRPr="000713B3" w:rsidRDefault="000713B3" w:rsidP="002D38F0">
            <w:pPr>
              <w:spacing w:line="276" w:lineRule="auto"/>
              <w:jc w:val="center"/>
              <w:rPr>
                <w:b/>
                <w:bCs/>
                <w:color w:val="000000"/>
              </w:rPr>
            </w:pPr>
            <w:r w:rsidRPr="000713B3">
              <w:rPr>
                <w:b/>
                <w:bCs/>
                <w:color w:val="000000"/>
              </w:rPr>
              <w:t>Men</w:t>
            </w:r>
          </w:p>
        </w:tc>
        <w:tc>
          <w:tcPr>
            <w:tcW w:w="1134" w:type="dxa"/>
            <w:shd w:val="clear" w:color="auto" w:fill="C6D9F1" w:themeFill="text2" w:themeFillTint="33"/>
            <w:vAlign w:val="center"/>
          </w:tcPr>
          <w:p w:rsidR="000713B3" w:rsidRPr="000713B3" w:rsidRDefault="000713B3" w:rsidP="002D38F0">
            <w:pPr>
              <w:spacing w:line="276" w:lineRule="auto"/>
              <w:jc w:val="center"/>
              <w:rPr>
                <w:b/>
                <w:bCs/>
                <w:color w:val="000000"/>
              </w:rPr>
            </w:pPr>
            <w:r w:rsidRPr="000713B3">
              <w:rPr>
                <w:b/>
                <w:bCs/>
                <w:color w:val="000000"/>
              </w:rPr>
              <w:t>Women</w:t>
            </w:r>
          </w:p>
        </w:tc>
        <w:tc>
          <w:tcPr>
            <w:tcW w:w="865" w:type="dxa"/>
            <w:vMerge/>
            <w:shd w:val="clear" w:color="auto" w:fill="C6D9F1" w:themeFill="text2" w:themeFillTint="33"/>
            <w:vAlign w:val="center"/>
          </w:tcPr>
          <w:p w:rsidR="000713B3" w:rsidRPr="000713B3" w:rsidRDefault="000713B3" w:rsidP="002D38F0">
            <w:pPr>
              <w:spacing w:line="276" w:lineRule="auto"/>
              <w:jc w:val="center"/>
              <w:rPr>
                <w:b/>
                <w:bCs/>
                <w:color w:val="000000"/>
              </w:rPr>
            </w:pPr>
          </w:p>
        </w:tc>
      </w:tr>
      <w:tr w:rsidR="000713B3" w:rsidRPr="000713B3" w:rsidTr="002D38F0">
        <w:trPr>
          <w:jc w:val="center"/>
        </w:trPr>
        <w:tc>
          <w:tcPr>
            <w:tcW w:w="1384" w:type="dxa"/>
            <w:vAlign w:val="center"/>
          </w:tcPr>
          <w:p w:rsidR="000713B3" w:rsidRPr="000713B3" w:rsidRDefault="000713B3" w:rsidP="002D38F0">
            <w:pPr>
              <w:spacing w:line="276" w:lineRule="auto"/>
            </w:pPr>
            <w:r w:rsidRPr="000713B3">
              <w:t>La Paz</w:t>
            </w:r>
          </w:p>
        </w:tc>
        <w:tc>
          <w:tcPr>
            <w:tcW w:w="1418" w:type="dxa"/>
            <w:vAlign w:val="center"/>
          </w:tcPr>
          <w:p w:rsidR="000713B3" w:rsidRPr="000713B3" w:rsidRDefault="000713B3" w:rsidP="002D38F0">
            <w:pPr>
              <w:spacing w:line="276" w:lineRule="auto"/>
            </w:pPr>
            <w:r w:rsidRPr="000713B3">
              <w:t>Jesús de Machaca</w:t>
            </w:r>
          </w:p>
        </w:tc>
        <w:tc>
          <w:tcPr>
            <w:tcW w:w="1559" w:type="dxa"/>
            <w:vAlign w:val="center"/>
          </w:tcPr>
          <w:p w:rsidR="000713B3" w:rsidRPr="000713B3" w:rsidRDefault="000713B3" w:rsidP="002D38F0">
            <w:pPr>
              <w:spacing w:line="276" w:lineRule="auto"/>
              <w:rPr>
                <w:lang w:val="es-BO"/>
              </w:rPr>
            </w:pPr>
            <w:r w:rsidRPr="000713B3">
              <w:rPr>
                <w:lang w:val="es-BO"/>
              </w:rPr>
              <w:t>Incawara, Loma Wascar, Centro “A” and Villa del Mar</w:t>
            </w:r>
          </w:p>
        </w:tc>
        <w:tc>
          <w:tcPr>
            <w:tcW w:w="1134" w:type="dxa"/>
            <w:vAlign w:val="center"/>
          </w:tcPr>
          <w:p w:rsidR="000713B3" w:rsidRPr="000713B3" w:rsidRDefault="000713B3" w:rsidP="002D38F0">
            <w:pPr>
              <w:spacing w:line="276" w:lineRule="auto"/>
              <w:jc w:val="right"/>
            </w:pPr>
            <w:r w:rsidRPr="000713B3">
              <w:t>32</w:t>
            </w:r>
          </w:p>
        </w:tc>
        <w:tc>
          <w:tcPr>
            <w:tcW w:w="1134" w:type="dxa"/>
            <w:vAlign w:val="center"/>
          </w:tcPr>
          <w:p w:rsidR="000713B3" w:rsidRPr="000713B3" w:rsidRDefault="000713B3" w:rsidP="002D38F0">
            <w:pPr>
              <w:spacing w:line="276" w:lineRule="auto"/>
              <w:jc w:val="right"/>
            </w:pPr>
            <w:r w:rsidRPr="000713B3">
              <w:t>33</w:t>
            </w:r>
          </w:p>
        </w:tc>
        <w:tc>
          <w:tcPr>
            <w:tcW w:w="865" w:type="dxa"/>
            <w:vAlign w:val="center"/>
          </w:tcPr>
          <w:p w:rsidR="000713B3" w:rsidRPr="000713B3" w:rsidRDefault="000713B3" w:rsidP="002D38F0">
            <w:pPr>
              <w:spacing w:line="276" w:lineRule="auto"/>
              <w:jc w:val="right"/>
            </w:pPr>
            <w:r w:rsidRPr="000713B3">
              <w:t>65</w:t>
            </w:r>
          </w:p>
        </w:tc>
      </w:tr>
    </w:tbl>
    <w:p w:rsidR="000713B3" w:rsidRDefault="000713B3" w:rsidP="000713B3">
      <w:pPr>
        <w:jc w:val="both"/>
        <w:rPr>
          <w:lang w:val="en-US"/>
        </w:rPr>
      </w:pPr>
    </w:p>
    <w:p w:rsidR="000713B3" w:rsidRDefault="000713B3" w:rsidP="000713B3">
      <w:pPr>
        <w:jc w:val="both"/>
        <w:rPr>
          <w:lang w:val="en-US"/>
        </w:rPr>
      </w:pPr>
      <w:r>
        <w:rPr>
          <w:lang w:val="en-US"/>
        </w:rPr>
        <w:t>After the explanation of the cleaning process of the cañahua with the adapted equipments, the following observations emerged:</w:t>
      </w:r>
    </w:p>
    <w:p w:rsidR="000713B3" w:rsidRDefault="000713B3" w:rsidP="000713B3">
      <w:pPr>
        <w:jc w:val="both"/>
        <w:rPr>
          <w:lang w:val="en-US"/>
        </w:rPr>
      </w:pPr>
    </w:p>
    <w:p w:rsidR="000713B3" w:rsidRPr="003E0004" w:rsidRDefault="000713B3" w:rsidP="009822DB">
      <w:pPr>
        <w:pStyle w:val="Sinespaciado"/>
        <w:numPr>
          <w:ilvl w:val="0"/>
          <w:numId w:val="52"/>
        </w:numPr>
        <w:spacing w:line="276" w:lineRule="auto"/>
        <w:ind w:left="142" w:hanging="142"/>
        <w:jc w:val="both"/>
        <w:rPr>
          <w:lang w:val="en-US"/>
        </w:rPr>
      </w:pPr>
      <w:r w:rsidRPr="003E0004">
        <w:rPr>
          <w:lang w:val="en-US"/>
        </w:rPr>
        <w:t>Appropriate facilities are required to set up a plant exclusively for cañahua.</w:t>
      </w:r>
    </w:p>
    <w:p w:rsidR="000713B3" w:rsidRDefault="000713B3" w:rsidP="009822DB">
      <w:pPr>
        <w:pStyle w:val="Sinespaciado"/>
        <w:numPr>
          <w:ilvl w:val="0"/>
          <w:numId w:val="52"/>
        </w:numPr>
        <w:spacing w:line="276" w:lineRule="auto"/>
        <w:ind w:left="142" w:hanging="142"/>
        <w:jc w:val="both"/>
        <w:rPr>
          <w:lang w:val="en-US"/>
        </w:rPr>
      </w:pPr>
      <w:r>
        <w:rPr>
          <w:lang w:val="en-US"/>
        </w:rPr>
        <w:t>The equipment developed by the project are good and tested, it is just a matter of seeking funding for a larger scale investment.</w:t>
      </w:r>
    </w:p>
    <w:p w:rsidR="000713B3" w:rsidRDefault="000713B3" w:rsidP="009822DB">
      <w:pPr>
        <w:pStyle w:val="Sinespaciado"/>
        <w:numPr>
          <w:ilvl w:val="0"/>
          <w:numId w:val="52"/>
        </w:numPr>
        <w:spacing w:line="276" w:lineRule="auto"/>
        <w:ind w:left="142" w:hanging="142"/>
        <w:jc w:val="both"/>
        <w:rPr>
          <w:lang w:val="en-US"/>
        </w:rPr>
      </w:pPr>
      <w:r>
        <w:rPr>
          <w:lang w:val="en-US"/>
        </w:rPr>
        <w:t xml:space="preserve">The process </w:t>
      </w:r>
      <w:proofErr w:type="gramStart"/>
      <w:r>
        <w:rPr>
          <w:lang w:val="en-US"/>
        </w:rPr>
        <w:t>is already defined</w:t>
      </w:r>
      <w:proofErr w:type="gramEnd"/>
      <w:r>
        <w:rPr>
          <w:lang w:val="en-US"/>
        </w:rPr>
        <w:t xml:space="preserve"> and it is not of a complex management.</w:t>
      </w:r>
    </w:p>
    <w:p w:rsidR="000713B3" w:rsidRPr="00FA3627" w:rsidRDefault="000713B3" w:rsidP="009822DB">
      <w:pPr>
        <w:pStyle w:val="Sinespaciado"/>
        <w:numPr>
          <w:ilvl w:val="0"/>
          <w:numId w:val="52"/>
        </w:numPr>
        <w:spacing w:line="276" w:lineRule="auto"/>
        <w:ind w:left="142" w:hanging="142"/>
        <w:jc w:val="both"/>
        <w:rPr>
          <w:lang w:val="en-US"/>
        </w:rPr>
      </w:pPr>
      <w:r>
        <w:rPr>
          <w:lang w:val="en-US"/>
        </w:rPr>
        <w:t>Cañahua with shell is good for personal consumption.</w:t>
      </w:r>
    </w:p>
    <w:p w:rsidR="000713B3" w:rsidRDefault="000713B3" w:rsidP="000713B3">
      <w:pPr>
        <w:jc w:val="both"/>
        <w:rPr>
          <w:lang w:val="en-US"/>
        </w:rPr>
      </w:pPr>
    </w:p>
    <w:p w:rsidR="000713B3" w:rsidRDefault="000713B3" w:rsidP="000713B3">
      <w:pPr>
        <w:jc w:val="both"/>
        <w:rPr>
          <w:lang w:val="en-US"/>
        </w:rPr>
      </w:pPr>
      <w:r>
        <w:rPr>
          <w:lang w:val="en-US"/>
        </w:rPr>
        <w:t>The plenary requested to know the nutritional properties of grain with or without shell.</w:t>
      </w:r>
    </w:p>
    <w:p w:rsidR="000713B3" w:rsidRPr="00845E84" w:rsidRDefault="000713B3" w:rsidP="000713B3">
      <w:pPr>
        <w:jc w:val="center"/>
        <w:rPr>
          <w:lang w:eastAsia="es-BO"/>
        </w:rPr>
      </w:pPr>
      <w:r w:rsidRPr="00845E84">
        <w:rPr>
          <w:noProof/>
          <w:lang w:val="es-BO" w:eastAsia="es-BO"/>
        </w:rPr>
        <w:drawing>
          <wp:inline distT="0" distB="0" distL="0" distR="0" wp14:anchorId="420C72AD" wp14:editId="72983E9F">
            <wp:extent cx="1765518" cy="1304925"/>
            <wp:effectExtent l="19050" t="19050" r="25400" b="9525"/>
            <wp:docPr id="221" name="Imagen 221" descr="C:\Documents and Settings\LUIS RUIZ\Escritorio\Doc Nuevos\XPeria Fotos\Xperia 25-02-15\DSC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LUIS RUIZ\Escritorio\Doc Nuevos\XPeria Fotos\Xperia 25-02-15\DSC_0009.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72523" cy="1310102"/>
                    </a:xfrm>
                    <a:prstGeom prst="rect">
                      <a:avLst/>
                    </a:prstGeom>
                    <a:noFill/>
                    <a:ln>
                      <a:solidFill>
                        <a:schemeClr val="tx1"/>
                      </a:solidFill>
                    </a:ln>
                  </pic:spPr>
                </pic:pic>
              </a:graphicData>
            </a:graphic>
          </wp:inline>
        </w:drawing>
      </w:r>
      <w:r w:rsidRPr="00845E84">
        <w:rPr>
          <w:noProof/>
          <w:lang w:val="es-BO" w:eastAsia="es-BO"/>
        </w:rPr>
        <w:drawing>
          <wp:inline distT="0" distB="0" distL="0" distR="0" wp14:anchorId="55A7498E" wp14:editId="0DBDA6BA">
            <wp:extent cx="1752600" cy="1295239"/>
            <wp:effectExtent l="19050" t="19050" r="19050" b="19685"/>
            <wp:docPr id="222" name="Imagen 222" descr="C:\Documents and Settings\LUIS RUIZ\Escritorio\Doc Nuevos\XPeria Fotos\Xperia 25-02-15\DSC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LUIS RUIZ\Escritorio\Doc Nuevos\XPeria Fotos\Xperia 25-02-15\DSC_0008.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50476" cy="1293669"/>
                    </a:xfrm>
                    <a:prstGeom prst="rect">
                      <a:avLst/>
                    </a:prstGeom>
                    <a:noFill/>
                    <a:ln>
                      <a:solidFill>
                        <a:schemeClr val="tx1"/>
                      </a:solidFill>
                    </a:ln>
                  </pic:spPr>
                </pic:pic>
              </a:graphicData>
            </a:graphic>
          </wp:inline>
        </w:drawing>
      </w:r>
    </w:p>
    <w:p w:rsidR="000713B3" w:rsidRPr="00FA3627" w:rsidRDefault="000713B3" w:rsidP="000713B3">
      <w:pPr>
        <w:jc w:val="center"/>
        <w:rPr>
          <w:lang w:val="en-US" w:eastAsia="es-BO"/>
        </w:rPr>
      </w:pPr>
      <w:r w:rsidRPr="00FA3627">
        <w:rPr>
          <w:lang w:val="en-US" w:eastAsia="es-BO"/>
        </w:rPr>
        <w:t xml:space="preserve">Socialization workshop: Development and adaptation of the equipments in the </w:t>
      </w:r>
      <w:r>
        <w:rPr>
          <w:lang w:val="en-US" w:eastAsia="es-BO"/>
        </w:rPr>
        <w:t>milling</w:t>
      </w:r>
      <w:r w:rsidRPr="00FA3627">
        <w:rPr>
          <w:lang w:val="en-US" w:eastAsia="es-BO"/>
        </w:rPr>
        <w:t xml:space="preserve"> process of cañahua in Jes</w:t>
      </w:r>
      <w:r>
        <w:rPr>
          <w:lang w:val="en-US" w:eastAsia="es-BO"/>
        </w:rPr>
        <w:t>ús de Machaca</w:t>
      </w:r>
    </w:p>
    <w:p w:rsidR="000713B3" w:rsidRDefault="000713B3" w:rsidP="000713B3">
      <w:pPr>
        <w:jc w:val="both"/>
        <w:rPr>
          <w:lang w:val="en-US"/>
        </w:rPr>
      </w:pPr>
      <w:r w:rsidRPr="00FA3627">
        <w:rPr>
          <w:lang w:val="en-US"/>
        </w:rPr>
        <w:t xml:space="preserve"> </w:t>
      </w:r>
    </w:p>
    <w:p w:rsidR="000713B3" w:rsidRPr="007808BB" w:rsidRDefault="000713B3" w:rsidP="009822DB">
      <w:pPr>
        <w:pStyle w:val="Prrafodelista"/>
        <w:numPr>
          <w:ilvl w:val="1"/>
          <w:numId w:val="48"/>
        </w:numPr>
        <w:spacing w:after="200" w:line="276" w:lineRule="auto"/>
        <w:ind w:left="360"/>
        <w:contextualSpacing/>
        <w:jc w:val="both"/>
        <w:rPr>
          <w:b/>
          <w:lang w:val="en-US"/>
        </w:rPr>
      </w:pPr>
      <w:r w:rsidRPr="007808BB">
        <w:rPr>
          <w:b/>
          <w:lang w:val="en-US"/>
        </w:rPr>
        <w:t xml:space="preserve">Socialization to organic cañahua producing famers of development and adaptation of </w:t>
      </w:r>
      <w:r>
        <w:rPr>
          <w:b/>
          <w:lang w:val="en-US"/>
        </w:rPr>
        <w:t>milling</w:t>
      </w:r>
      <w:r w:rsidRPr="007808BB">
        <w:rPr>
          <w:b/>
          <w:lang w:val="en-US"/>
        </w:rPr>
        <w:t xml:space="preserve"> equipment of cañahua</w:t>
      </w:r>
    </w:p>
    <w:p w:rsidR="000713B3" w:rsidRDefault="000713B3" w:rsidP="000713B3">
      <w:pPr>
        <w:jc w:val="both"/>
        <w:rPr>
          <w:lang w:val="en-US"/>
        </w:rPr>
      </w:pPr>
      <w:r>
        <w:rPr>
          <w:lang w:val="en-US"/>
        </w:rPr>
        <w:t xml:space="preserve">On May 2015, a workshop of socialization of the cleaning process of cañahua </w:t>
      </w:r>
      <w:proofErr w:type="gramStart"/>
      <w:r>
        <w:rPr>
          <w:lang w:val="en-US"/>
        </w:rPr>
        <w:t>was carried out</w:t>
      </w:r>
      <w:proofErr w:type="gramEnd"/>
      <w:r>
        <w:rPr>
          <w:lang w:val="en-US"/>
        </w:rPr>
        <w:t xml:space="preserve">. For that, it </w:t>
      </w:r>
      <w:proofErr w:type="gramStart"/>
      <w:r>
        <w:rPr>
          <w:lang w:val="en-US"/>
        </w:rPr>
        <w:t>was considered</w:t>
      </w:r>
      <w:proofErr w:type="gramEnd"/>
      <w:r>
        <w:rPr>
          <w:lang w:val="en-US"/>
        </w:rPr>
        <w:t xml:space="preserve"> the developed process in the Centre for Experimentation of </w:t>
      </w:r>
      <w:r>
        <w:rPr>
          <w:lang w:val="en-US"/>
        </w:rPr>
        <w:lastRenderedPageBreak/>
        <w:t>Quipaquipani, with prototype equipment manufactured in Bolivia (scarifier, vent and densimetric). The purpose was to spread to farmers the progress obtained in the improvement of the quality of the cañahua to be evaluated by the cañahua producing farmers of Pacajes and Ingavi, that are also members of the APPOA.</w:t>
      </w:r>
    </w:p>
    <w:p w:rsidR="000713B3" w:rsidRDefault="000713B3" w:rsidP="000713B3">
      <w:pPr>
        <w:jc w:val="both"/>
        <w:rPr>
          <w:lang w:val="en-US"/>
        </w:rPr>
      </w:pPr>
    </w:p>
    <w:tbl>
      <w:tblPr>
        <w:tblStyle w:val="Tablaconcuadrcula"/>
        <w:tblW w:w="8678" w:type="dxa"/>
        <w:jc w:val="center"/>
        <w:tblLayout w:type="fixed"/>
        <w:tblLook w:val="04A0" w:firstRow="1" w:lastRow="0" w:firstColumn="1" w:lastColumn="0" w:noHBand="0" w:noVBand="1"/>
      </w:tblPr>
      <w:tblGrid>
        <w:gridCol w:w="1266"/>
        <w:gridCol w:w="1423"/>
        <w:gridCol w:w="1260"/>
        <w:gridCol w:w="2160"/>
        <w:gridCol w:w="810"/>
        <w:gridCol w:w="894"/>
        <w:gridCol w:w="865"/>
      </w:tblGrid>
      <w:tr w:rsidR="000713B3" w:rsidRPr="003D1C6F" w:rsidTr="003D1C6F">
        <w:trPr>
          <w:trHeight w:val="53"/>
          <w:jc w:val="center"/>
        </w:trPr>
        <w:tc>
          <w:tcPr>
            <w:tcW w:w="1266" w:type="dxa"/>
            <w:vMerge w:val="restart"/>
            <w:shd w:val="clear" w:color="auto" w:fill="C6D9F1" w:themeFill="text2" w:themeFillTint="33"/>
            <w:vAlign w:val="center"/>
          </w:tcPr>
          <w:p w:rsidR="000713B3" w:rsidRPr="003D1C6F" w:rsidRDefault="000713B3" w:rsidP="002D38F0">
            <w:pPr>
              <w:spacing w:line="276" w:lineRule="auto"/>
              <w:jc w:val="center"/>
              <w:rPr>
                <w:b/>
                <w:bCs/>
                <w:color w:val="000000"/>
                <w:sz w:val="20"/>
                <w:szCs w:val="20"/>
              </w:rPr>
            </w:pPr>
            <w:r w:rsidRPr="003D1C6F">
              <w:rPr>
                <w:b/>
                <w:bCs/>
                <w:color w:val="000000"/>
                <w:sz w:val="20"/>
                <w:szCs w:val="20"/>
              </w:rPr>
              <w:t>Department</w:t>
            </w:r>
          </w:p>
        </w:tc>
        <w:tc>
          <w:tcPr>
            <w:tcW w:w="1423" w:type="dxa"/>
            <w:vMerge w:val="restart"/>
            <w:shd w:val="clear" w:color="auto" w:fill="C6D9F1" w:themeFill="text2" w:themeFillTint="33"/>
            <w:vAlign w:val="center"/>
          </w:tcPr>
          <w:p w:rsidR="000713B3" w:rsidRPr="003D1C6F" w:rsidRDefault="000713B3" w:rsidP="002D38F0">
            <w:pPr>
              <w:spacing w:line="276" w:lineRule="auto"/>
              <w:jc w:val="center"/>
              <w:rPr>
                <w:b/>
                <w:bCs/>
                <w:color w:val="000000"/>
                <w:sz w:val="20"/>
                <w:szCs w:val="20"/>
              </w:rPr>
            </w:pPr>
            <w:r w:rsidRPr="003D1C6F">
              <w:rPr>
                <w:b/>
                <w:bCs/>
                <w:color w:val="000000"/>
                <w:sz w:val="20"/>
                <w:szCs w:val="20"/>
              </w:rPr>
              <w:t>Municipality</w:t>
            </w:r>
          </w:p>
        </w:tc>
        <w:tc>
          <w:tcPr>
            <w:tcW w:w="1260" w:type="dxa"/>
            <w:vMerge w:val="restart"/>
            <w:shd w:val="clear" w:color="auto" w:fill="C6D9F1" w:themeFill="text2" w:themeFillTint="33"/>
            <w:vAlign w:val="center"/>
          </w:tcPr>
          <w:p w:rsidR="000713B3" w:rsidRPr="003D1C6F" w:rsidRDefault="000713B3" w:rsidP="002D38F0">
            <w:pPr>
              <w:spacing w:line="276" w:lineRule="auto"/>
              <w:jc w:val="center"/>
              <w:rPr>
                <w:b/>
                <w:bCs/>
                <w:color w:val="000000"/>
                <w:sz w:val="20"/>
                <w:szCs w:val="20"/>
              </w:rPr>
            </w:pPr>
            <w:r w:rsidRPr="003D1C6F">
              <w:rPr>
                <w:b/>
                <w:bCs/>
                <w:color w:val="000000"/>
                <w:sz w:val="20"/>
                <w:szCs w:val="20"/>
              </w:rPr>
              <w:t>Community</w:t>
            </w:r>
          </w:p>
        </w:tc>
        <w:tc>
          <w:tcPr>
            <w:tcW w:w="2160" w:type="dxa"/>
            <w:vMerge w:val="restart"/>
            <w:shd w:val="clear" w:color="auto" w:fill="C6D9F1" w:themeFill="text2" w:themeFillTint="33"/>
            <w:vAlign w:val="center"/>
          </w:tcPr>
          <w:p w:rsidR="000713B3" w:rsidRPr="003D1C6F" w:rsidRDefault="000713B3" w:rsidP="002D38F0">
            <w:pPr>
              <w:spacing w:line="276" w:lineRule="auto"/>
              <w:jc w:val="center"/>
              <w:rPr>
                <w:b/>
                <w:bCs/>
                <w:color w:val="000000"/>
                <w:sz w:val="20"/>
                <w:szCs w:val="20"/>
              </w:rPr>
            </w:pPr>
            <w:r w:rsidRPr="003D1C6F">
              <w:rPr>
                <w:b/>
                <w:bCs/>
                <w:color w:val="000000"/>
                <w:sz w:val="20"/>
                <w:szCs w:val="20"/>
              </w:rPr>
              <w:t>Zones</w:t>
            </w:r>
          </w:p>
        </w:tc>
        <w:tc>
          <w:tcPr>
            <w:tcW w:w="1704" w:type="dxa"/>
            <w:gridSpan w:val="2"/>
            <w:shd w:val="clear" w:color="auto" w:fill="C6D9F1" w:themeFill="text2" w:themeFillTint="33"/>
            <w:vAlign w:val="center"/>
          </w:tcPr>
          <w:p w:rsidR="000713B3" w:rsidRPr="003D1C6F" w:rsidRDefault="000713B3" w:rsidP="002D38F0">
            <w:pPr>
              <w:spacing w:line="276" w:lineRule="auto"/>
              <w:jc w:val="center"/>
              <w:rPr>
                <w:b/>
                <w:bCs/>
                <w:color w:val="000000"/>
                <w:sz w:val="20"/>
                <w:szCs w:val="20"/>
              </w:rPr>
            </w:pPr>
            <w:r w:rsidRPr="003D1C6F">
              <w:rPr>
                <w:b/>
                <w:bCs/>
                <w:color w:val="000000"/>
                <w:sz w:val="20"/>
                <w:szCs w:val="20"/>
              </w:rPr>
              <w:t>Participants</w:t>
            </w:r>
          </w:p>
        </w:tc>
        <w:tc>
          <w:tcPr>
            <w:tcW w:w="865" w:type="dxa"/>
            <w:vMerge w:val="restart"/>
            <w:shd w:val="clear" w:color="auto" w:fill="C6D9F1" w:themeFill="text2" w:themeFillTint="33"/>
            <w:vAlign w:val="center"/>
          </w:tcPr>
          <w:p w:rsidR="000713B3" w:rsidRPr="003D1C6F" w:rsidRDefault="000713B3" w:rsidP="002D38F0">
            <w:pPr>
              <w:spacing w:line="276" w:lineRule="auto"/>
              <w:jc w:val="center"/>
              <w:rPr>
                <w:b/>
                <w:bCs/>
                <w:color w:val="000000"/>
                <w:sz w:val="20"/>
                <w:szCs w:val="20"/>
              </w:rPr>
            </w:pPr>
            <w:r w:rsidRPr="003D1C6F">
              <w:rPr>
                <w:b/>
                <w:bCs/>
                <w:color w:val="000000"/>
                <w:sz w:val="20"/>
                <w:szCs w:val="20"/>
              </w:rPr>
              <w:t>Total</w:t>
            </w:r>
          </w:p>
        </w:tc>
      </w:tr>
      <w:tr w:rsidR="000713B3" w:rsidRPr="003D1C6F" w:rsidTr="003D1C6F">
        <w:trPr>
          <w:trHeight w:val="53"/>
          <w:jc w:val="center"/>
        </w:trPr>
        <w:tc>
          <w:tcPr>
            <w:tcW w:w="1266" w:type="dxa"/>
            <w:vMerge/>
            <w:shd w:val="clear" w:color="auto" w:fill="C6D9F1" w:themeFill="text2" w:themeFillTint="33"/>
            <w:vAlign w:val="center"/>
          </w:tcPr>
          <w:p w:rsidR="000713B3" w:rsidRPr="003D1C6F" w:rsidRDefault="000713B3" w:rsidP="002D38F0">
            <w:pPr>
              <w:spacing w:line="276" w:lineRule="auto"/>
              <w:jc w:val="center"/>
              <w:rPr>
                <w:b/>
                <w:bCs/>
                <w:color w:val="000000"/>
                <w:sz w:val="22"/>
                <w:szCs w:val="22"/>
              </w:rPr>
            </w:pPr>
          </w:p>
        </w:tc>
        <w:tc>
          <w:tcPr>
            <w:tcW w:w="1423" w:type="dxa"/>
            <w:vMerge/>
            <w:shd w:val="clear" w:color="auto" w:fill="C6D9F1" w:themeFill="text2" w:themeFillTint="33"/>
            <w:vAlign w:val="center"/>
          </w:tcPr>
          <w:p w:rsidR="000713B3" w:rsidRPr="003D1C6F" w:rsidRDefault="000713B3" w:rsidP="002D38F0">
            <w:pPr>
              <w:spacing w:line="276" w:lineRule="auto"/>
              <w:jc w:val="center"/>
              <w:rPr>
                <w:b/>
                <w:bCs/>
                <w:color w:val="000000"/>
                <w:sz w:val="22"/>
                <w:szCs w:val="22"/>
              </w:rPr>
            </w:pPr>
          </w:p>
        </w:tc>
        <w:tc>
          <w:tcPr>
            <w:tcW w:w="1260" w:type="dxa"/>
            <w:vMerge/>
            <w:shd w:val="clear" w:color="auto" w:fill="C6D9F1" w:themeFill="text2" w:themeFillTint="33"/>
            <w:vAlign w:val="center"/>
          </w:tcPr>
          <w:p w:rsidR="000713B3" w:rsidRPr="003D1C6F" w:rsidRDefault="000713B3" w:rsidP="002D38F0">
            <w:pPr>
              <w:spacing w:line="276" w:lineRule="auto"/>
              <w:jc w:val="center"/>
              <w:rPr>
                <w:b/>
                <w:bCs/>
                <w:color w:val="000000"/>
                <w:sz w:val="22"/>
                <w:szCs w:val="22"/>
              </w:rPr>
            </w:pPr>
          </w:p>
        </w:tc>
        <w:tc>
          <w:tcPr>
            <w:tcW w:w="2160" w:type="dxa"/>
            <w:vMerge/>
            <w:shd w:val="clear" w:color="auto" w:fill="C6D9F1" w:themeFill="text2" w:themeFillTint="33"/>
            <w:vAlign w:val="center"/>
          </w:tcPr>
          <w:p w:rsidR="000713B3" w:rsidRPr="003D1C6F" w:rsidRDefault="000713B3" w:rsidP="002D38F0">
            <w:pPr>
              <w:spacing w:line="276" w:lineRule="auto"/>
              <w:jc w:val="center"/>
              <w:rPr>
                <w:b/>
                <w:bCs/>
                <w:color w:val="000000"/>
                <w:sz w:val="22"/>
                <w:szCs w:val="22"/>
              </w:rPr>
            </w:pPr>
          </w:p>
        </w:tc>
        <w:tc>
          <w:tcPr>
            <w:tcW w:w="810" w:type="dxa"/>
            <w:shd w:val="clear" w:color="auto" w:fill="C6D9F1" w:themeFill="text2" w:themeFillTint="33"/>
            <w:vAlign w:val="center"/>
          </w:tcPr>
          <w:p w:rsidR="000713B3" w:rsidRPr="003D1C6F" w:rsidRDefault="000713B3" w:rsidP="002D38F0">
            <w:pPr>
              <w:spacing w:line="276" w:lineRule="auto"/>
              <w:jc w:val="center"/>
              <w:rPr>
                <w:b/>
                <w:bCs/>
                <w:color w:val="000000"/>
                <w:sz w:val="20"/>
                <w:szCs w:val="20"/>
              </w:rPr>
            </w:pPr>
            <w:r w:rsidRPr="003D1C6F">
              <w:rPr>
                <w:b/>
                <w:bCs/>
                <w:color w:val="000000"/>
                <w:sz w:val="20"/>
                <w:szCs w:val="20"/>
              </w:rPr>
              <w:t>Men</w:t>
            </w:r>
          </w:p>
        </w:tc>
        <w:tc>
          <w:tcPr>
            <w:tcW w:w="894" w:type="dxa"/>
            <w:shd w:val="clear" w:color="auto" w:fill="C6D9F1" w:themeFill="text2" w:themeFillTint="33"/>
            <w:vAlign w:val="center"/>
          </w:tcPr>
          <w:p w:rsidR="000713B3" w:rsidRPr="003D1C6F" w:rsidRDefault="000713B3" w:rsidP="002D38F0">
            <w:pPr>
              <w:spacing w:line="276" w:lineRule="auto"/>
              <w:jc w:val="center"/>
              <w:rPr>
                <w:b/>
                <w:bCs/>
                <w:color w:val="000000"/>
                <w:sz w:val="20"/>
                <w:szCs w:val="20"/>
              </w:rPr>
            </w:pPr>
            <w:r w:rsidRPr="003D1C6F">
              <w:rPr>
                <w:b/>
                <w:bCs/>
                <w:color w:val="000000"/>
                <w:sz w:val="20"/>
                <w:szCs w:val="20"/>
              </w:rPr>
              <w:t>Women</w:t>
            </w:r>
          </w:p>
        </w:tc>
        <w:tc>
          <w:tcPr>
            <w:tcW w:w="865" w:type="dxa"/>
            <w:vMerge/>
            <w:shd w:val="clear" w:color="auto" w:fill="C6D9F1" w:themeFill="text2" w:themeFillTint="33"/>
            <w:vAlign w:val="center"/>
          </w:tcPr>
          <w:p w:rsidR="000713B3" w:rsidRPr="003D1C6F" w:rsidRDefault="000713B3" w:rsidP="002D38F0">
            <w:pPr>
              <w:spacing w:line="276" w:lineRule="auto"/>
              <w:jc w:val="center"/>
              <w:rPr>
                <w:b/>
                <w:bCs/>
                <w:color w:val="000000"/>
                <w:sz w:val="22"/>
                <w:szCs w:val="22"/>
              </w:rPr>
            </w:pPr>
          </w:p>
        </w:tc>
      </w:tr>
      <w:tr w:rsidR="000713B3" w:rsidRPr="003D1C6F" w:rsidTr="003D1C6F">
        <w:trPr>
          <w:jc w:val="center"/>
        </w:trPr>
        <w:tc>
          <w:tcPr>
            <w:tcW w:w="1266" w:type="dxa"/>
            <w:vAlign w:val="center"/>
          </w:tcPr>
          <w:p w:rsidR="000713B3" w:rsidRPr="003D1C6F" w:rsidRDefault="000713B3" w:rsidP="002D38F0">
            <w:pPr>
              <w:spacing w:line="276" w:lineRule="auto"/>
              <w:rPr>
                <w:sz w:val="22"/>
                <w:szCs w:val="22"/>
              </w:rPr>
            </w:pPr>
            <w:r w:rsidRPr="003D1C6F">
              <w:rPr>
                <w:sz w:val="22"/>
                <w:szCs w:val="22"/>
              </w:rPr>
              <w:t>La Paz</w:t>
            </w:r>
          </w:p>
        </w:tc>
        <w:tc>
          <w:tcPr>
            <w:tcW w:w="1423" w:type="dxa"/>
            <w:vAlign w:val="center"/>
          </w:tcPr>
          <w:p w:rsidR="000713B3" w:rsidRPr="003D1C6F" w:rsidRDefault="000713B3" w:rsidP="002D38F0">
            <w:pPr>
              <w:spacing w:line="276" w:lineRule="auto"/>
              <w:rPr>
                <w:sz w:val="22"/>
                <w:szCs w:val="22"/>
              </w:rPr>
            </w:pPr>
            <w:r w:rsidRPr="003D1C6F">
              <w:rPr>
                <w:sz w:val="22"/>
                <w:szCs w:val="22"/>
              </w:rPr>
              <w:t>Caquiaviri</w:t>
            </w:r>
          </w:p>
        </w:tc>
        <w:tc>
          <w:tcPr>
            <w:tcW w:w="1260" w:type="dxa"/>
            <w:vAlign w:val="center"/>
          </w:tcPr>
          <w:p w:rsidR="000713B3" w:rsidRPr="003D1C6F" w:rsidRDefault="000713B3" w:rsidP="002D38F0">
            <w:pPr>
              <w:spacing w:line="276" w:lineRule="auto"/>
              <w:rPr>
                <w:sz w:val="22"/>
                <w:szCs w:val="22"/>
              </w:rPr>
            </w:pPr>
            <w:r w:rsidRPr="003D1C6F">
              <w:rPr>
                <w:sz w:val="22"/>
                <w:szCs w:val="22"/>
              </w:rPr>
              <w:t xml:space="preserve">Kasillunca </w:t>
            </w:r>
          </w:p>
        </w:tc>
        <w:tc>
          <w:tcPr>
            <w:tcW w:w="2160" w:type="dxa"/>
            <w:vAlign w:val="center"/>
          </w:tcPr>
          <w:p w:rsidR="000713B3" w:rsidRPr="003D1C6F" w:rsidRDefault="000713B3" w:rsidP="002D38F0">
            <w:pPr>
              <w:spacing w:line="276" w:lineRule="auto"/>
              <w:rPr>
                <w:sz w:val="22"/>
                <w:szCs w:val="22"/>
                <w:lang w:val="es-BO"/>
              </w:rPr>
            </w:pPr>
            <w:r w:rsidRPr="003D1C6F">
              <w:rPr>
                <w:sz w:val="22"/>
                <w:szCs w:val="22"/>
                <w:lang w:val="es-BO"/>
              </w:rPr>
              <w:t>Laura, Afituni, Tunquipa, Huallatiri, Juntutamaya y</w:t>
            </w:r>
          </w:p>
          <w:p w:rsidR="000713B3" w:rsidRPr="003D1C6F" w:rsidRDefault="000713B3" w:rsidP="002D38F0">
            <w:pPr>
              <w:spacing w:line="276" w:lineRule="auto"/>
              <w:rPr>
                <w:sz w:val="22"/>
                <w:szCs w:val="22"/>
              </w:rPr>
            </w:pPr>
            <w:r w:rsidRPr="003D1C6F">
              <w:rPr>
                <w:sz w:val="22"/>
                <w:szCs w:val="22"/>
              </w:rPr>
              <w:t>Kallaramaya.</w:t>
            </w:r>
          </w:p>
          <w:p w:rsidR="000713B3" w:rsidRPr="003D1C6F" w:rsidRDefault="000713B3" w:rsidP="002D38F0">
            <w:pPr>
              <w:spacing w:line="276" w:lineRule="auto"/>
              <w:rPr>
                <w:sz w:val="22"/>
                <w:szCs w:val="22"/>
              </w:rPr>
            </w:pPr>
            <w:r w:rsidRPr="003D1C6F">
              <w:rPr>
                <w:sz w:val="22"/>
                <w:szCs w:val="22"/>
              </w:rPr>
              <w:t>Contorno (Caquiaviri)</w:t>
            </w:r>
          </w:p>
        </w:tc>
        <w:tc>
          <w:tcPr>
            <w:tcW w:w="810" w:type="dxa"/>
            <w:vAlign w:val="center"/>
          </w:tcPr>
          <w:p w:rsidR="000713B3" w:rsidRPr="003D1C6F" w:rsidRDefault="000713B3" w:rsidP="002D38F0">
            <w:pPr>
              <w:spacing w:line="276" w:lineRule="auto"/>
              <w:jc w:val="right"/>
              <w:rPr>
                <w:sz w:val="22"/>
                <w:szCs w:val="22"/>
              </w:rPr>
            </w:pPr>
            <w:r w:rsidRPr="003D1C6F">
              <w:rPr>
                <w:sz w:val="22"/>
                <w:szCs w:val="22"/>
              </w:rPr>
              <w:t>5</w:t>
            </w:r>
          </w:p>
        </w:tc>
        <w:tc>
          <w:tcPr>
            <w:tcW w:w="894" w:type="dxa"/>
            <w:vAlign w:val="center"/>
          </w:tcPr>
          <w:p w:rsidR="000713B3" w:rsidRPr="003D1C6F" w:rsidRDefault="000713B3" w:rsidP="002D38F0">
            <w:pPr>
              <w:spacing w:line="276" w:lineRule="auto"/>
              <w:jc w:val="right"/>
              <w:rPr>
                <w:sz w:val="22"/>
                <w:szCs w:val="22"/>
              </w:rPr>
            </w:pPr>
            <w:r w:rsidRPr="003D1C6F">
              <w:rPr>
                <w:sz w:val="22"/>
                <w:szCs w:val="22"/>
              </w:rPr>
              <w:t>6</w:t>
            </w:r>
          </w:p>
        </w:tc>
        <w:tc>
          <w:tcPr>
            <w:tcW w:w="865" w:type="dxa"/>
            <w:vAlign w:val="center"/>
          </w:tcPr>
          <w:p w:rsidR="000713B3" w:rsidRPr="003D1C6F" w:rsidRDefault="000713B3" w:rsidP="002D38F0">
            <w:pPr>
              <w:spacing w:line="276" w:lineRule="auto"/>
              <w:jc w:val="right"/>
              <w:rPr>
                <w:sz w:val="22"/>
                <w:szCs w:val="22"/>
              </w:rPr>
            </w:pPr>
            <w:r w:rsidRPr="003D1C6F">
              <w:rPr>
                <w:sz w:val="22"/>
                <w:szCs w:val="22"/>
              </w:rPr>
              <w:t>11</w:t>
            </w:r>
          </w:p>
        </w:tc>
      </w:tr>
    </w:tbl>
    <w:p w:rsidR="000713B3" w:rsidRDefault="000713B3" w:rsidP="000713B3">
      <w:pPr>
        <w:jc w:val="both"/>
        <w:rPr>
          <w:lang w:val="en-US"/>
        </w:rPr>
      </w:pPr>
    </w:p>
    <w:p w:rsidR="003D1C6F" w:rsidRDefault="003D1C6F" w:rsidP="000713B3">
      <w:pPr>
        <w:jc w:val="both"/>
        <w:rPr>
          <w:lang w:val="en-US"/>
        </w:rPr>
      </w:pPr>
    </w:p>
    <w:p w:rsidR="003D1C6F" w:rsidRDefault="003D1C6F" w:rsidP="000713B3">
      <w:pPr>
        <w:jc w:val="both"/>
        <w:rPr>
          <w:lang w:val="en-US"/>
        </w:rPr>
      </w:pPr>
    </w:p>
    <w:p w:rsidR="003D1C6F" w:rsidRDefault="003D1C6F" w:rsidP="000713B3">
      <w:pPr>
        <w:jc w:val="both"/>
        <w:rPr>
          <w:lang w:val="en-US"/>
        </w:rPr>
      </w:pPr>
    </w:p>
    <w:p w:rsidR="000713B3" w:rsidRPr="00845E84" w:rsidRDefault="000713B3" w:rsidP="000713B3">
      <w:pPr>
        <w:pStyle w:val="Sinespaciado"/>
        <w:spacing w:line="276" w:lineRule="auto"/>
        <w:jc w:val="center"/>
        <w:rPr>
          <w:b/>
        </w:rPr>
      </w:pPr>
      <w:r w:rsidRPr="00845E84">
        <w:rPr>
          <w:noProof/>
          <w:lang w:eastAsia="es-BO"/>
        </w:rPr>
        <w:drawing>
          <wp:inline distT="0" distB="0" distL="0" distR="0" wp14:anchorId="3FB1F4C1" wp14:editId="29075905">
            <wp:extent cx="1590675" cy="1192860"/>
            <wp:effectExtent l="19050" t="19050" r="9525" b="26670"/>
            <wp:docPr id="223" name="Imagen 223" descr="C:\Documents and Settings\LUIS RUIZ\Escritorio\Doc Nuevos\XPeria Fotos\Xperia 25-02-15\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LUIS RUIZ\Escritorio\Doc Nuevos\XPeria Fotos\Xperia 25-02-15\DSC_0014.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594232" cy="1195527"/>
                    </a:xfrm>
                    <a:prstGeom prst="rect">
                      <a:avLst/>
                    </a:prstGeom>
                    <a:noFill/>
                    <a:ln>
                      <a:solidFill>
                        <a:schemeClr val="tx1"/>
                      </a:solidFill>
                    </a:ln>
                  </pic:spPr>
                </pic:pic>
              </a:graphicData>
            </a:graphic>
          </wp:inline>
        </w:drawing>
      </w:r>
      <w:r w:rsidRPr="00845E84">
        <w:rPr>
          <w:noProof/>
          <w:lang w:eastAsia="es-BO"/>
        </w:rPr>
        <w:drawing>
          <wp:inline distT="0" distB="0" distL="0" distR="0" wp14:anchorId="19EEE48B" wp14:editId="7CC26629">
            <wp:extent cx="1590675" cy="1207417"/>
            <wp:effectExtent l="19050" t="19050" r="9525" b="12065"/>
            <wp:docPr id="7168" name="Imagen 7168" descr="C:\Documents and Settings\LUIS RUIZ\Escritorio\Doc Nuevos\XPeria Fotos\XPeria 2-02-15\DSC_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LUIS RUIZ\Escritorio\Doc Nuevos\XPeria Fotos\XPeria 2-02-15\DSC_018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600050" cy="1214533"/>
                    </a:xfrm>
                    <a:prstGeom prst="rect">
                      <a:avLst/>
                    </a:prstGeom>
                    <a:noFill/>
                    <a:ln>
                      <a:solidFill>
                        <a:schemeClr val="tx1"/>
                      </a:solidFill>
                    </a:ln>
                  </pic:spPr>
                </pic:pic>
              </a:graphicData>
            </a:graphic>
          </wp:inline>
        </w:drawing>
      </w:r>
    </w:p>
    <w:p w:rsidR="000713B3" w:rsidRPr="00281892" w:rsidRDefault="000713B3" w:rsidP="000713B3">
      <w:pPr>
        <w:jc w:val="center"/>
        <w:rPr>
          <w:lang w:val="en-US" w:eastAsia="es-BO"/>
        </w:rPr>
      </w:pPr>
      <w:r w:rsidRPr="00281892">
        <w:rPr>
          <w:lang w:val="en-US" w:eastAsia="es-BO"/>
        </w:rPr>
        <w:t xml:space="preserve">Socialization workshop: Development and adaptation of equipment in the </w:t>
      </w:r>
      <w:r>
        <w:rPr>
          <w:lang w:val="en-US" w:eastAsia="es-BO"/>
        </w:rPr>
        <w:t>milling</w:t>
      </w:r>
      <w:r w:rsidRPr="00281892">
        <w:rPr>
          <w:lang w:val="en-US" w:eastAsia="es-BO"/>
        </w:rPr>
        <w:t xml:space="preserve"> process of cañahua in Kasillunca</w:t>
      </w:r>
    </w:p>
    <w:p w:rsidR="000713B3" w:rsidRPr="00281892" w:rsidRDefault="000713B3" w:rsidP="000713B3">
      <w:pPr>
        <w:jc w:val="both"/>
        <w:rPr>
          <w:lang w:val="en-US"/>
        </w:rPr>
      </w:pPr>
    </w:p>
    <w:p w:rsidR="000713B3" w:rsidRDefault="000713B3" w:rsidP="000713B3">
      <w:pPr>
        <w:jc w:val="both"/>
        <w:rPr>
          <w:b/>
          <w:lang w:val="en-US"/>
        </w:rPr>
      </w:pPr>
      <w:r w:rsidRPr="00281892">
        <w:rPr>
          <w:b/>
          <w:lang w:val="en-US"/>
        </w:rPr>
        <w:t>Farmers’ observations</w:t>
      </w:r>
    </w:p>
    <w:p w:rsidR="000713B3" w:rsidRPr="00281892" w:rsidRDefault="000713B3" w:rsidP="000713B3">
      <w:pPr>
        <w:jc w:val="both"/>
        <w:rPr>
          <w:b/>
          <w:lang w:val="en-US"/>
        </w:rPr>
      </w:pPr>
    </w:p>
    <w:p w:rsidR="000713B3" w:rsidRPr="00281892" w:rsidRDefault="000713B3" w:rsidP="000713B3">
      <w:pPr>
        <w:jc w:val="both"/>
        <w:rPr>
          <w:b/>
          <w:lang w:val="en-US"/>
        </w:rPr>
      </w:pPr>
      <w:r w:rsidRPr="00281892">
        <w:rPr>
          <w:b/>
          <w:lang w:val="en-US"/>
        </w:rPr>
        <w:t>Facilities</w:t>
      </w:r>
    </w:p>
    <w:p w:rsidR="000713B3" w:rsidRDefault="000713B3" w:rsidP="009822DB">
      <w:pPr>
        <w:pStyle w:val="Prrafodelista"/>
        <w:numPr>
          <w:ilvl w:val="0"/>
          <w:numId w:val="35"/>
        </w:numPr>
        <w:spacing w:after="200" w:line="276" w:lineRule="auto"/>
        <w:ind w:left="360"/>
        <w:contextualSpacing/>
        <w:jc w:val="both"/>
        <w:rPr>
          <w:lang w:val="en-US"/>
        </w:rPr>
      </w:pPr>
      <w:r>
        <w:rPr>
          <w:lang w:val="en-US"/>
        </w:rPr>
        <w:t>It is required the appropriate facilities in the communities that meet the standards of SENASAG, to ensure the quality of the cañahua, investing in infrastructure. To date, there are no own resources.</w:t>
      </w:r>
    </w:p>
    <w:p w:rsidR="000713B3" w:rsidRPr="009C2746" w:rsidRDefault="000713B3" w:rsidP="000713B3">
      <w:pPr>
        <w:jc w:val="both"/>
        <w:rPr>
          <w:b/>
          <w:lang w:val="en-US"/>
        </w:rPr>
      </w:pPr>
      <w:r w:rsidRPr="009C2746">
        <w:rPr>
          <w:b/>
          <w:lang w:val="en-US"/>
        </w:rPr>
        <w:t>Rooms’ distribution</w:t>
      </w:r>
    </w:p>
    <w:p w:rsidR="000713B3" w:rsidRDefault="000713B3" w:rsidP="009822DB">
      <w:pPr>
        <w:pStyle w:val="Prrafodelista"/>
        <w:numPr>
          <w:ilvl w:val="0"/>
          <w:numId w:val="35"/>
        </w:numPr>
        <w:spacing w:after="200" w:line="276" w:lineRule="auto"/>
        <w:ind w:left="360"/>
        <w:contextualSpacing/>
        <w:jc w:val="both"/>
        <w:rPr>
          <w:lang w:val="en-US"/>
        </w:rPr>
      </w:pPr>
      <w:r>
        <w:rPr>
          <w:lang w:val="en-US"/>
        </w:rPr>
        <w:t xml:space="preserve">The distribution </w:t>
      </w:r>
      <w:proofErr w:type="gramStart"/>
      <w:r>
        <w:rPr>
          <w:lang w:val="en-US"/>
        </w:rPr>
        <w:t>is established</w:t>
      </w:r>
      <w:proofErr w:type="gramEnd"/>
      <w:r>
        <w:rPr>
          <w:lang w:val="en-US"/>
        </w:rPr>
        <w:t xml:space="preserve"> according to process and equipment size.</w:t>
      </w:r>
    </w:p>
    <w:p w:rsidR="000713B3" w:rsidRDefault="000713B3" w:rsidP="009822DB">
      <w:pPr>
        <w:pStyle w:val="Prrafodelista"/>
        <w:numPr>
          <w:ilvl w:val="0"/>
          <w:numId w:val="35"/>
        </w:numPr>
        <w:spacing w:after="200" w:line="276" w:lineRule="auto"/>
        <w:ind w:left="360"/>
        <w:contextualSpacing/>
        <w:jc w:val="both"/>
        <w:rPr>
          <w:lang w:val="en-US"/>
        </w:rPr>
      </w:pPr>
      <w:r>
        <w:rPr>
          <w:lang w:val="en-US"/>
        </w:rPr>
        <w:t xml:space="preserve">There is a warehouse where raw material is received, </w:t>
      </w:r>
      <w:proofErr w:type="gramStart"/>
      <w:r>
        <w:rPr>
          <w:lang w:val="en-US"/>
        </w:rPr>
        <w:t>an</w:t>
      </w:r>
      <w:proofErr w:type="gramEnd"/>
      <w:r>
        <w:rPr>
          <w:lang w:val="en-US"/>
        </w:rPr>
        <w:t xml:space="preserve"> machine room where electric installations are, and a final storage area that must be always very clean. Both, raw material and final product are stored on wooden pallets. The rooms </w:t>
      </w:r>
      <w:proofErr w:type="gramStart"/>
      <w:r>
        <w:rPr>
          <w:lang w:val="en-US"/>
        </w:rPr>
        <w:t>are ventilated and sealed against pests</w:t>
      </w:r>
      <w:proofErr w:type="gramEnd"/>
      <w:r>
        <w:rPr>
          <w:lang w:val="en-US"/>
        </w:rPr>
        <w:t>.</w:t>
      </w:r>
    </w:p>
    <w:p w:rsidR="000713B3" w:rsidRPr="009C2746" w:rsidRDefault="000713B3" w:rsidP="000713B3">
      <w:pPr>
        <w:jc w:val="both"/>
        <w:rPr>
          <w:b/>
          <w:lang w:val="en-US"/>
        </w:rPr>
      </w:pPr>
      <w:r w:rsidRPr="009C2746">
        <w:rPr>
          <w:b/>
          <w:lang w:val="en-US"/>
        </w:rPr>
        <w:t>Process</w:t>
      </w:r>
    </w:p>
    <w:p w:rsidR="000713B3" w:rsidRDefault="000713B3" w:rsidP="009822DB">
      <w:pPr>
        <w:pStyle w:val="Prrafodelista"/>
        <w:numPr>
          <w:ilvl w:val="0"/>
          <w:numId w:val="35"/>
        </w:numPr>
        <w:spacing w:after="200" w:line="276" w:lineRule="auto"/>
        <w:ind w:left="360"/>
        <w:contextualSpacing/>
        <w:jc w:val="both"/>
        <w:rPr>
          <w:lang w:val="en-US"/>
        </w:rPr>
      </w:pPr>
      <w:r>
        <w:rPr>
          <w:lang w:val="en-US"/>
        </w:rPr>
        <w:t xml:space="preserve">Some people work using overalls, caps, masks and safety goggles. There is not a locker area to change clothes, and is needed a hand washing area because there is plenty dust. Work with help of the machines makes the cleaning process easier, but it is important that grain sent from the crop plots is as clean as possible of stubble and stones as well as dry. </w:t>
      </w:r>
      <w:r>
        <w:rPr>
          <w:lang w:val="en-US"/>
        </w:rPr>
        <w:lastRenderedPageBreak/>
        <w:t xml:space="preserve">The management of the equipment is simple, but there is a lack of knowledge on maintenance. Enough electricity </w:t>
      </w:r>
      <w:proofErr w:type="gramStart"/>
      <w:r>
        <w:rPr>
          <w:lang w:val="en-US"/>
        </w:rPr>
        <w:t>is needed</w:t>
      </w:r>
      <w:proofErr w:type="gramEnd"/>
      <w:r>
        <w:rPr>
          <w:lang w:val="en-US"/>
        </w:rPr>
        <w:t xml:space="preserve">, to cover the engines requirements. Not all communities have good energy power, just a </w:t>
      </w:r>
      <w:proofErr w:type="gramStart"/>
      <w:r>
        <w:rPr>
          <w:lang w:val="en-US"/>
        </w:rPr>
        <w:t>single phase</w:t>
      </w:r>
      <w:proofErr w:type="gramEnd"/>
      <w:r>
        <w:rPr>
          <w:lang w:val="en-US"/>
        </w:rPr>
        <w:t xml:space="preserve"> system.</w:t>
      </w:r>
    </w:p>
    <w:p w:rsidR="000713B3" w:rsidRPr="009C2746" w:rsidRDefault="000713B3" w:rsidP="000713B3">
      <w:pPr>
        <w:jc w:val="both"/>
        <w:rPr>
          <w:b/>
          <w:lang w:val="en-US"/>
        </w:rPr>
      </w:pPr>
      <w:r w:rsidRPr="009C2746">
        <w:rPr>
          <w:b/>
          <w:lang w:val="en-US"/>
        </w:rPr>
        <w:t>Final product “Pearl cañahua”</w:t>
      </w:r>
    </w:p>
    <w:p w:rsidR="000713B3" w:rsidRDefault="000713B3" w:rsidP="009822DB">
      <w:pPr>
        <w:pStyle w:val="Prrafodelista"/>
        <w:numPr>
          <w:ilvl w:val="0"/>
          <w:numId w:val="35"/>
        </w:numPr>
        <w:spacing w:after="200" w:line="276" w:lineRule="auto"/>
        <w:ind w:left="360"/>
        <w:contextualSpacing/>
        <w:jc w:val="both"/>
        <w:rPr>
          <w:lang w:val="en-US"/>
        </w:rPr>
      </w:pPr>
      <w:r>
        <w:rPr>
          <w:lang w:val="en-US"/>
        </w:rPr>
        <w:t xml:space="preserve">For their personal </w:t>
      </w:r>
      <w:proofErr w:type="gramStart"/>
      <w:r>
        <w:rPr>
          <w:lang w:val="en-US"/>
        </w:rPr>
        <w:t>consumption</w:t>
      </w:r>
      <w:proofErr w:type="gramEnd"/>
      <w:r>
        <w:rPr>
          <w:lang w:val="en-US"/>
        </w:rPr>
        <w:t xml:space="preserve"> it is not necessary to pearl the cañahua, since they eat pito, which requires of the shell to obtain a better roasting. If the market requires of pearl cañahua, the costs will be higher because throwing the shell raises the price.</w:t>
      </w:r>
    </w:p>
    <w:p w:rsidR="000713B3" w:rsidRDefault="000713B3" w:rsidP="009822DB">
      <w:pPr>
        <w:pStyle w:val="Prrafodelista"/>
        <w:numPr>
          <w:ilvl w:val="0"/>
          <w:numId w:val="35"/>
        </w:numPr>
        <w:spacing w:after="200" w:line="276" w:lineRule="auto"/>
        <w:ind w:left="360"/>
        <w:contextualSpacing/>
        <w:jc w:val="both"/>
        <w:rPr>
          <w:lang w:val="en-US"/>
        </w:rPr>
      </w:pPr>
      <w:r>
        <w:rPr>
          <w:lang w:val="en-US"/>
        </w:rPr>
        <w:t xml:space="preserve">It is requested to spread more the nutritional properties of the raw grain, the pearl cañahua, flour and pito in the community meetings so that more people value the crop </w:t>
      </w:r>
      <w:proofErr w:type="gramStart"/>
      <w:r>
        <w:rPr>
          <w:lang w:val="en-US"/>
        </w:rPr>
        <w:t>and also</w:t>
      </w:r>
      <w:proofErr w:type="gramEnd"/>
      <w:r>
        <w:rPr>
          <w:lang w:val="en-US"/>
        </w:rPr>
        <w:t xml:space="preserve"> increase the consumption.</w:t>
      </w:r>
    </w:p>
    <w:p w:rsidR="000713B3" w:rsidRPr="000713B3" w:rsidRDefault="000713B3" w:rsidP="000713B3">
      <w:pPr>
        <w:jc w:val="both"/>
        <w:rPr>
          <w:lang w:val="en-US"/>
        </w:rPr>
      </w:pPr>
    </w:p>
    <w:p w:rsidR="000713B3" w:rsidRPr="007808BB" w:rsidRDefault="000713B3" w:rsidP="009822DB">
      <w:pPr>
        <w:pStyle w:val="Prrafodelista"/>
        <w:numPr>
          <w:ilvl w:val="0"/>
          <w:numId w:val="48"/>
        </w:numPr>
        <w:spacing w:after="200" w:line="276" w:lineRule="auto"/>
        <w:ind w:left="360"/>
        <w:contextualSpacing/>
        <w:jc w:val="both"/>
        <w:rPr>
          <w:b/>
          <w:lang w:val="en-US"/>
        </w:rPr>
      </w:pPr>
      <w:r w:rsidRPr="007808BB">
        <w:rPr>
          <w:b/>
          <w:lang w:val="en-US"/>
        </w:rPr>
        <w:t>Conclusions</w:t>
      </w:r>
    </w:p>
    <w:p w:rsidR="000713B3" w:rsidRDefault="000713B3" w:rsidP="000713B3">
      <w:pPr>
        <w:jc w:val="both"/>
        <w:rPr>
          <w:lang w:val="en-US"/>
        </w:rPr>
      </w:pPr>
      <w:r>
        <w:rPr>
          <w:lang w:val="en-US"/>
        </w:rPr>
        <w:t xml:space="preserve">The objective of socializing to the </w:t>
      </w:r>
      <w:proofErr w:type="gramStart"/>
      <w:r>
        <w:rPr>
          <w:lang w:val="en-US"/>
        </w:rPr>
        <w:t>cañahua producing</w:t>
      </w:r>
      <w:proofErr w:type="gramEnd"/>
      <w:r>
        <w:rPr>
          <w:lang w:val="en-US"/>
        </w:rPr>
        <w:t xml:space="preserve"> farmers, the progress in adapting the equipment for the milling of cañahua (clean grain without impurities and with less little stones) was achieved. There is at present a high quality cañahua, of easy washing for consumption.</w:t>
      </w:r>
    </w:p>
    <w:p w:rsidR="000713B3" w:rsidRDefault="000713B3" w:rsidP="000713B3">
      <w:pPr>
        <w:jc w:val="both"/>
        <w:rPr>
          <w:lang w:val="en-US"/>
        </w:rPr>
      </w:pPr>
      <w:r>
        <w:rPr>
          <w:lang w:val="en-US"/>
        </w:rPr>
        <w:t>With the implemented cleaning process of cañahua in a little pilot plant installed at Quipaquipani – Viacha, it was achieved the quality requirements of cañahua from consumers such as Gogo Quinoa and Majo Trading.</w:t>
      </w:r>
    </w:p>
    <w:p w:rsidR="000713B3" w:rsidRDefault="000713B3" w:rsidP="000713B3">
      <w:pPr>
        <w:jc w:val="both"/>
        <w:rPr>
          <w:lang w:val="en-US"/>
        </w:rPr>
      </w:pPr>
    </w:p>
    <w:p w:rsidR="000713B3" w:rsidRDefault="000713B3" w:rsidP="000713B3">
      <w:pPr>
        <w:jc w:val="both"/>
        <w:rPr>
          <w:lang w:val="en-US"/>
        </w:rPr>
      </w:pPr>
      <w:r>
        <w:rPr>
          <w:lang w:val="en-US"/>
        </w:rPr>
        <w:t>The milling equipment of quinoa may be suitable and adapted for the milling of cañahua grain.</w:t>
      </w:r>
    </w:p>
    <w:p w:rsidR="000713B3" w:rsidRDefault="000713B3" w:rsidP="000713B3">
      <w:pPr>
        <w:jc w:val="both"/>
        <w:rPr>
          <w:lang w:val="en-US"/>
        </w:rPr>
      </w:pPr>
      <w:r>
        <w:rPr>
          <w:lang w:val="en-US"/>
        </w:rPr>
        <w:t xml:space="preserve">Thus, with the socialization of the development and adaptation of equipment for seed cleaning and cañahua grain it </w:t>
      </w:r>
      <w:proofErr w:type="gramStart"/>
      <w:r>
        <w:rPr>
          <w:lang w:val="en-US"/>
        </w:rPr>
        <w:t>was achieved</w:t>
      </w:r>
      <w:proofErr w:type="gramEnd"/>
      <w:r>
        <w:rPr>
          <w:lang w:val="en-US"/>
        </w:rPr>
        <w:t xml:space="preserve"> in a satisfactory way Objective 3, concluding the activity.</w:t>
      </w:r>
    </w:p>
    <w:p w:rsidR="000713B3" w:rsidRDefault="000713B3" w:rsidP="000713B3">
      <w:pPr>
        <w:jc w:val="both"/>
        <w:rPr>
          <w:lang w:val="en-US"/>
        </w:rPr>
      </w:pPr>
    </w:p>
    <w:p w:rsidR="000713B3" w:rsidRPr="007808BB" w:rsidRDefault="000713B3" w:rsidP="009822DB">
      <w:pPr>
        <w:pStyle w:val="Prrafodelista"/>
        <w:numPr>
          <w:ilvl w:val="0"/>
          <w:numId w:val="48"/>
        </w:numPr>
        <w:spacing w:after="200" w:line="276" w:lineRule="auto"/>
        <w:ind w:left="360"/>
        <w:contextualSpacing/>
        <w:jc w:val="both"/>
        <w:rPr>
          <w:b/>
          <w:lang w:val="en-US"/>
        </w:rPr>
      </w:pPr>
      <w:r w:rsidRPr="007808BB">
        <w:rPr>
          <w:b/>
          <w:lang w:val="en-US"/>
        </w:rPr>
        <w:t>Lessons learned</w:t>
      </w:r>
    </w:p>
    <w:p w:rsidR="000713B3" w:rsidRDefault="000713B3" w:rsidP="000713B3">
      <w:pPr>
        <w:jc w:val="both"/>
        <w:rPr>
          <w:lang w:val="en-US"/>
        </w:rPr>
      </w:pPr>
      <w:r>
        <w:rPr>
          <w:lang w:val="en-US"/>
        </w:rPr>
        <w:t xml:space="preserve">It </w:t>
      </w:r>
      <w:proofErr w:type="gramStart"/>
      <w:r>
        <w:rPr>
          <w:lang w:val="en-US"/>
        </w:rPr>
        <w:t>was learned</w:t>
      </w:r>
      <w:proofErr w:type="gramEnd"/>
      <w:r>
        <w:rPr>
          <w:lang w:val="en-US"/>
        </w:rPr>
        <w:t xml:space="preserve"> on innovation and adaptation of mechanical equipment of milling of cañahua grain, the need for infrastructure, compatible with the starting regulation. It is still missing the observation of the technology developed in milling large volumes of grain to </w:t>
      </w:r>
      <w:proofErr w:type="gramStart"/>
      <w:r>
        <w:rPr>
          <w:lang w:val="en-US"/>
        </w:rPr>
        <w:t>be demanded</w:t>
      </w:r>
      <w:proofErr w:type="gramEnd"/>
      <w:r>
        <w:rPr>
          <w:lang w:val="en-US"/>
        </w:rPr>
        <w:t xml:space="preserve"> in the future. If wanted the implementation of small plants for cleaning cañahua in the communities or production areas, it is required heavy investments in infrastructure, equipment and technical assistance, in addition to seeing the best technical conditions of operation of the equipments.</w:t>
      </w:r>
    </w:p>
    <w:p w:rsidR="000713B3" w:rsidRDefault="000713B3" w:rsidP="000713B3">
      <w:pPr>
        <w:jc w:val="both"/>
        <w:rPr>
          <w:lang w:val="en-US"/>
        </w:rPr>
      </w:pPr>
    </w:p>
    <w:p w:rsidR="000713B3" w:rsidRDefault="000713B3" w:rsidP="000713B3">
      <w:pPr>
        <w:jc w:val="both"/>
        <w:rPr>
          <w:lang w:val="en-US"/>
        </w:rPr>
      </w:pPr>
    </w:p>
    <w:p w:rsidR="000713B3" w:rsidRDefault="000713B3">
      <w:pPr>
        <w:rPr>
          <w:b/>
          <w:lang w:val="en-US"/>
        </w:rPr>
      </w:pPr>
      <w:r>
        <w:rPr>
          <w:b/>
          <w:lang w:val="en-US"/>
        </w:rPr>
        <w:br w:type="page"/>
      </w:r>
    </w:p>
    <w:p w:rsidR="000713B3" w:rsidRPr="007808BB" w:rsidRDefault="000713B3" w:rsidP="000713B3">
      <w:pPr>
        <w:jc w:val="center"/>
        <w:rPr>
          <w:b/>
          <w:lang w:val="en-US"/>
        </w:rPr>
      </w:pPr>
      <w:r w:rsidRPr="007808BB">
        <w:rPr>
          <w:b/>
          <w:lang w:val="en-US"/>
        </w:rPr>
        <w:lastRenderedPageBreak/>
        <w:t>ANNEXES</w:t>
      </w:r>
    </w:p>
    <w:p w:rsidR="000713B3" w:rsidRPr="007808BB" w:rsidRDefault="000713B3" w:rsidP="000713B3">
      <w:pPr>
        <w:jc w:val="both"/>
        <w:rPr>
          <w:b/>
          <w:lang w:val="en-US"/>
        </w:rPr>
      </w:pPr>
      <w:r w:rsidRPr="007808BB">
        <w:rPr>
          <w:b/>
          <w:lang w:val="en-US"/>
        </w:rPr>
        <w:t xml:space="preserve">Annex </w:t>
      </w:r>
      <w:proofErr w:type="gramStart"/>
      <w:r w:rsidRPr="007808BB">
        <w:rPr>
          <w:b/>
          <w:lang w:val="en-US"/>
        </w:rPr>
        <w:t>1</w:t>
      </w:r>
      <w:proofErr w:type="gramEnd"/>
      <w:r w:rsidRPr="007808BB">
        <w:rPr>
          <w:b/>
          <w:lang w:val="en-US"/>
        </w:rPr>
        <w:t>. Presentation of the workshop of socialization of the progress in the development and adaptation of the process</w:t>
      </w:r>
      <w:r>
        <w:rPr>
          <w:b/>
          <w:lang w:val="en-US"/>
        </w:rPr>
        <w:t xml:space="preserve"> of pre-milling </w:t>
      </w:r>
      <w:r w:rsidRPr="007808BB">
        <w:rPr>
          <w:b/>
          <w:lang w:val="en-US"/>
        </w:rPr>
        <w:t>of cañahua</w:t>
      </w:r>
    </w:p>
    <w:p w:rsidR="008041F8" w:rsidRDefault="008041F8" w:rsidP="008041F8">
      <w:pPr>
        <w:rPr>
          <w:lang w:val="en-US"/>
        </w:rPr>
      </w:pPr>
    </w:p>
    <w:p w:rsidR="000713B3" w:rsidRPr="00845E84" w:rsidRDefault="000713B3" w:rsidP="000713B3">
      <w:pPr>
        <w:spacing w:line="276" w:lineRule="auto"/>
        <w:jc w:val="both"/>
      </w:pPr>
    </w:p>
    <w:p w:rsidR="000713B3" w:rsidRPr="00845E84" w:rsidRDefault="000713B3" w:rsidP="000713B3">
      <w:pPr>
        <w:spacing w:line="276" w:lineRule="auto"/>
        <w:jc w:val="center"/>
        <w:rPr>
          <w:lang w:val="es-ES"/>
        </w:rPr>
      </w:pPr>
      <w:r w:rsidRPr="00845E84">
        <w:rPr>
          <w:noProof/>
          <w:lang w:val="es-BO" w:eastAsia="es-BO"/>
        </w:rPr>
        <w:drawing>
          <wp:inline distT="0" distB="0" distL="0" distR="0" wp14:anchorId="48D61F8A" wp14:editId="5984D982">
            <wp:extent cx="1993757" cy="1465357"/>
            <wp:effectExtent l="19050" t="19050" r="26035" b="20955"/>
            <wp:docPr id="7169" name="Imagen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1986129" cy="1459751"/>
                    </a:xfrm>
                    <a:prstGeom prst="rect">
                      <a:avLst/>
                    </a:prstGeom>
                    <a:ln>
                      <a:solidFill>
                        <a:schemeClr val="tx1"/>
                      </a:solidFill>
                    </a:ln>
                  </pic:spPr>
                </pic:pic>
              </a:graphicData>
            </a:graphic>
          </wp:inline>
        </w:drawing>
      </w:r>
      <w:r w:rsidRPr="00845E84">
        <w:rPr>
          <w:noProof/>
          <w:lang w:val="es-BO" w:eastAsia="es-BO"/>
        </w:rPr>
        <w:drawing>
          <wp:inline distT="0" distB="0" distL="0" distR="0" wp14:anchorId="58992B0A" wp14:editId="0714FE2C">
            <wp:extent cx="1961072" cy="1465357"/>
            <wp:effectExtent l="19050" t="19050" r="20320" b="20955"/>
            <wp:docPr id="7170" name="Imagen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1951562" cy="1458251"/>
                    </a:xfrm>
                    <a:prstGeom prst="rect">
                      <a:avLst/>
                    </a:prstGeom>
                    <a:ln>
                      <a:solidFill>
                        <a:schemeClr val="tx1"/>
                      </a:solidFill>
                    </a:ln>
                  </pic:spPr>
                </pic:pic>
              </a:graphicData>
            </a:graphic>
          </wp:inline>
        </w:drawing>
      </w:r>
      <w:r w:rsidRPr="00845E84">
        <w:rPr>
          <w:noProof/>
          <w:lang w:val="es-BO" w:eastAsia="es-BO"/>
        </w:rPr>
        <w:drawing>
          <wp:inline distT="0" distB="0" distL="0" distR="0" wp14:anchorId="4B6781CD" wp14:editId="5CEB6891">
            <wp:extent cx="2002477" cy="1466603"/>
            <wp:effectExtent l="19050" t="19050" r="17145" b="19685"/>
            <wp:docPr id="7172" name="Imagen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2000920" cy="1465463"/>
                    </a:xfrm>
                    <a:prstGeom prst="rect">
                      <a:avLst/>
                    </a:prstGeom>
                    <a:ln>
                      <a:solidFill>
                        <a:schemeClr val="tx1"/>
                      </a:solidFill>
                    </a:ln>
                  </pic:spPr>
                </pic:pic>
              </a:graphicData>
            </a:graphic>
          </wp:inline>
        </w:drawing>
      </w:r>
      <w:r w:rsidRPr="00845E84">
        <w:rPr>
          <w:noProof/>
          <w:lang w:val="es-BO" w:eastAsia="es-BO"/>
        </w:rPr>
        <w:drawing>
          <wp:inline distT="0" distB="0" distL="0" distR="0" wp14:anchorId="4E176D60" wp14:editId="73CBC886">
            <wp:extent cx="1995055" cy="1496290"/>
            <wp:effectExtent l="19050" t="19050" r="24765" b="27940"/>
            <wp:docPr id="7173" name="Imagen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1989329" cy="1491996"/>
                    </a:xfrm>
                    <a:prstGeom prst="rect">
                      <a:avLst/>
                    </a:prstGeom>
                    <a:ln>
                      <a:solidFill>
                        <a:schemeClr val="tx1"/>
                      </a:solidFill>
                    </a:ln>
                  </pic:spPr>
                </pic:pic>
              </a:graphicData>
            </a:graphic>
          </wp:inline>
        </w:drawing>
      </w:r>
      <w:r w:rsidRPr="00845E84">
        <w:rPr>
          <w:noProof/>
          <w:lang w:val="es-BO" w:eastAsia="es-BO"/>
        </w:rPr>
        <w:drawing>
          <wp:inline distT="0" distB="0" distL="0" distR="0" wp14:anchorId="6BD8B5E9" wp14:editId="73C7A7CC">
            <wp:extent cx="2002970" cy="1502227"/>
            <wp:effectExtent l="19050" t="19050" r="16510" b="22225"/>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2002869" cy="1502151"/>
                    </a:xfrm>
                    <a:prstGeom prst="rect">
                      <a:avLst/>
                    </a:prstGeom>
                    <a:ln>
                      <a:solidFill>
                        <a:schemeClr val="tx1"/>
                      </a:solidFill>
                    </a:ln>
                  </pic:spPr>
                </pic:pic>
              </a:graphicData>
            </a:graphic>
          </wp:inline>
        </w:drawing>
      </w:r>
      <w:r w:rsidRPr="00845E84">
        <w:rPr>
          <w:noProof/>
          <w:lang w:val="es-BO" w:eastAsia="es-BO"/>
        </w:rPr>
        <w:drawing>
          <wp:inline distT="0" distB="0" distL="0" distR="0" wp14:anchorId="4D7D3C90" wp14:editId="5889391A">
            <wp:extent cx="1931720" cy="1508166"/>
            <wp:effectExtent l="19050" t="19050" r="11430" b="15875"/>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1933997" cy="1509944"/>
                    </a:xfrm>
                    <a:prstGeom prst="rect">
                      <a:avLst/>
                    </a:prstGeom>
                    <a:ln>
                      <a:solidFill>
                        <a:schemeClr val="tx1"/>
                      </a:solidFill>
                    </a:ln>
                  </pic:spPr>
                </pic:pic>
              </a:graphicData>
            </a:graphic>
          </wp:inline>
        </w:drawing>
      </w:r>
      <w:r w:rsidRPr="00845E84">
        <w:rPr>
          <w:noProof/>
          <w:lang w:val="es-BO" w:eastAsia="es-BO"/>
        </w:rPr>
        <w:lastRenderedPageBreak/>
        <w:drawing>
          <wp:inline distT="0" distB="0" distL="0" distR="0" wp14:anchorId="23607DA7" wp14:editId="47C13607">
            <wp:extent cx="2010889" cy="1508166"/>
            <wp:effectExtent l="19050" t="19050" r="27940" b="15875"/>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2007105" cy="1505328"/>
                    </a:xfrm>
                    <a:prstGeom prst="rect">
                      <a:avLst/>
                    </a:prstGeom>
                    <a:ln>
                      <a:solidFill>
                        <a:schemeClr val="tx1"/>
                      </a:solidFill>
                    </a:ln>
                  </pic:spPr>
                </pic:pic>
              </a:graphicData>
            </a:graphic>
          </wp:inline>
        </w:drawing>
      </w:r>
      <w:r w:rsidRPr="00845E84">
        <w:rPr>
          <w:noProof/>
          <w:lang w:val="es-BO" w:eastAsia="es-BO"/>
        </w:rPr>
        <w:drawing>
          <wp:inline distT="0" distB="0" distL="0" distR="0" wp14:anchorId="5A427386" wp14:editId="4256B25F">
            <wp:extent cx="2004951" cy="1503713"/>
            <wp:effectExtent l="19050" t="19050" r="14605" b="20320"/>
            <wp:docPr id="7177" name="Imagen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2002910" cy="1502182"/>
                    </a:xfrm>
                    <a:prstGeom prst="rect">
                      <a:avLst/>
                    </a:prstGeom>
                    <a:ln>
                      <a:solidFill>
                        <a:schemeClr val="tx1"/>
                      </a:solidFill>
                    </a:ln>
                  </pic:spPr>
                </pic:pic>
              </a:graphicData>
            </a:graphic>
          </wp:inline>
        </w:drawing>
      </w:r>
      <w:r w:rsidRPr="00845E84">
        <w:rPr>
          <w:noProof/>
          <w:lang w:val="es-BO" w:eastAsia="es-BO"/>
        </w:rPr>
        <w:drawing>
          <wp:inline distT="0" distB="0" distL="0" distR="0" wp14:anchorId="1305C66C" wp14:editId="5F99E3E4">
            <wp:extent cx="1941616" cy="1508166"/>
            <wp:effectExtent l="19050" t="19050" r="20955" b="15875"/>
            <wp:docPr id="7178" name="Imagen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1937151" cy="1504698"/>
                    </a:xfrm>
                    <a:prstGeom prst="rect">
                      <a:avLst/>
                    </a:prstGeom>
                    <a:ln>
                      <a:solidFill>
                        <a:schemeClr val="tx1"/>
                      </a:solidFill>
                    </a:ln>
                  </pic:spPr>
                </pic:pic>
              </a:graphicData>
            </a:graphic>
          </wp:inline>
        </w:drawing>
      </w:r>
      <w:r w:rsidRPr="00845E84">
        <w:rPr>
          <w:noProof/>
          <w:lang w:val="es-BO" w:eastAsia="es-BO"/>
        </w:rPr>
        <w:drawing>
          <wp:inline distT="0" distB="0" distL="0" distR="0" wp14:anchorId="2DC886AF" wp14:editId="00E3ADC9">
            <wp:extent cx="2169787" cy="1627339"/>
            <wp:effectExtent l="19050" t="19050" r="21590" b="11430"/>
            <wp:docPr id="7179" name="Imagen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2164536" cy="1623401"/>
                    </a:xfrm>
                    <a:prstGeom prst="rect">
                      <a:avLst/>
                    </a:prstGeom>
                    <a:ln>
                      <a:solidFill>
                        <a:schemeClr val="tx1"/>
                      </a:solidFill>
                    </a:ln>
                  </pic:spPr>
                </pic:pic>
              </a:graphicData>
            </a:graphic>
          </wp:inline>
        </w:drawing>
      </w:r>
    </w:p>
    <w:p w:rsidR="000713B3" w:rsidRPr="00845E84" w:rsidRDefault="000713B3" w:rsidP="000713B3">
      <w:pPr>
        <w:spacing w:line="276" w:lineRule="auto"/>
        <w:jc w:val="center"/>
      </w:pPr>
    </w:p>
    <w:p w:rsidR="000713B3" w:rsidRPr="00845E84" w:rsidRDefault="000713B3" w:rsidP="000713B3">
      <w:pPr>
        <w:spacing w:line="276" w:lineRule="auto"/>
        <w:jc w:val="center"/>
      </w:pPr>
    </w:p>
    <w:p w:rsidR="000713B3" w:rsidRDefault="000713B3">
      <w:pPr>
        <w:rPr>
          <w:lang w:val="en-US"/>
        </w:rPr>
      </w:pPr>
      <w:r>
        <w:rPr>
          <w:lang w:val="en-US"/>
        </w:rPr>
        <w:br w:type="page"/>
      </w:r>
    </w:p>
    <w:p w:rsidR="000713B3" w:rsidRPr="007808BB" w:rsidRDefault="000713B3" w:rsidP="000713B3">
      <w:pPr>
        <w:jc w:val="both"/>
        <w:rPr>
          <w:b/>
          <w:lang w:val="en-US"/>
        </w:rPr>
      </w:pPr>
      <w:r w:rsidRPr="007808BB">
        <w:rPr>
          <w:b/>
          <w:lang w:val="en-US"/>
        </w:rPr>
        <w:lastRenderedPageBreak/>
        <w:t xml:space="preserve">Annex </w:t>
      </w:r>
      <w:proofErr w:type="gramStart"/>
      <w:r w:rsidRPr="007808BB">
        <w:rPr>
          <w:b/>
          <w:lang w:val="en-US"/>
        </w:rPr>
        <w:t>2</w:t>
      </w:r>
      <w:proofErr w:type="gramEnd"/>
      <w:r w:rsidRPr="007808BB">
        <w:rPr>
          <w:b/>
          <w:lang w:val="en-US"/>
        </w:rPr>
        <w:t>. List of participants to the workshops</w:t>
      </w:r>
    </w:p>
    <w:p w:rsidR="000713B3" w:rsidRPr="00845E84" w:rsidRDefault="000713B3" w:rsidP="000713B3">
      <w:pPr>
        <w:spacing w:line="276" w:lineRule="auto"/>
        <w:jc w:val="center"/>
      </w:pPr>
    </w:p>
    <w:p w:rsidR="000713B3" w:rsidRPr="00845E84" w:rsidRDefault="000713B3" w:rsidP="000713B3">
      <w:pPr>
        <w:pStyle w:val="Sinespaciado"/>
        <w:spacing w:line="276" w:lineRule="auto"/>
        <w:jc w:val="center"/>
        <w:rPr>
          <w:lang w:eastAsia="es-BO"/>
        </w:rPr>
      </w:pPr>
      <w:r w:rsidRPr="00845E84">
        <w:rPr>
          <w:lang w:eastAsia="es-BO"/>
        </w:rPr>
        <w:t>Taller de Socialización a miembros de APPOA,</w:t>
      </w:r>
    </w:p>
    <w:p w:rsidR="000713B3" w:rsidRPr="00845E84" w:rsidRDefault="000713B3" w:rsidP="000713B3">
      <w:pPr>
        <w:pStyle w:val="Sinespaciado"/>
        <w:spacing w:line="276" w:lineRule="auto"/>
        <w:jc w:val="center"/>
        <w:rPr>
          <w:lang w:eastAsia="es-BO"/>
        </w:rPr>
      </w:pPr>
      <w:proofErr w:type="gramStart"/>
      <w:r w:rsidRPr="00845E84">
        <w:rPr>
          <w:lang w:eastAsia="es-BO"/>
        </w:rPr>
        <w:t>el</w:t>
      </w:r>
      <w:proofErr w:type="gramEnd"/>
      <w:r w:rsidRPr="00845E84">
        <w:rPr>
          <w:lang w:eastAsia="es-BO"/>
        </w:rPr>
        <w:t xml:space="preserve"> desarrollo y adaptación de equipos de beneficiado de cañahua.</w:t>
      </w:r>
    </w:p>
    <w:p w:rsidR="000713B3" w:rsidRPr="00845E84" w:rsidRDefault="000713B3" w:rsidP="000713B3">
      <w:pPr>
        <w:pStyle w:val="Sinespaciado"/>
        <w:spacing w:line="276" w:lineRule="auto"/>
        <w:jc w:val="center"/>
        <w:rPr>
          <w:lang w:eastAsia="es-BO"/>
        </w:rPr>
      </w:pPr>
      <w:r w:rsidRPr="00845E84">
        <w:rPr>
          <w:lang w:eastAsia="es-BO"/>
        </w:rPr>
        <w:t>Kasillunca 14 de enero de 2015</w:t>
      </w:r>
    </w:p>
    <w:p w:rsidR="000713B3" w:rsidRPr="00845E84" w:rsidRDefault="000713B3" w:rsidP="000713B3">
      <w:pPr>
        <w:pStyle w:val="Sinespaciado"/>
        <w:spacing w:line="276" w:lineRule="auto"/>
        <w:jc w:val="center"/>
      </w:pPr>
    </w:p>
    <w:p w:rsidR="000713B3" w:rsidRPr="00845E84" w:rsidRDefault="000713B3" w:rsidP="000713B3">
      <w:pPr>
        <w:spacing w:line="276" w:lineRule="auto"/>
        <w:jc w:val="center"/>
      </w:pPr>
      <w:r w:rsidRPr="00845E84">
        <w:rPr>
          <w:noProof/>
          <w:lang w:val="es-BO" w:eastAsia="es-BO"/>
        </w:rPr>
        <w:drawing>
          <wp:inline distT="0" distB="0" distL="0" distR="0" wp14:anchorId="398EB310" wp14:editId="32784BC0">
            <wp:extent cx="4357688" cy="5810250"/>
            <wp:effectExtent l="0" t="0" r="5080" b="0"/>
            <wp:docPr id="7181" name="Imagen 7181" descr="C:\Documents and Settings\LUIS RUIZ\Escritorio\Doc Nuevos\XPeria Fotos\100ANDRO\DSC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UIS RUIZ\Escritorio\Doc Nuevos\XPeria Fotos\100ANDRO\DSC_0075.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358475" cy="5811300"/>
                    </a:xfrm>
                    <a:prstGeom prst="rect">
                      <a:avLst/>
                    </a:prstGeom>
                    <a:noFill/>
                    <a:ln>
                      <a:noFill/>
                    </a:ln>
                  </pic:spPr>
                </pic:pic>
              </a:graphicData>
            </a:graphic>
          </wp:inline>
        </w:drawing>
      </w:r>
    </w:p>
    <w:p w:rsidR="000713B3" w:rsidRPr="00845E84" w:rsidRDefault="000713B3" w:rsidP="000713B3">
      <w:pPr>
        <w:spacing w:line="276" w:lineRule="auto"/>
        <w:jc w:val="center"/>
      </w:pPr>
    </w:p>
    <w:p w:rsidR="000713B3" w:rsidRPr="00845E84" w:rsidRDefault="000713B3" w:rsidP="000713B3">
      <w:pPr>
        <w:spacing w:line="276" w:lineRule="auto"/>
        <w:jc w:val="center"/>
      </w:pPr>
    </w:p>
    <w:p w:rsidR="000713B3" w:rsidRPr="00845E84" w:rsidRDefault="000713B3" w:rsidP="000713B3">
      <w:pPr>
        <w:spacing w:line="276" w:lineRule="auto"/>
        <w:jc w:val="center"/>
      </w:pPr>
    </w:p>
    <w:p w:rsidR="000713B3" w:rsidRPr="00845E84" w:rsidRDefault="000713B3" w:rsidP="000713B3">
      <w:pPr>
        <w:spacing w:line="276" w:lineRule="auto"/>
        <w:jc w:val="center"/>
      </w:pPr>
    </w:p>
    <w:p w:rsidR="000713B3" w:rsidRPr="00845E84" w:rsidRDefault="000713B3" w:rsidP="000713B3">
      <w:pPr>
        <w:spacing w:line="276" w:lineRule="auto"/>
        <w:jc w:val="center"/>
      </w:pPr>
    </w:p>
    <w:p w:rsidR="000713B3" w:rsidRDefault="000713B3" w:rsidP="000713B3">
      <w:r>
        <w:br w:type="page"/>
      </w:r>
    </w:p>
    <w:p w:rsidR="000713B3" w:rsidRPr="00845E84" w:rsidRDefault="000713B3" w:rsidP="000713B3">
      <w:pPr>
        <w:pStyle w:val="Sinespaciado"/>
        <w:spacing w:line="276" w:lineRule="auto"/>
        <w:jc w:val="center"/>
      </w:pPr>
      <w:r w:rsidRPr="00845E84">
        <w:lastRenderedPageBreak/>
        <w:t xml:space="preserve">Taller de Socialización a agricultores de cañahua de Jesús de Machaca, </w:t>
      </w:r>
    </w:p>
    <w:p w:rsidR="000713B3" w:rsidRPr="00845E84" w:rsidRDefault="000713B3" w:rsidP="000713B3">
      <w:pPr>
        <w:pStyle w:val="Sinespaciado"/>
        <w:spacing w:line="276" w:lineRule="auto"/>
        <w:jc w:val="center"/>
      </w:pPr>
      <w:proofErr w:type="gramStart"/>
      <w:r w:rsidRPr="00845E84">
        <w:t>el</w:t>
      </w:r>
      <w:proofErr w:type="gramEnd"/>
      <w:r w:rsidRPr="00845E84">
        <w:t xml:space="preserve"> desarrollo y adaptación de equipos de beneficiado de cañahua.</w:t>
      </w:r>
    </w:p>
    <w:p w:rsidR="000713B3" w:rsidRPr="00845E84" w:rsidRDefault="000713B3" w:rsidP="000713B3">
      <w:pPr>
        <w:pStyle w:val="Sinespaciado"/>
        <w:spacing w:line="276" w:lineRule="auto"/>
        <w:jc w:val="center"/>
      </w:pPr>
      <w:r w:rsidRPr="00845E84">
        <w:t>Realizado el 23 de febrero de 2015</w:t>
      </w: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r w:rsidRPr="00845E84">
        <w:rPr>
          <w:noProof/>
          <w:lang w:eastAsia="es-BO"/>
        </w:rPr>
        <w:drawing>
          <wp:inline distT="0" distB="0" distL="0" distR="0" wp14:anchorId="4BFEC902" wp14:editId="08723DC7">
            <wp:extent cx="4488123" cy="6160168"/>
            <wp:effectExtent l="0" t="0" r="8255" b="0"/>
            <wp:docPr id="7182" name="Imagen 7182" descr="C:\Documents and Settings\LUIS RUIZ\Escritorio\Li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UIS RUIZ\Escritorio\Lista 2.jpg"/>
                    <pic:cNvPicPr>
                      <a:picLocks noChangeAspect="1" noChangeArrowheads="1"/>
                    </pic:cNvPicPr>
                  </pic:nvPicPr>
                  <pic:blipFill>
                    <a:blip r:embed="rId157" cstate="print">
                      <a:extLst>
                        <a:ext uri="{BEBA8EAE-BF5A-486C-A8C5-ECC9F3942E4B}">
                          <a14:imgProps xmlns:a14="http://schemas.microsoft.com/office/drawing/2010/main">
                            <a14:imgLayer r:embed="rId15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86842" cy="6158410"/>
                    </a:xfrm>
                    <a:prstGeom prst="rect">
                      <a:avLst/>
                    </a:prstGeom>
                    <a:noFill/>
                    <a:ln>
                      <a:noFill/>
                    </a:ln>
                  </pic:spPr>
                </pic:pic>
              </a:graphicData>
            </a:graphic>
          </wp:inline>
        </w:drawing>
      </w: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r w:rsidRPr="00845E84">
        <w:rPr>
          <w:noProof/>
          <w:lang w:eastAsia="es-BO"/>
        </w:rPr>
        <w:lastRenderedPageBreak/>
        <w:drawing>
          <wp:inline distT="0" distB="0" distL="0" distR="0" wp14:anchorId="21B8ABEC" wp14:editId="44A85227">
            <wp:extent cx="4225147" cy="5799221"/>
            <wp:effectExtent l="0" t="0" r="4445" b="0"/>
            <wp:docPr id="7183" name="Imagen 7183" descr="C:\Documents and Settings\LUIS RUIZ\Escritorio\Lista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LUIS RUIZ\Escritorio\Lista 2 001.jpg"/>
                    <pic:cNvPicPr>
                      <a:picLocks noChangeAspect="1" noChangeArrowheads="1"/>
                    </pic:cNvPicPr>
                  </pic:nvPicPr>
                  <pic:blipFill>
                    <a:blip r:embed="rId159" cstate="print">
                      <a:extLst>
                        <a:ext uri="{BEBA8EAE-BF5A-486C-A8C5-ECC9F3942E4B}">
                          <a14:imgProps xmlns:a14="http://schemas.microsoft.com/office/drawing/2010/main">
                            <a14:imgLayer r:embed="rId16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23941" cy="5797566"/>
                    </a:xfrm>
                    <a:prstGeom prst="rect">
                      <a:avLst/>
                    </a:prstGeom>
                    <a:noFill/>
                    <a:ln>
                      <a:noFill/>
                    </a:ln>
                  </pic:spPr>
                </pic:pic>
              </a:graphicData>
            </a:graphic>
          </wp:inline>
        </w:drawing>
      </w: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r w:rsidRPr="00845E84">
        <w:rPr>
          <w:noProof/>
          <w:lang w:eastAsia="es-BO"/>
        </w:rPr>
        <w:lastRenderedPageBreak/>
        <w:drawing>
          <wp:inline distT="0" distB="0" distL="0" distR="0" wp14:anchorId="08647EB5" wp14:editId="125DA5BF">
            <wp:extent cx="4274304" cy="5866691"/>
            <wp:effectExtent l="0" t="0" r="0" b="1270"/>
            <wp:docPr id="7184" name="Imagen 7184" descr="C:\Documents and Settings\LUIS RUIZ\Escritorio\List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LUIS RUIZ\Escritorio\Lista 4.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273084" cy="5865016"/>
                    </a:xfrm>
                    <a:prstGeom prst="rect">
                      <a:avLst/>
                    </a:prstGeom>
                    <a:noFill/>
                    <a:ln>
                      <a:noFill/>
                    </a:ln>
                  </pic:spPr>
                </pic:pic>
              </a:graphicData>
            </a:graphic>
          </wp:inline>
        </w:drawing>
      </w: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Default="000713B3" w:rsidP="000713B3">
      <w:r>
        <w:br w:type="page"/>
      </w:r>
    </w:p>
    <w:p w:rsidR="000713B3" w:rsidRPr="00845E84" w:rsidRDefault="000713B3" w:rsidP="000713B3">
      <w:pPr>
        <w:pStyle w:val="Sinespaciado"/>
        <w:spacing w:line="276" w:lineRule="auto"/>
        <w:jc w:val="center"/>
      </w:pPr>
      <w:r w:rsidRPr="00845E84">
        <w:lastRenderedPageBreak/>
        <w:t>Taller de Socialización a agricultores productores de cañahua orgánica,</w:t>
      </w:r>
    </w:p>
    <w:p w:rsidR="000713B3" w:rsidRPr="00845E84" w:rsidRDefault="000713B3" w:rsidP="000713B3">
      <w:pPr>
        <w:pStyle w:val="Sinespaciado"/>
        <w:spacing w:line="276" w:lineRule="auto"/>
        <w:jc w:val="center"/>
      </w:pPr>
      <w:proofErr w:type="gramStart"/>
      <w:r w:rsidRPr="00845E84">
        <w:t>el</w:t>
      </w:r>
      <w:proofErr w:type="gramEnd"/>
      <w:r w:rsidRPr="00845E84">
        <w:t xml:space="preserve"> desarrollo y adaptación de equipos de beneficiado de cañahua.</w:t>
      </w:r>
    </w:p>
    <w:p w:rsidR="000713B3" w:rsidRPr="00845E84" w:rsidRDefault="000713B3" w:rsidP="000713B3">
      <w:pPr>
        <w:pStyle w:val="Sinespaciado"/>
        <w:spacing w:line="276" w:lineRule="auto"/>
        <w:jc w:val="center"/>
      </w:pPr>
      <w:r w:rsidRPr="00845E84">
        <w:t xml:space="preserve">Realizado el 5 </w:t>
      </w:r>
      <w:proofErr w:type="gramStart"/>
      <w:r w:rsidRPr="00845E84">
        <w:t>de  mayo</w:t>
      </w:r>
      <w:proofErr w:type="gramEnd"/>
      <w:r w:rsidRPr="00845E84">
        <w:t xml:space="preserve"> de 2015</w:t>
      </w: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p>
    <w:p w:rsidR="000713B3" w:rsidRPr="00845E84" w:rsidRDefault="000713B3" w:rsidP="000713B3">
      <w:pPr>
        <w:pStyle w:val="Sinespaciado"/>
        <w:spacing w:line="276" w:lineRule="auto"/>
        <w:jc w:val="center"/>
      </w:pPr>
      <w:r w:rsidRPr="00845E84">
        <w:rPr>
          <w:noProof/>
          <w:lang w:eastAsia="es-BO"/>
        </w:rPr>
        <w:drawing>
          <wp:inline distT="0" distB="0" distL="0" distR="0" wp14:anchorId="2DAC4882" wp14:editId="45667EF0">
            <wp:extent cx="4663440" cy="6400800"/>
            <wp:effectExtent l="0" t="0" r="3810" b="0"/>
            <wp:docPr id="7185" name="Imagen 7185" descr="C:\Documents and Settings\LUIS RUIZ\Escritorio\List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UIS RUIZ\Escritorio\Lista 1.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665986" cy="6404294"/>
                    </a:xfrm>
                    <a:prstGeom prst="rect">
                      <a:avLst/>
                    </a:prstGeom>
                    <a:noFill/>
                    <a:ln>
                      <a:noFill/>
                    </a:ln>
                  </pic:spPr>
                </pic:pic>
              </a:graphicData>
            </a:graphic>
          </wp:inline>
        </w:drawing>
      </w:r>
    </w:p>
    <w:p w:rsidR="000713B3" w:rsidRDefault="000713B3" w:rsidP="000713B3">
      <w:pPr>
        <w:pStyle w:val="Sinespaciado"/>
        <w:spacing w:line="276" w:lineRule="auto"/>
        <w:rPr>
          <w:lang w:val="es-ES"/>
        </w:rPr>
      </w:pPr>
    </w:p>
    <w:p w:rsidR="000713B3" w:rsidRDefault="000713B3" w:rsidP="000713B3">
      <w:pPr>
        <w:pStyle w:val="Sinespaciado"/>
        <w:spacing w:line="276" w:lineRule="auto"/>
        <w:rPr>
          <w:lang w:val="es-ES"/>
        </w:rPr>
      </w:pPr>
    </w:p>
    <w:p w:rsidR="000713B3" w:rsidRDefault="000713B3" w:rsidP="000713B3">
      <w:pPr>
        <w:rPr>
          <w:b/>
          <w:sz w:val="28"/>
          <w:szCs w:val="28"/>
          <w:highlight w:val="yellow"/>
        </w:rPr>
      </w:pPr>
      <w:r>
        <w:rPr>
          <w:b/>
          <w:sz w:val="28"/>
          <w:szCs w:val="28"/>
          <w:highlight w:val="yellow"/>
        </w:rPr>
        <w:br w:type="page"/>
      </w:r>
    </w:p>
    <w:p w:rsidR="00A036E9" w:rsidRPr="003D1C6F" w:rsidRDefault="00A036E9" w:rsidP="00A036E9">
      <w:pPr>
        <w:pStyle w:val="Ttulo1"/>
        <w:rPr>
          <w:color w:val="FF0000"/>
        </w:rPr>
      </w:pPr>
      <w:bookmarkStart w:id="44" w:name="_Toc385175318"/>
      <w:r w:rsidRPr="003D1C6F">
        <w:rPr>
          <w:color w:val="FF0000"/>
          <w:lang w:val="en-US"/>
        </w:rPr>
        <w:lastRenderedPageBreak/>
        <w:t xml:space="preserve">COMPONENT </w:t>
      </w:r>
      <w:proofErr w:type="gramStart"/>
      <w:r w:rsidRPr="003D1C6F">
        <w:rPr>
          <w:color w:val="FF0000"/>
          <w:lang w:val="en-US"/>
        </w:rPr>
        <w:t>4</w:t>
      </w:r>
      <w:proofErr w:type="gramEnd"/>
      <w:r w:rsidRPr="003D1C6F">
        <w:rPr>
          <w:color w:val="FF0000"/>
          <w:lang w:val="en-US"/>
        </w:rPr>
        <w:t>.</w:t>
      </w:r>
      <w:r w:rsidRPr="003D1C6F">
        <w:rPr>
          <w:color w:val="FF0000"/>
        </w:rPr>
        <w:t xml:space="preserve"> MARKET</w:t>
      </w:r>
      <w:bookmarkEnd w:id="44"/>
    </w:p>
    <w:p w:rsidR="00A036E9" w:rsidRPr="003D1C6F" w:rsidRDefault="00A036E9" w:rsidP="00A036E9">
      <w:pPr>
        <w:pStyle w:val="Ttulo2"/>
        <w:rPr>
          <w:color w:val="FF0000"/>
          <w:lang w:val="en-US"/>
        </w:rPr>
      </w:pPr>
      <w:bookmarkStart w:id="45" w:name="_Toc385175319"/>
      <w:r w:rsidRPr="003D1C6F">
        <w:rPr>
          <w:color w:val="FF0000"/>
          <w:lang w:val="en-US"/>
        </w:rPr>
        <w:t>Milestone 4. Access to markets</w:t>
      </w:r>
      <w:bookmarkEnd w:id="45"/>
    </w:p>
    <w:p w:rsidR="002063FB" w:rsidRPr="00651575" w:rsidRDefault="002063FB" w:rsidP="002063FB">
      <w:pPr>
        <w:spacing w:line="276" w:lineRule="auto"/>
        <w:jc w:val="both"/>
        <w:rPr>
          <w:rFonts w:cs="Calibri"/>
          <w:b/>
          <w:u w:val="single"/>
          <w:lang w:val="en-US"/>
        </w:rPr>
      </w:pPr>
      <w:r w:rsidRPr="00651575">
        <w:rPr>
          <w:rFonts w:cs="Calibri"/>
          <w:b/>
          <w:u w:val="single"/>
          <w:lang w:val="en-US"/>
        </w:rPr>
        <w:t>Activity 4.1</w:t>
      </w:r>
      <w:r>
        <w:rPr>
          <w:rFonts w:cs="Calibri"/>
          <w:b/>
          <w:u w:val="single"/>
          <w:lang w:val="en-US"/>
        </w:rPr>
        <w:t>.</w:t>
      </w:r>
      <w:r w:rsidRPr="00651575">
        <w:rPr>
          <w:rFonts w:cs="Calibri"/>
          <w:b/>
          <w:u w:val="single"/>
          <w:lang w:val="en-US"/>
        </w:rPr>
        <w:t xml:space="preserve"> Research </w:t>
      </w:r>
      <w:r>
        <w:rPr>
          <w:rFonts w:cs="Calibri"/>
          <w:b/>
          <w:u w:val="single"/>
          <w:lang w:val="en-US"/>
        </w:rPr>
        <w:t xml:space="preserve">of </w:t>
      </w:r>
      <w:r w:rsidRPr="00651575">
        <w:rPr>
          <w:rFonts w:cs="Calibri"/>
          <w:b/>
          <w:u w:val="single"/>
          <w:lang w:val="en-US"/>
        </w:rPr>
        <w:t>potential business</w:t>
      </w:r>
      <w:r>
        <w:rPr>
          <w:rFonts w:cs="Calibri"/>
          <w:b/>
          <w:u w:val="single"/>
          <w:lang w:val="en-US"/>
        </w:rPr>
        <w:t xml:space="preserve"> on cañahua.</w:t>
      </w:r>
      <w:r w:rsidRPr="00651575">
        <w:rPr>
          <w:rFonts w:cs="Calibri"/>
          <w:b/>
          <w:u w:val="single"/>
          <w:lang w:val="en-US"/>
        </w:rPr>
        <w:t xml:space="preserve"> </w:t>
      </w:r>
      <w:r>
        <w:rPr>
          <w:rFonts w:cs="Calibri"/>
          <w:b/>
          <w:u w:val="single"/>
          <w:lang w:val="en-US"/>
        </w:rPr>
        <w:t>D</w:t>
      </w:r>
      <w:r w:rsidRPr="00651575">
        <w:rPr>
          <w:rFonts w:cs="Calibri"/>
          <w:b/>
          <w:u w:val="single"/>
          <w:lang w:val="en-US"/>
        </w:rPr>
        <w:t xml:space="preserve">elivering </w:t>
      </w:r>
      <w:r>
        <w:rPr>
          <w:rFonts w:cs="Calibri"/>
          <w:b/>
          <w:u w:val="single"/>
          <w:lang w:val="en-US"/>
        </w:rPr>
        <w:t xml:space="preserve">the </w:t>
      </w:r>
      <w:r w:rsidRPr="00651575">
        <w:rPr>
          <w:rFonts w:cs="Calibri"/>
          <w:b/>
          <w:u w:val="single"/>
          <w:lang w:val="en-US"/>
        </w:rPr>
        <w:t xml:space="preserve">grain </w:t>
      </w:r>
      <w:r>
        <w:rPr>
          <w:rFonts w:cs="Calibri"/>
          <w:b/>
          <w:u w:val="single"/>
          <w:lang w:val="en-US"/>
        </w:rPr>
        <w:t>to</w:t>
      </w:r>
      <w:r w:rsidRPr="00651575">
        <w:rPr>
          <w:rFonts w:cs="Calibri"/>
          <w:b/>
          <w:u w:val="single"/>
          <w:lang w:val="en-US"/>
        </w:rPr>
        <w:t xml:space="preserve"> </w:t>
      </w:r>
      <w:r>
        <w:rPr>
          <w:rFonts w:cs="Calibri"/>
          <w:b/>
          <w:u w:val="single"/>
          <w:lang w:val="en-US"/>
        </w:rPr>
        <w:t>B</w:t>
      </w:r>
      <w:r w:rsidRPr="00651575">
        <w:rPr>
          <w:rFonts w:cs="Calibri"/>
          <w:b/>
          <w:u w:val="single"/>
          <w:lang w:val="en-US"/>
        </w:rPr>
        <w:t xml:space="preserve">iochemistry Laboratories, </w:t>
      </w:r>
      <w:r>
        <w:rPr>
          <w:rFonts w:cs="Calibri"/>
          <w:b/>
          <w:u w:val="single"/>
          <w:lang w:val="en-US"/>
        </w:rPr>
        <w:t>Venado</w:t>
      </w:r>
      <w:r w:rsidRPr="00651575">
        <w:rPr>
          <w:rFonts w:cs="Calibri"/>
          <w:b/>
          <w:u w:val="single"/>
          <w:lang w:val="en-US"/>
        </w:rPr>
        <w:t xml:space="preserve"> and other</w:t>
      </w:r>
      <w:r>
        <w:rPr>
          <w:rFonts w:cs="Calibri"/>
          <w:b/>
          <w:u w:val="single"/>
          <w:lang w:val="en-US"/>
        </w:rPr>
        <w:t>s</w:t>
      </w:r>
    </w:p>
    <w:p w:rsidR="002063FB" w:rsidRDefault="002063FB" w:rsidP="002063FB">
      <w:pPr>
        <w:spacing w:line="276" w:lineRule="auto"/>
        <w:jc w:val="both"/>
        <w:rPr>
          <w:rFonts w:cs="Calibri"/>
          <w:lang w:val="en-US"/>
        </w:rPr>
      </w:pPr>
    </w:p>
    <w:p w:rsidR="002D38F0" w:rsidRPr="007808BB" w:rsidRDefault="002D38F0" w:rsidP="009822DB">
      <w:pPr>
        <w:pStyle w:val="Prrafodelista"/>
        <w:numPr>
          <w:ilvl w:val="0"/>
          <w:numId w:val="53"/>
        </w:numPr>
        <w:spacing w:after="200" w:line="276" w:lineRule="auto"/>
        <w:ind w:left="360"/>
        <w:contextualSpacing/>
        <w:jc w:val="both"/>
        <w:rPr>
          <w:b/>
          <w:lang w:val="en-US"/>
        </w:rPr>
      </w:pPr>
      <w:r w:rsidRPr="007808BB">
        <w:rPr>
          <w:b/>
          <w:lang w:val="en-US"/>
        </w:rPr>
        <w:t>Background</w:t>
      </w:r>
    </w:p>
    <w:p w:rsidR="002D38F0" w:rsidRDefault="002D38F0" w:rsidP="002D38F0">
      <w:pPr>
        <w:jc w:val="both"/>
        <w:rPr>
          <w:lang w:val="en-US"/>
        </w:rPr>
      </w:pPr>
      <w:r>
        <w:rPr>
          <w:lang w:val="en-US"/>
        </w:rPr>
        <w:t>This activity is part of Objective 4, Access to markets, included in the general POA of the project, seeking the research on potential business of cañahua and knowing the nutritional properties of the grain.</w:t>
      </w:r>
    </w:p>
    <w:p w:rsidR="002D38F0" w:rsidRDefault="002D38F0" w:rsidP="002D38F0">
      <w:pPr>
        <w:jc w:val="both"/>
        <w:rPr>
          <w:lang w:val="en-US"/>
        </w:rPr>
      </w:pPr>
    </w:p>
    <w:p w:rsidR="002D38F0" w:rsidRDefault="002D38F0" w:rsidP="002D38F0">
      <w:pPr>
        <w:jc w:val="both"/>
        <w:rPr>
          <w:lang w:val="en-US"/>
        </w:rPr>
      </w:pPr>
      <w:r>
        <w:rPr>
          <w:lang w:val="en-US"/>
        </w:rPr>
        <w:t>In the local context, the primary production of cañahua is of small individual producers, and even when participating in some way of formal partnership, they have low chances of access to credit, technical assistance and in general support services to production. Linking these producers to the marketing chain is very low, including with low negotiating skills, being in this way the weakest link in the value chain.</w:t>
      </w:r>
    </w:p>
    <w:p w:rsidR="002D38F0" w:rsidRDefault="002D38F0" w:rsidP="002D38F0">
      <w:pPr>
        <w:jc w:val="both"/>
        <w:rPr>
          <w:lang w:val="en-US"/>
        </w:rPr>
      </w:pPr>
    </w:p>
    <w:p w:rsidR="002D38F0" w:rsidRDefault="002D38F0" w:rsidP="002D38F0">
      <w:pPr>
        <w:jc w:val="both"/>
        <w:rPr>
          <w:lang w:val="en-US"/>
        </w:rPr>
      </w:pPr>
      <w:proofErr w:type="gramStart"/>
      <w:r>
        <w:rPr>
          <w:lang w:val="en-US"/>
        </w:rPr>
        <w:t>The collection and basic processing of the cañahua grain is given by small individual companies or producers associations that have established small-scale facilities, local storing centers</w:t>
      </w:r>
      <w:proofErr w:type="gramEnd"/>
      <w:r>
        <w:rPr>
          <w:lang w:val="en-US"/>
        </w:rPr>
        <w:t>. There is an eventual primary transformation concentrated in grinding process (pito of cañahua) for personal consumption.</w:t>
      </w:r>
    </w:p>
    <w:p w:rsidR="002D38F0" w:rsidRDefault="002D38F0" w:rsidP="002D38F0">
      <w:pPr>
        <w:jc w:val="both"/>
        <w:rPr>
          <w:lang w:val="en-US"/>
        </w:rPr>
      </w:pPr>
    </w:p>
    <w:p w:rsidR="002D38F0" w:rsidRDefault="002D38F0" w:rsidP="002D38F0">
      <w:pPr>
        <w:jc w:val="both"/>
        <w:rPr>
          <w:lang w:val="en-US"/>
        </w:rPr>
      </w:pPr>
      <w:r>
        <w:rPr>
          <w:lang w:val="en-US"/>
        </w:rPr>
        <w:t>Small and medium enterprises participate in grain industry, they are essentially companies that collect, benefit, industrialize and commercialize with companies that deliver the product to final destination, whether national or international.</w:t>
      </w:r>
    </w:p>
    <w:p w:rsidR="002D38F0" w:rsidRDefault="002D38F0" w:rsidP="002D38F0">
      <w:pPr>
        <w:jc w:val="both"/>
        <w:rPr>
          <w:lang w:val="en-US"/>
        </w:rPr>
      </w:pPr>
    </w:p>
    <w:p w:rsidR="002D38F0" w:rsidRDefault="002D38F0" w:rsidP="002D38F0">
      <w:pPr>
        <w:jc w:val="both"/>
        <w:rPr>
          <w:lang w:val="en-US"/>
        </w:rPr>
      </w:pPr>
      <w:r>
        <w:rPr>
          <w:lang w:val="en-US"/>
        </w:rPr>
        <w:t xml:space="preserve">Commercialization in domestic market is of local type or destined for small rural towns, assumed by small farmers who sell their product in local fairs. The sourcing of markets in urban centers </w:t>
      </w:r>
      <w:proofErr w:type="gramStart"/>
      <w:r>
        <w:rPr>
          <w:lang w:val="en-US"/>
        </w:rPr>
        <w:t>is established</w:t>
      </w:r>
      <w:proofErr w:type="gramEnd"/>
      <w:r>
        <w:rPr>
          <w:lang w:val="en-US"/>
        </w:rPr>
        <w:t xml:space="preserve"> through wholesalers who are linked to processing companies. Production destined to commercialization in foreign markets present requirement levels in terms of quality, presentation and innocuousness. Usually, they are companies that own administrative structure and conditions of financial support to fulfill the procedures and requirements of the international market, hindering the direct participation of organizations of small producers as well as small companies specialized in commercialization and product processing.</w:t>
      </w:r>
    </w:p>
    <w:p w:rsidR="002D38F0" w:rsidRPr="005542A7" w:rsidRDefault="002D38F0" w:rsidP="002D38F0">
      <w:pPr>
        <w:jc w:val="both"/>
        <w:rPr>
          <w:lang w:val="en-US"/>
        </w:rPr>
      </w:pPr>
    </w:p>
    <w:p w:rsidR="002D38F0" w:rsidRPr="007808BB" w:rsidRDefault="002D38F0" w:rsidP="009822DB">
      <w:pPr>
        <w:pStyle w:val="Prrafodelista"/>
        <w:numPr>
          <w:ilvl w:val="0"/>
          <w:numId w:val="53"/>
        </w:numPr>
        <w:spacing w:after="200" w:line="276" w:lineRule="auto"/>
        <w:ind w:left="360"/>
        <w:contextualSpacing/>
        <w:jc w:val="both"/>
        <w:rPr>
          <w:b/>
          <w:lang w:val="en-US"/>
        </w:rPr>
      </w:pPr>
      <w:r w:rsidRPr="007808BB">
        <w:rPr>
          <w:b/>
          <w:lang w:val="en-US"/>
        </w:rPr>
        <w:t>Objective</w:t>
      </w:r>
    </w:p>
    <w:p w:rsidR="002D38F0" w:rsidRDefault="002D38F0" w:rsidP="002D38F0">
      <w:pPr>
        <w:pStyle w:val="Prrafodelista"/>
        <w:numPr>
          <w:ilvl w:val="0"/>
          <w:numId w:val="0"/>
        </w:numPr>
        <w:ind w:left="360"/>
        <w:jc w:val="both"/>
        <w:rPr>
          <w:lang w:val="en-US"/>
        </w:rPr>
      </w:pPr>
    </w:p>
    <w:p w:rsidR="002D38F0" w:rsidRDefault="002D38F0" w:rsidP="009822DB">
      <w:pPr>
        <w:pStyle w:val="Prrafodelista"/>
        <w:numPr>
          <w:ilvl w:val="0"/>
          <w:numId w:val="54"/>
        </w:numPr>
        <w:spacing w:after="200" w:line="276" w:lineRule="auto"/>
        <w:ind w:left="360"/>
        <w:contextualSpacing/>
        <w:jc w:val="both"/>
        <w:rPr>
          <w:lang w:val="en-US"/>
        </w:rPr>
      </w:pPr>
      <w:r>
        <w:rPr>
          <w:lang w:val="en-US"/>
        </w:rPr>
        <w:t xml:space="preserve">To investigate a model of possible business that would fit the scenes of the </w:t>
      </w:r>
      <w:proofErr w:type="gramStart"/>
      <w:r>
        <w:rPr>
          <w:lang w:val="en-US"/>
        </w:rPr>
        <w:t>cañahua crop value chain</w:t>
      </w:r>
      <w:proofErr w:type="gramEnd"/>
      <w:r>
        <w:rPr>
          <w:lang w:val="en-US"/>
        </w:rPr>
        <w:t>, to the capabilities and potentialities of farmers.</w:t>
      </w:r>
    </w:p>
    <w:p w:rsidR="002D38F0" w:rsidRDefault="002D38F0" w:rsidP="009822DB">
      <w:pPr>
        <w:pStyle w:val="Prrafodelista"/>
        <w:numPr>
          <w:ilvl w:val="0"/>
          <w:numId w:val="54"/>
        </w:numPr>
        <w:spacing w:after="200" w:line="276" w:lineRule="auto"/>
        <w:ind w:left="360"/>
        <w:contextualSpacing/>
        <w:jc w:val="both"/>
        <w:rPr>
          <w:lang w:val="en-US"/>
        </w:rPr>
      </w:pPr>
      <w:r>
        <w:rPr>
          <w:lang w:val="en-US"/>
        </w:rPr>
        <w:t>To facilitate the development of a nutritional analysis cañahua with or without perigone, in order to check quality.</w:t>
      </w:r>
    </w:p>
    <w:p w:rsidR="002D38F0" w:rsidRDefault="002D38F0" w:rsidP="002D38F0">
      <w:pPr>
        <w:pStyle w:val="Prrafodelista"/>
        <w:numPr>
          <w:ilvl w:val="0"/>
          <w:numId w:val="0"/>
        </w:numPr>
        <w:ind w:left="360"/>
        <w:jc w:val="both"/>
        <w:rPr>
          <w:lang w:val="en-US"/>
        </w:rPr>
      </w:pPr>
    </w:p>
    <w:p w:rsidR="002D38F0" w:rsidRDefault="002D38F0" w:rsidP="002D38F0">
      <w:pPr>
        <w:pStyle w:val="Prrafodelista"/>
        <w:numPr>
          <w:ilvl w:val="0"/>
          <w:numId w:val="0"/>
        </w:numPr>
        <w:ind w:left="360"/>
        <w:jc w:val="both"/>
        <w:rPr>
          <w:lang w:val="en-US"/>
        </w:rPr>
      </w:pPr>
    </w:p>
    <w:p w:rsidR="002D38F0" w:rsidRPr="00B25D4E" w:rsidRDefault="002D38F0" w:rsidP="002D38F0">
      <w:pPr>
        <w:pStyle w:val="Prrafodelista"/>
        <w:numPr>
          <w:ilvl w:val="0"/>
          <w:numId w:val="0"/>
        </w:numPr>
        <w:ind w:left="360"/>
        <w:jc w:val="both"/>
        <w:rPr>
          <w:lang w:val="en-US"/>
        </w:rPr>
      </w:pPr>
    </w:p>
    <w:p w:rsidR="002D38F0" w:rsidRPr="007808BB" w:rsidRDefault="002D38F0" w:rsidP="009822DB">
      <w:pPr>
        <w:pStyle w:val="Prrafodelista"/>
        <w:numPr>
          <w:ilvl w:val="0"/>
          <w:numId w:val="53"/>
        </w:numPr>
        <w:spacing w:after="200" w:line="276" w:lineRule="auto"/>
        <w:ind w:left="360"/>
        <w:contextualSpacing/>
        <w:jc w:val="both"/>
        <w:rPr>
          <w:b/>
          <w:lang w:val="en-US"/>
        </w:rPr>
      </w:pPr>
      <w:r w:rsidRPr="007808BB">
        <w:rPr>
          <w:b/>
          <w:lang w:val="en-US"/>
        </w:rPr>
        <w:lastRenderedPageBreak/>
        <w:t>Location</w:t>
      </w:r>
    </w:p>
    <w:p w:rsidR="002D38F0" w:rsidRDefault="002D38F0" w:rsidP="002D38F0">
      <w:pPr>
        <w:jc w:val="both"/>
        <w:rPr>
          <w:lang w:val="en-US"/>
        </w:rPr>
      </w:pPr>
      <w:r>
        <w:rPr>
          <w:lang w:val="en-US"/>
        </w:rPr>
        <w:t>The research of potential business of cañahua will develop in the context of Bolivian domestic market, and Bolivia’s traditional export markets such as the United States and Canada. The cañahua production to commercialize will be of the agricultural cycle 2013-2014 of the zones of Pacajes (Municipality of Caquiaviri) and Ingavi (Municipality of Jesús de Machaca), of the Department of La Paz, as a traditional production zone and in risk because of climate change.</w:t>
      </w:r>
    </w:p>
    <w:p w:rsidR="002D38F0" w:rsidRPr="00B25D4E" w:rsidRDefault="002D38F0" w:rsidP="002D38F0">
      <w:pPr>
        <w:jc w:val="both"/>
        <w:rPr>
          <w:lang w:val="en-US"/>
        </w:rPr>
      </w:pPr>
    </w:p>
    <w:p w:rsidR="002D38F0" w:rsidRPr="007808BB" w:rsidRDefault="002D38F0" w:rsidP="009822DB">
      <w:pPr>
        <w:pStyle w:val="Prrafodelista"/>
        <w:numPr>
          <w:ilvl w:val="0"/>
          <w:numId w:val="53"/>
        </w:numPr>
        <w:spacing w:after="200" w:line="276" w:lineRule="auto"/>
        <w:ind w:left="360"/>
        <w:contextualSpacing/>
        <w:jc w:val="both"/>
        <w:rPr>
          <w:b/>
          <w:lang w:val="en-US"/>
        </w:rPr>
      </w:pPr>
      <w:r w:rsidRPr="007808BB">
        <w:rPr>
          <w:b/>
          <w:lang w:val="en-US"/>
        </w:rPr>
        <w:t>Methodology</w:t>
      </w:r>
    </w:p>
    <w:p w:rsidR="002D38F0" w:rsidRDefault="002D38F0" w:rsidP="002D38F0">
      <w:pPr>
        <w:pStyle w:val="Prrafodelista"/>
        <w:numPr>
          <w:ilvl w:val="0"/>
          <w:numId w:val="0"/>
        </w:numPr>
        <w:ind w:left="360"/>
        <w:jc w:val="both"/>
        <w:rPr>
          <w:lang w:val="en-US"/>
        </w:rPr>
      </w:pPr>
    </w:p>
    <w:p w:rsidR="002D38F0" w:rsidRPr="007808BB" w:rsidRDefault="002D38F0" w:rsidP="009822DB">
      <w:pPr>
        <w:pStyle w:val="Prrafodelista"/>
        <w:numPr>
          <w:ilvl w:val="1"/>
          <w:numId w:val="53"/>
        </w:numPr>
        <w:spacing w:after="200" w:line="276" w:lineRule="auto"/>
        <w:ind w:left="360"/>
        <w:contextualSpacing/>
        <w:jc w:val="both"/>
        <w:rPr>
          <w:b/>
          <w:lang w:val="en-US"/>
        </w:rPr>
      </w:pPr>
      <w:r w:rsidRPr="007808BB">
        <w:rPr>
          <w:b/>
          <w:lang w:val="en-US"/>
        </w:rPr>
        <w:t>Inclusive Business Model</w:t>
      </w:r>
      <w:r>
        <w:rPr>
          <w:rStyle w:val="Refdenotaalpie"/>
          <w:b/>
          <w:lang w:val="en-US"/>
        </w:rPr>
        <w:footnoteReference w:id="2"/>
      </w:r>
    </w:p>
    <w:p w:rsidR="002D38F0" w:rsidRDefault="002D38F0" w:rsidP="002D38F0">
      <w:pPr>
        <w:jc w:val="both"/>
        <w:rPr>
          <w:lang w:val="en-US"/>
        </w:rPr>
      </w:pPr>
      <w:r>
        <w:rPr>
          <w:lang w:val="en-US"/>
        </w:rPr>
        <w:t xml:space="preserve">To achieve the objective, the model of Inclusive Business </w:t>
      </w:r>
      <w:proofErr w:type="gramStart"/>
      <w:r>
        <w:rPr>
          <w:lang w:val="en-US"/>
        </w:rPr>
        <w:t>will be used</w:t>
      </w:r>
      <w:proofErr w:type="gramEnd"/>
      <w:r>
        <w:rPr>
          <w:lang w:val="en-US"/>
        </w:rPr>
        <w:t xml:space="preserve"> as the basis of analysis, developed by the World Business Coincil for Sustainable Development (WBCSD for its acronym in English) and the SNV.</w:t>
      </w:r>
    </w:p>
    <w:p w:rsidR="002D38F0" w:rsidRDefault="002D38F0" w:rsidP="002D38F0">
      <w:pPr>
        <w:jc w:val="both"/>
        <w:rPr>
          <w:lang w:val="en-US"/>
        </w:rPr>
      </w:pPr>
    </w:p>
    <w:p w:rsidR="002D38F0" w:rsidRDefault="002D38F0" w:rsidP="002D38F0">
      <w:pPr>
        <w:jc w:val="both"/>
        <w:rPr>
          <w:lang w:val="en-US"/>
        </w:rPr>
      </w:pPr>
      <w:r>
        <w:rPr>
          <w:lang w:val="en-US"/>
        </w:rPr>
        <w:t>The Inclusive Business are business initiatives economically profitable, environmentally and socially responsible, that in a logic of mutual benefit incorporate the communities of low-income into their value chains and improve their quality of life. The company incorporates low-income people as business partners, as suppliers of raw material or services, and as distributors.</w:t>
      </w:r>
    </w:p>
    <w:p w:rsidR="002D38F0" w:rsidRDefault="002D38F0" w:rsidP="002D38F0">
      <w:pPr>
        <w:jc w:val="both"/>
        <w:rPr>
          <w:lang w:val="en-US"/>
        </w:rPr>
      </w:pPr>
    </w:p>
    <w:p w:rsidR="002D38F0" w:rsidRPr="008F0F0E" w:rsidRDefault="002D38F0" w:rsidP="002D38F0">
      <w:pPr>
        <w:jc w:val="both"/>
        <w:rPr>
          <w:b/>
          <w:lang w:val="en-US"/>
        </w:rPr>
      </w:pPr>
      <w:r w:rsidRPr="008F0F0E">
        <w:rPr>
          <w:b/>
          <w:lang w:val="en-US"/>
        </w:rPr>
        <w:t>What does it take to get an Inclusive Business?</w:t>
      </w:r>
    </w:p>
    <w:p w:rsidR="002D38F0" w:rsidRDefault="002D38F0" w:rsidP="002D38F0">
      <w:pPr>
        <w:jc w:val="both"/>
        <w:rPr>
          <w:lang w:val="en-US"/>
        </w:rPr>
      </w:pPr>
    </w:p>
    <w:p w:rsidR="002D38F0" w:rsidRDefault="002D38F0" w:rsidP="002D38F0">
      <w:pPr>
        <w:jc w:val="both"/>
        <w:rPr>
          <w:lang w:val="en-US"/>
        </w:rPr>
      </w:pPr>
      <w:r>
        <w:rPr>
          <w:lang w:val="en-US"/>
        </w:rPr>
        <w:t>It is needed an anchor company that puts on the market products and services that meet the needs of low-income people in conditions accessible to them.</w:t>
      </w:r>
    </w:p>
    <w:p w:rsidR="002D38F0" w:rsidRDefault="002D38F0" w:rsidP="002D38F0">
      <w:pPr>
        <w:jc w:val="center"/>
        <w:rPr>
          <w:lang w:val="en-US"/>
        </w:rPr>
      </w:pPr>
      <w:r w:rsidRPr="00E07B27">
        <w:object w:dxaOrig="9664" w:dyaOrig="3486" w14:anchorId="62A11B8B">
          <v:shape id="_x0000_i1025" type="#_x0000_t75" style="width:389.25pt;height:129pt" o:ole="" o:bordertopcolor="this" o:borderleftcolor="this" o:borderbottomcolor="this" o:borderrightcolor="this">
            <v:imagedata r:id="rId163" o:title=""/>
            <w10:bordertop type="single" width="4"/>
            <w10:borderleft type="single" width="4"/>
            <w10:borderbottom type="single" width="4"/>
            <w10:borderright type="single" width="4"/>
          </v:shape>
          <o:OLEObject Type="Embed" ProgID="Visio.Drawing.11" ShapeID="_x0000_i1025" DrawAspect="Content" ObjectID="_1517748705" r:id="rId164"/>
        </w:object>
      </w:r>
    </w:p>
    <w:p w:rsidR="002D38F0" w:rsidRDefault="002D38F0" w:rsidP="002D38F0">
      <w:pPr>
        <w:jc w:val="both"/>
        <w:rPr>
          <w:b/>
          <w:lang w:val="en-US"/>
        </w:rPr>
      </w:pPr>
    </w:p>
    <w:p w:rsidR="002D38F0" w:rsidRDefault="002D38F0" w:rsidP="002D38F0">
      <w:pPr>
        <w:jc w:val="both"/>
        <w:rPr>
          <w:b/>
          <w:lang w:val="en-US"/>
        </w:rPr>
      </w:pPr>
      <w:r w:rsidRPr="008F0F0E">
        <w:rPr>
          <w:b/>
          <w:lang w:val="en-US"/>
        </w:rPr>
        <w:t>What should an Inclusive Business have?</w:t>
      </w:r>
    </w:p>
    <w:p w:rsidR="002D38F0" w:rsidRPr="008F0F0E" w:rsidRDefault="002D38F0" w:rsidP="002D38F0">
      <w:pPr>
        <w:jc w:val="both"/>
        <w:rPr>
          <w:b/>
          <w:lang w:val="en-US"/>
        </w:rPr>
      </w:pPr>
    </w:p>
    <w:p w:rsidR="002D38F0" w:rsidRDefault="002D38F0" w:rsidP="002D38F0">
      <w:pPr>
        <w:jc w:val="both"/>
        <w:rPr>
          <w:lang w:val="en-US"/>
        </w:rPr>
      </w:pPr>
      <w:r>
        <w:rPr>
          <w:lang w:val="en-US"/>
        </w:rPr>
        <w:t xml:space="preserve">It should have economic viability, for the enterprise a business strategy, and for the community or group of farmers, it must generate opportunities of access to market that implies an improvement in the quality of life. </w:t>
      </w:r>
      <w:proofErr w:type="gramStart"/>
      <w:r>
        <w:rPr>
          <w:lang w:val="en-US"/>
        </w:rPr>
        <w:t>And also</w:t>
      </w:r>
      <w:proofErr w:type="gramEnd"/>
      <w:r>
        <w:rPr>
          <w:lang w:val="en-US"/>
        </w:rPr>
        <w:t xml:space="preserve"> a strategy of adapting to climate change is needed.</w:t>
      </w:r>
    </w:p>
    <w:p w:rsidR="002D38F0" w:rsidRDefault="002D38F0" w:rsidP="002D38F0">
      <w:pPr>
        <w:jc w:val="both"/>
        <w:rPr>
          <w:lang w:val="en-US"/>
        </w:rPr>
      </w:pPr>
    </w:p>
    <w:p w:rsidR="003D1C6F" w:rsidRDefault="003D1C6F" w:rsidP="002D38F0">
      <w:pPr>
        <w:jc w:val="both"/>
        <w:rPr>
          <w:lang w:val="en-US"/>
        </w:rPr>
      </w:pPr>
    </w:p>
    <w:p w:rsidR="003D1C6F" w:rsidRDefault="003D1C6F" w:rsidP="002D38F0">
      <w:pPr>
        <w:jc w:val="both"/>
        <w:rPr>
          <w:lang w:val="en-US"/>
        </w:rPr>
      </w:pPr>
    </w:p>
    <w:p w:rsidR="003D1C6F" w:rsidRDefault="003D1C6F" w:rsidP="002D38F0">
      <w:pPr>
        <w:jc w:val="both"/>
        <w:rPr>
          <w:lang w:val="en-US"/>
        </w:rPr>
      </w:pPr>
    </w:p>
    <w:p w:rsidR="002D38F0" w:rsidRDefault="002D38F0" w:rsidP="002D38F0">
      <w:pPr>
        <w:jc w:val="both"/>
        <w:rPr>
          <w:b/>
          <w:lang w:val="en-US"/>
        </w:rPr>
      </w:pPr>
      <w:r w:rsidRPr="003C1725">
        <w:rPr>
          <w:b/>
          <w:lang w:val="en-US"/>
        </w:rPr>
        <w:lastRenderedPageBreak/>
        <w:t>Benefits of Inclusive Business</w:t>
      </w:r>
    </w:p>
    <w:p w:rsidR="002D38F0" w:rsidRPr="003C1725" w:rsidRDefault="002D38F0" w:rsidP="002D38F0">
      <w:pPr>
        <w:jc w:val="both"/>
        <w:rPr>
          <w:b/>
          <w:lang w:val="en-US"/>
        </w:rPr>
      </w:pPr>
    </w:p>
    <w:p w:rsidR="002D38F0" w:rsidRDefault="002D38F0" w:rsidP="002D38F0">
      <w:pPr>
        <w:jc w:val="both"/>
        <w:rPr>
          <w:lang w:val="en-US"/>
        </w:rPr>
      </w:pPr>
      <w:r>
        <w:rPr>
          <w:lang w:val="en-US"/>
        </w:rPr>
        <w:t>Some benefits are the minimization of business risks through the strengthening of the value chain, the business management (improvement) by reducing costs, the increase of the productivity and quality of life of people through new sources of job, and access to new markets.</w:t>
      </w:r>
    </w:p>
    <w:p w:rsidR="002D38F0" w:rsidRDefault="002D38F0" w:rsidP="002D38F0">
      <w:pPr>
        <w:jc w:val="both"/>
        <w:rPr>
          <w:lang w:val="en-US"/>
        </w:rPr>
      </w:pPr>
    </w:p>
    <w:p w:rsidR="002D38F0" w:rsidRPr="00D90BF2" w:rsidRDefault="002D38F0" w:rsidP="009822DB">
      <w:pPr>
        <w:pStyle w:val="Prrafodelista"/>
        <w:numPr>
          <w:ilvl w:val="1"/>
          <w:numId w:val="53"/>
        </w:numPr>
        <w:spacing w:after="200" w:line="276" w:lineRule="auto"/>
        <w:ind w:left="360"/>
        <w:contextualSpacing/>
        <w:jc w:val="both"/>
        <w:rPr>
          <w:b/>
          <w:lang w:val="en-US"/>
        </w:rPr>
      </w:pPr>
      <w:r w:rsidRPr="00D90BF2">
        <w:rPr>
          <w:b/>
          <w:lang w:val="en-US"/>
        </w:rPr>
        <w:t>Nutritional analysis of cañahua, to verify product quality</w:t>
      </w:r>
    </w:p>
    <w:p w:rsidR="002D38F0" w:rsidRDefault="002D38F0" w:rsidP="002D38F0">
      <w:pPr>
        <w:jc w:val="both"/>
        <w:rPr>
          <w:lang w:val="en-US"/>
        </w:rPr>
      </w:pPr>
      <w:r>
        <w:rPr>
          <w:lang w:val="en-US"/>
        </w:rPr>
        <w:t xml:space="preserve">For the nutritional analysis of cañahua, it </w:t>
      </w:r>
      <w:proofErr w:type="gramStart"/>
      <w:r>
        <w:rPr>
          <w:lang w:val="en-US"/>
        </w:rPr>
        <w:t>shall be referred</w:t>
      </w:r>
      <w:proofErr w:type="gramEnd"/>
      <w:r>
        <w:rPr>
          <w:lang w:val="en-US"/>
        </w:rPr>
        <w:t xml:space="preserve"> to National Institute of Laboratory in Health INLASA, from the Ministry of Health, of the Plurinational State of Bolivia.</w:t>
      </w:r>
    </w:p>
    <w:p w:rsidR="002D38F0" w:rsidRPr="00D90BF2" w:rsidRDefault="002D38F0" w:rsidP="002D38F0">
      <w:pPr>
        <w:jc w:val="both"/>
        <w:rPr>
          <w:lang w:val="en-US"/>
        </w:rPr>
      </w:pPr>
    </w:p>
    <w:p w:rsidR="002D38F0" w:rsidRPr="00D90BF2" w:rsidRDefault="002D38F0" w:rsidP="009822DB">
      <w:pPr>
        <w:pStyle w:val="Prrafodelista"/>
        <w:numPr>
          <w:ilvl w:val="0"/>
          <w:numId w:val="53"/>
        </w:numPr>
        <w:spacing w:after="200" w:line="276" w:lineRule="auto"/>
        <w:ind w:left="360"/>
        <w:contextualSpacing/>
        <w:jc w:val="both"/>
        <w:rPr>
          <w:b/>
          <w:lang w:val="en-US"/>
        </w:rPr>
      </w:pPr>
      <w:r w:rsidRPr="00D90BF2">
        <w:rPr>
          <w:b/>
          <w:lang w:val="en-US"/>
        </w:rPr>
        <w:t>Results</w:t>
      </w:r>
    </w:p>
    <w:p w:rsidR="002D38F0" w:rsidRPr="00D90BF2" w:rsidRDefault="002D38F0" w:rsidP="002D38F0">
      <w:pPr>
        <w:pStyle w:val="Prrafodelista"/>
        <w:numPr>
          <w:ilvl w:val="0"/>
          <w:numId w:val="0"/>
        </w:numPr>
        <w:ind w:left="360"/>
        <w:jc w:val="both"/>
        <w:rPr>
          <w:b/>
          <w:lang w:val="en-US"/>
        </w:rPr>
      </w:pPr>
    </w:p>
    <w:p w:rsidR="002D38F0" w:rsidRPr="00D90BF2" w:rsidRDefault="002D38F0" w:rsidP="009822DB">
      <w:pPr>
        <w:pStyle w:val="Prrafodelista"/>
        <w:numPr>
          <w:ilvl w:val="1"/>
          <w:numId w:val="53"/>
        </w:numPr>
        <w:spacing w:after="200" w:line="276" w:lineRule="auto"/>
        <w:ind w:left="360"/>
        <w:contextualSpacing/>
        <w:jc w:val="both"/>
        <w:rPr>
          <w:b/>
          <w:lang w:val="en-US"/>
        </w:rPr>
      </w:pPr>
      <w:r w:rsidRPr="00D90BF2">
        <w:rPr>
          <w:b/>
          <w:lang w:val="en-US"/>
        </w:rPr>
        <w:t>Business model applicable to Cañahua</w:t>
      </w:r>
    </w:p>
    <w:p w:rsidR="002D38F0" w:rsidRDefault="002D38F0" w:rsidP="002D38F0">
      <w:pPr>
        <w:jc w:val="both"/>
        <w:rPr>
          <w:lang w:val="en-US"/>
        </w:rPr>
      </w:pPr>
      <w:proofErr w:type="gramStart"/>
      <w:r>
        <w:rPr>
          <w:lang w:val="en-US"/>
        </w:rPr>
        <w:t>The model of Inclusive Business implemented is a business initiative of GRANDIS SRL (Anchor Enterprise), an initiative economically profitable, environmental (organic production program) and socially responsible (access to market with good prices), under the logic of mutual benefit it contributes to improve the quality of life of cañahua farmers of Pacajes and Ingavi, through their participation in the value chain of a business.</w:t>
      </w:r>
      <w:proofErr w:type="gramEnd"/>
    </w:p>
    <w:p w:rsidR="002D38F0" w:rsidRDefault="002D38F0" w:rsidP="002D38F0">
      <w:pPr>
        <w:jc w:val="both"/>
        <w:rPr>
          <w:lang w:val="en-US"/>
        </w:rPr>
      </w:pPr>
    </w:p>
    <w:p w:rsidR="002D38F0" w:rsidRDefault="002D38F0" w:rsidP="002D38F0">
      <w:pPr>
        <w:jc w:val="center"/>
      </w:pPr>
      <w:r w:rsidRPr="00E07B27">
        <w:object w:dxaOrig="9625" w:dyaOrig="3492" w14:anchorId="59AA8A39">
          <v:shape id="_x0000_i1026" type="#_x0000_t75" style="width:6in;height:2in" o:ole="" o:bordertopcolor="this" o:borderleftcolor="this" o:borderbottomcolor="this" o:borderrightcolor="this">
            <v:imagedata r:id="rId165" o:title=""/>
            <w10:bordertop type="single" width="4"/>
            <w10:borderleft type="single" width="4"/>
            <w10:borderbottom type="single" width="4"/>
            <w10:borderright type="single" width="4"/>
          </v:shape>
          <o:OLEObject Type="Embed" ProgID="Visio.Drawing.11" ShapeID="_x0000_i1026" DrawAspect="Content" ObjectID="_1517748706" r:id="rId166"/>
        </w:object>
      </w:r>
    </w:p>
    <w:p w:rsidR="002D38F0" w:rsidRDefault="002D38F0" w:rsidP="002D38F0">
      <w:pPr>
        <w:jc w:val="center"/>
        <w:rPr>
          <w:lang w:val="en-US"/>
        </w:rPr>
      </w:pPr>
    </w:p>
    <w:p w:rsidR="002D38F0" w:rsidRDefault="002D38F0" w:rsidP="002D38F0">
      <w:pPr>
        <w:jc w:val="both"/>
        <w:rPr>
          <w:lang w:val="en-US"/>
        </w:rPr>
      </w:pPr>
      <w:r w:rsidRPr="00D95ED8">
        <w:rPr>
          <w:b/>
          <w:lang w:val="en-US"/>
        </w:rPr>
        <w:t>Plurinational State of Bolivia:</w:t>
      </w:r>
      <w:r>
        <w:rPr>
          <w:lang w:val="en-US"/>
        </w:rPr>
        <w:t xml:space="preserve"> with its internal standards for the operation of companies, for farmers associations, for non-profit institutions, and for multilateral financing agencies.</w:t>
      </w:r>
    </w:p>
    <w:p w:rsidR="002D38F0" w:rsidRDefault="002D38F0" w:rsidP="002D38F0">
      <w:pPr>
        <w:jc w:val="both"/>
        <w:rPr>
          <w:lang w:val="en-US"/>
        </w:rPr>
      </w:pPr>
    </w:p>
    <w:p w:rsidR="002D38F0" w:rsidRDefault="002D38F0" w:rsidP="002D38F0">
      <w:pPr>
        <w:jc w:val="both"/>
        <w:rPr>
          <w:lang w:val="en-US"/>
        </w:rPr>
      </w:pPr>
      <w:r w:rsidRPr="00D95ED8">
        <w:rPr>
          <w:b/>
          <w:lang w:val="en-US"/>
        </w:rPr>
        <w:t>Financial support:</w:t>
      </w:r>
      <w:r>
        <w:rPr>
          <w:lang w:val="en-US"/>
        </w:rPr>
        <w:t xml:space="preserve"> from Nordic countries, with the cañahua project to PROINPA Foundation.</w:t>
      </w:r>
    </w:p>
    <w:p w:rsidR="002D38F0" w:rsidRDefault="002D38F0" w:rsidP="002D38F0">
      <w:pPr>
        <w:jc w:val="both"/>
        <w:rPr>
          <w:lang w:val="en-US"/>
        </w:rPr>
      </w:pPr>
      <w:r w:rsidRPr="00D95ED8">
        <w:rPr>
          <w:b/>
          <w:lang w:val="en-US"/>
        </w:rPr>
        <w:t xml:space="preserve">PROINPA Foundation: </w:t>
      </w:r>
      <w:r>
        <w:rPr>
          <w:lang w:val="en-US"/>
        </w:rPr>
        <w:t>for agricultural research and development.</w:t>
      </w:r>
    </w:p>
    <w:p w:rsidR="002D38F0" w:rsidRDefault="002D38F0" w:rsidP="002D38F0">
      <w:pPr>
        <w:jc w:val="both"/>
        <w:rPr>
          <w:lang w:val="en-US"/>
        </w:rPr>
      </w:pPr>
    </w:p>
    <w:p w:rsidR="002D38F0" w:rsidRDefault="002D38F0" w:rsidP="002D38F0">
      <w:pPr>
        <w:jc w:val="both"/>
        <w:rPr>
          <w:lang w:val="en-US"/>
        </w:rPr>
      </w:pPr>
      <w:r w:rsidRPr="00D95ED8">
        <w:rPr>
          <w:b/>
          <w:lang w:val="en-US"/>
        </w:rPr>
        <w:t xml:space="preserve">APPOA, Organic Andean Products Processing Association: </w:t>
      </w:r>
      <w:r>
        <w:rPr>
          <w:lang w:val="en-US"/>
        </w:rPr>
        <w:t>legally established, brings together cañahua farmers from various communities of Pacajes and Ingavi.</w:t>
      </w:r>
    </w:p>
    <w:p w:rsidR="002D38F0" w:rsidRDefault="002D38F0" w:rsidP="002D38F0">
      <w:pPr>
        <w:jc w:val="both"/>
        <w:rPr>
          <w:lang w:val="en-US"/>
        </w:rPr>
      </w:pPr>
    </w:p>
    <w:p w:rsidR="002D38F0" w:rsidRDefault="002D38F0" w:rsidP="002D38F0">
      <w:pPr>
        <w:jc w:val="both"/>
        <w:rPr>
          <w:lang w:val="en-US"/>
        </w:rPr>
      </w:pPr>
      <w:r w:rsidRPr="00D95ED8">
        <w:rPr>
          <w:b/>
          <w:lang w:val="en-US"/>
        </w:rPr>
        <w:t>GRANDIS SRL:</w:t>
      </w:r>
      <w:r>
        <w:rPr>
          <w:lang w:val="en-US"/>
        </w:rPr>
        <w:t xml:space="preserve"> enterprise dedicated to the production and commercialization (exports) of Andean grains, headquartered in the city of La Paz – Bolivia.</w:t>
      </w:r>
    </w:p>
    <w:p w:rsidR="002D38F0" w:rsidRDefault="002D38F0" w:rsidP="002D38F0">
      <w:pPr>
        <w:jc w:val="both"/>
        <w:rPr>
          <w:lang w:val="en-US"/>
        </w:rPr>
      </w:pPr>
    </w:p>
    <w:p w:rsidR="002D38F0" w:rsidRDefault="002D38F0" w:rsidP="002D38F0">
      <w:pPr>
        <w:jc w:val="both"/>
        <w:rPr>
          <w:lang w:val="en-US"/>
        </w:rPr>
      </w:pPr>
      <w:r>
        <w:rPr>
          <w:lang w:val="en-US"/>
        </w:rPr>
        <w:t xml:space="preserve">The model </w:t>
      </w:r>
      <w:proofErr w:type="gramStart"/>
      <w:r>
        <w:rPr>
          <w:lang w:val="en-US"/>
        </w:rPr>
        <w:t>is based</w:t>
      </w:r>
      <w:proofErr w:type="gramEnd"/>
      <w:r>
        <w:rPr>
          <w:lang w:val="en-US"/>
        </w:rPr>
        <w:t xml:space="preserve"> on economic feasibility, development of the value chain of the cañahua crop, a business plan from GRANDIS SRL, and for APPOA new opportunities for market access, an improvement in the quality of life by additional income. Social responsibility </w:t>
      </w:r>
      <w:r>
        <w:rPr>
          <w:lang w:val="en-US"/>
        </w:rPr>
        <w:lastRenderedPageBreak/>
        <w:t>generating more local employment, sustainability of the means of production with the implementation of a program of organic production in farmers’ fields, related to a suitable strategy for adapting to climate change.</w:t>
      </w:r>
    </w:p>
    <w:p w:rsidR="002D38F0" w:rsidRDefault="002D38F0" w:rsidP="002D38F0">
      <w:pPr>
        <w:jc w:val="both"/>
        <w:rPr>
          <w:lang w:val="en-US"/>
        </w:rPr>
      </w:pPr>
    </w:p>
    <w:p w:rsidR="002D38F0" w:rsidRDefault="002D38F0" w:rsidP="002D38F0">
      <w:pPr>
        <w:jc w:val="both"/>
        <w:rPr>
          <w:b/>
          <w:lang w:val="en-US"/>
        </w:rPr>
      </w:pPr>
      <w:r w:rsidRPr="00B42853">
        <w:rPr>
          <w:b/>
          <w:lang w:val="en-US"/>
        </w:rPr>
        <w:t>Analysis of Success Factors of APPOA</w:t>
      </w:r>
    </w:p>
    <w:p w:rsidR="002D38F0" w:rsidRPr="00B42853" w:rsidRDefault="002D38F0" w:rsidP="002D38F0">
      <w:pPr>
        <w:jc w:val="both"/>
        <w:rPr>
          <w:b/>
          <w:lang w:val="en-US"/>
        </w:rPr>
      </w:pPr>
    </w:p>
    <w:p w:rsidR="002D38F0" w:rsidRDefault="002D38F0" w:rsidP="002D38F0">
      <w:pPr>
        <w:jc w:val="both"/>
        <w:rPr>
          <w:lang w:val="en-US"/>
        </w:rPr>
      </w:pPr>
      <w:r>
        <w:rPr>
          <w:lang w:val="en-US"/>
        </w:rPr>
        <w:t>Regarding the environment, the PROINPA Foundation is the link between the two actors.</w:t>
      </w:r>
    </w:p>
    <w:tbl>
      <w:tblPr>
        <w:tblStyle w:val="Tablaconcuadrcula"/>
        <w:tblW w:w="0" w:type="auto"/>
        <w:jc w:val="center"/>
        <w:tblLook w:val="04A0" w:firstRow="1" w:lastRow="0" w:firstColumn="1" w:lastColumn="0" w:noHBand="0" w:noVBand="1"/>
      </w:tblPr>
      <w:tblGrid>
        <w:gridCol w:w="4473"/>
        <w:gridCol w:w="4474"/>
      </w:tblGrid>
      <w:tr w:rsidR="002D38F0" w:rsidRPr="00396975" w:rsidTr="002D38F0">
        <w:trPr>
          <w:jc w:val="center"/>
        </w:trPr>
        <w:tc>
          <w:tcPr>
            <w:tcW w:w="4489" w:type="dxa"/>
          </w:tcPr>
          <w:p w:rsidR="002D38F0" w:rsidRPr="00E07B27" w:rsidRDefault="002D38F0" w:rsidP="002D38F0">
            <w:pPr>
              <w:pStyle w:val="Sinespaciado"/>
              <w:spacing w:line="276" w:lineRule="auto"/>
              <w:jc w:val="center"/>
              <w:rPr>
                <w:rFonts w:asciiTheme="minorHAnsi" w:hAnsiTheme="minorHAnsi"/>
                <w:b/>
              </w:rPr>
            </w:pPr>
            <w:r>
              <w:rPr>
                <w:rFonts w:asciiTheme="minorHAnsi" w:hAnsiTheme="minorHAnsi"/>
                <w:b/>
              </w:rPr>
              <w:t>Regarding</w:t>
            </w:r>
            <w:r w:rsidRPr="00E07B27">
              <w:rPr>
                <w:rFonts w:asciiTheme="minorHAnsi" w:hAnsiTheme="minorHAnsi"/>
                <w:b/>
              </w:rPr>
              <w:t xml:space="preserve"> APPOA</w:t>
            </w:r>
          </w:p>
        </w:tc>
        <w:tc>
          <w:tcPr>
            <w:tcW w:w="4489" w:type="dxa"/>
          </w:tcPr>
          <w:p w:rsidR="002D38F0" w:rsidRPr="008B6E3B" w:rsidRDefault="002D38F0" w:rsidP="002D38F0">
            <w:pPr>
              <w:pStyle w:val="Sinespaciado"/>
              <w:spacing w:line="276" w:lineRule="auto"/>
              <w:jc w:val="center"/>
              <w:rPr>
                <w:rFonts w:asciiTheme="minorHAnsi" w:hAnsiTheme="minorHAnsi"/>
                <w:b/>
                <w:lang w:val="en-US"/>
              </w:rPr>
            </w:pPr>
            <w:r w:rsidRPr="008B6E3B">
              <w:rPr>
                <w:rFonts w:asciiTheme="minorHAnsi" w:hAnsiTheme="minorHAnsi"/>
                <w:b/>
                <w:lang w:val="en-US"/>
              </w:rPr>
              <w:t>Regarding GRANDIS S.R.L.</w:t>
            </w:r>
          </w:p>
        </w:tc>
      </w:tr>
      <w:tr w:rsidR="002D38F0" w:rsidRPr="00396975" w:rsidTr="002D38F0">
        <w:trPr>
          <w:jc w:val="center"/>
        </w:trPr>
        <w:tc>
          <w:tcPr>
            <w:tcW w:w="4489" w:type="dxa"/>
          </w:tcPr>
          <w:p w:rsidR="002D38F0" w:rsidRPr="008B6E3B" w:rsidRDefault="002D38F0" w:rsidP="009822DB">
            <w:pPr>
              <w:pStyle w:val="Sinespaciado"/>
              <w:numPr>
                <w:ilvl w:val="0"/>
                <w:numId w:val="59"/>
              </w:numPr>
              <w:spacing w:line="276" w:lineRule="auto"/>
              <w:ind w:left="142" w:hanging="142"/>
              <w:rPr>
                <w:rFonts w:asciiTheme="minorHAnsi" w:hAnsiTheme="minorHAnsi"/>
                <w:lang w:val="en-US"/>
              </w:rPr>
            </w:pPr>
            <w:r w:rsidRPr="008B6E3B">
              <w:rPr>
                <w:rFonts w:asciiTheme="minorHAnsi" w:hAnsiTheme="minorHAnsi"/>
                <w:lang w:val="en-US"/>
              </w:rPr>
              <w:t>Group of farmers, according to their availability, willing to invest time and effo</w:t>
            </w:r>
            <w:r>
              <w:rPr>
                <w:rFonts w:asciiTheme="minorHAnsi" w:hAnsiTheme="minorHAnsi"/>
                <w:lang w:val="en-US"/>
              </w:rPr>
              <w:t>rt in expanding their areas for cañahua growing.</w:t>
            </w:r>
          </w:p>
          <w:p w:rsidR="002D38F0" w:rsidRPr="00FC1F71" w:rsidRDefault="002D38F0" w:rsidP="009822DB">
            <w:pPr>
              <w:pStyle w:val="Sinespaciado"/>
              <w:numPr>
                <w:ilvl w:val="0"/>
                <w:numId w:val="59"/>
              </w:numPr>
              <w:spacing w:line="276" w:lineRule="auto"/>
              <w:ind w:left="142" w:hanging="142"/>
              <w:rPr>
                <w:rFonts w:asciiTheme="minorHAnsi" w:hAnsiTheme="minorHAnsi"/>
                <w:lang w:val="en-US"/>
              </w:rPr>
            </w:pPr>
            <w:r w:rsidRPr="00FC1F71">
              <w:rPr>
                <w:rFonts w:asciiTheme="minorHAnsi" w:hAnsiTheme="minorHAnsi"/>
                <w:lang w:val="en-US"/>
              </w:rPr>
              <w:t xml:space="preserve">Attitude of the farmer not only to maximize their incomes </w:t>
            </w:r>
            <w:proofErr w:type="gramStart"/>
            <w:r w:rsidRPr="00FC1F71">
              <w:rPr>
                <w:rFonts w:asciiTheme="minorHAnsi" w:hAnsiTheme="minorHAnsi"/>
                <w:lang w:val="en-US"/>
              </w:rPr>
              <w:t>but</w:t>
            </w:r>
            <w:proofErr w:type="gramEnd"/>
            <w:r w:rsidRPr="00FC1F71">
              <w:rPr>
                <w:rFonts w:asciiTheme="minorHAnsi" w:hAnsiTheme="minorHAnsi"/>
                <w:lang w:val="en-US"/>
              </w:rPr>
              <w:t xml:space="preserve"> to minimize the risks.</w:t>
            </w:r>
          </w:p>
          <w:p w:rsidR="002D38F0" w:rsidRPr="00FC1F71" w:rsidRDefault="002D38F0" w:rsidP="009822DB">
            <w:pPr>
              <w:pStyle w:val="Sinespaciado"/>
              <w:numPr>
                <w:ilvl w:val="0"/>
                <w:numId w:val="59"/>
              </w:numPr>
              <w:spacing w:line="276" w:lineRule="auto"/>
              <w:ind w:left="142" w:hanging="142"/>
              <w:rPr>
                <w:rFonts w:asciiTheme="minorHAnsi" w:hAnsiTheme="minorHAnsi"/>
                <w:lang w:val="en-US"/>
              </w:rPr>
            </w:pPr>
            <w:r w:rsidRPr="00FC1F71">
              <w:rPr>
                <w:rFonts w:asciiTheme="minorHAnsi" w:hAnsiTheme="minorHAnsi"/>
                <w:lang w:val="en-US"/>
              </w:rPr>
              <w:t>Proper coordination and participation of the communities’ leaders.</w:t>
            </w:r>
          </w:p>
          <w:p w:rsidR="002D38F0" w:rsidRPr="00E07B27" w:rsidRDefault="002D38F0" w:rsidP="009822DB">
            <w:pPr>
              <w:pStyle w:val="Sinespaciado"/>
              <w:numPr>
                <w:ilvl w:val="0"/>
                <w:numId w:val="59"/>
              </w:numPr>
              <w:spacing w:line="276" w:lineRule="auto"/>
              <w:ind w:left="142" w:hanging="142"/>
              <w:rPr>
                <w:rFonts w:asciiTheme="minorHAnsi" w:hAnsiTheme="minorHAnsi"/>
              </w:rPr>
            </w:pPr>
            <w:r>
              <w:rPr>
                <w:rFonts w:asciiTheme="minorHAnsi" w:hAnsiTheme="minorHAnsi"/>
              </w:rPr>
              <w:t>Broad and flexible thinking.</w:t>
            </w:r>
          </w:p>
        </w:tc>
        <w:tc>
          <w:tcPr>
            <w:tcW w:w="4489" w:type="dxa"/>
          </w:tcPr>
          <w:p w:rsidR="002D38F0" w:rsidRPr="00FC1F71" w:rsidRDefault="002D38F0" w:rsidP="009822DB">
            <w:pPr>
              <w:pStyle w:val="Sinespaciado"/>
              <w:numPr>
                <w:ilvl w:val="0"/>
                <w:numId w:val="59"/>
              </w:numPr>
              <w:spacing w:line="276" w:lineRule="auto"/>
              <w:ind w:left="189" w:hanging="142"/>
              <w:rPr>
                <w:rFonts w:asciiTheme="minorHAnsi" w:hAnsiTheme="minorHAnsi"/>
                <w:lang w:val="en-US"/>
              </w:rPr>
            </w:pPr>
            <w:r w:rsidRPr="00FC1F71">
              <w:rPr>
                <w:rFonts w:asciiTheme="minorHAnsi" w:hAnsiTheme="minorHAnsi"/>
                <w:lang w:val="en-US"/>
              </w:rPr>
              <w:t xml:space="preserve">A company that understands the economic, social, and cultural reality of the </w:t>
            </w:r>
            <w:r>
              <w:rPr>
                <w:rFonts w:asciiTheme="minorHAnsi" w:hAnsiTheme="minorHAnsi"/>
                <w:lang w:val="en-US"/>
              </w:rPr>
              <w:t>cañahua growing communities.</w:t>
            </w:r>
          </w:p>
          <w:p w:rsidR="002D38F0" w:rsidRPr="00FC1F71" w:rsidRDefault="002D38F0" w:rsidP="009822DB">
            <w:pPr>
              <w:pStyle w:val="Sinespaciado"/>
              <w:numPr>
                <w:ilvl w:val="0"/>
                <w:numId w:val="59"/>
              </w:numPr>
              <w:spacing w:line="276" w:lineRule="auto"/>
              <w:ind w:left="189" w:hanging="142"/>
              <w:rPr>
                <w:rFonts w:asciiTheme="minorHAnsi" w:hAnsiTheme="minorHAnsi"/>
                <w:lang w:val="en-US"/>
              </w:rPr>
            </w:pPr>
            <w:r w:rsidRPr="00FC1F71">
              <w:rPr>
                <w:rFonts w:asciiTheme="minorHAnsi" w:hAnsiTheme="minorHAnsi"/>
                <w:lang w:val="en-US"/>
              </w:rPr>
              <w:t>A company willing to invest in de</w:t>
            </w:r>
            <w:r>
              <w:rPr>
                <w:rFonts w:asciiTheme="minorHAnsi" w:hAnsiTheme="minorHAnsi"/>
                <w:lang w:val="en-US"/>
              </w:rPr>
              <w:t>veloping the value chain.</w:t>
            </w:r>
          </w:p>
          <w:p w:rsidR="002D38F0" w:rsidRPr="00836537" w:rsidRDefault="002D38F0" w:rsidP="009822DB">
            <w:pPr>
              <w:pStyle w:val="Sinespaciado"/>
              <w:numPr>
                <w:ilvl w:val="0"/>
                <w:numId w:val="59"/>
              </w:numPr>
              <w:spacing w:line="276" w:lineRule="auto"/>
              <w:ind w:left="189" w:hanging="142"/>
              <w:rPr>
                <w:rFonts w:asciiTheme="minorHAnsi" w:hAnsiTheme="minorHAnsi"/>
                <w:lang w:val="en-US"/>
              </w:rPr>
            </w:pPr>
            <w:r w:rsidRPr="00836537">
              <w:rPr>
                <w:rFonts w:asciiTheme="minorHAnsi" w:hAnsiTheme="minorHAnsi"/>
                <w:lang w:val="en-US"/>
              </w:rPr>
              <w:t xml:space="preserve">Allocation of company personnel to facilitate the approach, productive </w:t>
            </w:r>
            <w:r>
              <w:rPr>
                <w:rFonts w:asciiTheme="minorHAnsi" w:hAnsiTheme="minorHAnsi"/>
                <w:lang w:val="en-US"/>
              </w:rPr>
              <w:t>e</w:t>
            </w:r>
            <w:r w:rsidRPr="00836537">
              <w:rPr>
                <w:rFonts w:asciiTheme="minorHAnsi" w:hAnsiTheme="minorHAnsi"/>
                <w:lang w:val="en-US"/>
              </w:rPr>
              <w:t xml:space="preserve">xchange and </w:t>
            </w:r>
            <w:r>
              <w:rPr>
                <w:rFonts w:asciiTheme="minorHAnsi" w:hAnsiTheme="minorHAnsi"/>
                <w:lang w:val="en-US"/>
              </w:rPr>
              <w:t xml:space="preserve">to </w:t>
            </w:r>
            <w:r w:rsidRPr="00836537">
              <w:rPr>
                <w:rFonts w:asciiTheme="minorHAnsi" w:hAnsiTheme="minorHAnsi"/>
                <w:lang w:val="en-US"/>
              </w:rPr>
              <w:t>support</w:t>
            </w:r>
            <w:r>
              <w:rPr>
                <w:rFonts w:asciiTheme="minorHAnsi" w:hAnsiTheme="minorHAnsi"/>
                <w:lang w:val="en-US"/>
              </w:rPr>
              <w:t xml:space="preserve"> the operation of the internal control system.</w:t>
            </w:r>
          </w:p>
          <w:p w:rsidR="002D38F0" w:rsidRPr="00836537" w:rsidRDefault="002D38F0" w:rsidP="009822DB">
            <w:pPr>
              <w:pStyle w:val="Sinespaciado"/>
              <w:numPr>
                <w:ilvl w:val="0"/>
                <w:numId w:val="59"/>
              </w:numPr>
              <w:spacing w:line="276" w:lineRule="auto"/>
              <w:ind w:left="189" w:hanging="142"/>
              <w:rPr>
                <w:rFonts w:asciiTheme="minorHAnsi" w:hAnsiTheme="minorHAnsi"/>
                <w:lang w:val="en-US"/>
              </w:rPr>
            </w:pPr>
            <w:r w:rsidRPr="00836537">
              <w:rPr>
                <w:rFonts w:asciiTheme="minorHAnsi" w:hAnsiTheme="minorHAnsi"/>
                <w:lang w:val="en-US"/>
              </w:rPr>
              <w:t>Backup of the Company Management.</w:t>
            </w:r>
          </w:p>
        </w:tc>
      </w:tr>
    </w:tbl>
    <w:p w:rsidR="002D38F0" w:rsidRPr="00836537" w:rsidRDefault="002D38F0" w:rsidP="002D38F0">
      <w:pPr>
        <w:jc w:val="both"/>
        <w:rPr>
          <w:lang w:val="en-US"/>
        </w:rPr>
      </w:pPr>
    </w:p>
    <w:p w:rsidR="002D38F0" w:rsidRPr="00836537" w:rsidRDefault="002D38F0" w:rsidP="002D38F0">
      <w:pPr>
        <w:jc w:val="both"/>
        <w:rPr>
          <w:b/>
          <w:lang w:val="en-US"/>
        </w:rPr>
      </w:pPr>
      <w:r w:rsidRPr="00836537">
        <w:rPr>
          <w:b/>
          <w:lang w:val="en-US"/>
        </w:rPr>
        <w:t>Analysis of possible difficulties</w:t>
      </w:r>
    </w:p>
    <w:tbl>
      <w:tblPr>
        <w:tblStyle w:val="Tablaconcuadrcula"/>
        <w:tblW w:w="0" w:type="auto"/>
        <w:jc w:val="center"/>
        <w:tblLook w:val="04A0" w:firstRow="1" w:lastRow="0" w:firstColumn="1" w:lastColumn="0" w:noHBand="0" w:noVBand="1"/>
      </w:tblPr>
      <w:tblGrid>
        <w:gridCol w:w="4473"/>
        <w:gridCol w:w="4474"/>
      </w:tblGrid>
      <w:tr w:rsidR="002D38F0" w:rsidRPr="00396975" w:rsidTr="002D38F0">
        <w:trPr>
          <w:jc w:val="center"/>
        </w:trPr>
        <w:tc>
          <w:tcPr>
            <w:tcW w:w="4489" w:type="dxa"/>
          </w:tcPr>
          <w:p w:rsidR="002D38F0" w:rsidRPr="00E07B27" w:rsidRDefault="002D38F0" w:rsidP="002D38F0">
            <w:pPr>
              <w:pStyle w:val="Sinespaciado"/>
              <w:spacing w:line="276" w:lineRule="auto"/>
              <w:rPr>
                <w:rFonts w:asciiTheme="minorHAnsi" w:hAnsiTheme="minorHAnsi"/>
                <w:b/>
              </w:rPr>
            </w:pPr>
            <w:r>
              <w:rPr>
                <w:rFonts w:asciiTheme="minorHAnsi" w:hAnsiTheme="minorHAnsi"/>
                <w:b/>
              </w:rPr>
              <w:t>Regarding</w:t>
            </w:r>
            <w:r w:rsidRPr="00E07B27">
              <w:rPr>
                <w:rFonts w:asciiTheme="minorHAnsi" w:hAnsiTheme="minorHAnsi"/>
                <w:b/>
              </w:rPr>
              <w:t xml:space="preserve"> APPOA</w:t>
            </w:r>
          </w:p>
        </w:tc>
        <w:tc>
          <w:tcPr>
            <w:tcW w:w="4489" w:type="dxa"/>
          </w:tcPr>
          <w:p w:rsidR="002D38F0" w:rsidRPr="00836537" w:rsidRDefault="002D38F0" w:rsidP="002D38F0">
            <w:pPr>
              <w:pStyle w:val="Sinespaciado"/>
              <w:spacing w:line="276" w:lineRule="auto"/>
              <w:rPr>
                <w:rFonts w:asciiTheme="minorHAnsi" w:hAnsiTheme="minorHAnsi"/>
                <w:b/>
                <w:lang w:val="en-US"/>
              </w:rPr>
            </w:pPr>
            <w:r w:rsidRPr="00836537">
              <w:rPr>
                <w:rFonts w:asciiTheme="minorHAnsi" w:hAnsiTheme="minorHAnsi"/>
                <w:b/>
                <w:lang w:val="en-US"/>
              </w:rPr>
              <w:t>Regarding GRANDIS S.R.L.</w:t>
            </w:r>
          </w:p>
        </w:tc>
      </w:tr>
      <w:tr w:rsidR="002D38F0" w:rsidRPr="00396975" w:rsidTr="002D38F0">
        <w:trPr>
          <w:jc w:val="center"/>
        </w:trPr>
        <w:tc>
          <w:tcPr>
            <w:tcW w:w="4489" w:type="dxa"/>
          </w:tcPr>
          <w:p w:rsidR="002D38F0" w:rsidRPr="00836537" w:rsidRDefault="002D38F0" w:rsidP="009822DB">
            <w:pPr>
              <w:pStyle w:val="Sinespaciado"/>
              <w:numPr>
                <w:ilvl w:val="0"/>
                <w:numId w:val="59"/>
              </w:numPr>
              <w:spacing w:line="276" w:lineRule="auto"/>
              <w:ind w:left="142" w:hanging="142"/>
              <w:rPr>
                <w:rFonts w:asciiTheme="minorHAnsi" w:hAnsiTheme="minorHAnsi"/>
                <w:lang w:val="en-US"/>
              </w:rPr>
            </w:pPr>
            <w:r w:rsidRPr="00836537">
              <w:rPr>
                <w:rFonts w:asciiTheme="minorHAnsi" w:hAnsiTheme="minorHAnsi"/>
                <w:lang w:val="en-US"/>
              </w:rPr>
              <w:t xml:space="preserve">The spread of producing communities and their low levels of partnership. </w:t>
            </w:r>
          </w:p>
          <w:p w:rsidR="002D38F0" w:rsidRPr="00836537" w:rsidRDefault="002D38F0" w:rsidP="009822DB">
            <w:pPr>
              <w:pStyle w:val="Sinespaciado"/>
              <w:numPr>
                <w:ilvl w:val="0"/>
                <w:numId w:val="59"/>
              </w:numPr>
              <w:spacing w:line="276" w:lineRule="auto"/>
              <w:ind w:left="142" w:hanging="142"/>
              <w:rPr>
                <w:rFonts w:asciiTheme="minorHAnsi" w:hAnsiTheme="minorHAnsi"/>
                <w:lang w:val="en-US"/>
              </w:rPr>
            </w:pPr>
            <w:r w:rsidRPr="00836537">
              <w:rPr>
                <w:rFonts w:asciiTheme="minorHAnsi" w:hAnsiTheme="minorHAnsi"/>
                <w:lang w:val="en-US"/>
              </w:rPr>
              <w:t>Slow capacity building of the producers, on assimilating the development of the Inclusive Business.</w:t>
            </w:r>
          </w:p>
        </w:tc>
        <w:tc>
          <w:tcPr>
            <w:tcW w:w="4489" w:type="dxa"/>
          </w:tcPr>
          <w:p w:rsidR="002D38F0" w:rsidRPr="00836537" w:rsidRDefault="002D38F0" w:rsidP="009822DB">
            <w:pPr>
              <w:pStyle w:val="Sinespaciado"/>
              <w:numPr>
                <w:ilvl w:val="0"/>
                <w:numId w:val="59"/>
              </w:numPr>
              <w:spacing w:line="276" w:lineRule="auto"/>
              <w:ind w:left="189" w:hanging="142"/>
              <w:rPr>
                <w:rFonts w:asciiTheme="minorHAnsi" w:hAnsiTheme="minorHAnsi"/>
                <w:lang w:val="en-US"/>
              </w:rPr>
            </w:pPr>
            <w:r w:rsidRPr="00836537">
              <w:rPr>
                <w:rFonts w:asciiTheme="minorHAnsi" w:hAnsiTheme="minorHAnsi"/>
                <w:lang w:val="en-US"/>
              </w:rPr>
              <w:t xml:space="preserve">Difficulties to access financing or venture capital to enable </w:t>
            </w:r>
            <w:r>
              <w:rPr>
                <w:rFonts w:asciiTheme="minorHAnsi" w:hAnsiTheme="minorHAnsi"/>
                <w:lang w:val="en-US"/>
              </w:rPr>
              <w:t>investing in an Inclusive Business.</w:t>
            </w:r>
          </w:p>
          <w:p w:rsidR="002D38F0" w:rsidRPr="0010759B" w:rsidRDefault="002D38F0" w:rsidP="009822DB">
            <w:pPr>
              <w:pStyle w:val="Sinespaciado"/>
              <w:numPr>
                <w:ilvl w:val="0"/>
                <w:numId w:val="59"/>
              </w:numPr>
              <w:spacing w:line="276" w:lineRule="auto"/>
              <w:ind w:left="189" w:hanging="142"/>
              <w:rPr>
                <w:rFonts w:asciiTheme="minorHAnsi" w:hAnsiTheme="minorHAnsi"/>
                <w:lang w:val="en-US"/>
              </w:rPr>
            </w:pPr>
            <w:r>
              <w:rPr>
                <w:rFonts w:asciiTheme="minorHAnsi" w:hAnsiTheme="minorHAnsi"/>
                <w:lang w:val="en-US"/>
              </w:rPr>
              <w:t>The m</w:t>
            </w:r>
            <w:r w:rsidRPr="0010759B">
              <w:rPr>
                <w:rFonts w:asciiTheme="minorHAnsi" w:hAnsiTheme="minorHAnsi"/>
                <w:lang w:val="en-US"/>
              </w:rPr>
              <w:t xml:space="preserve">arket </w:t>
            </w:r>
            <w:r>
              <w:rPr>
                <w:rFonts w:asciiTheme="minorHAnsi" w:hAnsiTheme="minorHAnsi"/>
                <w:lang w:val="en-US"/>
              </w:rPr>
              <w:t>requirements</w:t>
            </w:r>
            <w:r w:rsidRPr="0010759B">
              <w:rPr>
                <w:rFonts w:asciiTheme="minorHAnsi" w:hAnsiTheme="minorHAnsi"/>
                <w:lang w:val="en-US"/>
              </w:rPr>
              <w:t xml:space="preserve"> that the company faces, make it fulfill the standards of quality, </w:t>
            </w:r>
            <w:r>
              <w:rPr>
                <w:rFonts w:asciiTheme="minorHAnsi" w:hAnsiTheme="minorHAnsi"/>
                <w:lang w:val="en-US"/>
              </w:rPr>
              <w:t>safety and traceability that farmers cannot always do.</w:t>
            </w:r>
          </w:p>
        </w:tc>
      </w:tr>
    </w:tbl>
    <w:p w:rsidR="002D38F0" w:rsidRPr="0010759B" w:rsidRDefault="002D38F0" w:rsidP="002D38F0">
      <w:pPr>
        <w:jc w:val="both"/>
        <w:rPr>
          <w:lang w:val="en-US"/>
        </w:rPr>
      </w:pPr>
    </w:p>
    <w:p w:rsidR="002D38F0" w:rsidRDefault="002D38F0" w:rsidP="002D38F0">
      <w:pPr>
        <w:jc w:val="both"/>
        <w:rPr>
          <w:lang w:val="en-US"/>
        </w:rPr>
      </w:pPr>
      <w:proofErr w:type="gramStart"/>
      <w:r>
        <w:rPr>
          <w:lang w:val="en-US"/>
        </w:rPr>
        <w:t>There are no public policies in areas of action that promote an Inclusive Business model.</w:t>
      </w:r>
      <w:proofErr w:type="gramEnd"/>
    </w:p>
    <w:p w:rsidR="002D38F0" w:rsidRPr="00896647" w:rsidRDefault="002D38F0" w:rsidP="002D38F0">
      <w:pPr>
        <w:jc w:val="both"/>
        <w:rPr>
          <w:b/>
          <w:lang w:val="en-US"/>
        </w:rPr>
      </w:pPr>
      <w:r w:rsidRPr="00896647">
        <w:rPr>
          <w:b/>
          <w:lang w:val="en-US"/>
        </w:rPr>
        <w:t>Benefit analysis of the Inclusive Business</w:t>
      </w:r>
    </w:p>
    <w:tbl>
      <w:tblPr>
        <w:tblStyle w:val="Tablaconcuadrcula"/>
        <w:tblW w:w="0" w:type="auto"/>
        <w:jc w:val="center"/>
        <w:tblLook w:val="04A0" w:firstRow="1" w:lastRow="0" w:firstColumn="1" w:lastColumn="0" w:noHBand="0" w:noVBand="1"/>
      </w:tblPr>
      <w:tblGrid>
        <w:gridCol w:w="4474"/>
        <w:gridCol w:w="4473"/>
      </w:tblGrid>
      <w:tr w:rsidR="002D38F0" w:rsidRPr="00396975" w:rsidTr="002D38F0">
        <w:trPr>
          <w:jc w:val="center"/>
        </w:trPr>
        <w:tc>
          <w:tcPr>
            <w:tcW w:w="8978" w:type="dxa"/>
            <w:gridSpan w:val="2"/>
          </w:tcPr>
          <w:p w:rsidR="002D38F0" w:rsidRPr="00896647" w:rsidRDefault="002D38F0" w:rsidP="002D38F0">
            <w:pPr>
              <w:pStyle w:val="Sinespaciado"/>
              <w:spacing w:line="276" w:lineRule="auto"/>
              <w:rPr>
                <w:rFonts w:asciiTheme="minorHAnsi" w:hAnsiTheme="minorHAnsi"/>
                <w:b/>
                <w:lang w:val="en-US"/>
              </w:rPr>
            </w:pPr>
            <w:r w:rsidRPr="00896647">
              <w:rPr>
                <w:rFonts w:asciiTheme="minorHAnsi" w:hAnsiTheme="minorHAnsi"/>
                <w:b/>
                <w:lang w:val="en-US"/>
              </w:rPr>
              <w:t>APPOA as a cañahua provider</w:t>
            </w:r>
          </w:p>
        </w:tc>
      </w:tr>
      <w:tr w:rsidR="002D38F0" w:rsidRPr="00E07B27" w:rsidTr="002D38F0">
        <w:trPr>
          <w:jc w:val="center"/>
        </w:trPr>
        <w:tc>
          <w:tcPr>
            <w:tcW w:w="4489" w:type="dxa"/>
          </w:tcPr>
          <w:p w:rsidR="002D38F0" w:rsidRPr="00E07B27" w:rsidRDefault="002D38F0" w:rsidP="002D38F0">
            <w:pPr>
              <w:pStyle w:val="Sinespaciado"/>
              <w:spacing w:line="276" w:lineRule="auto"/>
              <w:rPr>
                <w:rFonts w:asciiTheme="minorHAnsi" w:hAnsiTheme="minorHAnsi"/>
                <w:b/>
              </w:rPr>
            </w:pPr>
            <w:r>
              <w:rPr>
                <w:rFonts w:asciiTheme="minorHAnsi" w:hAnsiTheme="minorHAnsi"/>
                <w:b/>
              </w:rPr>
              <w:t>For farmers</w:t>
            </w:r>
          </w:p>
        </w:tc>
        <w:tc>
          <w:tcPr>
            <w:tcW w:w="4489" w:type="dxa"/>
          </w:tcPr>
          <w:p w:rsidR="002D38F0" w:rsidRPr="00E07B27" w:rsidRDefault="002D38F0" w:rsidP="002D38F0">
            <w:pPr>
              <w:pStyle w:val="Sinespaciado"/>
              <w:spacing w:line="276" w:lineRule="auto"/>
              <w:rPr>
                <w:rFonts w:asciiTheme="minorHAnsi" w:hAnsiTheme="minorHAnsi"/>
                <w:b/>
              </w:rPr>
            </w:pPr>
            <w:r>
              <w:rPr>
                <w:rFonts w:asciiTheme="minorHAnsi" w:hAnsiTheme="minorHAnsi"/>
                <w:b/>
              </w:rPr>
              <w:t>For the enterprise</w:t>
            </w:r>
          </w:p>
        </w:tc>
      </w:tr>
      <w:tr w:rsidR="002D38F0" w:rsidRPr="00396975" w:rsidTr="002D38F0">
        <w:trPr>
          <w:jc w:val="center"/>
        </w:trPr>
        <w:tc>
          <w:tcPr>
            <w:tcW w:w="4489" w:type="dxa"/>
          </w:tcPr>
          <w:p w:rsidR="002D38F0" w:rsidRDefault="002D38F0" w:rsidP="009822DB">
            <w:pPr>
              <w:pStyle w:val="Sinespaciado"/>
              <w:numPr>
                <w:ilvl w:val="0"/>
                <w:numId w:val="59"/>
              </w:numPr>
              <w:spacing w:line="276" w:lineRule="auto"/>
              <w:ind w:left="142" w:hanging="142"/>
              <w:rPr>
                <w:rFonts w:asciiTheme="minorHAnsi" w:hAnsiTheme="minorHAnsi"/>
              </w:rPr>
            </w:pPr>
            <w:r>
              <w:rPr>
                <w:rFonts w:asciiTheme="minorHAnsi" w:hAnsiTheme="minorHAnsi"/>
              </w:rPr>
              <w:t>Prices and fair conditions.</w:t>
            </w:r>
          </w:p>
          <w:p w:rsidR="002D38F0" w:rsidRDefault="002D38F0" w:rsidP="009822DB">
            <w:pPr>
              <w:pStyle w:val="Sinespaciado"/>
              <w:numPr>
                <w:ilvl w:val="0"/>
                <w:numId w:val="59"/>
              </w:numPr>
              <w:spacing w:line="276" w:lineRule="auto"/>
              <w:ind w:left="142" w:hanging="142"/>
              <w:rPr>
                <w:rFonts w:asciiTheme="minorHAnsi" w:hAnsiTheme="minorHAnsi"/>
              </w:rPr>
            </w:pPr>
            <w:r>
              <w:rPr>
                <w:rFonts w:asciiTheme="minorHAnsi" w:hAnsiTheme="minorHAnsi"/>
              </w:rPr>
              <w:t>Secured sales.</w:t>
            </w:r>
          </w:p>
          <w:p w:rsidR="002D38F0" w:rsidRDefault="002D38F0" w:rsidP="009822DB">
            <w:pPr>
              <w:pStyle w:val="Sinespaciado"/>
              <w:numPr>
                <w:ilvl w:val="0"/>
                <w:numId w:val="59"/>
              </w:numPr>
              <w:spacing w:line="276" w:lineRule="auto"/>
              <w:ind w:left="142" w:hanging="142"/>
              <w:rPr>
                <w:rFonts w:asciiTheme="minorHAnsi" w:hAnsiTheme="minorHAnsi"/>
              </w:rPr>
            </w:pPr>
            <w:r>
              <w:rPr>
                <w:rFonts w:asciiTheme="minorHAnsi" w:hAnsiTheme="minorHAnsi"/>
              </w:rPr>
              <w:t>Creation or expansion work.</w:t>
            </w:r>
          </w:p>
          <w:p w:rsidR="002D38F0" w:rsidRDefault="002D38F0" w:rsidP="009822DB">
            <w:pPr>
              <w:pStyle w:val="Sinespaciado"/>
              <w:numPr>
                <w:ilvl w:val="0"/>
                <w:numId w:val="59"/>
              </w:numPr>
              <w:spacing w:line="276" w:lineRule="auto"/>
              <w:ind w:left="142" w:hanging="142"/>
              <w:rPr>
                <w:rFonts w:asciiTheme="minorHAnsi" w:hAnsiTheme="minorHAnsi"/>
              </w:rPr>
            </w:pPr>
            <w:r>
              <w:rPr>
                <w:rFonts w:asciiTheme="minorHAnsi" w:hAnsiTheme="minorHAnsi"/>
              </w:rPr>
              <w:t>Training and technical assistance.</w:t>
            </w:r>
          </w:p>
          <w:p w:rsidR="002D38F0" w:rsidRDefault="002D38F0" w:rsidP="009822DB">
            <w:pPr>
              <w:pStyle w:val="Sinespaciado"/>
              <w:numPr>
                <w:ilvl w:val="0"/>
                <w:numId w:val="59"/>
              </w:numPr>
              <w:spacing w:line="276" w:lineRule="auto"/>
              <w:ind w:left="142" w:hanging="142"/>
              <w:rPr>
                <w:rFonts w:asciiTheme="minorHAnsi" w:hAnsiTheme="minorHAnsi"/>
              </w:rPr>
            </w:pPr>
            <w:r>
              <w:rPr>
                <w:rFonts w:asciiTheme="minorHAnsi" w:hAnsiTheme="minorHAnsi"/>
              </w:rPr>
              <w:t>Technology transfer.</w:t>
            </w:r>
          </w:p>
          <w:p w:rsidR="002D38F0" w:rsidRDefault="002D38F0" w:rsidP="009822DB">
            <w:pPr>
              <w:pStyle w:val="Sinespaciado"/>
              <w:numPr>
                <w:ilvl w:val="0"/>
                <w:numId w:val="59"/>
              </w:numPr>
              <w:spacing w:line="276" w:lineRule="auto"/>
              <w:ind w:left="142" w:hanging="142"/>
              <w:rPr>
                <w:rFonts w:asciiTheme="minorHAnsi" w:hAnsiTheme="minorHAnsi"/>
              </w:rPr>
            </w:pPr>
            <w:r>
              <w:rPr>
                <w:rFonts w:asciiTheme="minorHAnsi" w:hAnsiTheme="minorHAnsi"/>
              </w:rPr>
              <w:t>Access to financing.</w:t>
            </w:r>
          </w:p>
          <w:p w:rsidR="002D38F0" w:rsidRPr="00896647" w:rsidRDefault="002D38F0" w:rsidP="009822DB">
            <w:pPr>
              <w:pStyle w:val="Sinespaciado"/>
              <w:numPr>
                <w:ilvl w:val="0"/>
                <w:numId w:val="59"/>
              </w:numPr>
              <w:spacing w:line="276" w:lineRule="auto"/>
              <w:ind w:left="142" w:hanging="142"/>
              <w:rPr>
                <w:rFonts w:asciiTheme="minorHAnsi" w:hAnsiTheme="minorHAnsi"/>
                <w:lang w:val="en-US"/>
              </w:rPr>
            </w:pPr>
            <w:r w:rsidRPr="00896647">
              <w:rPr>
                <w:rFonts w:asciiTheme="minorHAnsi" w:hAnsiTheme="minorHAnsi"/>
                <w:lang w:val="en-US"/>
              </w:rPr>
              <w:t>Participation in a business and investment environment.</w:t>
            </w:r>
          </w:p>
        </w:tc>
        <w:tc>
          <w:tcPr>
            <w:tcW w:w="4489" w:type="dxa"/>
          </w:tcPr>
          <w:p w:rsidR="002D38F0" w:rsidRDefault="002D38F0" w:rsidP="009822DB">
            <w:pPr>
              <w:pStyle w:val="Sinespaciado"/>
              <w:numPr>
                <w:ilvl w:val="0"/>
                <w:numId w:val="59"/>
              </w:numPr>
              <w:spacing w:line="276" w:lineRule="auto"/>
              <w:ind w:left="142" w:hanging="142"/>
              <w:rPr>
                <w:rFonts w:asciiTheme="minorHAnsi" w:hAnsiTheme="minorHAnsi"/>
              </w:rPr>
            </w:pPr>
            <w:r>
              <w:rPr>
                <w:rFonts w:asciiTheme="minorHAnsi" w:hAnsiTheme="minorHAnsi"/>
              </w:rPr>
              <w:t>Security of supply.</w:t>
            </w:r>
          </w:p>
          <w:p w:rsidR="002D38F0" w:rsidRPr="00896647" w:rsidRDefault="002D38F0" w:rsidP="009822DB">
            <w:pPr>
              <w:pStyle w:val="Sinespaciado"/>
              <w:numPr>
                <w:ilvl w:val="0"/>
                <w:numId w:val="59"/>
              </w:numPr>
              <w:spacing w:line="276" w:lineRule="auto"/>
              <w:ind w:left="142" w:hanging="142"/>
              <w:rPr>
                <w:rFonts w:asciiTheme="minorHAnsi" w:hAnsiTheme="minorHAnsi"/>
                <w:lang w:val="en-US"/>
              </w:rPr>
            </w:pPr>
            <w:r w:rsidRPr="00896647">
              <w:rPr>
                <w:rFonts w:asciiTheme="minorHAnsi" w:hAnsiTheme="minorHAnsi"/>
                <w:lang w:val="en-US"/>
              </w:rPr>
              <w:t>Traceability and quality control of raw materials.</w:t>
            </w:r>
          </w:p>
          <w:p w:rsidR="002D38F0" w:rsidRDefault="002D38F0" w:rsidP="009822DB">
            <w:pPr>
              <w:pStyle w:val="Sinespaciado"/>
              <w:numPr>
                <w:ilvl w:val="0"/>
                <w:numId w:val="59"/>
              </w:numPr>
              <w:spacing w:line="276" w:lineRule="auto"/>
              <w:ind w:left="142" w:hanging="142"/>
              <w:rPr>
                <w:rFonts w:asciiTheme="minorHAnsi" w:hAnsiTheme="minorHAnsi"/>
                <w:lang w:val="en-US"/>
              </w:rPr>
            </w:pPr>
            <w:r>
              <w:rPr>
                <w:rFonts w:asciiTheme="minorHAnsi" w:hAnsiTheme="minorHAnsi"/>
                <w:lang w:val="en-US"/>
              </w:rPr>
              <w:t>Lower transaction costs.</w:t>
            </w:r>
          </w:p>
          <w:p w:rsidR="002D38F0" w:rsidRDefault="002D38F0" w:rsidP="009822DB">
            <w:pPr>
              <w:pStyle w:val="Sinespaciado"/>
              <w:numPr>
                <w:ilvl w:val="0"/>
                <w:numId w:val="59"/>
              </w:numPr>
              <w:spacing w:line="276" w:lineRule="auto"/>
              <w:ind w:left="142" w:hanging="142"/>
              <w:rPr>
                <w:rFonts w:asciiTheme="minorHAnsi" w:hAnsiTheme="minorHAnsi"/>
                <w:lang w:val="en-US"/>
              </w:rPr>
            </w:pPr>
            <w:r>
              <w:rPr>
                <w:rFonts w:asciiTheme="minorHAnsi" w:hAnsiTheme="minorHAnsi"/>
                <w:lang w:val="en-US"/>
              </w:rPr>
              <w:t>Risk sharing.</w:t>
            </w:r>
          </w:p>
          <w:p w:rsidR="002D38F0" w:rsidRDefault="002D38F0" w:rsidP="009822DB">
            <w:pPr>
              <w:pStyle w:val="Sinespaciado"/>
              <w:numPr>
                <w:ilvl w:val="0"/>
                <w:numId w:val="59"/>
              </w:numPr>
              <w:spacing w:line="276" w:lineRule="auto"/>
              <w:ind w:left="142" w:hanging="142"/>
              <w:rPr>
                <w:rFonts w:asciiTheme="minorHAnsi" w:hAnsiTheme="minorHAnsi"/>
                <w:lang w:val="en-US"/>
              </w:rPr>
            </w:pPr>
            <w:r>
              <w:rPr>
                <w:rFonts w:asciiTheme="minorHAnsi" w:hAnsiTheme="minorHAnsi"/>
                <w:lang w:val="en-US"/>
              </w:rPr>
              <w:t>Access to knowledge and social networks.</w:t>
            </w:r>
          </w:p>
          <w:p w:rsidR="002D38F0" w:rsidRDefault="002D38F0" w:rsidP="009822DB">
            <w:pPr>
              <w:pStyle w:val="Sinespaciado"/>
              <w:numPr>
                <w:ilvl w:val="0"/>
                <w:numId w:val="59"/>
              </w:numPr>
              <w:spacing w:line="276" w:lineRule="auto"/>
              <w:ind w:left="142" w:hanging="142"/>
              <w:rPr>
                <w:rFonts w:asciiTheme="minorHAnsi" w:hAnsiTheme="minorHAnsi"/>
                <w:lang w:val="en-US"/>
              </w:rPr>
            </w:pPr>
            <w:r>
              <w:rPr>
                <w:rFonts w:asciiTheme="minorHAnsi" w:hAnsiTheme="minorHAnsi"/>
                <w:lang w:val="en-US"/>
              </w:rPr>
              <w:t>Improved relations with the government.</w:t>
            </w:r>
          </w:p>
          <w:p w:rsidR="002D38F0" w:rsidRPr="00896647" w:rsidRDefault="002D38F0" w:rsidP="009822DB">
            <w:pPr>
              <w:pStyle w:val="Sinespaciado"/>
              <w:numPr>
                <w:ilvl w:val="0"/>
                <w:numId w:val="59"/>
              </w:numPr>
              <w:spacing w:line="276" w:lineRule="auto"/>
              <w:ind w:left="142" w:hanging="142"/>
              <w:rPr>
                <w:rFonts w:asciiTheme="minorHAnsi" w:hAnsiTheme="minorHAnsi"/>
                <w:lang w:val="en-US"/>
              </w:rPr>
            </w:pPr>
            <w:r>
              <w:rPr>
                <w:rFonts w:asciiTheme="minorHAnsi" w:hAnsiTheme="minorHAnsi"/>
                <w:lang w:val="en-US"/>
              </w:rPr>
              <w:t>Positioning in new fair trade markets.</w:t>
            </w:r>
          </w:p>
        </w:tc>
      </w:tr>
    </w:tbl>
    <w:p w:rsidR="002D38F0" w:rsidRPr="00896647" w:rsidRDefault="002D38F0" w:rsidP="002D38F0">
      <w:pPr>
        <w:jc w:val="both"/>
        <w:rPr>
          <w:lang w:val="en-US"/>
        </w:rPr>
      </w:pPr>
    </w:p>
    <w:p w:rsidR="002D38F0" w:rsidRDefault="002D38F0" w:rsidP="002D38F0">
      <w:pPr>
        <w:jc w:val="both"/>
        <w:rPr>
          <w:lang w:val="en-US"/>
        </w:rPr>
      </w:pPr>
      <w:r>
        <w:rPr>
          <w:lang w:val="en-US"/>
        </w:rPr>
        <w:t xml:space="preserve">As a result of the model, it is achieved that GRANDIS SRL invest in a medium term in the productive activity of APPOA, giving advice in implementing the plan of organic production, </w:t>
      </w:r>
      <w:r>
        <w:rPr>
          <w:lang w:val="en-US"/>
        </w:rPr>
        <w:lastRenderedPageBreak/>
        <w:t>supporting a system of collection and link to two customers, Gogo Quinoa, a Canadian food company, and Majo Trading, which exports products to the United States.</w:t>
      </w:r>
    </w:p>
    <w:p w:rsidR="002D38F0" w:rsidRDefault="002D38F0" w:rsidP="002D38F0">
      <w:pPr>
        <w:jc w:val="both"/>
        <w:rPr>
          <w:lang w:val="en-US"/>
        </w:rPr>
      </w:pPr>
    </w:p>
    <w:p w:rsidR="002D38F0" w:rsidRDefault="002D38F0" w:rsidP="002D38F0">
      <w:pPr>
        <w:jc w:val="both"/>
        <w:rPr>
          <w:b/>
          <w:lang w:val="en-US"/>
        </w:rPr>
      </w:pPr>
      <w:r w:rsidRPr="00D92799">
        <w:rPr>
          <w:b/>
          <w:lang w:val="en-US"/>
        </w:rPr>
        <w:t>Commercial Contact</w:t>
      </w:r>
    </w:p>
    <w:p w:rsidR="002D38F0" w:rsidRPr="00D92799" w:rsidRDefault="002D38F0" w:rsidP="002D38F0">
      <w:pPr>
        <w:jc w:val="both"/>
        <w:rPr>
          <w:b/>
          <w:lang w:val="en-US"/>
        </w:rPr>
      </w:pPr>
    </w:p>
    <w:p w:rsidR="002D38F0" w:rsidRDefault="002D38F0" w:rsidP="002D38F0">
      <w:pPr>
        <w:jc w:val="both"/>
        <w:rPr>
          <w:lang w:val="en-US"/>
        </w:rPr>
      </w:pPr>
      <w:r w:rsidRPr="00C969AC">
        <w:rPr>
          <w:lang w:val="en-US"/>
        </w:rPr>
        <w:t>Through the support of the M</w:t>
      </w:r>
      <w:r>
        <w:rPr>
          <w:lang w:val="en-US"/>
        </w:rPr>
        <w:t xml:space="preserve">anagement, Milenka Veizaga </w:t>
      </w:r>
      <w:proofErr w:type="gramStart"/>
      <w:r>
        <w:rPr>
          <w:lang w:val="en-US"/>
        </w:rPr>
        <w:t>was contacted</w:t>
      </w:r>
      <w:proofErr w:type="gramEnd"/>
      <w:r>
        <w:rPr>
          <w:lang w:val="en-US"/>
        </w:rPr>
        <w:t>, representing Gogo Quinoa from Canada. This enterprise is specialized in the production of food based on Andean grains, and placed an order of 4000 kg of cañahua. For that, it was requested the respective analysis of quality at their laboratories.</w:t>
      </w:r>
    </w:p>
    <w:p w:rsidR="002D38F0" w:rsidRDefault="002D38F0" w:rsidP="002D38F0">
      <w:pPr>
        <w:jc w:val="both"/>
        <w:rPr>
          <w:lang w:val="en-US"/>
        </w:rPr>
      </w:pPr>
    </w:p>
    <w:p w:rsidR="002D38F0" w:rsidRDefault="002D38F0" w:rsidP="002D38F0">
      <w:pPr>
        <w:jc w:val="both"/>
        <w:rPr>
          <w:lang w:val="en-US"/>
        </w:rPr>
      </w:pPr>
      <w:r>
        <w:rPr>
          <w:lang w:val="en-US"/>
        </w:rPr>
        <w:t xml:space="preserve">On November </w:t>
      </w:r>
      <w:proofErr w:type="gramStart"/>
      <w:r>
        <w:rPr>
          <w:lang w:val="en-US"/>
        </w:rPr>
        <w:t>21</w:t>
      </w:r>
      <w:r w:rsidRPr="00C969AC">
        <w:rPr>
          <w:vertAlign w:val="superscript"/>
          <w:lang w:val="en-US"/>
        </w:rPr>
        <w:t>st</w:t>
      </w:r>
      <w:proofErr w:type="gramEnd"/>
      <w:r>
        <w:rPr>
          <w:lang w:val="en-US"/>
        </w:rPr>
        <w:t>, 2014, it was carried out the Business Conference of Ecological Products BIO BOLIVIA 2014, where potential cañahua customers were contacted.</w:t>
      </w:r>
    </w:p>
    <w:p w:rsidR="002D38F0" w:rsidRDefault="002D38F0" w:rsidP="002D38F0">
      <w:pPr>
        <w:jc w:val="both"/>
        <w:rPr>
          <w:lang w:val="en-US"/>
        </w:rPr>
      </w:pPr>
    </w:p>
    <w:tbl>
      <w:tblPr>
        <w:tblStyle w:val="Tablaconcuadrcula"/>
        <w:tblW w:w="0" w:type="auto"/>
        <w:jc w:val="center"/>
        <w:tblLook w:val="04A0" w:firstRow="1" w:lastRow="0" w:firstColumn="1" w:lastColumn="0" w:noHBand="0" w:noVBand="1"/>
      </w:tblPr>
      <w:tblGrid>
        <w:gridCol w:w="4473"/>
        <w:gridCol w:w="4474"/>
      </w:tblGrid>
      <w:tr w:rsidR="002D38F0" w:rsidRPr="00E07B27" w:rsidTr="002D38F0">
        <w:trPr>
          <w:jc w:val="center"/>
        </w:trPr>
        <w:tc>
          <w:tcPr>
            <w:tcW w:w="4489" w:type="dxa"/>
          </w:tcPr>
          <w:p w:rsidR="002D38F0" w:rsidRPr="00E07B27" w:rsidRDefault="002D38F0" w:rsidP="002D38F0">
            <w:pPr>
              <w:pStyle w:val="Sinespaciado"/>
              <w:spacing w:line="276" w:lineRule="auto"/>
              <w:jc w:val="center"/>
              <w:rPr>
                <w:rFonts w:asciiTheme="minorHAnsi" w:hAnsiTheme="minorHAnsi"/>
                <w:b/>
              </w:rPr>
            </w:pPr>
            <w:r w:rsidRPr="00E07B27">
              <w:rPr>
                <w:rFonts w:asciiTheme="minorHAnsi" w:hAnsiTheme="minorHAnsi"/>
                <w:b/>
              </w:rPr>
              <w:t>E</w:t>
            </w:r>
            <w:r>
              <w:rPr>
                <w:rFonts w:asciiTheme="minorHAnsi" w:hAnsiTheme="minorHAnsi"/>
                <w:b/>
              </w:rPr>
              <w:t>NTERPRISE</w:t>
            </w:r>
          </w:p>
        </w:tc>
        <w:tc>
          <w:tcPr>
            <w:tcW w:w="4489" w:type="dxa"/>
          </w:tcPr>
          <w:p w:rsidR="002D38F0" w:rsidRPr="00E07B27" w:rsidRDefault="002D38F0" w:rsidP="002D38F0">
            <w:pPr>
              <w:pStyle w:val="Sinespaciado"/>
              <w:spacing w:line="276" w:lineRule="auto"/>
              <w:jc w:val="center"/>
              <w:rPr>
                <w:rFonts w:asciiTheme="minorHAnsi" w:hAnsiTheme="minorHAnsi"/>
                <w:b/>
              </w:rPr>
            </w:pPr>
            <w:r>
              <w:rPr>
                <w:rFonts w:asciiTheme="minorHAnsi" w:hAnsiTheme="minorHAnsi"/>
                <w:b/>
              </w:rPr>
              <w:t>Observations</w:t>
            </w:r>
          </w:p>
        </w:tc>
      </w:tr>
      <w:tr w:rsidR="002D38F0" w:rsidRPr="00396975" w:rsidTr="002D38F0">
        <w:trPr>
          <w:jc w:val="center"/>
        </w:trPr>
        <w:tc>
          <w:tcPr>
            <w:tcW w:w="4489" w:type="dxa"/>
          </w:tcPr>
          <w:p w:rsidR="002D38F0" w:rsidRPr="00E07B27" w:rsidRDefault="002D38F0" w:rsidP="002D38F0">
            <w:pPr>
              <w:pStyle w:val="Sinespaciado"/>
              <w:spacing w:line="276" w:lineRule="auto"/>
              <w:rPr>
                <w:rFonts w:asciiTheme="minorHAnsi" w:hAnsiTheme="minorHAnsi"/>
                <w:lang w:val="en-US"/>
              </w:rPr>
            </w:pPr>
            <w:r w:rsidRPr="00E07B27">
              <w:rPr>
                <w:rFonts w:asciiTheme="minorHAnsi" w:hAnsiTheme="minorHAnsi"/>
                <w:lang w:val="en-US"/>
              </w:rPr>
              <w:t>COMRURAL XXI S.R.L.</w:t>
            </w:r>
          </w:p>
          <w:p w:rsidR="002D38F0" w:rsidRPr="00E07B27" w:rsidRDefault="002D38F0" w:rsidP="002D38F0">
            <w:pPr>
              <w:pStyle w:val="Sinespaciado"/>
              <w:spacing w:line="276" w:lineRule="auto"/>
              <w:rPr>
                <w:rFonts w:asciiTheme="minorHAnsi" w:hAnsiTheme="minorHAnsi"/>
              </w:rPr>
            </w:pPr>
            <w:r>
              <w:rPr>
                <w:rFonts w:asciiTheme="minorHAnsi" w:hAnsiTheme="minorHAnsi"/>
              </w:rPr>
              <w:t>Contact person</w:t>
            </w:r>
            <w:r w:rsidRPr="00E07B27">
              <w:rPr>
                <w:rFonts w:asciiTheme="minorHAnsi" w:hAnsiTheme="minorHAnsi"/>
              </w:rPr>
              <w:t>:</w:t>
            </w:r>
          </w:p>
          <w:p w:rsidR="002D38F0" w:rsidRPr="00E07B27" w:rsidRDefault="002D38F0" w:rsidP="002D38F0">
            <w:pPr>
              <w:pStyle w:val="Sinespaciado"/>
              <w:spacing w:line="276" w:lineRule="auto"/>
              <w:rPr>
                <w:rFonts w:asciiTheme="minorHAnsi" w:hAnsiTheme="minorHAnsi"/>
              </w:rPr>
            </w:pPr>
            <w:r>
              <w:rPr>
                <w:rFonts w:asciiTheme="minorHAnsi" w:hAnsiTheme="minorHAnsi"/>
              </w:rPr>
              <w:t>E</w:t>
            </w:r>
            <w:r w:rsidRPr="00E07B27">
              <w:rPr>
                <w:rFonts w:asciiTheme="minorHAnsi" w:hAnsiTheme="minorHAnsi"/>
              </w:rPr>
              <w:t>ng. Farid A. Machicado</w:t>
            </w:r>
          </w:p>
          <w:p w:rsidR="002D38F0" w:rsidRPr="00E07B27" w:rsidRDefault="002D38F0" w:rsidP="002D38F0">
            <w:pPr>
              <w:pStyle w:val="Sinespaciado"/>
              <w:spacing w:line="276" w:lineRule="auto"/>
              <w:rPr>
                <w:rFonts w:asciiTheme="minorHAnsi" w:hAnsiTheme="minorHAnsi"/>
              </w:rPr>
            </w:pPr>
            <w:r w:rsidRPr="00E07B27">
              <w:rPr>
                <w:rFonts w:asciiTheme="minorHAnsi" w:hAnsiTheme="minorHAnsi"/>
              </w:rPr>
              <w:t>GENERAL</w:t>
            </w:r>
            <w:r>
              <w:rPr>
                <w:rFonts w:asciiTheme="minorHAnsi" w:hAnsiTheme="minorHAnsi"/>
              </w:rPr>
              <w:t xml:space="preserve"> MANAGER</w:t>
            </w:r>
          </w:p>
        </w:tc>
        <w:tc>
          <w:tcPr>
            <w:tcW w:w="4489" w:type="dxa"/>
          </w:tcPr>
          <w:p w:rsidR="002D38F0" w:rsidRDefault="002D38F0" w:rsidP="002D38F0">
            <w:pPr>
              <w:pStyle w:val="Sinespaciado"/>
              <w:spacing w:line="276" w:lineRule="auto"/>
              <w:rPr>
                <w:rFonts w:asciiTheme="minorHAnsi" w:hAnsiTheme="minorHAnsi"/>
                <w:lang w:val="en-US"/>
              </w:rPr>
            </w:pPr>
            <w:r w:rsidRPr="00A168D8">
              <w:rPr>
                <w:rFonts w:asciiTheme="minorHAnsi" w:hAnsiTheme="minorHAnsi"/>
                <w:lang w:val="en-US"/>
              </w:rPr>
              <w:t>Andean grain processing company whose main market is the Canadian.</w:t>
            </w:r>
          </w:p>
          <w:p w:rsidR="002D38F0" w:rsidRPr="00A168D8" w:rsidRDefault="002D38F0" w:rsidP="002D38F0">
            <w:pPr>
              <w:pStyle w:val="Sinespaciado"/>
              <w:spacing w:line="276" w:lineRule="auto"/>
              <w:rPr>
                <w:rFonts w:asciiTheme="minorHAnsi" w:hAnsiTheme="minorHAnsi"/>
                <w:lang w:val="en-US"/>
              </w:rPr>
            </w:pPr>
            <w:r>
              <w:rPr>
                <w:rFonts w:asciiTheme="minorHAnsi" w:hAnsiTheme="minorHAnsi"/>
                <w:lang w:val="en-US"/>
              </w:rPr>
              <w:t>Due to lack of raw material – cañahua – not developing new products with cañahua, it is willing to support farmers.</w:t>
            </w:r>
          </w:p>
          <w:p w:rsidR="002D38F0" w:rsidRPr="00A168D8" w:rsidRDefault="002D38F0" w:rsidP="002D38F0">
            <w:pPr>
              <w:pStyle w:val="Sinespaciado"/>
              <w:spacing w:line="276" w:lineRule="auto"/>
              <w:rPr>
                <w:rFonts w:asciiTheme="minorHAnsi" w:hAnsiTheme="minorHAnsi"/>
                <w:lang w:val="en-US"/>
              </w:rPr>
            </w:pPr>
          </w:p>
        </w:tc>
      </w:tr>
      <w:tr w:rsidR="002D38F0" w:rsidRPr="00396975" w:rsidTr="002D38F0">
        <w:trPr>
          <w:jc w:val="center"/>
        </w:trPr>
        <w:tc>
          <w:tcPr>
            <w:tcW w:w="4489" w:type="dxa"/>
          </w:tcPr>
          <w:p w:rsidR="002D38F0" w:rsidRPr="00E07B27" w:rsidRDefault="002D38F0" w:rsidP="002D38F0">
            <w:pPr>
              <w:pStyle w:val="Sinespaciado"/>
              <w:spacing w:line="276" w:lineRule="auto"/>
              <w:rPr>
                <w:rFonts w:asciiTheme="minorHAnsi" w:hAnsiTheme="minorHAnsi"/>
              </w:rPr>
            </w:pPr>
            <w:r w:rsidRPr="00E07B27">
              <w:rPr>
                <w:rFonts w:asciiTheme="minorHAnsi" w:hAnsiTheme="minorHAnsi"/>
              </w:rPr>
              <w:t>VENADO</w:t>
            </w:r>
            <w:r>
              <w:rPr>
                <w:rFonts w:asciiTheme="minorHAnsi" w:hAnsiTheme="minorHAnsi"/>
              </w:rPr>
              <w:t xml:space="preserve"> Group</w:t>
            </w:r>
          </w:p>
          <w:p w:rsidR="002D38F0" w:rsidRPr="00E07B27" w:rsidRDefault="002D38F0" w:rsidP="002D38F0">
            <w:pPr>
              <w:pStyle w:val="Sinespaciado"/>
              <w:spacing w:line="276" w:lineRule="auto"/>
              <w:rPr>
                <w:rFonts w:asciiTheme="minorHAnsi" w:hAnsiTheme="minorHAnsi"/>
              </w:rPr>
            </w:pPr>
            <w:r>
              <w:rPr>
                <w:rFonts w:asciiTheme="minorHAnsi" w:hAnsiTheme="minorHAnsi"/>
              </w:rPr>
              <w:t>Contact person</w:t>
            </w:r>
            <w:r w:rsidRPr="00E07B27">
              <w:rPr>
                <w:rFonts w:asciiTheme="minorHAnsi" w:hAnsiTheme="minorHAnsi"/>
              </w:rPr>
              <w:t>:</w:t>
            </w:r>
          </w:p>
          <w:p w:rsidR="002D38F0" w:rsidRPr="00E07B27" w:rsidRDefault="002D38F0" w:rsidP="002D38F0">
            <w:pPr>
              <w:pStyle w:val="Sinespaciado"/>
              <w:spacing w:line="276" w:lineRule="auto"/>
              <w:rPr>
                <w:rFonts w:asciiTheme="minorHAnsi" w:hAnsiTheme="minorHAnsi"/>
              </w:rPr>
            </w:pPr>
            <w:r>
              <w:rPr>
                <w:rFonts w:asciiTheme="minorHAnsi" w:hAnsiTheme="minorHAnsi"/>
              </w:rPr>
              <w:t>E</w:t>
            </w:r>
            <w:r w:rsidRPr="00E07B27">
              <w:rPr>
                <w:rFonts w:asciiTheme="minorHAnsi" w:hAnsiTheme="minorHAnsi"/>
              </w:rPr>
              <w:t>ng. Adela Catañeta</w:t>
            </w:r>
          </w:p>
          <w:p w:rsidR="002D38F0" w:rsidRPr="00E07B27" w:rsidRDefault="002D38F0" w:rsidP="002D38F0">
            <w:pPr>
              <w:pStyle w:val="Sinespaciado"/>
              <w:spacing w:line="276" w:lineRule="auto"/>
              <w:rPr>
                <w:rFonts w:asciiTheme="minorHAnsi" w:hAnsiTheme="minorHAnsi"/>
              </w:rPr>
            </w:pPr>
            <w:r>
              <w:rPr>
                <w:rFonts w:asciiTheme="minorHAnsi" w:hAnsiTheme="minorHAnsi"/>
              </w:rPr>
              <w:t>Agricultural Responsible of Purchasing</w:t>
            </w:r>
          </w:p>
        </w:tc>
        <w:tc>
          <w:tcPr>
            <w:tcW w:w="4489" w:type="dxa"/>
          </w:tcPr>
          <w:p w:rsidR="002D38F0" w:rsidRPr="0070676F" w:rsidRDefault="002D38F0" w:rsidP="002D38F0">
            <w:pPr>
              <w:pStyle w:val="Sinespaciado"/>
              <w:spacing w:line="276" w:lineRule="auto"/>
              <w:rPr>
                <w:rFonts w:asciiTheme="minorHAnsi" w:hAnsiTheme="minorHAnsi"/>
                <w:lang w:val="en-US"/>
              </w:rPr>
            </w:pPr>
            <w:r w:rsidRPr="0070676F">
              <w:rPr>
                <w:rFonts w:asciiTheme="minorHAnsi" w:hAnsiTheme="minorHAnsi"/>
                <w:lang w:val="en-US"/>
              </w:rPr>
              <w:t xml:space="preserve">It requires samples to enter to laboratory and </w:t>
            </w:r>
            <w:r>
              <w:rPr>
                <w:rFonts w:asciiTheme="minorHAnsi" w:hAnsiTheme="minorHAnsi"/>
                <w:lang w:val="en-US"/>
              </w:rPr>
              <w:t>see potential for the developing</w:t>
            </w:r>
            <w:r w:rsidRPr="0070676F">
              <w:rPr>
                <w:rFonts w:asciiTheme="minorHAnsi" w:hAnsiTheme="minorHAnsi"/>
                <w:lang w:val="en-US"/>
              </w:rPr>
              <w:t xml:space="preserve"> new products. </w:t>
            </w:r>
          </w:p>
        </w:tc>
      </w:tr>
      <w:tr w:rsidR="002D38F0" w:rsidRPr="00396975" w:rsidTr="002D38F0">
        <w:trPr>
          <w:jc w:val="center"/>
        </w:trPr>
        <w:tc>
          <w:tcPr>
            <w:tcW w:w="4489" w:type="dxa"/>
          </w:tcPr>
          <w:p w:rsidR="002D38F0" w:rsidRPr="00D92799" w:rsidRDefault="002D38F0" w:rsidP="002D38F0">
            <w:pPr>
              <w:pStyle w:val="Sinespaciado"/>
              <w:spacing w:line="276" w:lineRule="auto"/>
              <w:rPr>
                <w:rFonts w:asciiTheme="minorHAnsi" w:hAnsiTheme="minorHAnsi"/>
                <w:lang w:val="es-ES"/>
              </w:rPr>
            </w:pPr>
            <w:r w:rsidRPr="00D92799">
              <w:rPr>
                <w:rFonts w:asciiTheme="minorHAnsi" w:hAnsiTheme="minorHAnsi"/>
                <w:lang w:val="es-ES"/>
              </w:rPr>
              <w:t>AGRONATA S.A. Laboratories</w:t>
            </w:r>
          </w:p>
          <w:p w:rsidR="002D38F0" w:rsidRPr="00E07B27" w:rsidRDefault="002D38F0" w:rsidP="002D38F0">
            <w:pPr>
              <w:pStyle w:val="Sinespaciado"/>
              <w:spacing w:line="276" w:lineRule="auto"/>
              <w:rPr>
                <w:rFonts w:asciiTheme="minorHAnsi" w:hAnsiTheme="minorHAnsi"/>
              </w:rPr>
            </w:pPr>
            <w:r w:rsidRPr="00D92799">
              <w:rPr>
                <w:rFonts w:asciiTheme="minorHAnsi" w:hAnsiTheme="minorHAnsi"/>
                <w:lang w:val="es-ES"/>
              </w:rPr>
              <w:t>Contact person</w:t>
            </w:r>
            <w:r w:rsidRPr="00E07B27">
              <w:rPr>
                <w:rFonts w:asciiTheme="minorHAnsi" w:hAnsiTheme="minorHAnsi"/>
              </w:rPr>
              <w:t>:</w:t>
            </w:r>
          </w:p>
          <w:p w:rsidR="002D38F0" w:rsidRPr="00E07B27" w:rsidRDefault="002D38F0" w:rsidP="002D38F0">
            <w:pPr>
              <w:pStyle w:val="Sinespaciado"/>
              <w:spacing w:line="276" w:lineRule="auto"/>
              <w:rPr>
                <w:rFonts w:asciiTheme="minorHAnsi" w:hAnsiTheme="minorHAnsi"/>
              </w:rPr>
            </w:pPr>
            <w:r>
              <w:rPr>
                <w:rFonts w:asciiTheme="minorHAnsi" w:hAnsiTheme="minorHAnsi"/>
              </w:rPr>
              <w:t>E</w:t>
            </w:r>
            <w:r w:rsidRPr="00E07B27">
              <w:rPr>
                <w:rFonts w:asciiTheme="minorHAnsi" w:hAnsiTheme="minorHAnsi"/>
              </w:rPr>
              <w:t>ng. Milton Gonzales Barrera</w:t>
            </w:r>
          </w:p>
          <w:p w:rsidR="002D38F0" w:rsidRPr="00E07B27" w:rsidRDefault="002D38F0" w:rsidP="002D38F0">
            <w:pPr>
              <w:pStyle w:val="Sinespaciado"/>
              <w:spacing w:line="276" w:lineRule="auto"/>
              <w:rPr>
                <w:rFonts w:asciiTheme="minorHAnsi" w:hAnsiTheme="minorHAnsi"/>
              </w:rPr>
            </w:pPr>
            <w:r w:rsidRPr="00E07B27">
              <w:rPr>
                <w:rFonts w:asciiTheme="minorHAnsi" w:hAnsiTheme="minorHAnsi"/>
              </w:rPr>
              <w:t>PRESIDENT</w:t>
            </w:r>
          </w:p>
        </w:tc>
        <w:tc>
          <w:tcPr>
            <w:tcW w:w="4489" w:type="dxa"/>
          </w:tcPr>
          <w:p w:rsidR="002D38F0" w:rsidRDefault="002D38F0" w:rsidP="002D38F0">
            <w:pPr>
              <w:pStyle w:val="Sinespaciado"/>
              <w:spacing w:line="276" w:lineRule="auto"/>
              <w:rPr>
                <w:rFonts w:asciiTheme="minorHAnsi" w:hAnsiTheme="minorHAnsi"/>
                <w:lang w:val="en-US"/>
              </w:rPr>
            </w:pPr>
            <w:r w:rsidRPr="0070676F">
              <w:rPr>
                <w:rFonts w:asciiTheme="minorHAnsi" w:hAnsiTheme="minorHAnsi"/>
                <w:lang w:val="en-US"/>
              </w:rPr>
              <w:t xml:space="preserve">ECO-SOCIAL company that works </w:t>
            </w:r>
            <w:r>
              <w:rPr>
                <w:rFonts w:asciiTheme="minorHAnsi" w:hAnsiTheme="minorHAnsi"/>
                <w:lang w:val="en-US"/>
              </w:rPr>
              <w:t>with native communities in the production of food, cosmetics, and medicinal herbs BIODYNAMICS.</w:t>
            </w:r>
          </w:p>
          <w:p w:rsidR="002D38F0" w:rsidRPr="0070676F" w:rsidRDefault="002D38F0" w:rsidP="002D38F0">
            <w:pPr>
              <w:pStyle w:val="Sinespaciado"/>
              <w:spacing w:line="276" w:lineRule="auto"/>
              <w:rPr>
                <w:rFonts w:asciiTheme="minorHAnsi" w:hAnsiTheme="minorHAnsi"/>
                <w:lang w:val="en-US"/>
              </w:rPr>
            </w:pPr>
            <w:proofErr w:type="gramStart"/>
            <w:r>
              <w:rPr>
                <w:rFonts w:asciiTheme="minorHAnsi" w:hAnsiTheme="minorHAnsi"/>
                <w:lang w:val="en-US"/>
              </w:rPr>
              <w:t>At the moment</w:t>
            </w:r>
            <w:proofErr w:type="gramEnd"/>
            <w:r>
              <w:rPr>
                <w:rFonts w:asciiTheme="minorHAnsi" w:hAnsiTheme="minorHAnsi"/>
                <w:lang w:val="en-US"/>
              </w:rPr>
              <w:t>, it is not developing products with cañahua, although it knows the nutritional benefits of grain.</w:t>
            </w:r>
          </w:p>
        </w:tc>
      </w:tr>
      <w:tr w:rsidR="002D38F0" w:rsidRPr="00396975" w:rsidTr="002D38F0">
        <w:trPr>
          <w:jc w:val="center"/>
        </w:trPr>
        <w:tc>
          <w:tcPr>
            <w:tcW w:w="4489" w:type="dxa"/>
          </w:tcPr>
          <w:p w:rsidR="002D38F0" w:rsidRPr="00396975" w:rsidRDefault="002D38F0" w:rsidP="002D38F0">
            <w:pPr>
              <w:pStyle w:val="Sinespaciado"/>
              <w:spacing w:line="276" w:lineRule="auto"/>
              <w:rPr>
                <w:rFonts w:asciiTheme="minorHAnsi" w:hAnsiTheme="minorHAnsi"/>
                <w:lang w:val="en-US"/>
              </w:rPr>
            </w:pPr>
            <w:r w:rsidRPr="00396975">
              <w:rPr>
                <w:rFonts w:asciiTheme="minorHAnsi" w:hAnsiTheme="minorHAnsi"/>
                <w:lang w:val="en-US"/>
              </w:rPr>
              <w:t>GRANDIS S.R.L.</w:t>
            </w:r>
          </w:p>
          <w:p w:rsidR="002D38F0" w:rsidRPr="00396975" w:rsidRDefault="002D38F0" w:rsidP="002D38F0">
            <w:pPr>
              <w:pStyle w:val="Sinespaciado"/>
              <w:spacing w:line="276" w:lineRule="auto"/>
              <w:rPr>
                <w:rFonts w:asciiTheme="minorHAnsi" w:hAnsiTheme="minorHAnsi"/>
                <w:lang w:val="en-US"/>
              </w:rPr>
            </w:pPr>
            <w:r w:rsidRPr="00396975">
              <w:rPr>
                <w:rFonts w:asciiTheme="minorHAnsi" w:hAnsiTheme="minorHAnsi"/>
                <w:lang w:val="en-US"/>
              </w:rPr>
              <w:t>Export Services Company.</w:t>
            </w:r>
          </w:p>
        </w:tc>
        <w:tc>
          <w:tcPr>
            <w:tcW w:w="4489" w:type="dxa"/>
          </w:tcPr>
          <w:p w:rsidR="002D38F0" w:rsidRPr="00203F82" w:rsidRDefault="002D38F0" w:rsidP="002D38F0">
            <w:pPr>
              <w:pStyle w:val="Sinespaciado"/>
              <w:spacing w:line="276" w:lineRule="auto"/>
              <w:rPr>
                <w:rFonts w:asciiTheme="minorHAnsi" w:hAnsiTheme="minorHAnsi"/>
                <w:lang w:val="en-US"/>
              </w:rPr>
            </w:pPr>
            <w:r w:rsidRPr="00203F82">
              <w:rPr>
                <w:rFonts w:asciiTheme="minorHAnsi" w:hAnsiTheme="minorHAnsi"/>
                <w:lang w:val="en-US"/>
              </w:rPr>
              <w:t xml:space="preserve">Enterprise specialized in facilitating the articulation of peasant producers with foreign markets in the US and Canada. </w:t>
            </w:r>
            <w:r>
              <w:rPr>
                <w:rFonts w:asciiTheme="minorHAnsi" w:hAnsiTheme="minorHAnsi"/>
                <w:lang w:val="en-US"/>
              </w:rPr>
              <w:t>A company willing to invest time and resources on building the value chain of cañahua.</w:t>
            </w:r>
          </w:p>
        </w:tc>
      </w:tr>
      <w:tr w:rsidR="002D38F0" w:rsidRPr="00396975" w:rsidTr="002D38F0">
        <w:trPr>
          <w:jc w:val="center"/>
        </w:trPr>
        <w:tc>
          <w:tcPr>
            <w:tcW w:w="4489" w:type="dxa"/>
          </w:tcPr>
          <w:p w:rsidR="002D38F0" w:rsidRPr="00203F82" w:rsidRDefault="002D38F0" w:rsidP="002D38F0">
            <w:pPr>
              <w:pStyle w:val="Sinespaciado"/>
              <w:spacing w:line="276" w:lineRule="auto"/>
              <w:rPr>
                <w:rFonts w:asciiTheme="minorHAnsi" w:hAnsiTheme="minorHAnsi"/>
                <w:lang w:val="en-US"/>
              </w:rPr>
            </w:pPr>
            <w:r w:rsidRPr="00203F82">
              <w:rPr>
                <w:rFonts w:asciiTheme="minorHAnsi" w:hAnsiTheme="minorHAnsi"/>
                <w:lang w:val="en-US"/>
              </w:rPr>
              <w:t>Majo Trading</w:t>
            </w:r>
          </w:p>
          <w:p w:rsidR="002D38F0" w:rsidRPr="00203F82" w:rsidRDefault="002D38F0" w:rsidP="002D38F0">
            <w:pPr>
              <w:pStyle w:val="Sinespaciado"/>
              <w:spacing w:line="276" w:lineRule="auto"/>
              <w:rPr>
                <w:rFonts w:asciiTheme="minorHAnsi" w:hAnsiTheme="minorHAnsi"/>
                <w:lang w:val="en-US"/>
              </w:rPr>
            </w:pPr>
            <w:r>
              <w:rPr>
                <w:rFonts w:asciiTheme="minorHAnsi" w:hAnsiTheme="minorHAnsi"/>
                <w:lang w:val="en-US"/>
              </w:rPr>
              <w:t>Contact person</w:t>
            </w:r>
            <w:r w:rsidRPr="00203F82">
              <w:rPr>
                <w:rFonts w:asciiTheme="minorHAnsi" w:hAnsiTheme="minorHAnsi"/>
                <w:lang w:val="en-US"/>
              </w:rPr>
              <w:t>:</w:t>
            </w:r>
          </w:p>
          <w:p w:rsidR="002D38F0" w:rsidRPr="00E07B27" w:rsidRDefault="002D38F0" w:rsidP="002D38F0">
            <w:pPr>
              <w:pStyle w:val="Sinespaciado"/>
              <w:spacing w:line="276" w:lineRule="auto"/>
              <w:rPr>
                <w:rFonts w:asciiTheme="minorHAnsi" w:hAnsiTheme="minorHAnsi"/>
              </w:rPr>
            </w:pPr>
            <w:r w:rsidRPr="00203F82">
              <w:rPr>
                <w:rFonts w:asciiTheme="minorHAnsi" w:hAnsiTheme="minorHAnsi"/>
                <w:lang w:val="en-US"/>
              </w:rPr>
              <w:t>Marcelo Far</w:t>
            </w:r>
            <w:r w:rsidRPr="00E07B27">
              <w:rPr>
                <w:rFonts w:asciiTheme="minorHAnsi" w:hAnsiTheme="minorHAnsi"/>
              </w:rPr>
              <w:t>fan</w:t>
            </w:r>
          </w:p>
        </w:tc>
        <w:tc>
          <w:tcPr>
            <w:tcW w:w="4489" w:type="dxa"/>
          </w:tcPr>
          <w:p w:rsidR="002D38F0" w:rsidRPr="00203F82" w:rsidRDefault="002D38F0" w:rsidP="002D38F0">
            <w:pPr>
              <w:pStyle w:val="Sinespaciado"/>
              <w:spacing w:line="276" w:lineRule="auto"/>
              <w:rPr>
                <w:rFonts w:asciiTheme="minorHAnsi" w:hAnsiTheme="minorHAnsi"/>
                <w:lang w:val="en-US"/>
              </w:rPr>
            </w:pPr>
            <w:r w:rsidRPr="00203F82">
              <w:rPr>
                <w:rFonts w:asciiTheme="minorHAnsi" w:hAnsiTheme="minorHAnsi"/>
                <w:lang w:val="en-US"/>
              </w:rPr>
              <w:t>Company that exports Andean grains to the United States of America.</w:t>
            </w:r>
          </w:p>
        </w:tc>
      </w:tr>
    </w:tbl>
    <w:p w:rsidR="002D38F0" w:rsidRPr="00203F82" w:rsidRDefault="002D38F0" w:rsidP="002D38F0">
      <w:pPr>
        <w:jc w:val="both"/>
        <w:rPr>
          <w:lang w:val="en-US"/>
        </w:rPr>
      </w:pPr>
    </w:p>
    <w:p w:rsidR="002D38F0" w:rsidRDefault="002D38F0" w:rsidP="002D38F0">
      <w:pPr>
        <w:jc w:val="both"/>
        <w:rPr>
          <w:lang w:val="en-US"/>
        </w:rPr>
      </w:pPr>
      <w:r>
        <w:rPr>
          <w:lang w:val="en-US"/>
        </w:rPr>
        <w:t xml:space="preserve">With the participation in the fair, the business relationship </w:t>
      </w:r>
      <w:proofErr w:type="gramStart"/>
      <w:r>
        <w:rPr>
          <w:lang w:val="en-US"/>
        </w:rPr>
        <w:t>was consolidated</w:t>
      </w:r>
      <w:proofErr w:type="gramEnd"/>
      <w:r>
        <w:rPr>
          <w:lang w:val="en-US"/>
        </w:rPr>
        <w:t xml:space="preserve"> between APPOA and GRANDIS SRL, and it was achieved to trade 4500 kg to Gogo Quinoa and 5500 kg of cañahua to the Majo Trading Company.</w:t>
      </w:r>
    </w:p>
    <w:p w:rsidR="002D38F0" w:rsidRDefault="002D38F0" w:rsidP="002D38F0">
      <w:pPr>
        <w:jc w:val="both"/>
        <w:rPr>
          <w:lang w:val="en-US"/>
        </w:rPr>
      </w:pPr>
    </w:p>
    <w:p w:rsidR="002D38F0" w:rsidRDefault="002D38F0" w:rsidP="002D38F0">
      <w:pPr>
        <w:jc w:val="both"/>
        <w:rPr>
          <w:lang w:val="en-US"/>
        </w:rPr>
      </w:pPr>
    </w:p>
    <w:p w:rsidR="002D38F0" w:rsidRPr="00203F82" w:rsidRDefault="002D38F0" w:rsidP="002D38F0">
      <w:pPr>
        <w:jc w:val="both"/>
        <w:rPr>
          <w:lang w:val="en-US"/>
        </w:rPr>
      </w:pPr>
    </w:p>
    <w:p w:rsidR="002D38F0" w:rsidRPr="00203F82" w:rsidRDefault="002D38F0" w:rsidP="009822DB">
      <w:pPr>
        <w:pStyle w:val="Prrafodelista"/>
        <w:numPr>
          <w:ilvl w:val="1"/>
          <w:numId w:val="53"/>
        </w:numPr>
        <w:spacing w:after="200" w:line="276" w:lineRule="auto"/>
        <w:ind w:left="360"/>
        <w:contextualSpacing/>
        <w:jc w:val="both"/>
        <w:rPr>
          <w:b/>
          <w:lang w:val="en-US"/>
        </w:rPr>
      </w:pPr>
      <w:r w:rsidRPr="00203F82">
        <w:rPr>
          <w:b/>
          <w:lang w:val="en-US"/>
        </w:rPr>
        <w:lastRenderedPageBreak/>
        <w:t>Results of the nutritional analysis of the cañahua with or without perigone</w:t>
      </w:r>
    </w:p>
    <w:tbl>
      <w:tblPr>
        <w:tblStyle w:val="Tablaconcuadrcula"/>
        <w:tblW w:w="0" w:type="auto"/>
        <w:jc w:val="center"/>
        <w:tblLook w:val="04A0" w:firstRow="1" w:lastRow="0" w:firstColumn="1" w:lastColumn="0" w:noHBand="0" w:noVBand="1"/>
      </w:tblPr>
      <w:tblGrid>
        <w:gridCol w:w="1443"/>
        <w:gridCol w:w="843"/>
        <w:gridCol w:w="2387"/>
        <w:gridCol w:w="1531"/>
        <w:gridCol w:w="884"/>
      </w:tblGrid>
      <w:tr w:rsidR="002D38F0" w:rsidRPr="005A168C" w:rsidTr="002D38F0">
        <w:trPr>
          <w:jc w:val="center"/>
        </w:trPr>
        <w:tc>
          <w:tcPr>
            <w:tcW w:w="0" w:type="auto"/>
            <w:shd w:val="clear" w:color="auto" w:fill="C6D9F1" w:themeFill="text2" w:themeFillTint="33"/>
          </w:tcPr>
          <w:p w:rsidR="002D38F0" w:rsidRPr="005A168C" w:rsidRDefault="002D38F0" w:rsidP="002D38F0">
            <w:pPr>
              <w:pStyle w:val="Sinespaciado"/>
              <w:spacing w:line="276" w:lineRule="auto"/>
              <w:rPr>
                <w:rFonts w:asciiTheme="minorHAnsi" w:hAnsiTheme="minorHAnsi"/>
                <w:b/>
              </w:rPr>
            </w:pPr>
            <w:r w:rsidRPr="005A168C">
              <w:rPr>
                <w:rFonts w:asciiTheme="minorHAnsi" w:hAnsiTheme="minorHAnsi"/>
                <w:b/>
                <w:bCs/>
                <w:color w:val="000000"/>
              </w:rPr>
              <w:t>PAR</w:t>
            </w:r>
            <w:r>
              <w:rPr>
                <w:rFonts w:asciiTheme="minorHAnsi" w:hAnsiTheme="minorHAnsi"/>
                <w:b/>
                <w:bCs/>
                <w:color w:val="000000"/>
              </w:rPr>
              <w:t>AMETER</w:t>
            </w:r>
          </w:p>
        </w:tc>
        <w:tc>
          <w:tcPr>
            <w:tcW w:w="0" w:type="auto"/>
            <w:shd w:val="clear" w:color="auto" w:fill="C6D9F1" w:themeFill="text2" w:themeFillTint="33"/>
          </w:tcPr>
          <w:p w:rsidR="002D38F0" w:rsidRPr="005A168C" w:rsidRDefault="002D38F0" w:rsidP="002D38F0">
            <w:pPr>
              <w:pStyle w:val="Sinespaciado"/>
              <w:spacing w:line="276" w:lineRule="auto"/>
              <w:rPr>
                <w:rFonts w:asciiTheme="minorHAnsi" w:hAnsiTheme="minorHAnsi"/>
                <w:b/>
                <w:bCs/>
                <w:color w:val="000000"/>
              </w:rPr>
            </w:pPr>
            <w:r w:rsidRPr="005A168C">
              <w:rPr>
                <w:rFonts w:asciiTheme="minorHAnsi" w:hAnsiTheme="minorHAnsi"/>
                <w:b/>
                <w:bCs/>
                <w:color w:val="000000"/>
              </w:rPr>
              <w:t>Uni</w:t>
            </w:r>
            <w:r>
              <w:rPr>
                <w:rFonts w:asciiTheme="minorHAnsi" w:hAnsiTheme="minorHAnsi"/>
                <w:b/>
                <w:bCs/>
                <w:color w:val="000000"/>
              </w:rPr>
              <w:t>t</w:t>
            </w:r>
          </w:p>
        </w:tc>
        <w:tc>
          <w:tcPr>
            <w:tcW w:w="2387" w:type="dxa"/>
            <w:shd w:val="clear" w:color="auto" w:fill="C6D9F1" w:themeFill="text2" w:themeFillTint="33"/>
          </w:tcPr>
          <w:p w:rsidR="002D38F0" w:rsidRPr="005A168C" w:rsidRDefault="002D38F0" w:rsidP="002D38F0">
            <w:pPr>
              <w:pStyle w:val="Sinespaciado"/>
              <w:spacing w:line="276" w:lineRule="auto"/>
              <w:rPr>
                <w:rFonts w:asciiTheme="minorHAnsi" w:hAnsiTheme="minorHAnsi"/>
                <w:b/>
              </w:rPr>
            </w:pPr>
            <w:r w:rsidRPr="005A168C">
              <w:rPr>
                <w:rFonts w:asciiTheme="minorHAnsi" w:hAnsiTheme="minorHAnsi"/>
                <w:b/>
                <w:bCs/>
                <w:color w:val="000000"/>
              </w:rPr>
              <w:t xml:space="preserve">Cañahua </w:t>
            </w:r>
            <w:r>
              <w:rPr>
                <w:rFonts w:asciiTheme="minorHAnsi" w:hAnsiTheme="minorHAnsi"/>
                <w:b/>
                <w:bCs/>
                <w:color w:val="000000"/>
              </w:rPr>
              <w:t>with</w:t>
            </w:r>
            <w:r w:rsidRPr="005A168C">
              <w:rPr>
                <w:rFonts w:asciiTheme="minorHAnsi" w:hAnsiTheme="minorHAnsi"/>
                <w:b/>
                <w:bCs/>
                <w:color w:val="000000"/>
              </w:rPr>
              <w:t xml:space="preserve"> </w:t>
            </w:r>
            <w:r>
              <w:rPr>
                <w:rFonts w:asciiTheme="minorHAnsi" w:hAnsiTheme="minorHAnsi"/>
                <w:b/>
                <w:bCs/>
                <w:color w:val="000000"/>
              </w:rPr>
              <w:t>p</w:t>
            </w:r>
            <w:r w:rsidRPr="005A168C">
              <w:rPr>
                <w:rFonts w:asciiTheme="minorHAnsi" w:hAnsiTheme="minorHAnsi"/>
                <w:b/>
                <w:bCs/>
                <w:color w:val="000000"/>
              </w:rPr>
              <w:t>erigon</w:t>
            </w:r>
            <w:r>
              <w:rPr>
                <w:rFonts w:asciiTheme="minorHAnsi" w:hAnsiTheme="minorHAnsi"/>
                <w:b/>
                <w:bCs/>
                <w:color w:val="000000"/>
              </w:rPr>
              <w:t>e</w:t>
            </w:r>
          </w:p>
        </w:tc>
        <w:tc>
          <w:tcPr>
            <w:tcW w:w="0" w:type="auto"/>
            <w:shd w:val="clear" w:color="auto" w:fill="C6D9F1" w:themeFill="text2" w:themeFillTint="33"/>
          </w:tcPr>
          <w:p w:rsidR="002D38F0" w:rsidRPr="005A168C" w:rsidRDefault="002D38F0" w:rsidP="002D38F0">
            <w:pPr>
              <w:pStyle w:val="Sinespaciado"/>
              <w:spacing w:line="276" w:lineRule="auto"/>
              <w:rPr>
                <w:rFonts w:asciiTheme="minorHAnsi" w:hAnsiTheme="minorHAnsi"/>
                <w:b/>
              </w:rPr>
            </w:pPr>
            <w:r>
              <w:rPr>
                <w:rFonts w:asciiTheme="minorHAnsi" w:hAnsiTheme="minorHAnsi"/>
                <w:b/>
                <w:bCs/>
                <w:color w:val="000000"/>
              </w:rPr>
              <w:t xml:space="preserve">Pearl </w:t>
            </w:r>
            <w:r w:rsidRPr="005A168C">
              <w:rPr>
                <w:rFonts w:asciiTheme="minorHAnsi" w:hAnsiTheme="minorHAnsi"/>
                <w:b/>
                <w:bCs/>
                <w:color w:val="000000"/>
              </w:rPr>
              <w:t>Cañahua</w:t>
            </w:r>
          </w:p>
        </w:tc>
        <w:tc>
          <w:tcPr>
            <w:tcW w:w="0" w:type="auto"/>
            <w:shd w:val="clear" w:color="auto" w:fill="C6D9F1" w:themeFill="text2" w:themeFillTint="33"/>
          </w:tcPr>
          <w:p w:rsidR="002D38F0" w:rsidRPr="005A168C" w:rsidRDefault="002D38F0" w:rsidP="002D38F0">
            <w:pPr>
              <w:pStyle w:val="Sinespaciado"/>
              <w:spacing w:line="276" w:lineRule="auto"/>
              <w:rPr>
                <w:rFonts w:asciiTheme="minorHAnsi" w:hAnsiTheme="minorHAnsi"/>
                <w:b/>
              </w:rPr>
            </w:pPr>
            <w:r>
              <w:rPr>
                <w:rFonts w:asciiTheme="minorHAnsi" w:hAnsiTheme="minorHAnsi"/>
                <w:b/>
                <w:bCs/>
                <w:color w:val="000000"/>
              </w:rPr>
              <w:t>Quino</w:t>
            </w:r>
            <w:r w:rsidRPr="005A168C">
              <w:rPr>
                <w:rFonts w:asciiTheme="minorHAnsi" w:hAnsiTheme="minorHAnsi"/>
                <w:b/>
                <w:bCs/>
                <w:color w:val="000000"/>
              </w:rPr>
              <w:t>a</w:t>
            </w:r>
          </w:p>
        </w:tc>
      </w:tr>
      <w:tr w:rsidR="002D38F0" w:rsidRPr="005A168C" w:rsidTr="002D38F0">
        <w:trPr>
          <w:jc w:val="center"/>
        </w:trPr>
        <w:tc>
          <w:tcPr>
            <w:tcW w:w="0" w:type="auto"/>
          </w:tcPr>
          <w:p w:rsidR="002D38F0" w:rsidRPr="005A168C" w:rsidRDefault="002D38F0" w:rsidP="002D38F0">
            <w:pPr>
              <w:pStyle w:val="Sinespaciado"/>
              <w:spacing w:line="276" w:lineRule="auto"/>
              <w:rPr>
                <w:rFonts w:asciiTheme="minorHAnsi" w:hAnsiTheme="minorHAnsi"/>
                <w:b/>
              </w:rPr>
            </w:pPr>
            <w:r w:rsidRPr="005A168C">
              <w:rPr>
                <w:rFonts w:asciiTheme="minorHAnsi" w:hAnsiTheme="minorHAnsi"/>
                <w:color w:val="000000"/>
              </w:rPr>
              <w:t>Hum</w:t>
            </w:r>
            <w:r>
              <w:rPr>
                <w:rFonts w:asciiTheme="minorHAnsi" w:hAnsiTheme="minorHAnsi"/>
                <w:color w:val="000000"/>
              </w:rPr>
              <w:t>idity</w:t>
            </w:r>
          </w:p>
        </w:tc>
        <w:tc>
          <w:tcPr>
            <w:tcW w:w="0" w:type="auto"/>
          </w:tcPr>
          <w:p w:rsidR="002D38F0" w:rsidRPr="005A168C" w:rsidRDefault="002D38F0" w:rsidP="002D38F0">
            <w:pPr>
              <w:pStyle w:val="Sinespaciado"/>
              <w:spacing w:line="276" w:lineRule="auto"/>
              <w:jc w:val="right"/>
              <w:rPr>
                <w:rFonts w:asciiTheme="minorHAnsi" w:hAnsiTheme="minorHAnsi"/>
                <w:color w:val="000000"/>
              </w:rPr>
            </w:pPr>
            <w:r w:rsidRPr="005A168C">
              <w:rPr>
                <w:rFonts w:asciiTheme="minorHAnsi" w:hAnsiTheme="minorHAnsi"/>
                <w:color w:val="000000"/>
              </w:rPr>
              <w:t>g/100g</w:t>
            </w:r>
          </w:p>
        </w:tc>
        <w:tc>
          <w:tcPr>
            <w:tcW w:w="2387" w:type="dxa"/>
          </w:tcPr>
          <w:p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13.71</w:t>
            </w:r>
          </w:p>
        </w:tc>
        <w:tc>
          <w:tcPr>
            <w:tcW w:w="0" w:type="auto"/>
          </w:tcPr>
          <w:p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12.50</w:t>
            </w:r>
          </w:p>
        </w:tc>
        <w:tc>
          <w:tcPr>
            <w:tcW w:w="0" w:type="auto"/>
          </w:tcPr>
          <w:p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10.47</w:t>
            </w:r>
          </w:p>
        </w:tc>
      </w:tr>
      <w:tr w:rsidR="002D38F0" w:rsidRPr="00223EA1" w:rsidTr="002D38F0">
        <w:trPr>
          <w:jc w:val="center"/>
        </w:trPr>
        <w:tc>
          <w:tcPr>
            <w:tcW w:w="0" w:type="auto"/>
            <w:shd w:val="clear" w:color="auto" w:fill="auto"/>
          </w:tcPr>
          <w:p w:rsidR="002D38F0" w:rsidRPr="00223EA1" w:rsidRDefault="002D38F0" w:rsidP="002D38F0">
            <w:pPr>
              <w:pStyle w:val="Sinespaciado"/>
              <w:spacing w:line="276" w:lineRule="auto"/>
              <w:rPr>
                <w:rFonts w:asciiTheme="minorHAnsi" w:hAnsiTheme="minorHAnsi"/>
                <w:b/>
              </w:rPr>
            </w:pPr>
            <w:r w:rsidRPr="00223EA1">
              <w:rPr>
                <w:rFonts w:asciiTheme="minorHAnsi" w:hAnsiTheme="minorHAnsi"/>
                <w:color w:val="000000"/>
              </w:rPr>
              <w:t>Protein</w:t>
            </w:r>
          </w:p>
        </w:tc>
        <w:tc>
          <w:tcPr>
            <w:tcW w:w="0" w:type="auto"/>
            <w:shd w:val="clear" w:color="auto" w:fill="auto"/>
          </w:tcPr>
          <w:p w:rsidR="002D38F0" w:rsidRPr="00223EA1" w:rsidRDefault="002D38F0" w:rsidP="002D38F0">
            <w:pPr>
              <w:pStyle w:val="Sinespaciado"/>
              <w:spacing w:line="276" w:lineRule="auto"/>
              <w:jc w:val="right"/>
              <w:rPr>
                <w:rFonts w:asciiTheme="minorHAnsi" w:hAnsiTheme="minorHAnsi"/>
                <w:color w:val="000000"/>
              </w:rPr>
            </w:pPr>
            <w:r w:rsidRPr="00223EA1">
              <w:rPr>
                <w:rFonts w:asciiTheme="minorHAnsi" w:hAnsiTheme="minorHAnsi"/>
                <w:color w:val="000000"/>
              </w:rPr>
              <w:t>g/100g</w:t>
            </w:r>
          </w:p>
        </w:tc>
        <w:tc>
          <w:tcPr>
            <w:tcW w:w="2387" w:type="dxa"/>
            <w:shd w:val="clear" w:color="auto" w:fill="auto"/>
          </w:tcPr>
          <w:p w:rsidR="002D38F0" w:rsidRPr="00223EA1" w:rsidRDefault="002D38F0" w:rsidP="002D38F0">
            <w:pPr>
              <w:pStyle w:val="Sinespaciado"/>
              <w:spacing w:line="276" w:lineRule="auto"/>
              <w:jc w:val="right"/>
              <w:rPr>
                <w:rFonts w:asciiTheme="minorHAnsi" w:hAnsiTheme="minorHAnsi"/>
                <w:b/>
              </w:rPr>
            </w:pPr>
            <w:r w:rsidRPr="00223EA1">
              <w:rPr>
                <w:rFonts w:asciiTheme="minorHAnsi" w:hAnsiTheme="minorHAnsi"/>
                <w:color w:val="000000"/>
              </w:rPr>
              <w:t>12.49</w:t>
            </w:r>
          </w:p>
        </w:tc>
        <w:tc>
          <w:tcPr>
            <w:tcW w:w="0" w:type="auto"/>
            <w:shd w:val="clear" w:color="auto" w:fill="auto"/>
          </w:tcPr>
          <w:p w:rsidR="002D38F0" w:rsidRPr="00223EA1" w:rsidRDefault="002D38F0" w:rsidP="002D38F0">
            <w:pPr>
              <w:pStyle w:val="Sinespaciado"/>
              <w:spacing w:line="276" w:lineRule="auto"/>
              <w:jc w:val="right"/>
              <w:rPr>
                <w:rFonts w:asciiTheme="minorHAnsi" w:hAnsiTheme="minorHAnsi"/>
                <w:b/>
              </w:rPr>
            </w:pPr>
            <w:r w:rsidRPr="00223EA1">
              <w:rPr>
                <w:rFonts w:asciiTheme="minorHAnsi" w:hAnsiTheme="minorHAnsi"/>
                <w:color w:val="000000"/>
              </w:rPr>
              <w:t>14.06</w:t>
            </w:r>
          </w:p>
        </w:tc>
        <w:tc>
          <w:tcPr>
            <w:tcW w:w="0" w:type="auto"/>
            <w:shd w:val="clear" w:color="auto" w:fill="auto"/>
          </w:tcPr>
          <w:p w:rsidR="002D38F0" w:rsidRPr="00223EA1" w:rsidRDefault="002D38F0" w:rsidP="002D38F0">
            <w:pPr>
              <w:pStyle w:val="Sinespaciado"/>
              <w:spacing w:line="276" w:lineRule="auto"/>
              <w:jc w:val="right"/>
              <w:rPr>
                <w:rFonts w:asciiTheme="minorHAnsi" w:hAnsiTheme="minorHAnsi"/>
                <w:b/>
              </w:rPr>
            </w:pPr>
            <w:r w:rsidRPr="00223EA1">
              <w:rPr>
                <w:rFonts w:asciiTheme="minorHAnsi" w:hAnsiTheme="minorHAnsi"/>
                <w:color w:val="000000"/>
              </w:rPr>
              <w:t>11.57</w:t>
            </w:r>
          </w:p>
        </w:tc>
      </w:tr>
      <w:tr w:rsidR="002D38F0" w:rsidRPr="00223EA1" w:rsidTr="002D38F0">
        <w:trPr>
          <w:jc w:val="center"/>
        </w:trPr>
        <w:tc>
          <w:tcPr>
            <w:tcW w:w="0" w:type="auto"/>
          </w:tcPr>
          <w:p w:rsidR="002D38F0" w:rsidRPr="00223EA1" w:rsidRDefault="002D38F0" w:rsidP="002D38F0">
            <w:pPr>
              <w:pStyle w:val="Sinespaciado"/>
              <w:spacing w:line="276" w:lineRule="auto"/>
              <w:rPr>
                <w:rFonts w:asciiTheme="minorHAnsi" w:hAnsiTheme="minorHAnsi"/>
                <w:b/>
              </w:rPr>
            </w:pPr>
            <w:r w:rsidRPr="00223EA1">
              <w:rPr>
                <w:rFonts w:asciiTheme="minorHAnsi" w:hAnsiTheme="minorHAnsi"/>
                <w:color w:val="000000"/>
              </w:rPr>
              <w:t>Ash</w:t>
            </w:r>
          </w:p>
        </w:tc>
        <w:tc>
          <w:tcPr>
            <w:tcW w:w="0" w:type="auto"/>
          </w:tcPr>
          <w:p w:rsidR="002D38F0" w:rsidRPr="00223EA1" w:rsidRDefault="002D38F0" w:rsidP="002D38F0">
            <w:pPr>
              <w:pStyle w:val="Sinespaciado"/>
              <w:spacing w:line="276" w:lineRule="auto"/>
              <w:jc w:val="right"/>
              <w:rPr>
                <w:rFonts w:asciiTheme="minorHAnsi" w:hAnsiTheme="minorHAnsi"/>
                <w:color w:val="000000"/>
              </w:rPr>
            </w:pPr>
            <w:r w:rsidRPr="00223EA1">
              <w:rPr>
                <w:rFonts w:asciiTheme="minorHAnsi" w:hAnsiTheme="minorHAnsi"/>
                <w:color w:val="000000"/>
              </w:rPr>
              <w:t>g/100g</w:t>
            </w:r>
          </w:p>
        </w:tc>
        <w:tc>
          <w:tcPr>
            <w:tcW w:w="2387" w:type="dxa"/>
          </w:tcPr>
          <w:p w:rsidR="002D38F0" w:rsidRPr="00223EA1" w:rsidRDefault="002D38F0" w:rsidP="002D38F0">
            <w:pPr>
              <w:pStyle w:val="Sinespaciado"/>
              <w:spacing w:line="276" w:lineRule="auto"/>
              <w:jc w:val="right"/>
              <w:rPr>
                <w:rFonts w:asciiTheme="minorHAnsi" w:hAnsiTheme="minorHAnsi"/>
                <w:b/>
              </w:rPr>
            </w:pPr>
            <w:r w:rsidRPr="00223EA1">
              <w:rPr>
                <w:rFonts w:asciiTheme="minorHAnsi" w:hAnsiTheme="minorHAnsi"/>
                <w:color w:val="000000"/>
              </w:rPr>
              <w:t>2.77</w:t>
            </w:r>
          </w:p>
        </w:tc>
        <w:tc>
          <w:tcPr>
            <w:tcW w:w="0" w:type="auto"/>
          </w:tcPr>
          <w:p w:rsidR="002D38F0" w:rsidRPr="00223EA1" w:rsidRDefault="002D38F0" w:rsidP="002D38F0">
            <w:pPr>
              <w:pStyle w:val="Sinespaciado"/>
              <w:spacing w:line="276" w:lineRule="auto"/>
              <w:jc w:val="right"/>
              <w:rPr>
                <w:rFonts w:asciiTheme="minorHAnsi" w:hAnsiTheme="minorHAnsi"/>
                <w:b/>
              </w:rPr>
            </w:pPr>
            <w:r w:rsidRPr="00223EA1">
              <w:rPr>
                <w:rFonts w:asciiTheme="minorHAnsi" w:hAnsiTheme="minorHAnsi"/>
                <w:color w:val="000000"/>
              </w:rPr>
              <w:t>2.30</w:t>
            </w:r>
          </w:p>
        </w:tc>
        <w:tc>
          <w:tcPr>
            <w:tcW w:w="0" w:type="auto"/>
          </w:tcPr>
          <w:p w:rsidR="002D38F0" w:rsidRPr="00223EA1" w:rsidRDefault="002D38F0" w:rsidP="002D38F0">
            <w:pPr>
              <w:pStyle w:val="Sinespaciado"/>
              <w:spacing w:line="276" w:lineRule="auto"/>
              <w:jc w:val="right"/>
              <w:rPr>
                <w:rFonts w:asciiTheme="minorHAnsi" w:hAnsiTheme="minorHAnsi"/>
                <w:b/>
              </w:rPr>
            </w:pPr>
            <w:r w:rsidRPr="00223EA1">
              <w:rPr>
                <w:rFonts w:asciiTheme="minorHAnsi" w:hAnsiTheme="minorHAnsi"/>
                <w:color w:val="000000"/>
              </w:rPr>
              <w:t>2.91</w:t>
            </w:r>
          </w:p>
        </w:tc>
      </w:tr>
      <w:tr w:rsidR="002D38F0" w:rsidRPr="00223EA1" w:rsidTr="002D38F0">
        <w:trPr>
          <w:jc w:val="center"/>
        </w:trPr>
        <w:tc>
          <w:tcPr>
            <w:tcW w:w="0" w:type="auto"/>
          </w:tcPr>
          <w:p w:rsidR="002D38F0" w:rsidRPr="00223EA1" w:rsidRDefault="002D38F0" w:rsidP="002D38F0">
            <w:pPr>
              <w:pStyle w:val="Sinespaciado"/>
              <w:spacing w:line="276" w:lineRule="auto"/>
              <w:rPr>
                <w:rFonts w:asciiTheme="minorHAnsi" w:hAnsiTheme="minorHAnsi"/>
                <w:b/>
              </w:rPr>
            </w:pPr>
            <w:r w:rsidRPr="00223EA1">
              <w:rPr>
                <w:rFonts w:asciiTheme="minorHAnsi" w:hAnsiTheme="minorHAnsi"/>
                <w:color w:val="000000"/>
              </w:rPr>
              <w:t>Fat</w:t>
            </w:r>
          </w:p>
        </w:tc>
        <w:tc>
          <w:tcPr>
            <w:tcW w:w="0" w:type="auto"/>
          </w:tcPr>
          <w:p w:rsidR="002D38F0" w:rsidRPr="00223EA1" w:rsidRDefault="002D38F0" w:rsidP="002D38F0">
            <w:pPr>
              <w:pStyle w:val="Sinespaciado"/>
              <w:spacing w:line="276" w:lineRule="auto"/>
              <w:jc w:val="right"/>
              <w:rPr>
                <w:rFonts w:asciiTheme="minorHAnsi" w:hAnsiTheme="minorHAnsi"/>
                <w:color w:val="000000"/>
              </w:rPr>
            </w:pPr>
            <w:r w:rsidRPr="00223EA1">
              <w:rPr>
                <w:rFonts w:asciiTheme="minorHAnsi" w:hAnsiTheme="minorHAnsi"/>
                <w:color w:val="000000"/>
              </w:rPr>
              <w:t>g/100g</w:t>
            </w:r>
          </w:p>
        </w:tc>
        <w:tc>
          <w:tcPr>
            <w:tcW w:w="2387" w:type="dxa"/>
          </w:tcPr>
          <w:p w:rsidR="002D38F0" w:rsidRPr="00223EA1" w:rsidRDefault="002D38F0" w:rsidP="002D38F0">
            <w:pPr>
              <w:pStyle w:val="Sinespaciado"/>
              <w:spacing w:line="276" w:lineRule="auto"/>
              <w:jc w:val="right"/>
              <w:rPr>
                <w:rFonts w:asciiTheme="minorHAnsi" w:hAnsiTheme="minorHAnsi"/>
                <w:b/>
              </w:rPr>
            </w:pPr>
            <w:r w:rsidRPr="00223EA1">
              <w:rPr>
                <w:rFonts w:asciiTheme="minorHAnsi" w:hAnsiTheme="minorHAnsi"/>
                <w:color w:val="000000"/>
              </w:rPr>
              <w:t>7.80</w:t>
            </w:r>
          </w:p>
        </w:tc>
        <w:tc>
          <w:tcPr>
            <w:tcW w:w="0" w:type="auto"/>
          </w:tcPr>
          <w:p w:rsidR="002D38F0" w:rsidRPr="00223EA1" w:rsidRDefault="002D38F0" w:rsidP="002D38F0">
            <w:pPr>
              <w:pStyle w:val="Sinespaciado"/>
              <w:spacing w:line="276" w:lineRule="auto"/>
              <w:jc w:val="right"/>
              <w:rPr>
                <w:rFonts w:asciiTheme="minorHAnsi" w:hAnsiTheme="minorHAnsi"/>
                <w:b/>
              </w:rPr>
            </w:pPr>
            <w:r w:rsidRPr="00223EA1">
              <w:rPr>
                <w:rFonts w:asciiTheme="minorHAnsi" w:hAnsiTheme="minorHAnsi"/>
                <w:color w:val="000000"/>
              </w:rPr>
              <w:t>5.88</w:t>
            </w:r>
          </w:p>
        </w:tc>
        <w:tc>
          <w:tcPr>
            <w:tcW w:w="0" w:type="auto"/>
          </w:tcPr>
          <w:p w:rsidR="002D38F0" w:rsidRPr="00223EA1" w:rsidRDefault="002D38F0" w:rsidP="002D38F0">
            <w:pPr>
              <w:pStyle w:val="Sinespaciado"/>
              <w:spacing w:line="276" w:lineRule="auto"/>
              <w:jc w:val="right"/>
              <w:rPr>
                <w:rFonts w:asciiTheme="minorHAnsi" w:hAnsiTheme="minorHAnsi"/>
                <w:b/>
              </w:rPr>
            </w:pPr>
            <w:r w:rsidRPr="00223EA1">
              <w:rPr>
                <w:rFonts w:asciiTheme="minorHAnsi" w:hAnsiTheme="minorHAnsi"/>
                <w:color w:val="000000"/>
              </w:rPr>
              <w:t>5.59</w:t>
            </w:r>
          </w:p>
        </w:tc>
      </w:tr>
      <w:tr w:rsidR="002D38F0" w:rsidRPr="00223EA1" w:rsidTr="002D38F0">
        <w:trPr>
          <w:jc w:val="center"/>
        </w:trPr>
        <w:tc>
          <w:tcPr>
            <w:tcW w:w="0" w:type="auto"/>
          </w:tcPr>
          <w:p w:rsidR="002D38F0" w:rsidRPr="00223EA1" w:rsidRDefault="002D38F0" w:rsidP="002D38F0">
            <w:pPr>
              <w:pStyle w:val="Sinespaciado"/>
              <w:spacing w:line="276" w:lineRule="auto"/>
              <w:rPr>
                <w:rFonts w:asciiTheme="minorHAnsi" w:hAnsiTheme="minorHAnsi"/>
                <w:b/>
              </w:rPr>
            </w:pPr>
            <w:r w:rsidRPr="00223EA1">
              <w:rPr>
                <w:rFonts w:asciiTheme="minorHAnsi" w:hAnsiTheme="minorHAnsi"/>
                <w:color w:val="000000"/>
              </w:rPr>
              <w:t>Fiber</w:t>
            </w:r>
          </w:p>
        </w:tc>
        <w:tc>
          <w:tcPr>
            <w:tcW w:w="0" w:type="auto"/>
          </w:tcPr>
          <w:p w:rsidR="002D38F0" w:rsidRPr="00223EA1" w:rsidRDefault="002D38F0" w:rsidP="002D38F0">
            <w:pPr>
              <w:pStyle w:val="Sinespaciado"/>
              <w:spacing w:line="276" w:lineRule="auto"/>
              <w:jc w:val="right"/>
              <w:rPr>
                <w:rFonts w:asciiTheme="minorHAnsi" w:hAnsiTheme="minorHAnsi"/>
                <w:color w:val="000000"/>
              </w:rPr>
            </w:pPr>
            <w:r w:rsidRPr="00223EA1">
              <w:rPr>
                <w:rFonts w:asciiTheme="minorHAnsi" w:hAnsiTheme="minorHAnsi"/>
                <w:color w:val="000000"/>
              </w:rPr>
              <w:t>g/100g</w:t>
            </w:r>
          </w:p>
        </w:tc>
        <w:tc>
          <w:tcPr>
            <w:tcW w:w="2387" w:type="dxa"/>
          </w:tcPr>
          <w:p w:rsidR="002D38F0" w:rsidRPr="00223EA1" w:rsidRDefault="002D38F0" w:rsidP="002D38F0">
            <w:pPr>
              <w:pStyle w:val="Sinespaciado"/>
              <w:spacing w:line="276" w:lineRule="auto"/>
              <w:jc w:val="right"/>
              <w:rPr>
                <w:rFonts w:asciiTheme="minorHAnsi" w:hAnsiTheme="minorHAnsi"/>
                <w:b/>
              </w:rPr>
            </w:pPr>
            <w:r w:rsidRPr="00223EA1">
              <w:rPr>
                <w:rFonts w:asciiTheme="minorHAnsi" w:hAnsiTheme="minorHAnsi"/>
                <w:color w:val="000000"/>
              </w:rPr>
              <w:t>7.31</w:t>
            </w:r>
          </w:p>
        </w:tc>
        <w:tc>
          <w:tcPr>
            <w:tcW w:w="0" w:type="auto"/>
          </w:tcPr>
          <w:p w:rsidR="002D38F0" w:rsidRPr="00223EA1" w:rsidRDefault="002D38F0" w:rsidP="002D38F0">
            <w:pPr>
              <w:pStyle w:val="Sinespaciado"/>
              <w:spacing w:line="276" w:lineRule="auto"/>
              <w:jc w:val="right"/>
              <w:rPr>
                <w:rFonts w:asciiTheme="minorHAnsi" w:hAnsiTheme="minorHAnsi"/>
                <w:b/>
              </w:rPr>
            </w:pPr>
            <w:r w:rsidRPr="00223EA1">
              <w:rPr>
                <w:rFonts w:asciiTheme="minorHAnsi" w:hAnsiTheme="minorHAnsi"/>
                <w:color w:val="000000"/>
              </w:rPr>
              <w:t>6.06</w:t>
            </w:r>
          </w:p>
        </w:tc>
        <w:tc>
          <w:tcPr>
            <w:tcW w:w="0" w:type="auto"/>
          </w:tcPr>
          <w:p w:rsidR="002D38F0" w:rsidRPr="00223EA1" w:rsidRDefault="002D38F0" w:rsidP="002D38F0">
            <w:pPr>
              <w:pStyle w:val="Sinespaciado"/>
              <w:spacing w:line="276" w:lineRule="auto"/>
              <w:jc w:val="right"/>
              <w:rPr>
                <w:rFonts w:asciiTheme="minorHAnsi" w:hAnsiTheme="minorHAnsi"/>
                <w:b/>
              </w:rPr>
            </w:pPr>
            <w:r w:rsidRPr="00223EA1">
              <w:rPr>
                <w:rFonts w:asciiTheme="minorHAnsi" w:hAnsiTheme="minorHAnsi"/>
                <w:color w:val="000000"/>
              </w:rPr>
              <w:t>3.62</w:t>
            </w:r>
          </w:p>
        </w:tc>
      </w:tr>
      <w:tr w:rsidR="002D38F0" w:rsidRPr="005A168C" w:rsidTr="002D38F0">
        <w:trPr>
          <w:jc w:val="center"/>
        </w:trPr>
        <w:tc>
          <w:tcPr>
            <w:tcW w:w="0" w:type="auto"/>
          </w:tcPr>
          <w:p w:rsidR="002D38F0" w:rsidRPr="00223EA1" w:rsidRDefault="002D38F0" w:rsidP="002D38F0">
            <w:pPr>
              <w:pStyle w:val="Sinespaciado"/>
              <w:spacing w:line="276" w:lineRule="auto"/>
              <w:rPr>
                <w:rFonts w:asciiTheme="minorHAnsi" w:hAnsiTheme="minorHAnsi"/>
                <w:b/>
              </w:rPr>
            </w:pPr>
            <w:r w:rsidRPr="00223EA1">
              <w:rPr>
                <w:rFonts w:asciiTheme="minorHAnsi" w:hAnsiTheme="minorHAnsi"/>
                <w:color w:val="000000"/>
              </w:rPr>
              <w:t>Carbohydrate</w:t>
            </w:r>
          </w:p>
        </w:tc>
        <w:tc>
          <w:tcPr>
            <w:tcW w:w="0" w:type="auto"/>
          </w:tcPr>
          <w:p w:rsidR="002D38F0" w:rsidRPr="00223EA1" w:rsidRDefault="002D38F0" w:rsidP="002D38F0">
            <w:pPr>
              <w:pStyle w:val="Sinespaciado"/>
              <w:spacing w:line="276" w:lineRule="auto"/>
              <w:jc w:val="right"/>
              <w:rPr>
                <w:rFonts w:asciiTheme="minorHAnsi" w:hAnsiTheme="minorHAnsi"/>
                <w:color w:val="000000"/>
              </w:rPr>
            </w:pPr>
            <w:r w:rsidRPr="00223EA1">
              <w:rPr>
                <w:rFonts w:asciiTheme="minorHAnsi" w:hAnsiTheme="minorHAnsi"/>
                <w:color w:val="000000"/>
              </w:rPr>
              <w:t>g/100g</w:t>
            </w:r>
          </w:p>
        </w:tc>
        <w:tc>
          <w:tcPr>
            <w:tcW w:w="2387" w:type="dxa"/>
          </w:tcPr>
          <w:p w:rsidR="002D38F0" w:rsidRPr="00223EA1" w:rsidRDefault="002D38F0" w:rsidP="002D38F0">
            <w:pPr>
              <w:pStyle w:val="Sinespaciado"/>
              <w:spacing w:line="276" w:lineRule="auto"/>
              <w:jc w:val="right"/>
              <w:rPr>
                <w:rFonts w:asciiTheme="minorHAnsi" w:hAnsiTheme="minorHAnsi"/>
                <w:b/>
              </w:rPr>
            </w:pPr>
            <w:r w:rsidRPr="00223EA1">
              <w:rPr>
                <w:rFonts w:asciiTheme="minorHAnsi" w:hAnsiTheme="minorHAnsi"/>
                <w:color w:val="000000"/>
              </w:rPr>
              <w:t>63.33</w:t>
            </w:r>
          </w:p>
        </w:tc>
        <w:tc>
          <w:tcPr>
            <w:tcW w:w="0" w:type="auto"/>
          </w:tcPr>
          <w:p w:rsidR="002D38F0" w:rsidRPr="00223EA1" w:rsidRDefault="002D38F0" w:rsidP="002D38F0">
            <w:pPr>
              <w:pStyle w:val="Sinespaciado"/>
              <w:spacing w:line="276" w:lineRule="auto"/>
              <w:jc w:val="right"/>
              <w:rPr>
                <w:rFonts w:asciiTheme="minorHAnsi" w:hAnsiTheme="minorHAnsi"/>
                <w:b/>
              </w:rPr>
            </w:pPr>
            <w:r w:rsidRPr="00223EA1">
              <w:rPr>
                <w:rFonts w:asciiTheme="minorHAnsi" w:hAnsiTheme="minorHAnsi"/>
                <w:color w:val="000000"/>
              </w:rPr>
              <w:t>65.26</w:t>
            </w:r>
          </w:p>
        </w:tc>
        <w:tc>
          <w:tcPr>
            <w:tcW w:w="0" w:type="auto"/>
          </w:tcPr>
          <w:p w:rsidR="002D38F0" w:rsidRPr="00223EA1" w:rsidRDefault="002D38F0" w:rsidP="002D38F0">
            <w:pPr>
              <w:pStyle w:val="Sinespaciado"/>
              <w:spacing w:line="276" w:lineRule="auto"/>
              <w:jc w:val="right"/>
              <w:rPr>
                <w:rFonts w:asciiTheme="minorHAnsi" w:hAnsiTheme="minorHAnsi"/>
                <w:b/>
              </w:rPr>
            </w:pPr>
            <w:r w:rsidRPr="00223EA1">
              <w:rPr>
                <w:rFonts w:asciiTheme="minorHAnsi" w:hAnsiTheme="minorHAnsi"/>
                <w:color w:val="000000"/>
              </w:rPr>
              <w:t>69.41</w:t>
            </w:r>
          </w:p>
        </w:tc>
      </w:tr>
    </w:tbl>
    <w:p w:rsidR="002D38F0" w:rsidRDefault="002D38F0" w:rsidP="002D38F0">
      <w:pPr>
        <w:jc w:val="both"/>
        <w:rPr>
          <w:lang w:val="en-US"/>
        </w:rPr>
      </w:pPr>
      <w:r>
        <w:rPr>
          <w:lang w:val="en-US"/>
        </w:rPr>
        <w:tab/>
      </w:r>
      <w:r>
        <w:rPr>
          <w:lang w:val="en-US"/>
        </w:rPr>
        <w:tab/>
        <w:t>Result of cañahua analysis from INLASA.</w:t>
      </w:r>
    </w:p>
    <w:p w:rsidR="002D38F0" w:rsidRDefault="002D38F0" w:rsidP="002D38F0">
      <w:pPr>
        <w:jc w:val="both"/>
        <w:rPr>
          <w:lang w:val="en-US"/>
        </w:rPr>
      </w:pPr>
      <w:r>
        <w:rPr>
          <w:lang w:val="en-US"/>
        </w:rPr>
        <w:tab/>
      </w:r>
      <w:r>
        <w:rPr>
          <w:lang w:val="en-US"/>
        </w:rPr>
        <w:tab/>
        <w:t xml:space="preserve">Quinoa results: Mean values in </w:t>
      </w:r>
      <w:proofErr w:type="gramStart"/>
      <w:r>
        <w:rPr>
          <w:lang w:val="en-US"/>
        </w:rPr>
        <w:t>6</w:t>
      </w:r>
      <w:proofErr w:type="gramEnd"/>
      <w:r>
        <w:rPr>
          <w:lang w:val="en-US"/>
        </w:rPr>
        <w:t xml:space="preserve"> varieties.</w:t>
      </w:r>
    </w:p>
    <w:p w:rsidR="002D38F0" w:rsidRDefault="002D38F0" w:rsidP="002D38F0">
      <w:pPr>
        <w:jc w:val="both"/>
        <w:rPr>
          <w:lang w:val="en-US"/>
        </w:rPr>
      </w:pPr>
      <w:r>
        <w:rPr>
          <w:lang w:val="en-US"/>
        </w:rPr>
        <w:tab/>
      </w:r>
      <w:r>
        <w:rPr>
          <w:lang w:val="en-US"/>
        </w:rPr>
        <w:tab/>
        <w:t>Source: Ministry of Health and Sports (Table of food composition)</w:t>
      </w:r>
    </w:p>
    <w:p w:rsidR="002D38F0" w:rsidRDefault="002D38F0" w:rsidP="002D38F0">
      <w:pPr>
        <w:jc w:val="both"/>
        <w:rPr>
          <w:lang w:val="en-US"/>
        </w:rPr>
      </w:pPr>
    </w:p>
    <w:p w:rsidR="002D38F0" w:rsidRDefault="002D38F0" w:rsidP="002D38F0">
      <w:pPr>
        <w:jc w:val="both"/>
        <w:rPr>
          <w:lang w:val="en-US"/>
        </w:rPr>
      </w:pPr>
      <w:r>
        <w:rPr>
          <w:lang w:val="en-US"/>
        </w:rPr>
        <w:t xml:space="preserve">Macronutrients: In protein content, it is found that the pearl cañahua presents 14.06g/100g, value higher than the cañahua with perigone’s of 12.49g/100g and the quinoa in an average of </w:t>
      </w:r>
      <w:proofErr w:type="gramStart"/>
      <w:r>
        <w:rPr>
          <w:lang w:val="en-US"/>
        </w:rPr>
        <w:t>6</w:t>
      </w:r>
      <w:proofErr w:type="gramEnd"/>
      <w:r>
        <w:rPr>
          <w:lang w:val="en-US"/>
        </w:rPr>
        <w:t xml:space="preserve"> varieties with 11.57g/100g. In content of fat, the cañahua grain with perigone presents 7.8g/</w:t>
      </w:r>
      <w:proofErr w:type="gramStart"/>
      <w:r>
        <w:rPr>
          <w:lang w:val="en-US"/>
        </w:rPr>
        <w:t>100g,</w:t>
      </w:r>
      <w:proofErr w:type="gramEnd"/>
      <w:r>
        <w:rPr>
          <w:lang w:val="en-US"/>
        </w:rPr>
        <w:t xml:space="preserve"> value higher than the pearl cañahua’s of 5.88g/100g and quinoa has 5.59g/100g. Regarding the content of carbohydrates, quinoa has 69.41g/100g higher than the content of pearl cañahua of 65.26g/100g and the cañahua with perigone has 63.33g/100g.</w:t>
      </w:r>
    </w:p>
    <w:p w:rsidR="002D38F0" w:rsidRDefault="002D38F0" w:rsidP="002D38F0">
      <w:pPr>
        <w:jc w:val="both"/>
        <w:rPr>
          <w:lang w:val="en-US"/>
        </w:rPr>
      </w:pPr>
    </w:p>
    <w:p w:rsidR="002D38F0" w:rsidRDefault="002D38F0" w:rsidP="002D38F0">
      <w:pPr>
        <w:jc w:val="both"/>
        <w:rPr>
          <w:lang w:val="en-US"/>
        </w:rPr>
      </w:pPr>
      <w:r>
        <w:rPr>
          <w:lang w:val="en-US"/>
        </w:rPr>
        <w:t>It is noteworthy that the loss of fiber of the pearl cañahua compared to cañahua with perigone is of 1.25g/100g (7.31-6.06), while the content of ash is lost in 0.47g/100g.</w:t>
      </w:r>
    </w:p>
    <w:p w:rsidR="002D38F0" w:rsidRDefault="002D38F0" w:rsidP="002D38F0">
      <w:pPr>
        <w:jc w:val="both"/>
        <w:rPr>
          <w:lang w:val="en-US"/>
        </w:rPr>
      </w:pPr>
    </w:p>
    <w:p w:rsidR="002D38F0" w:rsidRDefault="002D38F0" w:rsidP="002D38F0">
      <w:pPr>
        <w:jc w:val="both"/>
        <w:rPr>
          <w:lang w:val="en-US"/>
        </w:rPr>
      </w:pPr>
      <w:r>
        <w:rPr>
          <w:lang w:val="en-US"/>
        </w:rPr>
        <w:t>Analysis of mineral content</w:t>
      </w:r>
    </w:p>
    <w:tbl>
      <w:tblPr>
        <w:tblStyle w:val="Tablaconcuadrcula"/>
        <w:tblW w:w="0" w:type="auto"/>
        <w:jc w:val="center"/>
        <w:tblLook w:val="04A0" w:firstRow="1" w:lastRow="0" w:firstColumn="1" w:lastColumn="0" w:noHBand="0" w:noVBand="1"/>
      </w:tblPr>
      <w:tblGrid>
        <w:gridCol w:w="1364"/>
        <w:gridCol w:w="1070"/>
        <w:gridCol w:w="2603"/>
        <w:gridCol w:w="1531"/>
        <w:gridCol w:w="884"/>
      </w:tblGrid>
      <w:tr w:rsidR="002D38F0" w:rsidRPr="005A168C" w:rsidTr="002D38F0">
        <w:trPr>
          <w:jc w:val="center"/>
        </w:trPr>
        <w:tc>
          <w:tcPr>
            <w:tcW w:w="0" w:type="auto"/>
            <w:shd w:val="clear" w:color="auto" w:fill="C6D9F1" w:themeFill="text2" w:themeFillTint="33"/>
            <w:vAlign w:val="center"/>
          </w:tcPr>
          <w:p w:rsidR="002D38F0" w:rsidRPr="005A168C" w:rsidRDefault="002D38F0" w:rsidP="002D38F0">
            <w:pPr>
              <w:pStyle w:val="Sinespaciado"/>
              <w:spacing w:line="276" w:lineRule="auto"/>
              <w:jc w:val="center"/>
              <w:rPr>
                <w:rFonts w:asciiTheme="minorHAnsi" w:hAnsiTheme="minorHAnsi"/>
                <w:b/>
              </w:rPr>
            </w:pPr>
            <w:r w:rsidRPr="005A168C">
              <w:rPr>
                <w:rFonts w:asciiTheme="minorHAnsi" w:hAnsiTheme="minorHAnsi"/>
                <w:b/>
                <w:bCs/>
                <w:color w:val="000000"/>
              </w:rPr>
              <w:t>PAR</w:t>
            </w:r>
            <w:r>
              <w:rPr>
                <w:rFonts w:asciiTheme="minorHAnsi" w:hAnsiTheme="minorHAnsi"/>
                <w:b/>
                <w:bCs/>
                <w:color w:val="000000"/>
              </w:rPr>
              <w:t>AMETER</w:t>
            </w:r>
          </w:p>
        </w:tc>
        <w:tc>
          <w:tcPr>
            <w:tcW w:w="1070" w:type="dxa"/>
            <w:shd w:val="clear" w:color="auto" w:fill="C6D9F1" w:themeFill="text2" w:themeFillTint="33"/>
            <w:vAlign w:val="center"/>
          </w:tcPr>
          <w:p w:rsidR="002D38F0" w:rsidRPr="005A168C" w:rsidRDefault="002D38F0" w:rsidP="002D38F0">
            <w:pPr>
              <w:pStyle w:val="Sinespaciado"/>
              <w:spacing w:line="276" w:lineRule="auto"/>
              <w:jc w:val="center"/>
              <w:rPr>
                <w:rFonts w:asciiTheme="minorHAnsi" w:hAnsiTheme="minorHAnsi"/>
                <w:b/>
                <w:bCs/>
                <w:color w:val="000000"/>
              </w:rPr>
            </w:pPr>
            <w:r w:rsidRPr="005A168C">
              <w:rPr>
                <w:rFonts w:asciiTheme="minorHAnsi" w:hAnsiTheme="minorHAnsi"/>
                <w:b/>
                <w:bCs/>
                <w:color w:val="000000"/>
              </w:rPr>
              <w:t>Uni</w:t>
            </w:r>
            <w:r>
              <w:rPr>
                <w:rFonts w:asciiTheme="minorHAnsi" w:hAnsiTheme="minorHAnsi"/>
                <w:b/>
                <w:bCs/>
                <w:color w:val="000000"/>
              </w:rPr>
              <w:t>t</w:t>
            </w:r>
          </w:p>
        </w:tc>
        <w:tc>
          <w:tcPr>
            <w:tcW w:w="2603" w:type="dxa"/>
            <w:shd w:val="clear" w:color="auto" w:fill="C6D9F1" w:themeFill="text2" w:themeFillTint="33"/>
            <w:vAlign w:val="center"/>
          </w:tcPr>
          <w:p w:rsidR="002D38F0" w:rsidRPr="005A168C" w:rsidRDefault="002D38F0" w:rsidP="002D38F0">
            <w:pPr>
              <w:pStyle w:val="Sinespaciado"/>
              <w:spacing w:line="276" w:lineRule="auto"/>
              <w:jc w:val="center"/>
              <w:rPr>
                <w:rFonts w:asciiTheme="minorHAnsi" w:hAnsiTheme="minorHAnsi"/>
                <w:b/>
              </w:rPr>
            </w:pPr>
            <w:r w:rsidRPr="005A168C">
              <w:rPr>
                <w:rFonts w:asciiTheme="minorHAnsi" w:hAnsiTheme="minorHAnsi"/>
                <w:b/>
                <w:bCs/>
                <w:color w:val="000000"/>
              </w:rPr>
              <w:t xml:space="preserve">Cañahua </w:t>
            </w:r>
            <w:r>
              <w:rPr>
                <w:rFonts w:asciiTheme="minorHAnsi" w:hAnsiTheme="minorHAnsi"/>
                <w:b/>
                <w:bCs/>
                <w:color w:val="000000"/>
              </w:rPr>
              <w:t>with</w:t>
            </w:r>
            <w:r w:rsidRPr="005A168C">
              <w:rPr>
                <w:rFonts w:asciiTheme="minorHAnsi" w:hAnsiTheme="minorHAnsi"/>
                <w:b/>
                <w:bCs/>
                <w:color w:val="000000"/>
              </w:rPr>
              <w:t xml:space="preserve"> Perigon</w:t>
            </w:r>
            <w:r>
              <w:rPr>
                <w:rFonts w:asciiTheme="minorHAnsi" w:hAnsiTheme="minorHAnsi"/>
                <w:b/>
                <w:bCs/>
                <w:color w:val="000000"/>
              </w:rPr>
              <w:t>e</w:t>
            </w:r>
          </w:p>
        </w:tc>
        <w:tc>
          <w:tcPr>
            <w:tcW w:w="0" w:type="auto"/>
            <w:shd w:val="clear" w:color="auto" w:fill="C6D9F1" w:themeFill="text2" w:themeFillTint="33"/>
            <w:vAlign w:val="center"/>
          </w:tcPr>
          <w:p w:rsidR="002D38F0" w:rsidRPr="001945E8" w:rsidRDefault="002D38F0" w:rsidP="002D38F0">
            <w:pPr>
              <w:pStyle w:val="Sinespaciado"/>
              <w:spacing w:line="276" w:lineRule="auto"/>
              <w:jc w:val="center"/>
              <w:rPr>
                <w:rFonts w:asciiTheme="minorHAnsi" w:hAnsiTheme="minorHAnsi"/>
                <w:b/>
                <w:bCs/>
                <w:color w:val="000000"/>
              </w:rPr>
            </w:pPr>
            <w:r>
              <w:rPr>
                <w:rFonts w:asciiTheme="minorHAnsi" w:hAnsiTheme="minorHAnsi"/>
                <w:b/>
                <w:bCs/>
                <w:color w:val="000000"/>
              </w:rPr>
              <w:t xml:space="preserve">Pearl </w:t>
            </w:r>
            <w:r w:rsidRPr="005A168C">
              <w:rPr>
                <w:rFonts w:asciiTheme="minorHAnsi" w:hAnsiTheme="minorHAnsi"/>
                <w:b/>
                <w:bCs/>
                <w:color w:val="000000"/>
              </w:rPr>
              <w:t xml:space="preserve">Cañahua </w:t>
            </w:r>
          </w:p>
        </w:tc>
        <w:tc>
          <w:tcPr>
            <w:tcW w:w="0" w:type="auto"/>
            <w:shd w:val="clear" w:color="auto" w:fill="C6D9F1" w:themeFill="text2" w:themeFillTint="33"/>
            <w:vAlign w:val="center"/>
          </w:tcPr>
          <w:p w:rsidR="002D38F0" w:rsidRPr="005A168C" w:rsidRDefault="002D38F0" w:rsidP="002D38F0">
            <w:pPr>
              <w:pStyle w:val="Sinespaciado"/>
              <w:spacing w:line="276" w:lineRule="auto"/>
              <w:jc w:val="center"/>
              <w:rPr>
                <w:rFonts w:asciiTheme="minorHAnsi" w:hAnsiTheme="minorHAnsi"/>
                <w:b/>
              </w:rPr>
            </w:pPr>
            <w:r w:rsidRPr="005A168C">
              <w:rPr>
                <w:rFonts w:asciiTheme="minorHAnsi" w:hAnsiTheme="minorHAnsi"/>
                <w:b/>
                <w:bCs/>
                <w:color w:val="000000"/>
              </w:rPr>
              <w:t>Quin</w:t>
            </w:r>
            <w:r>
              <w:rPr>
                <w:rFonts w:asciiTheme="minorHAnsi" w:hAnsiTheme="minorHAnsi"/>
                <w:b/>
                <w:bCs/>
                <w:color w:val="000000"/>
              </w:rPr>
              <w:t>o</w:t>
            </w:r>
            <w:r w:rsidRPr="005A168C">
              <w:rPr>
                <w:rFonts w:asciiTheme="minorHAnsi" w:hAnsiTheme="minorHAnsi"/>
                <w:b/>
                <w:bCs/>
                <w:color w:val="000000"/>
              </w:rPr>
              <w:t>a</w:t>
            </w:r>
          </w:p>
        </w:tc>
      </w:tr>
      <w:tr w:rsidR="002D38F0" w:rsidRPr="005A168C" w:rsidTr="002D38F0">
        <w:trPr>
          <w:jc w:val="center"/>
        </w:trPr>
        <w:tc>
          <w:tcPr>
            <w:tcW w:w="0" w:type="auto"/>
          </w:tcPr>
          <w:p w:rsidR="002D38F0" w:rsidRPr="005A168C" w:rsidRDefault="002D38F0" w:rsidP="002D38F0">
            <w:pPr>
              <w:pStyle w:val="Sinespaciado"/>
              <w:spacing w:line="276" w:lineRule="auto"/>
              <w:rPr>
                <w:rFonts w:asciiTheme="minorHAnsi" w:hAnsiTheme="minorHAnsi"/>
                <w:b/>
              </w:rPr>
            </w:pPr>
            <w:r w:rsidRPr="005A168C">
              <w:rPr>
                <w:rFonts w:asciiTheme="minorHAnsi" w:hAnsiTheme="minorHAnsi"/>
                <w:color w:val="000000"/>
              </w:rPr>
              <w:t>Calci</w:t>
            </w:r>
            <w:r>
              <w:rPr>
                <w:rFonts w:asciiTheme="minorHAnsi" w:hAnsiTheme="minorHAnsi"/>
                <w:color w:val="000000"/>
              </w:rPr>
              <w:t>um</w:t>
            </w:r>
          </w:p>
        </w:tc>
        <w:tc>
          <w:tcPr>
            <w:tcW w:w="1070" w:type="dxa"/>
          </w:tcPr>
          <w:p w:rsidR="002D38F0" w:rsidRPr="005A168C" w:rsidRDefault="002D38F0" w:rsidP="002D38F0">
            <w:pPr>
              <w:pStyle w:val="Sinespaciado"/>
              <w:spacing w:line="276" w:lineRule="auto"/>
              <w:jc w:val="right"/>
              <w:rPr>
                <w:rFonts w:asciiTheme="minorHAnsi" w:hAnsiTheme="minorHAnsi"/>
                <w:color w:val="000000"/>
              </w:rPr>
            </w:pPr>
            <w:r w:rsidRPr="005A168C">
              <w:rPr>
                <w:rFonts w:asciiTheme="minorHAnsi" w:hAnsiTheme="minorHAnsi"/>
                <w:color w:val="000000"/>
              </w:rPr>
              <w:t>mg/100g</w:t>
            </w:r>
          </w:p>
        </w:tc>
        <w:tc>
          <w:tcPr>
            <w:tcW w:w="2603" w:type="dxa"/>
          </w:tcPr>
          <w:p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136.80</w:t>
            </w:r>
          </w:p>
        </w:tc>
        <w:tc>
          <w:tcPr>
            <w:tcW w:w="0" w:type="auto"/>
          </w:tcPr>
          <w:p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77.34</w:t>
            </w:r>
          </w:p>
        </w:tc>
        <w:tc>
          <w:tcPr>
            <w:tcW w:w="0" w:type="auto"/>
          </w:tcPr>
          <w:p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127</w:t>
            </w:r>
          </w:p>
        </w:tc>
      </w:tr>
      <w:tr w:rsidR="002D38F0" w:rsidRPr="005A168C" w:rsidTr="002D38F0">
        <w:trPr>
          <w:jc w:val="center"/>
        </w:trPr>
        <w:tc>
          <w:tcPr>
            <w:tcW w:w="0" w:type="auto"/>
          </w:tcPr>
          <w:p w:rsidR="002D38F0" w:rsidRPr="005A168C" w:rsidRDefault="002D38F0" w:rsidP="002D38F0">
            <w:pPr>
              <w:pStyle w:val="Sinespaciado"/>
              <w:spacing w:line="276" w:lineRule="auto"/>
              <w:rPr>
                <w:rFonts w:asciiTheme="minorHAnsi" w:hAnsiTheme="minorHAnsi"/>
                <w:b/>
              </w:rPr>
            </w:pPr>
            <w:r>
              <w:rPr>
                <w:rFonts w:asciiTheme="minorHAnsi" w:hAnsiTheme="minorHAnsi"/>
                <w:color w:val="000000"/>
              </w:rPr>
              <w:t>Phosphorus</w:t>
            </w:r>
          </w:p>
        </w:tc>
        <w:tc>
          <w:tcPr>
            <w:tcW w:w="1070" w:type="dxa"/>
          </w:tcPr>
          <w:p w:rsidR="002D38F0" w:rsidRPr="005A168C" w:rsidRDefault="002D38F0" w:rsidP="002D38F0">
            <w:pPr>
              <w:pStyle w:val="Sinespaciado"/>
              <w:spacing w:line="276" w:lineRule="auto"/>
              <w:jc w:val="right"/>
              <w:rPr>
                <w:rFonts w:asciiTheme="minorHAnsi" w:hAnsiTheme="minorHAnsi"/>
                <w:color w:val="000000"/>
              </w:rPr>
            </w:pPr>
            <w:r w:rsidRPr="005A168C">
              <w:rPr>
                <w:rFonts w:asciiTheme="minorHAnsi" w:hAnsiTheme="minorHAnsi"/>
                <w:color w:val="000000"/>
              </w:rPr>
              <w:t>mg/100g</w:t>
            </w:r>
          </w:p>
        </w:tc>
        <w:tc>
          <w:tcPr>
            <w:tcW w:w="2603" w:type="dxa"/>
          </w:tcPr>
          <w:p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455.85</w:t>
            </w:r>
          </w:p>
        </w:tc>
        <w:tc>
          <w:tcPr>
            <w:tcW w:w="0" w:type="auto"/>
          </w:tcPr>
          <w:p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452.65</w:t>
            </w:r>
          </w:p>
        </w:tc>
        <w:tc>
          <w:tcPr>
            <w:tcW w:w="0" w:type="auto"/>
          </w:tcPr>
          <w:p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387</w:t>
            </w:r>
          </w:p>
        </w:tc>
      </w:tr>
      <w:tr w:rsidR="002D38F0" w:rsidRPr="005A168C" w:rsidTr="002D38F0">
        <w:trPr>
          <w:jc w:val="center"/>
        </w:trPr>
        <w:tc>
          <w:tcPr>
            <w:tcW w:w="0" w:type="auto"/>
          </w:tcPr>
          <w:p w:rsidR="002D38F0" w:rsidRPr="005A168C" w:rsidRDefault="002D38F0" w:rsidP="002D38F0">
            <w:pPr>
              <w:pStyle w:val="Sinespaciado"/>
              <w:spacing w:line="276" w:lineRule="auto"/>
              <w:rPr>
                <w:rFonts w:asciiTheme="minorHAnsi" w:hAnsiTheme="minorHAnsi"/>
                <w:b/>
              </w:rPr>
            </w:pPr>
            <w:r>
              <w:rPr>
                <w:rFonts w:asciiTheme="minorHAnsi" w:hAnsiTheme="minorHAnsi"/>
                <w:color w:val="000000"/>
              </w:rPr>
              <w:t>Iron</w:t>
            </w:r>
          </w:p>
        </w:tc>
        <w:tc>
          <w:tcPr>
            <w:tcW w:w="1070" w:type="dxa"/>
          </w:tcPr>
          <w:p w:rsidR="002D38F0" w:rsidRPr="005A168C" w:rsidRDefault="002D38F0" w:rsidP="002D38F0">
            <w:pPr>
              <w:pStyle w:val="Sinespaciado"/>
              <w:spacing w:line="276" w:lineRule="auto"/>
              <w:jc w:val="right"/>
              <w:rPr>
                <w:rFonts w:asciiTheme="minorHAnsi" w:hAnsiTheme="minorHAnsi"/>
                <w:color w:val="000000"/>
              </w:rPr>
            </w:pPr>
            <w:r w:rsidRPr="005A168C">
              <w:rPr>
                <w:rFonts w:asciiTheme="minorHAnsi" w:hAnsiTheme="minorHAnsi"/>
                <w:color w:val="000000"/>
              </w:rPr>
              <w:t>mg/100g</w:t>
            </w:r>
          </w:p>
        </w:tc>
        <w:tc>
          <w:tcPr>
            <w:tcW w:w="2603" w:type="dxa"/>
          </w:tcPr>
          <w:p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11.81</w:t>
            </w:r>
          </w:p>
        </w:tc>
        <w:tc>
          <w:tcPr>
            <w:tcW w:w="0" w:type="auto"/>
          </w:tcPr>
          <w:p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11.41</w:t>
            </w:r>
          </w:p>
        </w:tc>
        <w:tc>
          <w:tcPr>
            <w:tcW w:w="0" w:type="auto"/>
          </w:tcPr>
          <w:p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12</w:t>
            </w:r>
          </w:p>
        </w:tc>
      </w:tr>
    </w:tbl>
    <w:p w:rsidR="002D38F0" w:rsidRDefault="002D38F0" w:rsidP="002D38F0">
      <w:pPr>
        <w:jc w:val="both"/>
        <w:rPr>
          <w:lang w:val="en-US"/>
        </w:rPr>
      </w:pPr>
      <w:r>
        <w:rPr>
          <w:lang w:val="en-US"/>
        </w:rPr>
        <w:tab/>
        <w:t>Results of analysis in cañahua: from INLASA.</w:t>
      </w:r>
    </w:p>
    <w:p w:rsidR="002D38F0" w:rsidRDefault="002D38F0" w:rsidP="002D38F0">
      <w:pPr>
        <w:jc w:val="both"/>
        <w:rPr>
          <w:lang w:val="en-US"/>
        </w:rPr>
      </w:pPr>
      <w:r>
        <w:rPr>
          <w:lang w:val="en-US"/>
        </w:rPr>
        <w:tab/>
        <w:t xml:space="preserve">Results of quinoa: Average values in </w:t>
      </w:r>
      <w:proofErr w:type="gramStart"/>
      <w:r>
        <w:rPr>
          <w:lang w:val="en-US"/>
        </w:rPr>
        <w:t>6</w:t>
      </w:r>
      <w:proofErr w:type="gramEnd"/>
      <w:r>
        <w:rPr>
          <w:lang w:val="en-US"/>
        </w:rPr>
        <w:t xml:space="preserve"> varieties.</w:t>
      </w:r>
    </w:p>
    <w:p w:rsidR="002D38F0" w:rsidRDefault="002D38F0" w:rsidP="002D38F0">
      <w:pPr>
        <w:jc w:val="both"/>
        <w:rPr>
          <w:lang w:val="en-US"/>
        </w:rPr>
      </w:pPr>
      <w:r>
        <w:rPr>
          <w:lang w:val="en-US"/>
        </w:rPr>
        <w:tab/>
        <w:t>Source: Ministry of Health and Sports (Table of food composition)</w:t>
      </w:r>
    </w:p>
    <w:p w:rsidR="002D38F0" w:rsidRDefault="002D38F0" w:rsidP="002D38F0">
      <w:pPr>
        <w:jc w:val="both"/>
        <w:rPr>
          <w:lang w:val="en-US"/>
        </w:rPr>
      </w:pPr>
    </w:p>
    <w:p w:rsidR="002D38F0" w:rsidRDefault="002D38F0" w:rsidP="002D38F0">
      <w:pPr>
        <w:jc w:val="both"/>
        <w:rPr>
          <w:lang w:val="en-US"/>
        </w:rPr>
      </w:pPr>
      <w:r>
        <w:rPr>
          <w:lang w:val="en-US"/>
        </w:rPr>
        <w:t>Micronutrients: The content of calcium is higher in the cañahua with perigone 136.8mg/100g respect to quinoa’s 127mg/100g, and pearl cañahua 77.34mg/100g. Further, it can be seen a loss in 59.46mg/100g (136.8-77.34) of calcium when removing the perigone of the cañahua grain. The highest content of phosphorus is in the grain shell 455.85mg/100g, higher than the pearl cañahua’s 452.65mg/100g and than quinoa’s 387mg/100g. In content of iron, quinoa’s is 12mg/100g higher than the cañahua with perigone’s 11.81mg/100g and the pearl cañahua’s 11.41mg/100g.</w:t>
      </w:r>
    </w:p>
    <w:p w:rsidR="002D38F0" w:rsidRDefault="002D38F0" w:rsidP="002D38F0">
      <w:pPr>
        <w:jc w:val="both"/>
        <w:rPr>
          <w:lang w:val="en-US"/>
        </w:rPr>
      </w:pPr>
    </w:p>
    <w:p w:rsidR="002D38F0" w:rsidRDefault="002D38F0" w:rsidP="002D38F0">
      <w:pPr>
        <w:jc w:val="both"/>
        <w:rPr>
          <w:b/>
          <w:lang w:val="en-US"/>
        </w:rPr>
      </w:pPr>
      <w:r w:rsidRPr="00F80D83">
        <w:rPr>
          <w:b/>
          <w:lang w:val="en-US"/>
        </w:rPr>
        <w:t>Fat profiles</w:t>
      </w:r>
    </w:p>
    <w:p w:rsidR="002D38F0" w:rsidRPr="00F80D83" w:rsidRDefault="002D38F0" w:rsidP="002D38F0">
      <w:pPr>
        <w:jc w:val="both"/>
        <w:rPr>
          <w:b/>
          <w:lang w:val="en-US"/>
        </w:rPr>
      </w:pPr>
    </w:p>
    <w:p w:rsidR="002D38F0" w:rsidRDefault="002D38F0" w:rsidP="002D38F0">
      <w:pPr>
        <w:jc w:val="both"/>
        <w:rPr>
          <w:lang w:val="en-US"/>
        </w:rPr>
      </w:pPr>
      <w:r>
        <w:rPr>
          <w:lang w:val="en-US"/>
        </w:rPr>
        <w:t>On saturated fatty acids or heavy, palmitic, cañahua with perigone presents 20.32%, value higher than pearl cañahua’s 19.93%, and quinoa’s 1.2%. On monounsaturated fatty acid, oleic, the cañahua with perigone presents 28.75% higher to pearl cañahua’s 21.85%, and quinoa’s 22.8%.</w:t>
      </w:r>
    </w:p>
    <w:p w:rsidR="002D38F0" w:rsidRDefault="002D38F0" w:rsidP="002D38F0">
      <w:pPr>
        <w:jc w:val="both"/>
        <w:rPr>
          <w:lang w:val="en-US"/>
        </w:rPr>
      </w:pPr>
    </w:p>
    <w:tbl>
      <w:tblPr>
        <w:tblStyle w:val="Tablaconcuadrcula"/>
        <w:tblW w:w="0" w:type="auto"/>
        <w:jc w:val="center"/>
        <w:tblLook w:val="04A0" w:firstRow="1" w:lastRow="0" w:firstColumn="1" w:lastColumn="0" w:noHBand="0" w:noVBand="1"/>
      </w:tblPr>
      <w:tblGrid>
        <w:gridCol w:w="3925"/>
        <w:gridCol w:w="1255"/>
        <w:gridCol w:w="1452"/>
        <w:gridCol w:w="1214"/>
        <w:gridCol w:w="1101"/>
      </w:tblGrid>
      <w:tr w:rsidR="002D38F0" w:rsidRPr="002D38F0" w:rsidTr="002D38F0">
        <w:trPr>
          <w:trHeight w:val="587"/>
          <w:jc w:val="center"/>
        </w:trPr>
        <w:tc>
          <w:tcPr>
            <w:tcW w:w="4509" w:type="dxa"/>
            <w:shd w:val="clear" w:color="auto" w:fill="C6D9F1" w:themeFill="text2" w:themeFillTint="33"/>
            <w:vAlign w:val="center"/>
          </w:tcPr>
          <w:p w:rsidR="002D38F0" w:rsidRPr="002D38F0" w:rsidRDefault="002D38F0" w:rsidP="002D38F0">
            <w:pPr>
              <w:pStyle w:val="Sinespaciado"/>
              <w:spacing w:line="276" w:lineRule="auto"/>
              <w:jc w:val="center"/>
              <w:rPr>
                <w:rFonts w:ascii="Times New Roman" w:hAnsi="Times New Roman"/>
                <w:b/>
              </w:rPr>
            </w:pPr>
            <w:r w:rsidRPr="002D38F0">
              <w:rPr>
                <w:rFonts w:ascii="Times New Roman" w:hAnsi="Times New Roman"/>
                <w:b/>
                <w:bCs/>
                <w:color w:val="000000"/>
              </w:rPr>
              <w:lastRenderedPageBreak/>
              <w:t>PARAMETER</w:t>
            </w:r>
          </w:p>
        </w:tc>
        <w:tc>
          <w:tcPr>
            <w:tcW w:w="1423" w:type="dxa"/>
            <w:shd w:val="clear" w:color="auto" w:fill="C6D9F1" w:themeFill="text2" w:themeFillTint="33"/>
            <w:vAlign w:val="center"/>
          </w:tcPr>
          <w:p w:rsidR="002D38F0" w:rsidRPr="002D38F0" w:rsidRDefault="002D38F0" w:rsidP="002D38F0">
            <w:pPr>
              <w:pStyle w:val="Sinespaciado"/>
              <w:spacing w:line="276" w:lineRule="auto"/>
              <w:jc w:val="center"/>
              <w:rPr>
                <w:rFonts w:ascii="Times New Roman" w:hAnsi="Times New Roman"/>
                <w:b/>
                <w:bCs/>
                <w:color w:val="000000"/>
              </w:rPr>
            </w:pPr>
            <w:r w:rsidRPr="002D38F0">
              <w:rPr>
                <w:rFonts w:ascii="Times New Roman" w:hAnsi="Times New Roman"/>
                <w:b/>
                <w:bCs/>
                <w:color w:val="000000"/>
              </w:rPr>
              <w:t>Unit</w:t>
            </w:r>
          </w:p>
        </w:tc>
        <w:tc>
          <w:tcPr>
            <w:tcW w:w="1555" w:type="dxa"/>
            <w:shd w:val="clear" w:color="auto" w:fill="C6D9F1" w:themeFill="text2" w:themeFillTint="33"/>
            <w:vAlign w:val="center"/>
          </w:tcPr>
          <w:p w:rsidR="002D38F0" w:rsidRPr="002D38F0" w:rsidRDefault="002D38F0" w:rsidP="002D38F0">
            <w:pPr>
              <w:pStyle w:val="Sinespaciado"/>
              <w:spacing w:line="276" w:lineRule="auto"/>
              <w:jc w:val="center"/>
              <w:rPr>
                <w:rFonts w:ascii="Times New Roman" w:hAnsi="Times New Roman"/>
                <w:b/>
              </w:rPr>
            </w:pPr>
            <w:r w:rsidRPr="002D38F0">
              <w:rPr>
                <w:rFonts w:ascii="Times New Roman" w:hAnsi="Times New Roman"/>
                <w:b/>
                <w:bCs/>
                <w:color w:val="000000"/>
              </w:rPr>
              <w:t>Cañahua with perigone</w:t>
            </w:r>
          </w:p>
        </w:tc>
        <w:tc>
          <w:tcPr>
            <w:tcW w:w="1269" w:type="dxa"/>
            <w:shd w:val="clear" w:color="auto" w:fill="C6D9F1" w:themeFill="text2" w:themeFillTint="33"/>
            <w:vAlign w:val="center"/>
          </w:tcPr>
          <w:p w:rsidR="002D38F0" w:rsidRPr="002D38F0" w:rsidRDefault="002D38F0" w:rsidP="002D38F0">
            <w:pPr>
              <w:pStyle w:val="Sinespaciado"/>
              <w:spacing w:line="276" w:lineRule="auto"/>
              <w:jc w:val="center"/>
              <w:rPr>
                <w:rFonts w:ascii="Times New Roman" w:hAnsi="Times New Roman"/>
                <w:b/>
              </w:rPr>
            </w:pPr>
            <w:r w:rsidRPr="002D38F0">
              <w:rPr>
                <w:rFonts w:ascii="Times New Roman" w:hAnsi="Times New Roman"/>
                <w:b/>
                <w:bCs/>
                <w:color w:val="000000"/>
              </w:rPr>
              <w:t>Pearl cañahua</w:t>
            </w:r>
          </w:p>
        </w:tc>
        <w:tc>
          <w:tcPr>
            <w:tcW w:w="1148" w:type="dxa"/>
            <w:shd w:val="clear" w:color="auto" w:fill="C6D9F1" w:themeFill="text2" w:themeFillTint="33"/>
            <w:vAlign w:val="center"/>
          </w:tcPr>
          <w:p w:rsidR="002D38F0" w:rsidRPr="002D38F0" w:rsidRDefault="002D38F0" w:rsidP="002D38F0">
            <w:pPr>
              <w:pStyle w:val="Sinespaciado"/>
              <w:spacing w:line="276" w:lineRule="auto"/>
              <w:jc w:val="center"/>
              <w:rPr>
                <w:rFonts w:ascii="Times New Roman" w:hAnsi="Times New Roman"/>
                <w:b/>
              </w:rPr>
            </w:pPr>
            <w:r w:rsidRPr="002D38F0">
              <w:rPr>
                <w:rFonts w:ascii="Times New Roman" w:hAnsi="Times New Roman"/>
                <w:b/>
                <w:bCs/>
                <w:color w:val="000000"/>
              </w:rPr>
              <w:t>Quinua</w:t>
            </w:r>
          </w:p>
        </w:tc>
      </w:tr>
      <w:tr w:rsidR="002D38F0" w:rsidRPr="002D38F0" w:rsidTr="002D38F0">
        <w:trPr>
          <w:trHeight w:val="285"/>
          <w:jc w:val="center"/>
        </w:trPr>
        <w:tc>
          <w:tcPr>
            <w:tcW w:w="4509" w:type="dxa"/>
          </w:tcPr>
          <w:p w:rsidR="002D38F0" w:rsidRPr="002D38F0" w:rsidRDefault="002D38F0" w:rsidP="002D38F0">
            <w:pPr>
              <w:pStyle w:val="Sinespaciado"/>
              <w:spacing w:line="276" w:lineRule="auto"/>
              <w:rPr>
                <w:rFonts w:ascii="Times New Roman" w:hAnsi="Times New Roman"/>
                <w:b/>
              </w:rPr>
            </w:pPr>
            <w:r w:rsidRPr="002D38F0">
              <w:rPr>
                <w:rFonts w:ascii="Times New Roman" w:hAnsi="Times New Roman"/>
                <w:color w:val="000000"/>
              </w:rPr>
              <w:t>Saturated fatty acids. Palmitic 16:1</w:t>
            </w:r>
          </w:p>
        </w:tc>
        <w:tc>
          <w:tcPr>
            <w:tcW w:w="1423" w:type="dxa"/>
            <w:vAlign w:val="center"/>
          </w:tcPr>
          <w:p w:rsidR="002D38F0" w:rsidRPr="002D38F0" w:rsidRDefault="002D38F0" w:rsidP="002D38F0">
            <w:pPr>
              <w:pStyle w:val="Sinespaciado"/>
              <w:spacing w:line="276" w:lineRule="auto"/>
              <w:jc w:val="center"/>
              <w:rPr>
                <w:rFonts w:ascii="Times New Roman" w:hAnsi="Times New Roman"/>
                <w:color w:val="000000"/>
              </w:rPr>
            </w:pPr>
            <w:r w:rsidRPr="002D38F0">
              <w:rPr>
                <w:rFonts w:ascii="Times New Roman" w:hAnsi="Times New Roman"/>
                <w:color w:val="000000"/>
              </w:rPr>
              <w:t>%</w:t>
            </w:r>
          </w:p>
        </w:tc>
        <w:tc>
          <w:tcPr>
            <w:tcW w:w="1555" w:type="dxa"/>
          </w:tcPr>
          <w:p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20.32</w:t>
            </w:r>
          </w:p>
        </w:tc>
        <w:tc>
          <w:tcPr>
            <w:tcW w:w="1269" w:type="dxa"/>
          </w:tcPr>
          <w:p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19.93</w:t>
            </w:r>
          </w:p>
        </w:tc>
        <w:tc>
          <w:tcPr>
            <w:tcW w:w="1148" w:type="dxa"/>
          </w:tcPr>
          <w:p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1.2</w:t>
            </w:r>
          </w:p>
        </w:tc>
      </w:tr>
      <w:tr w:rsidR="002D38F0" w:rsidRPr="002D38F0" w:rsidTr="002D38F0">
        <w:trPr>
          <w:trHeight w:val="285"/>
          <w:jc w:val="center"/>
        </w:trPr>
        <w:tc>
          <w:tcPr>
            <w:tcW w:w="4509" w:type="dxa"/>
          </w:tcPr>
          <w:p w:rsidR="002D38F0" w:rsidRPr="002D38F0" w:rsidRDefault="002D38F0" w:rsidP="002D38F0">
            <w:pPr>
              <w:pStyle w:val="Sinespaciado"/>
              <w:spacing w:line="276" w:lineRule="auto"/>
              <w:rPr>
                <w:rFonts w:ascii="Times New Roman" w:hAnsi="Times New Roman"/>
                <w:b/>
              </w:rPr>
            </w:pPr>
            <w:r w:rsidRPr="002D38F0">
              <w:rPr>
                <w:rFonts w:ascii="Times New Roman" w:hAnsi="Times New Roman"/>
                <w:color w:val="000000"/>
              </w:rPr>
              <w:t>Monounsaturated fatty acids. Oleic 18:1</w:t>
            </w:r>
          </w:p>
        </w:tc>
        <w:tc>
          <w:tcPr>
            <w:tcW w:w="1423" w:type="dxa"/>
            <w:vAlign w:val="center"/>
          </w:tcPr>
          <w:p w:rsidR="002D38F0" w:rsidRPr="002D38F0" w:rsidRDefault="002D38F0" w:rsidP="002D38F0">
            <w:pPr>
              <w:pStyle w:val="Sinespaciado"/>
              <w:spacing w:line="276" w:lineRule="auto"/>
              <w:jc w:val="center"/>
              <w:rPr>
                <w:rFonts w:ascii="Times New Roman" w:hAnsi="Times New Roman"/>
                <w:color w:val="000000"/>
              </w:rPr>
            </w:pPr>
            <w:r w:rsidRPr="002D38F0">
              <w:rPr>
                <w:rFonts w:ascii="Times New Roman" w:hAnsi="Times New Roman"/>
                <w:color w:val="000000"/>
              </w:rPr>
              <w:t>%</w:t>
            </w:r>
          </w:p>
        </w:tc>
        <w:tc>
          <w:tcPr>
            <w:tcW w:w="1555" w:type="dxa"/>
          </w:tcPr>
          <w:p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28.75</w:t>
            </w:r>
          </w:p>
        </w:tc>
        <w:tc>
          <w:tcPr>
            <w:tcW w:w="1269" w:type="dxa"/>
          </w:tcPr>
          <w:p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21.85</w:t>
            </w:r>
          </w:p>
        </w:tc>
        <w:tc>
          <w:tcPr>
            <w:tcW w:w="1148" w:type="dxa"/>
          </w:tcPr>
          <w:p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22.8</w:t>
            </w:r>
          </w:p>
        </w:tc>
      </w:tr>
      <w:tr w:rsidR="002D38F0" w:rsidRPr="002D38F0" w:rsidTr="002D38F0">
        <w:trPr>
          <w:trHeight w:val="285"/>
          <w:jc w:val="center"/>
        </w:trPr>
        <w:tc>
          <w:tcPr>
            <w:tcW w:w="4509" w:type="dxa"/>
          </w:tcPr>
          <w:p w:rsidR="002D38F0" w:rsidRPr="002D38F0" w:rsidRDefault="002D38F0" w:rsidP="002D38F0">
            <w:pPr>
              <w:pStyle w:val="Sinespaciado"/>
              <w:spacing w:line="276" w:lineRule="auto"/>
              <w:rPr>
                <w:rFonts w:ascii="Times New Roman" w:hAnsi="Times New Roman"/>
                <w:b/>
              </w:rPr>
            </w:pPr>
            <w:r w:rsidRPr="002D38F0">
              <w:rPr>
                <w:rFonts w:ascii="Times New Roman" w:hAnsi="Times New Roman"/>
                <w:color w:val="000000"/>
              </w:rPr>
              <w:t>Polyunsaturated fatty acids</w:t>
            </w:r>
          </w:p>
        </w:tc>
        <w:tc>
          <w:tcPr>
            <w:tcW w:w="1423" w:type="dxa"/>
            <w:vAlign w:val="center"/>
          </w:tcPr>
          <w:p w:rsidR="002D38F0" w:rsidRPr="002D38F0" w:rsidRDefault="002D38F0" w:rsidP="002D38F0">
            <w:pPr>
              <w:pStyle w:val="Sinespaciado"/>
              <w:spacing w:line="276" w:lineRule="auto"/>
              <w:jc w:val="center"/>
              <w:rPr>
                <w:rFonts w:ascii="Times New Roman" w:hAnsi="Times New Roman"/>
              </w:rPr>
            </w:pPr>
            <w:r w:rsidRPr="002D38F0">
              <w:rPr>
                <w:rFonts w:ascii="Times New Roman" w:hAnsi="Times New Roman"/>
              </w:rPr>
              <w:t>%</w:t>
            </w:r>
          </w:p>
        </w:tc>
        <w:tc>
          <w:tcPr>
            <w:tcW w:w="1555" w:type="dxa"/>
          </w:tcPr>
          <w:p w:rsidR="002D38F0" w:rsidRPr="002D38F0" w:rsidRDefault="002D38F0" w:rsidP="002D38F0">
            <w:pPr>
              <w:pStyle w:val="Sinespaciado"/>
              <w:spacing w:line="276" w:lineRule="auto"/>
              <w:jc w:val="right"/>
              <w:rPr>
                <w:rFonts w:ascii="Times New Roman" w:hAnsi="Times New Roman"/>
                <w:b/>
              </w:rPr>
            </w:pPr>
          </w:p>
        </w:tc>
        <w:tc>
          <w:tcPr>
            <w:tcW w:w="1269" w:type="dxa"/>
          </w:tcPr>
          <w:p w:rsidR="002D38F0" w:rsidRPr="002D38F0" w:rsidRDefault="002D38F0" w:rsidP="002D38F0">
            <w:pPr>
              <w:pStyle w:val="Sinespaciado"/>
              <w:spacing w:line="276" w:lineRule="auto"/>
              <w:jc w:val="right"/>
              <w:rPr>
                <w:rFonts w:ascii="Times New Roman" w:hAnsi="Times New Roman"/>
                <w:b/>
              </w:rPr>
            </w:pPr>
          </w:p>
        </w:tc>
        <w:tc>
          <w:tcPr>
            <w:tcW w:w="1148" w:type="dxa"/>
          </w:tcPr>
          <w:p w:rsidR="002D38F0" w:rsidRPr="002D38F0" w:rsidRDefault="002D38F0" w:rsidP="002D38F0">
            <w:pPr>
              <w:pStyle w:val="Sinespaciado"/>
              <w:spacing w:line="276" w:lineRule="auto"/>
              <w:jc w:val="right"/>
              <w:rPr>
                <w:rFonts w:ascii="Times New Roman" w:hAnsi="Times New Roman"/>
                <w:b/>
              </w:rPr>
            </w:pPr>
          </w:p>
        </w:tc>
      </w:tr>
      <w:tr w:rsidR="002D38F0" w:rsidRPr="002D38F0" w:rsidTr="002D38F0">
        <w:trPr>
          <w:trHeight w:val="285"/>
          <w:jc w:val="center"/>
        </w:trPr>
        <w:tc>
          <w:tcPr>
            <w:tcW w:w="4509" w:type="dxa"/>
          </w:tcPr>
          <w:p w:rsidR="002D38F0" w:rsidRPr="002D38F0" w:rsidRDefault="002D38F0" w:rsidP="002D38F0">
            <w:pPr>
              <w:pStyle w:val="Sinespaciado"/>
              <w:spacing w:line="276" w:lineRule="auto"/>
              <w:rPr>
                <w:rFonts w:ascii="Times New Roman" w:hAnsi="Times New Roman"/>
                <w:b/>
              </w:rPr>
            </w:pPr>
            <w:r w:rsidRPr="002D38F0">
              <w:rPr>
                <w:rFonts w:ascii="Times New Roman" w:hAnsi="Times New Roman"/>
                <w:color w:val="000000"/>
              </w:rPr>
              <w:t>Linoleic 18:2 (omega 6)</w:t>
            </w:r>
          </w:p>
        </w:tc>
        <w:tc>
          <w:tcPr>
            <w:tcW w:w="1423" w:type="dxa"/>
            <w:vAlign w:val="center"/>
          </w:tcPr>
          <w:p w:rsidR="002D38F0" w:rsidRPr="002D38F0" w:rsidRDefault="002D38F0" w:rsidP="002D38F0">
            <w:pPr>
              <w:pStyle w:val="Sinespaciado"/>
              <w:spacing w:line="276" w:lineRule="auto"/>
              <w:jc w:val="center"/>
              <w:rPr>
                <w:rFonts w:ascii="Times New Roman" w:hAnsi="Times New Roman"/>
                <w:color w:val="000000"/>
              </w:rPr>
            </w:pPr>
            <w:r w:rsidRPr="002D38F0">
              <w:rPr>
                <w:rFonts w:ascii="Times New Roman" w:hAnsi="Times New Roman"/>
                <w:color w:val="000000"/>
              </w:rPr>
              <w:t>%</w:t>
            </w:r>
          </w:p>
        </w:tc>
        <w:tc>
          <w:tcPr>
            <w:tcW w:w="1555" w:type="dxa"/>
          </w:tcPr>
          <w:p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46.27</w:t>
            </w:r>
          </w:p>
        </w:tc>
        <w:tc>
          <w:tcPr>
            <w:tcW w:w="1269" w:type="dxa"/>
          </w:tcPr>
          <w:p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53.22</w:t>
            </w:r>
          </w:p>
        </w:tc>
        <w:tc>
          <w:tcPr>
            <w:tcW w:w="1148" w:type="dxa"/>
          </w:tcPr>
          <w:p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50.5</w:t>
            </w:r>
          </w:p>
        </w:tc>
      </w:tr>
      <w:tr w:rsidR="002D38F0" w:rsidRPr="002D38F0" w:rsidTr="002D38F0">
        <w:trPr>
          <w:trHeight w:val="302"/>
          <w:jc w:val="center"/>
        </w:trPr>
        <w:tc>
          <w:tcPr>
            <w:tcW w:w="4509" w:type="dxa"/>
          </w:tcPr>
          <w:p w:rsidR="002D38F0" w:rsidRPr="002D38F0" w:rsidRDefault="002D38F0" w:rsidP="002D38F0">
            <w:pPr>
              <w:pStyle w:val="Sinespaciado"/>
              <w:spacing w:line="276" w:lineRule="auto"/>
              <w:rPr>
                <w:rFonts w:ascii="Times New Roman" w:hAnsi="Times New Roman"/>
                <w:b/>
              </w:rPr>
            </w:pPr>
            <w:r w:rsidRPr="002D38F0">
              <w:rPr>
                <w:rFonts w:ascii="Times New Roman" w:hAnsi="Times New Roman"/>
                <w:color w:val="000000"/>
              </w:rPr>
              <w:t>Linoleic 18:3 (omega 3)</w:t>
            </w:r>
          </w:p>
        </w:tc>
        <w:tc>
          <w:tcPr>
            <w:tcW w:w="1423" w:type="dxa"/>
            <w:vAlign w:val="center"/>
          </w:tcPr>
          <w:p w:rsidR="002D38F0" w:rsidRPr="002D38F0" w:rsidRDefault="002D38F0" w:rsidP="002D38F0">
            <w:pPr>
              <w:pStyle w:val="Sinespaciado"/>
              <w:spacing w:line="276" w:lineRule="auto"/>
              <w:jc w:val="center"/>
              <w:rPr>
                <w:rFonts w:ascii="Times New Roman" w:hAnsi="Times New Roman"/>
                <w:color w:val="000000"/>
              </w:rPr>
            </w:pPr>
            <w:r w:rsidRPr="002D38F0">
              <w:rPr>
                <w:rFonts w:ascii="Times New Roman" w:hAnsi="Times New Roman"/>
                <w:color w:val="000000"/>
              </w:rPr>
              <w:t>%</w:t>
            </w:r>
          </w:p>
        </w:tc>
        <w:tc>
          <w:tcPr>
            <w:tcW w:w="1555" w:type="dxa"/>
          </w:tcPr>
          <w:p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3.99</w:t>
            </w:r>
          </w:p>
        </w:tc>
        <w:tc>
          <w:tcPr>
            <w:tcW w:w="1269" w:type="dxa"/>
          </w:tcPr>
          <w:p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5.00</w:t>
            </w:r>
          </w:p>
        </w:tc>
        <w:tc>
          <w:tcPr>
            <w:tcW w:w="1148" w:type="dxa"/>
          </w:tcPr>
          <w:p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7.8</w:t>
            </w:r>
          </w:p>
        </w:tc>
      </w:tr>
    </w:tbl>
    <w:p w:rsidR="002D38F0" w:rsidRDefault="002D38F0" w:rsidP="002D38F0">
      <w:pPr>
        <w:jc w:val="both"/>
        <w:rPr>
          <w:lang w:val="en-US"/>
        </w:rPr>
      </w:pPr>
      <w:r>
        <w:rPr>
          <w:lang w:val="en-US"/>
        </w:rPr>
        <w:tab/>
      </w:r>
      <w:r>
        <w:rPr>
          <w:lang w:val="en-US"/>
        </w:rPr>
        <w:tab/>
        <w:t>Results of analysis in cañahua: from INLASA.</w:t>
      </w:r>
    </w:p>
    <w:p w:rsidR="002D38F0" w:rsidRDefault="002D38F0" w:rsidP="002D38F0">
      <w:pPr>
        <w:jc w:val="both"/>
        <w:rPr>
          <w:lang w:val="en-US"/>
        </w:rPr>
      </w:pPr>
      <w:r>
        <w:rPr>
          <w:lang w:val="en-US"/>
        </w:rPr>
        <w:tab/>
      </w:r>
      <w:r>
        <w:rPr>
          <w:lang w:val="en-US"/>
        </w:rPr>
        <w:tab/>
        <w:t>Results of fatty acids of quinoa: Masson and Mella 1985.</w:t>
      </w:r>
    </w:p>
    <w:p w:rsidR="002D38F0" w:rsidRDefault="002D38F0" w:rsidP="002D38F0">
      <w:pPr>
        <w:jc w:val="both"/>
        <w:rPr>
          <w:lang w:val="en-US"/>
        </w:rPr>
      </w:pPr>
    </w:p>
    <w:p w:rsidR="002D38F0" w:rsidRDefault="002D38F0" w:rsidP="002D38F0">
      <w:pPr>
        <w:jc w:val="both"/>
        <w:rPr>
          <w:lang w:val="en-US"/>
        </w:rPr>
      </w:pPr>
      <w:r>
        <w:rPr>
          <w:lang w:val="en-US"/>
        </w:rPr>
        <w:t xml:space="preserve">Content of unsaturated fatty acids or easily absorbed and digested: linoleic 18:6 (omega 6) pearl cañahua with 53.22%, value higher to quinoa’s 50.5% and cañahua with perigone 46.27%. Content of linoleic fatty acids 18:3 (omega 3) in quinoa is 7.8%, value higher to pearl cañahua’s 5%, and cañahua with perigone’s 3.99%. It </w:t>
      </w:r>
      <w:proofErr w:type="gramStart"/>
      <w:r>
        <w:rPr>
          <w:lang w:val="en-US"/>
        </w:rPr>
        <w:t>can be seen</w:t>
      </w:r>
      <w:proofErr w:type="gramEnd"/>
      <w:r>
        <w:rPr>
          <w:lang w:val="en-US"/>
        </w:rPr>
        <w:t xml:space="preserve"> that it increases in 1.01% linoleic 18:3 the pearl cañahua compared to cañahua with perigone.</w:t>
      </w:r>
    </w:p>
    <w:p w:rsidR="002D38F0" w:rsidRDefault="002D38F0" w:rsidP="002D38F0">
      <w:pPr>
        <w:jc w:val="both"/>
        <w:rPr>
          <w:lang w:val="en-US"/>
        </w:rPr>
      </w:pPr>
    </w:p>
    <w:p w:rsidR="002D38F0" w:rsidRPr="000037B2" w:rsidRDefault="002D38F0" w:rsidP="009822DB">
      <w:pPr>
        <w:pStyle w:val="Prrafodelista"/>
        <w:numPr>
          <w:ilvl w:val="0"/>
          <w:numId w:val="53"/>
        </w:numPr>
        <w:spacing w:after="200" w:line="276" w:lineRule="auto"/>
        <w:ind w:left="360"/>
        <w:contextualSpacing/>
        <w:jc w:val="both"/>
        <w:rPr>
          <w:b/>
          <w:lang w:val="en-US"/>
        </w:rPr>
      </w:pPr>
      <w:r w:rsidRPr="000037B2">
        <w:rPr>
          <w:b/>
          <w:lang w:val="en-US"/>
        </w:rPr>
        <w:t>Conclusions</w:t>
      </w:r>
    </w:p>
    <w:p w:rsidR="002D38F0" w:rsidRDefault="002D38F0" w:rsidP="002D38F0">
      <w:pPr>
        <w:jc w:val="both"/>
        <w:rPr>
          <w:lang w:val="en-US"/>
        </w:rPr>
      </w:pPr>
      <w:r>
        <w:rPr>
          <w:lang w:val="en-US"/>
        </w:rPr>
        <w:t xml:space="preserve">From the results obtained in commercial innovations for cañahua, the Inclusive Business model fits favorably. APPOA corresponds to raw material supplier partner and beneficiary of the social responsibility of GRANDIS SRL, the anchor company. Economic viability, market access opportunities, and a clear strategy for adapting to climate change </w:t>
      </w:r>
      <w:proofErr w:type="gramStart"/>
      <w:r>
        <w:rPr>
          <w:lang w:val="en-US"/>
        </w:rPr>
        <w:t>are generated</w:t>
      </w:r>
      <w:proofErr w:type="gramEnd"/>
      <w:r>
        <w:rPr>
          <w:lang w:val="en-US"/>
        </w:rPr>
        <w:t>.</w:t>
      </w:r>
    </w:p>
    <w:p w:rsidR="002D38F0" w:rsidRDefault="002D38F0" w:rsidP="002D38F0">
      <w:pPr>
        <w:jc w:val="both"/>
        <w:rPr>
          <w:lang w:val="en-US"/>
        </w:rPr>
      </w:pPr>
    </w:p>
    <w:p w:rsidR="002D38F0" w:rsidRDefault="002D38F0" w:rsidP="002D38F0">
      <w:pPr>
        <w:jc w:val="both"/>
        <w:rPr>
          <w:lang w:val="en-US"/>
        </w:rPr>
      </w:pPr>
      <w:r>
        <w:rPr>
          <w:lang w:val="en-US"/>
        </w:rPr>
        <w:t xml:space="preserve">Business risks </w:t>
      </w:r>
      <w:proofErr w:type="gramStart"/>
      <w:r>
        <w:rPr>
          <w:lang w:val="en-US"/>
        </w:rPr>
        <w:t>were minimized</w:t>
      </w:r>
      <w:proofErr w:type="gramEnd"/>
      <w:r>
        <w:rPr>
          <w:lang w:val="en-US"/>
        </w:rPr>
        <w:t xml:space="preserve"> for APPOA, by generating liquidity in the immediate payment of cañahua that GRANDIS SRL bought, while strengthening the link to the commercial chain for individual producers in other communities of the zone, to the Andean Organic Products Processing Association (APPOA).</w:t>
      </w:r>
    </w:p>
    <w:p w:rsidR="002D38F0" w:rsidRDefault="002D38F0" w:rsidP="002D38F0">
      <w:pPr>
        <w:jc w:val="both"/>
        <w:rPr>
          <w:lang w:val="en-US"/>
        </w:rPr>
      </w:pPr>
    </w:p>
    <w:p w:rsidR="002D38F0" w:rsidRDefault="002D38F0" w:rsidP="002D38F0">
      <w:pPr>
        <w:jc w:val="both"/>
        <w:rPr>
          <w:lang w:val="en-US"/>
        </w:rPr>
      </w:pPr>
      <w:r>
        <w:rPr>
          <w:lang w:val="en-US"/>
        </w:rPr>
        <w:t>The results of the analysis of macronutrients and micronutrients like fatty acids are higher in cañahua with perigone or pearl cañahua (without perigone) compared to quinoa. It is also found that when removing the perigone of the cañahua grain, the amount of fiber is reduced in 1.25g/100g and of calcium in 59.46mg/100g, versus an increase of linoleic fatty acid 18:3 in 1.01% in pearl cañahua compared to cañahua with perigone.</w:t>
      </w:r>
    </w:p>
    <w:p w:rsidR="002D38F0" w:rsidRDefault="002D38F0" w:rsidP="002D38F0">
      <w:pPr>
        <w:jc w:val="both"/>
        <w:rPr>
          <w:lang w:val="en-US"/>
        </w:rPr>
      </w:pPr>
    </w:p>
    <w:p w:rsidR="002D38F0" w:rsidRPr="00960184" w:rsidRDefault="002D38F0" w:rsidP="009822DB">
      <w:pPr>
        <w:pStyle w:val="Prrafodelista"/>
        <w:numPr>
          <w:ilvl w:val="0"/>
          <w:numId w:val="53"/>
        </w:numPr>
        <w:spacing w:after="200" w:line="276" w:lineRule="auto"/>
        <w:ind w:left="360"/>
        <w:contextualSpacing/>
        <w:jc w:val="both"/>
        <w:rPr>
          <w:b/>
          <w:lang w:val="en-US"/>
        </w:rPr>
      </w:pPr>
      <w:r w:rsidRPr="00960184">
        <w:rPr>
          <w:b/>
          <w:lang w:val="en-US"/>
        </w:rPr>
        <w:t>Lessons learned</w:t>
      </w:r>
    </w:p>
    <w:p w:rsidR="002D38F0" w:rsidRDefault="002D38F0" w:rsidP="002D38F0">
      <w:pPr>
        <w:jc w:val="both"/>
        <w:rPr>
          <w:lang w:val="en-US"/>
        </w:rPr>
      </w:pPr>
      <w:r>
        <w:rPr>
          <w:lang w:val="en-US"/>
        </w:rPr>
        <w:t>Implementing a commercial innovation must contemplate political decision of the Bolivian government, which promotes Inclusive Business as a viable model. Therefore, it must be understood the reality of where to invest and with whom. The use of the existing share capital in the production area (Pacajes and Ingavi) allows saving time and resources.</w:t>
      </w:r>
    </w:p>
    <w:p w:rsidR="002D38F0" w:rsidRDefault="002D38F0" w:rsidP="002D38F0">
      <w:pPr>
        <w:jc w:val="both"/>
        <w:rPr>
          <w:lang w:val="en-US"/>
        </w:rPr>
      </w:pPr>
    </w:p>
    <w:p w:rsidR="002D38F0" w:rsidRDefault="002D38F0" w:rsidP="002D38F0">
      <w:pPr>
        <w:jc w:val="both"/>
        <w:rPr>
          <w:lang w:val="en-US"/>
        </w:rPr>
      </w:pPr>
      <w:r>
        <w:rPr>
          <w:lang w:val="en-US"/>
        </w:rPr>
        <w:t xml:space="preserve">The understanding of Inclusive Business concept within the company is a process that </w:t>
      </w:r>
      <w:proofErr w:type="gramStart"/>
      <w:r>
        <w:rPr>
          <w:lang w:val="en-US"/>
        </w:rPr>
        <w:t>must be embraced</w:t>
      </w:r>
      <w:proofErr w:type="gramEnd"/>
      <w:r>
        <w:rPr>
          <w:lang w:val="en-US"/>
        </w:rPr>
        <w:t xml:space="preserve"> even by its administrative structure.</w:t>
      </w:r>
    </w:p>
    <w:p w:rsidR="002D38F0" w:rsidRDefault="002D38F0" w:rsidP="002D38F0">
      <w:pPr>
        <w:jc w:val="both"/>
        <w:rPr>
          <w:lang w:val="en-US"/>
        </w:rPr>
      </w:pPr>
      <w:r>
        <w:rPr>
          <w:lang w:val="en-US"/>
        </w:rPr>
        <w:t>Humility is necessary from each of the actors that intervene in an Inclusive Business.</w:t>
      </w:r>
    </w:p>
    <w:p w:rsidR="002D38F0" w:rsidRDefault="002D38F0" w:rsidP="002D38F0">
      <w:pPr>
        <w:jc w:val="both"/>
        <w:rPr>
          <w:lang w:val="en-US"/>
        </w:rPr>
      </w:pPr>
    </w:p>
    <w:p w:rsidR="002D38F0" w:rsidRDefault="002D38F0" w:rsidP="002D38F0">
      <w:pPr>
        <w:jc w:val="both"/>
        <w:rPr>
          <w:lang w:val="en-US"/>
        </w:rPr>
      </w:pPr>
    </w:p>
    <w:p w:rsidR="002D38F0" w:rsidRDefault="002D38F0">
      <w:pPr>
        <w:rPr>
          <w:lang w:val="en-US"/>
        </w:rPr>
      </w:pPr>
      <w:r>
        <w:rPr>
          <w:lang w:val="en-US"/>
        </w:rPr>
        <w:br w:type="page"/>
      </w:r>
    </w:p>
    <w:p w:rsidR="002D38F0" w:rsidRPr="002D38F0" w:rsidRDefault="002D38F0" w:rsidP="002D38F0">
      <w:pPr>
        <w:jc w:val="center"/>
        <w:rPr>
          <w:b/>
          <w:lang w:val="en-US"/>
        </w:rPr>
      </w:pPr>
      <w:r w:rsidRPr="002D38F0">
        <w:rPr>
          <w:b/>
          <w:lang w:val="en-US"/>
        </w:rPr>
        <w:lastRenderedPageBreak/>
        <w:t>ANNEXES</w:t>
      </w:r>
    </w:p>
    <w:p w:rsidR="002D38F0" w:rsidRPr="002D38F0" w:rsidRDefault="002D38F0" w:rsidP="002D38F0">
      <w:pPr>
        <w:jc w:val="both"/>
        <w:rPr>
          <w:b/>
          <w:lang w:val="en-US"/>
        </w:rPr>
      </w:pPr>
      <w:r w:rsidRPr="002D38F0">
        <w:rPr>
          <w:b/>
          <w:lang w:val="en-US"/>
        </w:rPr>
        <w:t xml:space="preserve">Annex </w:t>
      </w:r>
      <w:proofErr w:type="gramStart"/>
      <w:r w:rsidRPr="002D38F0">
        <w:rPr>
          <w:b/>
          <w:lang w:val="en-US"/>
        </w:rPr>
        <w:t>1</w:t>
      </w:r>
      <w:proofErr w:type="gramEnd"/>
      <w:r w:rsidRPr="002D38F0">
        <w:rPr>
          <w:b/>
          <w:lang w:val="en-US"/>
        </w:rPr>
        <w:t>. Steps to develop an Inclusive Business</w:t>
      </w:r>
    </w:p>
    <w:p w:rsidR="002D38F0" w:rsidRDefault="002D38F0" w:rsidP="002063FB">
      <w:pPr>
        <w:spacing w:line="276" w:lineRule="auto"/>
        <w:jc w:val="both"/>
        <w:rPr>
          <w:rFonts w:cs="Calibri"/>
          <w:lang w:val="en-US"/>
        </w:rPr>
      </w:pPr>
    </w:p>
    <w:p w:rsidR="002D38F0" w:rsidRPr="00E07B27" w:rsidRDefault="002D38F0" w:rsidP="002D38F0">
      <w:pPr>
        <w:spacing w:line="276" w:lineRule="auto"/>
        <w:jc w:val="both"/>
      </w:pPr>
    </w:p>
    <w:tbl>
      <w:tblPr>
        <w:tblStyle w:val="Tablaconcuadrcula"/>
        <w:tblW w:w="0" w:type="auto"/>
        <w:jc w:val="center"/>
        <w:tblLook w:val="04A0" w:firstRow="1" w:lastRow="0" w:firstColumn="1" w:lastColumn="0" w:noHBand="0" w:noVBand="1"/>
      </w:tblPr>
      <w:tblGrid>
        <w:gridCol w:w="8416"/>
      </w:tblGrid>
      <w:tr w:rsidR="002D38F0" w:rsidRPr="002147F2" w:rsidTr="002D38F0">
        <w:trPr>
          <w:trHeight w:val="285"/>
          <w:jc w:val="center"/>
        </w:trPr>
        <w:tc>
          <w:tcPr>
            <w:tcW w:w="8416" w:type="dxa"/>
          </w:tcPr>
          <w:p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DIVULGACIÓN Dar a conocer el concepto a las diferentes partes interesadas (Página web, medios, espacios, talleres en la empresa).</w:t>
            </w:r>
          </w:p>
          <w:p w:rsidR="002D38F0" w:rsidRPr="00E07B27" w:rsidRDefault="002D38F0" w:rsidP="002D38F0">
            <w:pPr>
              <w:spacing w:line="276" w:lineRule="auto"/>
              <w:jc w:val="both"/>
              <w:rPr>
                <w:rFonts w:asciiTheme="minorHAnsi" w:hAnsiTheme="minorHAnsi"/>
                <w:sz w:val="22"/>
                <w:szCs w:val="22"/>
                <w:lang w:val="es-MX"/>
              </w:rPr>
            </w:pPr>
          </w:p>
          <w:p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 xml:space="preserve">SENSIBILIZACIÓN </w:t>
            </w:r>
          </w:p>
          <w:p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Presentar el concepto a la alta dirección y encargados de los diferentes procesos en la empresa.</w:t>
            </w:r>
          </w:p>
          <w:p w:rsidR="002D38F0" w:rsidRPr="00E07B27" w:rsidRDefault="002D38F0" w:rsidP="002D38F0">
            <w:pPr>
              <w:spacing w:line="276" w:lineRule="auto"/>
              <w:jc w:val="both"/>
              <w:rPr>
                <w:rFonts w:asciiTheme="minorHAnsi" w:hAnsiTheme="minorHAnsi"/>
                <w:sz w:val="22"/>
                <w:szCs w:val="22"/>
                <w:lang w:val="es-MX"/>
              </w:rPr>
            </w:pPr>
          </w:p>
          <w:p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GENERACIÓN DE IDEAS Generación de diferentes ideas de proyectos con los encargados de los procesos. Identificación de involucrados, objetivos, costos, beneficios, alternativas, actividades.</w:t>
            </w:r>
          </w:p>
          <w:p w:rsidR="002D38F0" w:rsidRPr="00E07B27" w:rsidRDefault="002D38F0" w:rsidP="002D38F0">
            <w:pPr>
              <w:spacing w:line="276" w:lineRule="auto"/>
              <w:jc w:val="both"/>
              <w:rPr>
                <w:rFonts w:asciiTheme="minorHAnsi" w:hAnsiTheme="minorHAnsi"/>
                <w:sz w:val="22"/>
                <w:szCs w:val="22"/>
                <w:lang w:val="es-MX"/>
              </w:rPr>
            </w:pPr>
          </w:p>
          <w:p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SELECCIONAR LAS MEJORES IDEAS Selección de la mejor idea de proyecto sin olvidar involucrar a los designados por la alta dirección y a la comunidad de bajos ingresos. Se debe tener en cuenta el propósito final del NI.</w:t>
            </w:r>
          </w:p>
          <w:p w:rsidR="002D38F0" w:rsidRPr="00E07B27" w:rsidRDefault="002D38F0" w:rsidP="002D38F0">
            <w:pPr>
              <w:spacing w:line="276" w:lineRule="auto"/>
              <w:jc w:val="both"/>
              <w:rPr>
                <w:rFonts w:asciiTheme="minorHAnsi" w:hAnsiTheme="minorHAnsi"/>
                <w:sz w:val="22"/>
                <w:szCs w:val="22"/>
                <w:lang w:val="es-MX"/>
              </w:rPr>
            </w:pPr>
          </w:p>
          <w:p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DOCUMENTAR Y EVALUAR PROYECTOS Revisar los proyectos existentes y valorarlos, además realizar estudios de pre-factibilidad de la ideas seleccionadas.</w:t>
            </w:r>
          </w:p>
          <w:p w:rsidR="002D38F0" w:rsidRPr="00E07B27" w:rsidRDefault="002D38F0" w:rsidP="002D38F0">
            <w:pPr>
              <w:spacing w:line="276" w:lineRule="auto"/>
              <w:jc w:val="both"/>
              <w:rPr>
                <w:rFonts w:asciiTheme="minorHAnsi" w:hAnsiTheme="minorHAnsi"/>
                <w:sz w:val="22"/>
                <w:szCs w:val="22"/>
                <w:lang w:val="es-MX"/>
              </w:rPr>
            </w:pPr>
          </w:p>
          <w:p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 xml:space="preserve">SELECCIONAR LOS MEJORES PROYECTOS </w:t>
            </w:r>
          </w:p>
          <w:p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Con base en los estudios de prefactibilidad y los objetivos finales de un NI escoger el mejor proyecto.</w:t>
            </w:r>
          </w:p>
          <w:p w:rsidR="002D38F0" w:rsidRPr="00E07B27" w:rsidRDefault="002D38F0" w:rsidP="002D38F0">
            <w:pPr>
              <w:spacing w:line="276" w:lineRule="auto"/>
              <w:jc w:val="both"/>
              <w:rPr>
                <w:rFonts w:asciiTheme="minorHAnsi" w:hAnsiTheme="minorHAnsi"/>
                <w:sz w:val="22"/>
                <w:szCs w:val="22"/>
                <w:lang w:val="es-MX"/>
              </w:rPr>
            </w:pPr>
          </w:p>
          <w:p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IMPLEMENTACIÓN Implementar, Ejecutar, Operar el proyecto.</w:t>
            </w:r>
          </w:p>
          <w:p w:rsidR="002D38F0" w:rsidRPr="00E07B27" w:rsidRDefault="002D38F0" w:rsidP="002D38F0">
            <w:pPr>
              <w:spacing w:line="276" w:lineRule="auto"/>
              <w:jc w:val="both"/>
              <w:rPr>
                <w:rFonts w:asciiTheme="minorHAnsi" w:hAnsiTheme="minorHAnsi"/>
                <w:sz w:val="22"/>
                <w:szCs w:val="22"/>
                <w:lang w:val="es-MX"/>
              </w:rPr>
            </w:pPr>
          </w:p>
          <w:p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RESULTADOS DEL PROYECTO CON CRITERIOS DE SOSTENIBILIDAD Evaluación ex post y seguimiento.</w:t>
            </w:r>
          </w:p>
          <w:p w:rsidR="002D38F0" w:rsidRPr="00E07B27" w:rsidRDefault="002D38F0" w:rsidP="002D38F0">
            <w:pPr>
              <w:spacing w:line="276" w:lineRule="auto"/>
              <w:jc w:val="both"/>
              <w:rPr>
                <w:rFonts w:asciiTheme="minorHAnsi" w:hAnsiTheme="minorHAnsi"/>
                <w:sz w:val="22"/>
                <w:szCs w:val="22"/>
                <w:lang w:val="es-MX"/>
              </w:rPr>
            </w:pPr>
          </w:p>
        </w:tc>
      </w:tr>
    </w:tbl>
    <w:p w:rsidR="002D38F0" w:rsidRPr="002D38F0" w:rsidRDefault="002D38F0" w:rsidP="002D38F0">
      <w:pPr>
        <w:spacing w:line="276" w:lineRule="auto"/>
        <w:jc w:val="both"/>
        <w:rPr>
          <w:lang w:val="es-BO"/>
        </w:rPr>
      </w:pPr>
    </w:p>
    <w:p w:rsidR="002D38F0" w:rsidRPr="002D38F0" w:rsidRDefault="002D38F0" w:rsidP="002D38F0">
      <w:pPr>
        <w:spacing w:line="276" w:lineRule="auto"/>
        <w:jc w:val="both"/>
        <w:rPr>
          <w:lang w:val="es-BO"/>
        </w:rPr>
      </w:pPr>
    </w:p>
    <w:p w:rsidR="002D38F0" w:rsidRDefault="002D38F0">
      <w:pPr>
        <w:rPr>
          <w:rFonts w:cs="Calibri"/>
          <w:lang w:val="es-BO"/>
        </w:rPr>
      </w:pPr>
      <w:r>
        <w:rPr>
          <w:rFonts w:cs="Calibri"/>
          <w:lang w:val="es-BO"/>
        </w:rPr>
        <w:br w:type="page"/>
      </w:r>
    </w:p>
    <w:p w:rsidR="002D38F0" w:rsidRPr="002D38F0" w:rsidRDefault="002D38F0" w:rsidP="002D38F0">
      <w:pPr>
        <w:jc w:val="both"/>
        <w:rPr>
          <w:b/>
          <w:lang w:val="en-US"/>
        </w:rPr>
      </w:pPr>
      <w:r w:rsidRPr="002D38F0">
        <w:rPr>
          <w:b/>
          <w:lang w:val="en-US"/>
        </w:rPr>
        <w:lastRenderedPageBreak/>
        <w:t xml:space="preserve">Annex </w:t>
      </w:r>
      <w:proofErr w:type="gramStart"/>
      <w:r w:rsidRPr="002D38F0">
        <w:rPr>
          <w:b/>
          <w:lang w:val="en-US"/>
        </w:rPr>
        <w:t>2</w:t>
      </w:r>
      <w:proofErr w:type="gramEnd"/>
      <w:r w:rsidRPr="002D38F0">
        <w:rPr>
          <w:b/>
          <w:lang w:val="en-US"/>
        </w:rPr>
        <w:t>. Reference documents</w:t>
      </w:r>
    </w:p>
    <w:p w:rsidR="002D38F0" w:rsidRPr="005A168C" w:rsidRDefault="002D38F0" w:rsidP="002D38F0">
      <w:pPr>
        <w:spacing w:line="276" w:lineRule="auto"/>
        <w:jc w:val="center"/>
        <w:rPr>
          <w:b/>
        </w:rPr>
      </w:pPr>
    </w:p>
    <w:p w:rsidR="002D38F0" w:rsidRPr="00E07B27" w:rsidRDefault="002D38F0" w:rsidP="002D38F0">
      <w:pPr>
        <w:spacing w:line="276" w:lineRule="auto"/>
        <w:jc w:val="center"/>
      </w:pPr>
      <w:r w:rsidRPr="00E07B27">
        <w:rPr>
          <w:noProof/>
          <w:lang w:val="es-BO" w:eastAsia="es-BO"/>
        </w:rPr>
        <w:drawing>
          <wp:inline distT="0" distB="0" distL="0" distR="0" wp14:anchorId="0820A39E" wp14:editId="6731A37C">
            <wp:extent cx="3733800" cy="2815510"/>
            <wp:effectExtent l="19050" t="19050" r="19050" b="23495"/>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733800" cy="2815510"/>
                    </a:xfrm>
                    <a:prstGeom prst="rect">
                      <a:avLst/>
                    </a:prstGeom>
                    <a:noFill/>
                    <a:ln>
                      <a:solidFill>
                        <a:schemeClr val="tx1"/>
                      </a:solidFill>
                    </a:ln>
                  </pic:spPr>
                </pic:pic>
              </a:graphicData>
            </a:graphic>
          </wp:inline>
        </w:drawing>
      </w:r>
    </w:p>
    <w:p w:rsidR="002D38F0" w:rsidRPr="00E07B27" w:rsidRDefault="009855DD" w:rsidP="002D38F0">
      <w:pPr>
        <w:autoSpaceDE w:val="0"/>
        <w:autoSpaceDN w:val="0"/>
        <w:adjustRightInd w:val="0"/>
        <w:spacing w:line="276" w:lineRule="auto"/>
        <w:jc w:val="center"/>
        <w:rPr>
          <w:rFonts w:cs="Calibri"/>
          <w:color w:val="000000"/>
        </w:rPr>
      </w:pPr>
      <w:hyperlink r:id="rId168" w:history="1">
        <w:r w:rsidR="002D38F0" w:rsidRPr="00E07B27">
          <w:rPr>
            <w:rStyle w:val="Hipervnculo"/>
            <w:rFonts w:cs="Calibri"/>
          </w:rPr>
          <w:t>www.cecodes.org.co</w:t>
        </w:r>
      </w:hyperlink>
    </w:p>
    <w:p w:rsidR="002D38F0" w:rsidRPr="00E07B27" w:rsidRDefault="009855DD" w:rsidP="002D38F0">
      <w:pPr>
        <w:autoSpaceDE w:val="0"/>
        <w:autoSpaceDN w:val="0"/>
        <w:adjustRightInd w:val="0"/>
        <w:spacing w:line="276" w:lineRule="auto"/>
        <w:jc w:val="center"/>
        <w:rPr>
          <w:rFonts w:cs="Calibri"/>
          <w:color w:val="000000"/>
        </w:rPr>
      </w:pPr>
      <w:hyperlink r:id="rId169" w:history="1">
        <w:r w:rsidR="002D38F0" w:rsidRPr="00E07B27">
          <w:rPr>
            <w:rStyle w:val="Hipervnculo"/>
            <w:rFonts w:cs="Calibri"/>
          </w:rPr>
          <w:t>www.negociosinclusivoscolombia.org</w:t>
        </w:r>
      </w:hyperlink>
    </w:p>
    <w:p w:rsidR="002D38F0" w:rsidRPr="00E07B27" w:rsidRDefault="002D38F0" w:rsidP="002D38F0">
      <w:pPr>
        <w:autoSpaceDE w:val="0"/>
        <w:autoSpaceDN w:val="0"/>
        <w:adjustRightInd w:val="0"/>
        <w:spacing w:line="276" w:lineRule="auto"/>
        <w:jc w:val="center"/>
        <w:rPr>
          <w:rFonts w:cs="Calibri"/>
          <w:color w:val="000000"/>
        </w:rPr>
      </w:pPr>
    </w:p>
    <w:p w:rsidR="002D38F0" w:rsidRPr="00E07B27" w:rsidRDefault="002D38F0" w:rsidP="002D38F0">
      <w:pPr>
        <w:autoSpaceDE w:val="0"/>
        <w:autoSpaceDN w:val="0"/>
        <w:adjustRightInd w:val="0"/>
        <w:spacing w:line="276" w:lineRule="auto"/>
        <w:jc w:val="center"/>
        <w:rPr>
          <w:rFonts w:cs="Calibri"/>
          <w:color w:val="000000"/>
          <w:lang w:val="en-US"/>
        </w:rPr>
      </w:pPr>
      <w:r w:rsidRPr="00E07B27">
        <w:rPr>
          <w:rFonts w:cs="Calibri"/>
          <w:noProof/>
          <w:color w:val="000000"/>
          <w:lang w:val="es-BO" w:eastAsia="es-BO"/>
        </w:rPr>
        <w:drawing>
          <wp:inline distT="0" distB="0" distL="0" distR="0" wp14:anchorId="7659CA00" wp14:editId="6DA748CD">
            <wp:extent cx="2759766" cy="4098073"/>
            <wp:effectExtent l="19050" t="19050" r="21590" b="17145"/>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766374" cy="4107886"/>
                    </a:xfrm>
                    <a:prstGeom prst="rect">
                      <a:avLst/>
                    </a:prstGeom>
                    <a:noFill/>
                    <a:ln>
                      <a:solidFill>
                        <a:schemeClr val="tx1"/>
                      </a:solidFill>
                    </a:ln>
                  </pic:spPr>
                </pic:pic>
              </a:graphicData>
            </a:graphic>
          </wp:inline>
        </w:drawing>
      </w:r>
    </w:p>
    <w:p w:rsidR="002D38F0" w:rsidRPr="002A03ED" w:rsidRDefault="009855DD" w:rsidP="002D38F0">
      <w:pPr>
        <w:autoSpaceDE w:val="0"/>
        <w:autoSpaceDN w:val="0"/>
        <w:adjustRightInd w:val="0"/>
        <w:spacing w:line="276" w:lineRule="auto"/>
        <w:jc w:val="center"/>
        <w:rPr>
          <w:rFonts w:cs="Calibri"/>
          <w:color w:val="000000"/>
          <w:lang w:val="en-US"/>
        </w:rPr>
      </w:pPr>
      <w:hyperlink r:id="rId171" w:history="1">
        <w:r w:rsidR="002D38F0" w:rsidRPr="002A03ED">
          <w:rPr>
            <w:rStyle w:val="Hipervnculo"/>
            <w:rFonts w:cs="Calibri"/>
            <w:lang w:val="en-US"/>
          </w:rPr>
          <w:t>www.negociosinclusivos.org</w:t>
        </w:r>
      </w:hyperlink>
    </w:p>
    <w:p w:rsidR="002D38F0" w:rsidRPr="002A03ED" w:rsidRDefault="009855DD" w:rsidP="002D38F0">
      <w:pPr>
        <w:autoSpaceDE w:val="0"/>
        <w:autoSpaceDN w:val="0"/>
        <w:adjustRightInd w:val="0"/>
        <w:spacing w:line="276" w:lineRule="auto"/>
        <w:jc w:val="center"/>
        <w:rPr>
          <w:rFonts w:cs="Calibri"/>
          <w:color w:val="000000"/>
          <w:lang w:val="en-US"/>
        </w:rPr>
      </w:pPr>
      <w:hyperlink r:id="rId172" w:history="1">
        <w:r w:rsidR="002D38F0" w:rsidRPr="002A03ED">
          <w:rPr>
            <w:rStyle w:val="Hipervnculo"/>
            <w:rFonts w:cs="Calibri"/>
            <w:lang w:val="en-US"/>
          </w:rPr>
          <w:t>www.inclusivebusiness.org</w:t>
        </w:r>
      </w:hyperlink>
    </w:p>
    <w:p w:rsidR="002D38F0" w:rsidRDefault="002D38F0" w:rsidP="002D38F0">
      <w:pPr>
        <w:jc w:val="both"/>
        <w:rPr>
          <w:lang w:val="en-US"/>
        </w:rPr>
      </w:pPr>
      <w:r>
        <w:rPr>
          <w:lang w:val="en-US"/>
        </w:rPr>
        <w:lastRenderedPageBreak/>
        <w:t xml:space="preserve">Annex </w:t>
      </w:r>
      <w:proofErr w:type="gramStart"/>
      <w:r>
        <w:rPr>
          <w:lang w:val="en-US"/>
        </w:rPr>
        <w:t>3</w:t>
      </w:r>
      <w:proofErr w:type="gramEnd"/>
      <w:r>
        <w:rPr>
          <w:lang w:val="en-US"/>
        </w:rPr>
        <w:t>. Results of the analysis by INLASA to cañahua with perigone or shell</w:t>
      </w:r>
    </w:p>
    <w:p w:rsidR="002D38F0" w:rsidRPr="002D38F0" w:rsidRDefault="002D38F0" w:rsidP="002D38F0">
      <w:pPr>
        <w:spacing w:line="276" w:lineRule="auto"/>
        <w:jc w:val="center"/>
        <w:rPr>
          <w:rFonts w:cs="Calibri"/>
          <w:lang w:val="en-US"/>
        </w:rPr>
      </w:pPr>
      <w:r w:rsidRPr="00E07B27">
        <w:rPr>
          <w:noProof/>
          <w:lang w:val="es-BO" w:eastAsia="es-BO"/>
        </w:rPr>
        <w:drawing>
          <wp:inline distT="0" distB="0" distL="0" distR="0" wp14:anchorId="45A0C267" wp14:editId="434ED2D8">
            <wp:extent cx="4619072" cy="7305675"/>
            <wp:effectExtent l="0" t="0" r="0" b="0"/>
            <wp:docPr id="7188" name="Imagen 7188" descr="D:\EMPRENDIMIENTOS\COMERCIALIZACIÓN\Resultado Lab Cañahua Mayo 2015\Análisis Cañahua con Perigon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MPRENDIMIENTOS\COMERCIALIZACIÓN\Resultado Lab Cañahua Mayo 2015\Análisis Cañahua con Perigonio.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621442" cy="7309423"/>
                    </a:xfrm>
                    <a:prstGeom prst="rect">
                      <a:avLst/>
                    </a:prstGeom>
                    <a:noFill/>
                    <a:ln>
                      <a:noFill/>
                    </a:ln>
                  </pic:spPr>
                </pic:pic>
              </a:graphicData>
            </a:graphic>
          </wp:inline>
        </w:drawing>
      </w:r>
    </w:p>
    <w:p w:rsidR="002063FB" w:rsidRDefault="002063FB" w:rsidP="002063FB">
      <w:pPr>
        <w:spacing w:line="276" w:lineRule="auto"/>
        <w:jc w:val="both"/>
        <w:rPr>
          <w:sz w:val="28"/>
          <w:lang w:val="en-US"/>
        </w:rPr>
      </w:pPr>
    </w:p>
    <w:p w:rsidR="002D38F0" w:rsidRDefault="002D38F0">
      <w:pPr>
        <w:rPr>
          <w:sz w:val="28"/>
          <w:lang w:val="en-US"/>
        </w:rPr>
      </w:pPr>
      <w:r>
        <w:rPr>
          <w:sz w:val="28"/>
          <w:lang w:val="en-US"/>
        </w:rPr>
        <w:br w:type="page"/>
      </w:r>
    </w:p>
    <w:p w:rsidR="002D38F0" w:rsidRPr="002D38F0" w:rsidRDefault="002D38F0" w:rsidP="002D38F0">
      <w:pPr>
        <w:jc w:val="both"/>
        <w:rPr>
          <w:b/>
          <w:lang w:val="en-US"/>
        </w:rPr>
      </w:pPr>
      <w:r w:rsidRPr="002D38F0">
        <w:rPr>
          <w:b/>
          <w:lang w:val="en-US"/>
        </w:rPr>
        <w:lastRenderedPageBreak/>
        <w:t xml:space="preserve">Annex </w:t>
      </w:r>
      <w:proofErr w:type="gramStart"/>
      <w:r w:rsidRPr="002D38F0">
        <w:rPr>
          <w:b/>
          <w:lang w:val="en-US"/>
        </w:rPr>
        <w:t>4</w:t>
      </w:r>
      <w:proofErr w:type="gramEnd"/>
      <w:r w:rsidRPr="002D38F0">
        <w:rPr>
          <w:b/>
          <w:lang w:val="en-US"/>
        </w:rPr>
        <w:t>. Results of the analysis by INLASA to pearl cañahua or without perigone</w:t>
      </w:r>
    </w:p>
    <w:p w:rsidR="002D38F0" w:rsidRDefault="002D38F0" w:rsidP="002D38F0">
      <w:pPr>
        <w:spacing w:line="276" w:lineRule="auto"/>
        <w:jc w:val="center"/>
        <w:rPr>
          <w:sz w:val="28"/>
          <w:lang w:val="en-US"/>
        </w:rPr>
      </w:pPr>
      <w:r w:rsidRPr="00E07B27">
        <w:rPr>
          <w:rFonts w:cs="Calibri"/>
          <w:noProof/>
          <w:color w:val="000000"/>
          <w:lang w:val="es-BO" w:eastAsia="es-BO"/>
        </w:rPr>
        <w:drawing>
          <wp:inline distT="0" distB="0" distL="0" distR="0" wp14:anchorId="41FB71C0" wp14:editId="66479EF3">
            <wp:extent cx="4971313" cy="7629242"/>
            <wp:effectExtent l="0" t="0" r="1270" b="0"/>
            <wp:docPr id="7189" name="Imagen 7189" descr="D:\EMPRENDIMIENTOS\COMERCIALIZACIÓN\Resultado Lab Cañahua Mayo 2015\Análisis Cañahua Perl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MPRENDIMIENTOS\COMERCIALIZACIÓN\Resultado Lab Cañahua Mayo 2015\Análisis Cañahua Perlado.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72404" cy="7630916"/>
                    </a:xfrm>
                    <a:prstGeom prst="rect">
                      <a:avLst/>
                    </a:prstGeom>
                    <a:noFill/>
                    <a:ln>
                      <a:noFill/>
                    </a:ln>
                  </pic:spPr>
                </pic:pic>
              </a:graphicData>
            </a:graphic>
          </wp:inline>
        </w:drawing>
      </w:r>
    </w:p>
    <w:p w:rsidR="002D38F0" w:rsidRPr="002D38F0" w:rsidRDefault="002D38F0" w:rsidP="002063FB">
      <w:pPr>
        <w:spacing w:line="276" w:lineRule="auto"/>
        <w:jc w:val="both"/>
        <w:rPr>
          <w:sz w:val="28"/>
          <w:lang w:val="en-US"/>
        </w:rPr>
      </w:pPr>
    </w:p>
    <w:p w:rsidR="002D38F0" w:rsidRPr="002D38F0" w:rsidRDefault="002D38F0">
      <w:pPr>
        <w:rPr>
          <w:rFonts w:eastAsia="Calibri"/>
          <w:b/>
          <w:szCs w:val="22"/>
          <w:u w:val="single"/>
          <w:lang w:val="en-US" w:eastAsia="en-US"/>
        </w:rPr>
      </w:pPr>
      <w:r w:rsidRPr="002D38F0">
        <w:rPr>
          <w:b/>
          <w:u w:val="single"/>
          <w:lang w:val="en-US"/>
        </w:rPr>
        <w:br w:type="page"/>
      </w:r>
    </w:p>
    <w:p w:rsidR="002063FB" w:rsidRPr="00737AE4" w:rsidRDefault="002063FB" w:rsidP="002063FB">
      <w:pPr>
        <w:pStyle w:val="Sinespaciado"/>
        <w:spacing w:line="276" w:lineRule="auto"/>
        <w:jc w:val="both"/>
        <w:rPr>
          <w:rFonts w:ascii="Times New Roman" w:hAnsi="Times New Roman"/>
          <w:b/>
          <w:sz w:val="24"/>
          <w:u w:val="single"/>
          <w:lang w:val="en-US"/>
        </w:rPr>
      </w:pPr>
      <w:r w:rsidRPr="00737AE4">
        <w:rPr>
          <w:rFonts w:ascii="Times New Roman" w:hAnsi="Times New Roman"/>
          <w:b/>
          <w:sz w:val="24"/>
          <w:u w:val="single"/>
          <w:lang w:val="en-US"/>
        </w:rPr>
        <w:lastRenderedPageBreak/>
        <w:t>Activity 4.2. Market research to determine potential national and exportation markets.</w:t>
      </w:r>
    </w:p>
    <w:p w:rsidR="00347DC5" w:rsidRPr="00F0405F" w:rsidRDefault="00347DC5" w:rsidP="00347DC5">
      <w:pPr>
        <w:jc w:val="both"/>
        <w:rPr>
          <w:b/>
          <w:lang w:val="en-US"/>
        </w:rPr>
      </w:pPr>
    </w:p>
    <w:p w:rsidR="00347DC5" w:rsidRDefault="00320987" w:rsidP="00347DC5">
      <w:pPr>
        <w:jc w:val="both"/>
        <w:rPr>
          <w:lang w:val="en-US"/>
        </w:rPr>
      </w:pPr>
      <w:r>
        <w:rPr>
          <w:lang w:val="en-US"/>
        </w:rPr>
        <w:t>This activity was completed and reported in season 2013-14</w:t>
      </w:r>
    </w:p>
    <w:p w:rsidR="00320987" w:rsidRDefault="00320987" w:rsidP="00347DC5">
      <w:pPr>
        <w:jc w:val="both"/>
        <w:rPr>
          <w:lang w:val="en-US"/>
        </w:rPr>
      </w:pPr>
    </w:p>
    <w:p w:rsidR="00BE568A" w:rsidRPr="00B11E88" w:rsidRDefault="00BE568A" w:rsidP="00BE568A">
      <w:pPr>
        <w:rPr>
          <w:lang w:val="en-US"/>
        </w:rPr>
      </w:pPr>
    </w:p>
    <w:p w:rsidR="003846A6" w:rsidRPr="00BE568A" w:rsidRDefault="003846A6" w:rsidP="00320987">
      <w:pPr>
        <w:pStyle w:val="Sinespaciado"/>
        <w:spacing w:line="276" w:lineRule="auto"/>
        <w:jc w:val="both"/>
        <w:rPr>
          <w:rFonts w:ascii="Times New Roman" w:hAnsi="Times New Roman"/>
          <w:b/>
          <w:sz w:val="24"/>
          <w:szCs w:val="24"/>
          <w:u w:val="single"/>
          <w:lang w:val="en-US"/>
        </w:rPr>
      </w:pPr>
      <w:r w:rsidRPr="00BE568A">
        <w:rPr>
          <w:rFonts w:ascii="Times New Roman" w:hAnsi="Times New Roman"/>
          <w:b/>
          <w:sz w:val="24"/>
          <w:szCs w:val="24"/>
          <w:u w:val="single"/>
          <w:lang w:val="en-US"/>
        </w:rPr>
        <w:t xml:space="preserve">Activity 4.3. Organizational strengthening to carry out the joint market </w:t>
      </w:r>
    </w:p>
    <w:p w:rsidR="003846A6" w:rsidRDefault="003846A6" w:rsidP="00BE568A">
      <w:pPr>
        <w:pStyle w:val="Sinespaciado"/>
        <w:spacing w:line="276" w:lineRule="auto"/>
        <w:jc w:val="both"/>
        <w:rPr>
          <w:rFonts w:ascii="Times New Roman" w:hAnsi="Times New Roman"/>
          <w:sz w:val="24"/>
          <w:szCs w:val="24"/>
          <w:lang w:val="en-US"/>
        </w:rPr>
      </w:pPr>
    </w:p>
    <w:p w:rsidR="00BE568A" w:rsidRPr="009A4D93" w:rsidRDefault="00BE568A" w:rsidP="009822DB">
      <w:pPr>
        <w:pStyle w:val="Prrafodelista"/>
        <w:numPr>
          <w:ilvl w:val="0"/>
          <w:numId w:val="67"/>
        </w:numPr>
        <w:spacing w:after="200" w:line="276" w:lineRule="auto"/>
        <w:ind w:left="360"/>
        <w:contextualSpacing/>
        <w:jc w:val="both"/>
        <w:rPr>
          <w:b/>
          <w:lang w:val="en-US"/>
        </w:rPr>
      </w:pPr>
      <w:r w:rsidRPr="009A4D93">
        <w:rPr>
          <w:b/>
          <w:lang w:val="en-US"/>
        </w:rPr>
        <w:t>Background</w:t>
      </w:r>
    </w:p>
    <w:p w:rsidR="00BE568A" w:rsidRDefault="00BE568A" w:rsidP="00BE568A">
      <w:pPr>
        <w:jc w:val="both"/>
        <w:rPr>
          <w:lang w:val="en-US"/>
        </w:rPr>
      </w:pPr>
      <w:r>
        <w:rPr>
          <w:lang w:val="en-US"/>
        </w:rPr>
        <w:t xml:space="preserve">This activity is part of Objective 4, Access to markets, included in general POA of the project, where organizational strengthening of the Andean Organic Products Processing Association APPOA, </w:t>
      </w:r>
      <w:proofErr w:type="gramStart"/>
      <w:r>
        <w:rPr>
          <w:lang w:val="en-US"/>
        </w:rPr>
        <w:t>is sought</w:t>
      </w:r>
      <w:proofErr w:type="gramEnd"/>
      <w:r>
        <w:rPr>
          <w:lang w:val="en-US"/>
        </w:rPr>
        <w:t>.</w:t>
      </w:r>
    </w:p>
    <w:p w:rsidR="00BE568A" w:rsidRDefault="00BE568A" w:rsidP="00BE568A">
      <w:pPr>
        <w:jc w:val="both"/>
        <w:rPr>
          <w:lang w:val="en-US"/>
        </w:rPr>
      </w:pPr>
    </w:p>
    <w:p w:rsidR="00BE568A" w:rsidRDefault="00BE568A" w:rsidP="00BE568A">
      <w:pPr>
        <w:jc w:val="both"/>
        <w:rPr>
          <w:lang w:val="en-US"/>
        </w:rPr>
      </w:pPr>
      <w:r>
        <w:rPr>
          <w:lang w:val="en-US"/>
        </w:rPr>
        <w:t xml:space="preserve">As a project, it has been working in areas of quite productive potential: PACAJES and INGAVI of the Department of La Paz. In the first area, the existence of a cañahua producers organization is evident, APPOA with legal capacity 1197/2013, aiming to improve the families’ incomes of their members. In year 2014, APPOA had 24 members, and in year </w:t>
      </w:r>
      <w:proofErr w:type="gramStart"/>
      <w:r>
        <w:rPr>
          <w:lang w:val="en-US"/>
        </w:rPr>
        <w:t>2015</w:t>
      </w:r>
      <w:proofErr w:type="gramEnd"/>
      <w:r>
        <w:rPr>
          <w:lang w:val="en-US"/>
        </w:rPr>
        <w:t xml:space="preserve"> there will be 84 people who are registered for organic production certification. In case of Ingavi, the coordination </w:t>
      </w:r>
      <w:proofErr w:type="gramStart"/>
      <w:r>
        <w:rPr>
          <w:lang w:val="en-US"/>
        </w:rPr>
        <w:t>is performed</w:t>
      </w:r>
      <w:proofErr w:type="gramEnd"/>
      <w:r>
        <w:rPr>
          <w:lang w:val="en-US"/>
        </w:rPr>
        <w:t xml:space="preserve"> with native authorities of the Ayllu San Pedro Tana that belong to Municipality of Jesús de Machaca.</w:t>
      </w:r>
    </w:p>
    <w:p w:rsidR="00340C10" w:rsidRDefault="00340C10" w:rsidP="00BE568A">
      <w:pPr>
        <w:jc w:val="both"/>
        <w:rPr>
          <w:lang w:val="en-US"/>
        </w:rPr>
      </w:pPr>
    </w:p>
    <w:p w:rsidR="00BE568A" w:rsidRPr="00C23DCB" w:rsidRDefault="00BE568A" w:rsidP="009822DB">
      <w:pPr>
        <w:pStyle w:val="Prrafodelista"/>
        <w:numPr>
          <w:ilvl w:val="0"/>
          <w:numId w:val="67"/>
        </w:numPr>
        <w:spacing w:after="200" w:line="276" w:lineRule="auto"/>
        <w:ind w:left="360"/>
        <w:contextualSpacing/>
        <w:jc w:val="both"/>
        <w:rPr>
          <w:b/>
          <w:lang w:val="en-US"/>
        </w:rPr>
      </w:pPr>
      <w:r w:rsidRPr="00C23DCB">
        <w:rPr>
          <w:b/>
          <w:lang w:val="en-US"/>
        </w:rPr>
        <w:t>Objective</w:t>
      </w:r>
    </w:p>
    <w:p w:rsidR="00BE568A" w:rsidRDefault="00BE568A" w:rsidP="00BE568A">
      <w:pPr>
        <w:pStyle w:val="Prrafodelista"/>
        <w:numPr>
          <w:ilvl w:val="0"/>
          <w:numId w:val="0"/>
        </w:numPr>
        <w:ind w:left="360"/>
        <w:jc w:val="both"/>
        <w:rPr>
          <w:lang w:val="en-US"/>
        </w:rPr>
      </w:pPr>
    </w:p>
    <w:p w:rsidR="00BE568A" w:rsidRDefault="00BE568A" w:rsidP="009822DB">
      <w:pPr>
        <w:pStyle w:val="Prrafodelista"/>
        <w:numPr>
          <w:ilvl w:val="0"/>
          <w:numId w:val="68"/>
        </w:numPr>
        <w:spacing w:after="200" w:line="276" w:lineRule="auto"/>
        <w:ind w:left="360"/>
        <w:contextualSpacing/>
        <w:jc w:val="both"/>
        <w:rPr>
          <w:lang w:val="en-US"/>
        </w:rPr>
      </w:pPr>
      <w:r>
        <w:rPr>
          <w:lang w:val="en-US"/>
        </w:rPr>
        <w:t>To strengthen administrative and commercial members to the Andean Organic Products Processing Association APPOA, with the purpose of a successful marketing.</w:t>
      </w:r>
    </w:p>
    <w:p w:rsidR="00340C10" w:rsidRDefault="00340C10" w:rsidP="009822DB">
      <w:pPr>
        <w:pStyle w:val="Prrafodelista"/>
        <w:numPr>
          <w:ilvl w:val="0"/>
          <w:numId w:val="68"/>
        </w:numPr>
        <w:spacing w:after="200" w:line="276" w:lineRule="auto"/>
        <w:ind w:left="360"/>
        <w:contextualSpacing/>
        <w:jc w:val="both"/>
        <w:rPr>
          <w:lang w:val="en-US"/>
        </w:rPr>
      </w:pPr>
      <w:r>
        <w:rPr>
          <w:lang w:val="en-US"/>
        </w:rPr>
        <w:t>To implement a commercial strategy of APPOA</w:t>
      </w:r>
    </w:p>
    <w:p w:rsidR="00BE568A" w:rsidRPr="00C23DCB" w:rsidRDefault="00BE568A" w:rsidP="00BE568A">
      <w:pPr>
        <w:pStyle w:val="Prrafodelista"/>
        <w:numPr>
          <w:ilvl w:val="0"/>
          <w:numId w:val="0"/>
        </w:numPr>
        <w:ind w:left="360"/>
        <w:jc w:val="both"/>
        <w:rPr>
          <w:lang w:val="en-US"/>
        </w:rPr>
      </w:pPr>
    </w:p>
    <w:p w:rsidR="00BE568A" w:rsidRPr="00C23DCB" w:rsidRDefault="00BE568A" w:rsidP="009822DB">
      <w:pPr>
        <w:pStyle w:val="Prrafodelista"/>
        <w:numPr>
          <w:ilvl w:val="0"/>
          <w:numId w:val="67"/>
        </w:numPr>
        <w:spacing w:after="200" w:line="276" w:lineRule="auto"/>
        <w:ind w:left="360"/>
        <w:contextualSpacing/>
        <w:jc w:val="both"/>
        <w:rPr>
          <w:b/>
          <w:lang w:val="en-US"/>
        </w:rPr>
      </w:pPr>
      <w:r w:rsidRPr="00C23DCB">
        <w:rPr>
          <w:b/>
          <w:lang w:val="en-US"/>
        </w:rPr>
        <w:t>Location</w:t>
      </w:r>
    </w:p>
    <w:p w:rsidR="00BE568A" w:rsidRDefault="00BE568A" w:rsidP="00BE568A">
      <w:pPr>
        <w:jc w:val="both"/>
        <w:rPr>
          <w:lang w:val="en-US"/>
        </w:rPr>
      </w:pPr>
      <w:r>
        <w:rPr>
          <w:lang w:val="en-US"/>
        </w:rPr>
        <w:t xml:space="preserve">The work </w:t>
      </w:r>
      <w:proofErr w:type="gramStart"/>
      <w:r>
        <w:rPr>
          <w:lang w:val="en-US"/>
        </w:rPr>
        <w:t>will be performed</w:t>
      </w:r>
      <w:proofErr w:type="gramEnd"/>
      <w:r>
        <w:rPr>
          <w:lang w:val="en-US"/>
        </w:rPr>
        <w:t xml:space="preserve"> in the canton Kasillunca of the province Pacajes, from the Municipality of Caquiaviri, where APPOA has its operating base. In the case of the province Ingavi, the work will be performed with cañahua farmers of the communities of Corpa, Incawara, Villa de Mar, Centro “A”, etc., communities that belong to the Ayllu San Pedro Tan in the Municipality of Jesús de Machaca.</w:t>
      </w:r>
    </w:p>
    <w:p w:rsidR="00BE568A" w:rsidRDefault="00BE568A" w:rsidP="00BE568A">
      <w:pPr>
        <w:jc w:val="both"/>
        <w:rPr>
          <w:lang w:val="en-US"/>
        </w:rPr>
      </w:pPr>
    </w:p>
    <w:p w:rsidR="00BE568A" w:rsidRPr="00850741" w:rsidRDefault="00BE568A" w:rsidP="009822DB">
      <w:pPr>
        <w:pStyle w:val="Prrafodelista"/>
        <w:numPr>
          <w:ilvl w:val="0"/>
          <w:numId w:val="67"/>
        </w:numPr>
        <w:spacing w:after="200" w:line="276" w:lineRule="auto"/>
        <w:ind w:left="360"/>
        <w:contextualSpacing/>
        <w:jc w:val="both"/>
        <w:rPr>
          <w:b/>
          <w:lang w:val="en-US"/>
        </w:rPr>
      </w:pPr>
      <w:r w:rsidRPr="00850741">
        <w:rPr>
          <w:b/>
          <w:lang w:val="en-US"/>
        </w:rPr>
        <w:t>Methodology</w:t>
      </w:r>
    </w:p>
    <w:p w:rsidR="00BE568A" w:rsidRDefault="00BE568A" w:rsidP="00BE568A">
      <w:pPr>
        <w:jc w:val="both"/>
        <w:rPr>
          <w:lang w:val="en-US"/>
        </w:rPr>
      </w:pPr>
      <w:r>
        <w:rPr>
          <w:lang w:val="en-US"/>
        </w:rPr>
        <w:t>To achieve the objectives, it will be used two valuating methods to identify the weaknesses of APPOA and according to these results perform an effective work.</w:t>
      </w:r>
    </w:p>
    <w:p w:rsidR="00BE568A" w:rsidRDefault="00BE568A" w:rsidP="00BE568A">
      <w:pPr>
        <w:jc w:val="both"/>
        <w:rPr>
          <w:lang w:val="en-US"/>
        </w:rPr>
      </w:pPr>
    </w:p>
    <w:p w:rsidR="00BE568A" w:rsidRPr="00923F0E" w:rsidRDefault="00BE568A" w:rsidP="009822DB">
      <w:pPr>
        <w:pStyle w:val="Prrafodelista"/>
        <w:numPr>
          <w:ilvl w:val="1"/>
          <w:numId w:val="67"/>
        </w:numPr>
        <w:spacing w:after="200" w:line="276" w:lineRule="auto"/>
        <w:ind w:left="360"/>
        <w:contextualSpacing/>
        <w:jc w:val="both"/>
        <w:rPr>
          <w:b/>
          <w:lang w:val="en-US"/>
        </w:rPr>
      </w:pPr>
      <w:r w:rsidRPr="00923F0E">
        <w:rPr>
          <w:b/>
          <w:lang w:val="en-US"/>
        </w:rPr>
        <w:t>Index of Institutional or Organizational Strengthening</w:t>
      </w:r>
    </w:p>
    <w:p w:rsidR="00BE568A" w:rsidRDefault="00BE568A" w:rsidP="00BE568A">
      <w:pPr>
        <w:jc w:val="both"/>
        <w:rPr>
          <w:lang w:val="en-US"/>
        </w:rPr>
      </w:pPr>
      <w:r>
        <w:rPr>
          <w:lang w:val="en-US"/>
        </w:rPr>
        <w:t xml:space="preserve">This index is a tool to estimate the strengthening of the rural organizations, whether peasant organizations (of varying level), from shared analysis of </w:t>
      </w:r>
      <w:proofErr w:type="gramStart"/>
      <w:r>
        <w:rPr>
          <w:lang w:val="en-US"/>
        </w:rPr>
        <w:t>6</w:t>
      </w:r>
      <w:proofErr w:type="gramEnd"/>
      <w:r>
        <w:rPr>
          <w:lang w:val="en-US"/>
        </w:rPr>
        <w:t xml:space="preserve"> essential component of its strengthening, empirically identified. These variables are:</w:t>
      </w:r>
    </w:p>
    <w:p w:rsidR="00BE568A" w:rsidRDefault="00BE568A" w:rsidP="00BE568A">
      <w:pPr>
        <w:jc w:val="both"/>
        <w:rPr>
          <w:lang w:val="en-US"/>
        </w:rPr>
      </w:pPr>
    </w:p>
    <w:p w:rsidR="00BE568A" w:rsidRDefault="00BE568A" w:rsidP="009822DB">
      <w:pPr>
        <w:pStyle w:val="Prrafodelista"/>
        <w:numPr>
          <w:ilvl w:val="0"/>
          <w:numId w:val="68"/>
        </w:numPr>
        <w:spacing w:after="200" w:line="276" w:lineRule="auto"/>
        <w:contextualSpacing/>
        <w:jc w:val="both"/>
        <w:rPr>
          <w:lang w:val="en-US"/>
        </w:rPr>
      </w:pPr>
      <w:r w:rsidRPr="00950555">
        <w:rPr>
          <w:i/>
          <w:lang w:val="en-US"/>
        </w:rPr>
        <w:lastRenderedPageBreak/>
        <w:t>Technical capabilities</w:t>
      </w:r>
      <w:r>
        <w:rPr>
          <w:lang w:val="en-US"/>
        </w:rPr>
        <w:t>: define as capabilities to develop and execute technical proposals, to implement projects.</w:t>
      </w:r>
    </w:p>
    <w:p w:rsidR="00BE568A" w:rsidRDefault="00BE568A" w:rsidP="009822DB">
      <w:pPr>
        <w:pStyle w:val="Prrafodelista"/>
        <w:numPr>
          <w:ilvl w:val="0"/>
          <w:numId w:val="68"/>
        </w:numPr>
        <w:spacing w:after="200" w:line="276" w:lineRule="auto"/>
        <w:contextualSpacing/>
        <w:jc w:val="both"/>
        <w:rPr>
          <w:lang w:val="en-US"/>
        </w:rPr>
      </w:pPr>
      <w:r w:rsidRPr="00950555">
        <w:rPr>
          <w:i/>
          <w:lang w:val="en-US"/>
        </w:rPr>
        <w:t>Administrative and financial capabilities</w:t>
      </w:r>
      <w:r>
        <w:rPr>
          <w:lang w:val="en-US"/>
        </w:rPr>
        <w:t>: defined as the capacity to manage funds effectively.</w:t>
      </w:r>
    </w:p>
    <w:p w:rsidR="00BE568A" w:rsidRDefault="00BE568A" w:rsidP="009822DB">
      <w:pPr>
        <w:pStyle w:val="Prrafodelista"/>
        <w:numPr>
          <w:ilvl w:val="0"/>
          <w:numId w:val="68"/>
        </w:numPr>
        <w:spacing w:after="200" w:line="276" w:lineRule="auto"/>
        <w:contextualSpacing/>
        <w:jc w:val="both"/>
        <w:rPr>
          <w:lang w:val="en-US"/>
        </w:rPr>
      </w:pPr>
      <w:r w:rsidRPr="00950555">
        <w:rPr>
          <w:i/>
          <w:lang w:val="en-US"/>
        </w:rPr>
        <w:t>Political advocacy capabilities</w:t>
      </w:r>
      <w:r>
        <w:rPr>
          <w:lang w:val="en-US"/>
        </w:rPr>
        <w:t>: defined as possibilities of impact of the organization on local or national policies, capacity for mobilization and for negotiation.</w:t>
      </w:r>
    </w:p>
    <w:p w:rsidR="00BE568A" w:rsidRDefault="00BE568A" w:rsidP="009822DB">
      <w:pPr>
        <w:pStyle w:val="Prrafodelista"/>
        <w:numPr>
          <w:ilvl w:val="0"/>
          <w:numId w:val="68"/>
        </w:numPr>
        <w:spacing w:after="200" w:line="276" w:lineRule="auto"/>
        <w:contextualSpacing/>
        <w:jc w:val="both"/>
        <w:rPr>
          <w:lang w:val="en-US"/>
        </w:rPr>
      </w:pPr>
      <w:r w:rsidRPr="00950555">
        <w:rPr>
          <w:i/>
          <w:lang w:val="en-US"/>
        </w:rPr>
        <w:t>Representativeness/legitimacy</w:t>
      </w:r>
      <w:r>
        <w:rPr>
          <w:lang w:val="en-US"/>
        </w:rPr>
        <w:t>: defined as the social sector and/or amount of people that truly represent the organization.</w:t>
      </w:r>
    </w:p>
    <w:p w:rsidR="00BE568A" w:rsidRDefault="00BE568A" w:rsidP="009822DB">
      <w:pPr>
        <w:pStyle w:val="Prrafodelista"/>
        <w:numPr>
          <w:ilvl w:val="0"/>
          <w:numId w:val="68"/>
        </w:numPr>
        <w:spacing w:after="200" w:line="276" w:lineRule="auto"/>
        <w:contextualSpacing/>
        <w:jc w:val="both"/>
        <w:rPr>
          <w:lang w:val="en-US"/>
        </w:rPr>
      </w:pPr>
      <w:r w:rsidRPr="00950555">
        <w:rPr>
          <w:i/>
          <w:lang w:val="en-US"/>
        </w:rPr>
        <w:t>Democratic operation of the organization</w:t>
      </w:r>
      <w:r>
        <w:rPr>
          <w:lang w:val="en-US"/>
        </w:rPr>
        <w:t>: particularly the capacity of renewal and transparency in financial management.</w:t>
      </w:r>
    </w:p>
    <w:p w:rsidR="00BE568A" w:rsidRDefault="00BE568A" w:rsidP="009822DB">
      <w:pPr>
        <w:pStyle w:val="Prrafodelista"/>
        <w:numPr>
          <w:ilvl w:val="0"/>
          <w:numId w:val="68"/>
        </w:numPr>
        <w:spacing w:after="200" w:line="276" w:lineRule="auto"/>
        <w:contextualSpacing/>
        <w:jc w:val="both"/>
        <w:rPr>
          <w:lang w:val="en-US"/>
        </w:rPr>
      </w:pPr>
      <w:r w:rsidRPr="00950555">
        <w:rPr>
          <w:i/>
          <w:lang w:val="en-US"/>
        </w:rPr>
        <w:t>The self-financing capacity</w:t>
      </w:r>
      <w:r>
        <w:rPr>
          <w:lang w:val="en-US"/>
        </w:rPr>
        <w:t xml:space="preserve"> of the organization: expressed as percentage (own funds, total managed funds).</w:t>
      </w:r>
    </w:p>
    <w:p w:rsidR="00BE568A" w:rsidRDefault="00BE568A" w:rsidP="00BE568A">
      <w:pPr>
        <w:jc w:val="both"/>
        <w:rPr>
          <w:lang w:val="en-US"/>
        </w:rPr>
      </w:pPr>
      <w:r>
        <w:rPr>
          <w:lang w:val="en-US"/>
        </w:rPr>
        <w:t xml:space="preserve">The index </w:t>
      </w:r>
      <w:proofErr w:type="gramStart"/>
      <w:r>
        <w:rPr>
          <w:lang w:val="en-US"/>
        </w:rPr>
        <w:t>is proposed</w:t>
      </w:r>
      <w:proofErr w:type="gramEnd"/>
      <w:r>
        <w:rPr>
          <w:lang w:val="en-US"/>
        </w:rPr>
        <w:t xml:space="preserve"> because it is easy to understand, easy to apply, and it is based on empirical observations of land. Another important aspect is that it is a participatory tool, implying an important degree of participation of the counterparts and partners in the process of self-assessment on the state of their institutions.</w:t>
      </w:r>
    </w:p>
    <w:p w:rsidR="00BE568A" w:rsidRDefault="00BE568A" w:rsidP="00BE568A">
      <w:pPr>
        <w:jc w:val="both"/>
        <w:rPr>
          <w:lang w:val="en-US"/>
        </w:rPr>
      </w:pPr>
    </w:p>
    <w:p w:rsidR="00BE568A" w:rsidRPr="00923F0E" w:rsidRDefault="00BE568A" w:rsidP="009822DB">
      <w:pPr>
        <w:pStyle w:val="Prrafodelista"/>
        <w:numPr>
          <w:ilvl w:val="1"/>
          <w:numId w:val="67"/>
        </w:numPr>
        <w:spacing w:after="200" w:line="276" w:lineRule="auto"/>
        <w:ind w:left="360"/>
        <w:contextualSpacing/>
        <w:jc w:val="both"/>
        <w:rPr>
          <w:b/>
          <w:lang w:val="en-US"/>
        </w:rPr>
      </w:pPr>
      <w:r w:rsidRPr="00923F0E">
        <w:rPr>
          <w:b/>
          <w:lang w:val="en-US"/>
        </w:rPr>
        <w:t>Economic Benefit and Social Welfare B2</w:t>
      </w:r>
    </w:p>
    <w:p w:rsidR="00BE568A" w:rsidRDefault="00BE568A" w:rsidP="00BE568A">
      <w:pPr>
        <w:jc w:val="both"/>
        <w:rPr>
          <w:lang w:val="en-US"/>
        </w:rPr>
      </w:pPr>
      <w:r>
        <w:rPr>
          <w:lang w:val="en-US"/>
        </w:rPr>
        <w:t xml:space="preserve">To monitor the organizational development of APPOA, it </w:t>
      </w:r>
      <w:proofErr w:type="gramStart"/>
      <w:r>
        <w:rPr>
          <w:lang w:val="en-US"/>
        </w:rPr>
        <w:t>will be applied</w:t>
      </w:r>
      <w:proofErr w:type="gramEnd"/>
      <w:r>
        <w:rPr>
          <w:lang w:val="en-US"/>
        </w:rPr>
        <w:t xml:space="preserve"> the B2 method developed by CIOEC Bolivia, which has two basic criteria: economic and social objectives.</w:t>
      </w:r>
    </w:p>
    <w:p w:rsidR="00BE568A" w:rsidRDefault="00BE568A" w:rsidP="00BE568A">
      <w:pPr>
        <w:jc w:val="both"/>
        <w:rPr>
          <w:lang w:val="en-US"/>
        </w:rPr>
      </w:pPr>
    </w:p>
    <w:p w:rsidR="00BE568A" w:rsidRPr="00923F0E" w:rsidRDefault="00BE568A" w:rsidP="00BE568A">
      <w:pPr>
        <w:jc w:val="both"/>
        <w:rPr>
          <w:b/>
          <w:lang w:val="en-US"/>
        </w:rPr>
      </w:pPr>
      <w:r w:rsidRPr="00923F0E">
        <w:rPr>
          <w:b/>
          <w:lang w:val="en-US"/>
        </w:rPr>
        <w:t>Description of the Economic Objective</w:t>
      </w:r>
    </w:p>
    <w:p w:rsidR="00BE568A" w:rsidRDefault="00BE568A" w:rsidP="00BE568A">
      <w:pPr>
        <w:jc w:val="both"/>
        <w:rPr>
          <w:lang w:val="en-US"/>
        </w:rPr>
      </w:pPr>
    </w:p>
    <w:p w:rsidR="00BE568A" w:rsidRDefault="00BE568A" w:rsidP="00BE568A">
      <w:pPr>
        <w:jc w:val="both"/>
        <w:rPr>
          <w:lang w:val="en-US"/>
        </w:rPr>
      </w:pPr>
      <w:r>
        <w:rPr>
          <w:lang w:val="en-US"/>
        </w:rPr>
        <w:t xml:space="preserve">An organization of productive-community base seeks to achieve the economical benefits through productive and commercial activities, as they </w:t>
      </w:r>
      <w:proofErr w:type="gramStart"/>
      <w:r>
        <w:rPr>
          <w:lang w:val="en-US"/>
        </w:rPr>
        <w:t>are inserted</w:t>
      </w:r>
      <w:proofErr w:type="gramEnd"/>
      <w:r>
        <w:rPr>
          <w:lang w:val="en-US"/>
        </w:rPr>
        <w:t xml:space="preserve"> to the market and be able to stay there. To achieve this benefit, the Organizations progress in the collection, transformation and/or joint marketing of the products of the partners. This activity allows generating incomes to </w:t>
      </w:r>
      <w:proofErr w:type="gramStart"/>
      <w:r>
        <w:rPr>
          <w:lang w:val="en-US"/>
        </w:rPr>
        <w:t>be transferred</w:t>
      </w:r>
      <w:proofErr w:type="gramEnd"/>
      <w:r>
        <w:rPr>
          <w:lang w:val="en-US"/>
        </w:rPr>
        <w:t xml:space="preserve"> to partners through better prices of their products. It </w:t>
      </w:r>
      <w:proofErr w:type="gramStart"/>
      <w:r>
        <w:rPr>
          <w:lang w:val="en-US"/>
        </w:rPr>
        <w:t>must be verified</w:t>
      </w:r>
      <w:proofErr w:type="gramEnd"/>
      <w:r>
        <w:rPr>
          <w:lang w:val="en-US"/>
        </w:rPr>
        <w:t xml:space="preserve"> that the organization does not intervene directly in the primary production, but promotes the different activities.</w:t>
      </w:r>
    </w:p>
    <w:p w:rsidR="00BE568A" w:rsidRDefault="00BE568A" w:rsidP="00BE568A">
      <w:pPr>
        <w:jc w:val="both"/>
        <w:rPr>
          <w:lang w:val="en-US"/>
        </w:rPr>
      </w:pPr>
    </w:p>
    <w:p w:rsidR="00BE568A" w:rsidRPr="00AB0A79" w:rsidRDefault="00BE568A" w:rsidP="00BE568A">
      <w:pPr>
        <w:jc w:val="both"/>
        <w:rPr>
          <w:b/>
          <w:lang w:val="en-US"/>
        </w:rPr>
      </w:pPr>
      <w:r w:rsidRPr="00AB0A79">
        <w:rPr>
          <w:b/>
          <w:lang w:val="en-US"/>
        </w:rPr>
        <w:t>Description of Social Objective</w:t>
      </w:r>
    </w:p>
    <w:p w:rsidR="00BE568A" w:rsidRDefault="00BE568A" w:rsidP="00BE568A">
      <w:pPr>
        <w:jc w:val="both"/>
        <w:rPr>
          <w:lang w:val="en-US"/>
        </w:rPr>
      </w:pPr>
    </w:p>
    <w:p w:rsidR="00BE568A" w:rsidRDefault="00BE568A" w:rsidP="00BE568A">
      <w:pPr>
        <w:jc w:val="both"/>
        <w:rPr>
          <w:lang w:val="en-US"/>
        </w:rPr>
      </w:pPr>
      <w:r>
        <w:rPr>
          <w:lang w:val="en-US"/>
        </w:rPr>
        <w:t xml:space="preserve">It refers to the achievement of welfare of the associates, satisfying their expectations, which </w:t>
      </w:r>
      <w:proofErr w:type="gramStart"/>
      <w:r>
        <w:rPr>
          <w:lang w:val="en-US"/>
        </w:rPr>
        <w:t>can be verified</w:t>
      </w:r>
      <w:proofErr w:type="gramEnd"/>
      <w:r>
        <w:rPr>
          <w:lang w:val="en-US"/>
        </w:rPr>
        <w:t xml:space="preserve"> in their personal and/or family lives. The farmer must have the opportunity to participate in the organization. The Organization can provide services to the associates </w:t>
      </w:r>
      <w:proofErr w:type="gramStart"/>
      <w:r>
        <w:rPr>
          <w:lang w:val="en-US"/>
        </w:rPr>
        <w:t>through:</w:t>
      </w:r>
      <w:proofErr w:type="gramEnd"/>
      <w:r>
        <w:rPr>
          <w:lang w:val="en-US"/>
        </w:rPr>
        <w:t xml:space="preserve"> technical assistance, credit, training and/or advice, or just the fact of being a reference of price information, redistribution of the economical benefits, etc. All this </w:t>
      </w:r>
      <w:proofErr w:type="gramStart"/>
      <w:r>
        <w:rPr>
          <w:lang w:val="en-US"/>
        </w:rPr>
        <w:t>is provided or initially demanded so that the partner gets to be a better producer</w:t>
      </w:r>
      <w:proofErr w:type="gramEnd"/>
      <w:r>
        <w:rPr>
          <w:lang w:val="en-US"/>
        </w:rPr>
        <w:t>; the processes progress until the partner gets better opportunities: study, new jobs, citizen participation, etc.</w:t>
      </w:r>
    </w:p>
    <w:p w:rsidR="00BE568A" w:rsidRDefault="00BE568A" w:rsidP="00BE568A">
      <w:pPr>
        <w:jc w:val="both"/>
        <w:rPr>
          <w:lang w:val="en-US"/>
        </w:rPr>
      </w:pPr>
    </w:p>
    <w:p w:rsidR="00BE568A" w:rsidRDefault="00BE568A" w:rsidP="00BE568A">
      <w:pPr>
        <w:jc w:val="both"/>
        <w:rPr>
          <w:lang w:val="en-US"/>
        </w:rPr>
      </w:pPr>
      <w:r>
        <w:rPr>
          <w:lang w:val="en-US"/>
        </w:rPr>
        <w:t>These services should be responsibilities of the Organization, and see ways to support them with their own resources and/or external sources.</w:t>
      </w:r>
    </w:p>
    <w:p w:rsidR="00BE568A" w:rsidRDefault="00BE568A" w:rsidP="00BE568A">
      <w:pPr>
        <w:jc w:val="both"/>
        <w:rPr>
          <w:lang w:val="en-US"/>
        </w:rPr>
      </w:pPr>
    </w:p>
    <w:p w:rsidR="00BE568A" w:rsidRDefault="00BE568A" w:rsidP="00BE568A">
      <w:pPr>
        <w:jc w:val="both"/>
        <w:rPr>
          <w:lang w:val="en-US"/>
        </w:rPr>
      </w:pPr>
      <w:r>
        <w:rPr>
          <w:lang w:val="en-US"/>
        </w:rPr>
        <w:lastRenderedPageBreak/>
        <w:t xml:space="preserve">The result </w:t>
      </w:r>
      <w:proofErr w:type="gramStart"/>
      <w:r>
        <w:rPr>
          <w:lang w:val="en-US"/>
        </w:rPr>
        <w:t>is displayed</w:t>
      </w:r>
      <w:proofErr w:type="gramEnd"/>
      <w:r>
        <w:rPr>
          <w:lang w:val="en-US"/>
        </w:rPr>
        <w:t xml:space="preserve"> on a Cartesian plane, partitioned into four quadrants that help to discriminate the organizational development degree, according to the achievement of the economic and social objectives, the farther the intersection point is from origin, better the progress of the organization.</w:t>
      </w:r>
    </w:p>
    <w:p w:rsidR="00BE568A" w:rsidRDefault="00BE568A" w:rsidP="00BE568A">
      <w:pPr>
        <w:jc w:val="both"/>
        <w:rPr>
          <w:lang w:val="en-US"/>
        </w:rPr>
      </w:pPr>
    </w:p>
    <w:p w:rsidR="00BE568A" w:rsidRPr="00A1508A" w:rsidRDefault="00BE568A" w:rsidP="009822DB">
      <w:pPr>
        <w:pStyle w:val="Prrafodelista"/>
        <w:numPr>
          <w:ilvl w:val="0"/>
          <w:numId w:val="67"/>
        </w:numPr>
        <w:spacing w:after="200" w:line="276" w:lineRule="auto"/>
        <w:ind w:left="360"/>
        <w:contextualSpacing/>
        <w:jc w:val="both"/>
        <w:rPr>
          <w:b/>
          <w:lang w:val="en-US"/>
        </w:rPr>
      </w:pPr>
      <w:r w:rsidRPr="00A1508A">
        <w:rPr>
          <w:b/>
          <w:lang w:val="en-US"/>
        </w:rPr>
        <w:t>Results</w:t>
      </w:r>
    </w:p>
    <w:p w:rsidR="00BE568A" w:rsidRDefault="00BE568A" w:rsidP="00BE568A">
      <w:pPr>
        <w:pStyle w:val="Prrafodelista"/>
        <w:numPr>
          <w:ilvl w:val="0"/>
          <w:numId w:val="0"/>
        </w:numPr>
        <w:ind w:left="360"/>
        <w:jc w:val="both"/>
        <w:rPr>
          <w:lang w:val="en-US"/>
        </w:rPr>
      </w:pPr>
    </w:p>
    <w:p w:rsidR="00BE568A" w:rsidRPr="00A1508A" w:rsidRDefault="00BE568A" w:rsidP="009822DB">
      <w:pPr>
        <w:pStyle w:val="Prrafodelista"/>
        <w:numPr>
          <w:ilvl w:val="1"/>
          <w:numId w:val="67"/>
        </w:numPr>
        <w:spacing w:after="200" w:line="276" w:lineRule="auto"/>
        <w:ind w:left="360"/>
        <w:contextualSpacing/>
        <w:jc w:val="both"/>
        <w:rPr>
          <w:b/>
          <w:lang w:val="en-US"/>
        </w:rPr>
      </w:pPr>
      <w:r w:rsidRPr="00A1508A">
        <w:rPr>
          <w:b/>
          <w:lang w:val="en-US"/>
        </w:rPr>
        <w:t>Index of Institutional Strengthening (IFI) of APPOA</w:t>
      </w:r>
    </w:p>
    <w:p w:rsidR="00BE568A" w:rsidRDefault="00BE568A" w:rsidP="00BE568A">
      <w:pPr>
        <w:jc w:val="both"/>
        <w:rPr>
          <w:lang w:val="en-US"/>
        </w:rPr>
      </w:pPr>
      <w:r>
        <w:rPr>
          <w:lang w:val="en-US"/>
        </w:rPr>
        <w:t>The following table shows the results of organizational progress and development of APPOA, valued in percentage.</w:t>
      </w:r>
    </w:p>
    <w:tbl>
      <w:tblPr>
        <w:tblStyle w:val="Tablaconcuadrcula"/>
        <w:tblW w:w="7608" w:type="dxa"/>
        <w:jc w:val="center"/>
        <w:tblLook w:val="04A0" w:firstRow="1" w:lastRow="0" w:firstColumn="1" w:lastColumn="0" w:noHBand="0" w:noVBand="1"/>
      </w:tblPr>
      <w:tblGrid>
        <w:gridCol w:w="344"/>
        <w:gridCol w:w="3842"/>
        <w:gridCol w:w="1757"/>
        <w:gridCol w:w="1665"/>
      </w:tblGrid>
      <w:tr w:rsidR="00BE568A" w:rsidRPr="005B0D4D" w:rsidTr="00BE568A">
        <w:trPr>
          <w:trHeight w:val="535"/>
          <w:jc w:val="center"/>
        </w:trPr>
        <w:tc>
          <w:tcPr>
            <w:tcW w:w="0" w:type="auto"/>
            <w:gridSpan w:val="2"/>
            <w:shd w:val="clear" w:color="auto" w:fill="C6D9F1" w:themeFill="text2" w:themeFillTint="33"/>
            <w:vAlign w:val="center"/>
          </w:tcPr>
          <w:p w:rsidR="00BE568A" w:rsidRPr="005B0D4D" w:rsidRDefault="00BE568A" w:rsidP="00BE568A">
            <w:pPr>
              <w:pStyle w:val="Sinespaciado"/>
              <w:spacing w:line="276" w:lineRule="auto"/>
              <w:jc w:val="center"/>
              <w:rPr>
                <w:rFonts w:asciiTheme="minorHAnsi" w:hAnsiTheme="minorHAnsi"/>
                <w:b/>
              </w:rPr>
            </w:pPr>
            <w:r w:rsidRPr="005B0D4D">
              <w:rPr>
                <w:rFonts w:asciiTheme="minorHAnsi" w:hAnsiTheme="minorHAnsi"/>
                <w:b/>
                <w:bCs/>
                <w:lang w:val="es-ES"/>
              </w:rPr>
              <w:t>CAPACI</w:t>
            </w:r>
            <w:r>
              <w:rPr>
                <w:rFonts w:asciiTheme="minorHAnsi" w:hAnsiTheme="minorHAnsi"/>
                <w:b/>
                <w:bCs/>
                <w:lang w:val="es-ES"/>
              </w:rPr>
              <w:t>TIES</w:t>
            </w:r>
          </w:p>
        </w:tc>
        <w:tc>
          <w:tcPr>
            <w:tcW w:w="0" w:type="auto"/>
            <w:shd w:val="clear" w:color="auto" w:fill="C6D9F1" w:themeFill="text2" w:themeFillTint="33"/>
            <w:vAlign w:val="center"/>
          </w:tcPr>
          <w:p w:rsidR="00BE568A" w:rsidRPr="005B0D4D" w:rsidRDefault="00BE568A" w:rsidP="00BE568A">
            <w:pPr>
              <w:pStyle w:val="Sinespaciado"/>
              <w:spacing w:line="276" w:lineRule="auto"/>
              <w:jc w:val="center"/>
              <w:rPr>
                <w:rFonts w:asciiTheme="minorHAnsi" w:hAnsiTheme="minorHAnsi"/>
                <w:b/>
              </w:rPr>
            </w:pPr>
            <w:r>
              <w:rPr>
                <w:rFonts w:asciiTheme="minorHAnsi" w:hAnsiTheme="minorHAnsi"/>
                <w:b/>
                <w:bCs/>
                <w:lang w:val="es-ES"/>
              </w:rPr>
              <w:t>Initial Valuation</w:t>
            </w:r>
          </w:p>
        </w:tc>
        <w:tc>
          <w:tcPr>
            <w:tcW w:w="0" w:type="auto"/>
            <w:shd w:val="clear" w:color="auto" w:fill="C6D9F1" w:themeFill="text2" w:themeFillTint="33"/>
            <w:vAlign w:val="center"/>
          </w:tcPr>
          <w:p w:rsidR="00BE568A" w:rsidRPr="005B0D4D" w:rsidRDefault="00BE568A" w:rsidP="00BE568A">
            <w:pPr>
              <w:pStyle w:val="Sinespaciado"/>
              <w:spacing w:line="276" w:lineRule="auto"/>
              <w:jc w:val="center"/>
              <w:rPr>
                <w:rFonts w:asciiTheme="minorHAnsi" w:hAnsiTheme="minorHAnsi"/>
                <w:b/>
              </w:rPr>
            </w:pPr>
            <w:r>
              <w:rPr>
                <w:rFonts w:asciiTheme="minorHAnsi" w:hAnsiTheme="minorHAnsi"/>
                <w:b/>
                <w:lang w:val="es-ES"/>
              </w:rPr>
              <w:t>Final Valuation</w:t>
            </w:r>
          </w:p>
        </w:tc>
      </w:tr>
      <w:tr w:rsidR="00BE568A" w:rsidRPr="005B0D4D" w:rsidTr="00BE568A">
        <w:trPr>
          <w:trHeight w:val="267"/>
          <w:jc w:val="center"/>
        </w:trPr>
        <w:tc>
          <w:tcPr>
            <w:tcW w:w="0" w:type="auto"/>
            <w:vAlign w:val="center"/>
          </w:tcPr>
          <w:p w:rsidR="00BE568A" w:rsidRPr="005B0D4D" w:rsidRDefault="00BE568A" w:rsidP="00BE568A">
            <w:pPr>
              <w:pStyle w:val="Sinespaciado"/>
              <w:spacing w:line="276" w:lineRule="auto"/>
              <w:rPr>
                <w:rFonts w:asciiTheme="minorHAnsi" w:hAnsiTheme="minorHAnsi"/>
                <w:b/>
              </w:rPr>
            </w:pPr>
            <w:r w:rsidRPr="005B0D4D">
              <w:rPr>
                <w:rFonts w:asciiTheme="minorHAnsi" w:hAnsiTheme="minorHAnsi"/>
                <w:b/>
              </w:rPr>
              <w:t>1</w:t>
            </w:r>
          </w:p>
        </w:tc>
        <w:tc>
          <w:tcPr>
            <w:tcW w:w="0" w:type="auto"/>
          </w:tcPr>
          <w:p w:rsidR="00BE568A" w:rsidRPr="005B0D4D" w:rsidRDefault="00BE568A" w:rsidP="00BE568A">
            <w:pPr>
              <w:pStyle w:val="Sinespaciado"/>
              <w:spacing w:line="276" w:lineRule="auto"/>
              <w:rPr>
                <w:rFonts w:asciiTheme="minorHAnsi" w:hAnsiTheme="minorHAnsi"/>
                <w:b/>
              </w:rPr>
            </w:pPr>
            <w:r>
              <w:rPr>
                <w:rFonts w:asciiTheme="minorHAnsi" w:hAnsiTheme="minorHAnsi"/>
                <w:color w:val="000000"/>
                <w:lang w:val="es-ES"/>
              </w:rPr>
              <w:t>Technique in production</w:t>
            </w:r>
          </w:p>
        </w:tc>
        <w:tc>
          <w:tcPr>
            <w:tcW w:w="0" w:type="auto"/>
            <w:vAlign w:val="center"/>
          </w:tcPr>
          <w:p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45%</w:t>
            </w:r>
          </w:p>
        </w:tc>
        <w:tc>
          <w:tcPr>
            <w:tcW w:w="0" w:type="auto"/>
            <w:vAlign w:val="center"/>
          </w:tcPr>
          <w:p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60%</w:t>
            </w:r>
          </w:p>
        </w:tc>
      </w:tr>
      <w:tr w:rsidR="00BE568A" w:rsidRPr="005B0D4D" w:rsidTr="00BE568A">
        <w:trPr>
          <w:trHeight w:val="255"/>
          <w:jc w:val="center"/>
        </w:trPr>
        <w:tc>
          <w:tcPr>
            <w:tcW w:w="0" w:type="auto"/>
            <w:vAlign w:val="center"/>
          </w:tcPr>
          <w:p w:rsidR="00BE568A" w:rsidRPr="005B0D4D" w:rsidRDefault="00BE568A" w:rsidP="00BE568A">
            <w:pPr>
              <w:pStyle w:val="Sinespaciado"/>
              <w:spacing w:line="276" w:lineRule="auto"/>
              <w:rPr>
                <w:rFonts w:asciiTheme="minorHAnsi" w:hAnsiTheme="minorHAnsi"/>
                <w:b/>
              </w:rPr>
            </w:pPr>
            <w:r w:rsidRPr="005B0D4D">
              <w:rPr>
                <w:rFonts w:asciiTheme="minorHAnsi" w:hAnsiTheme="minorHAnsi"/>
                <w:b/>
              </w:rPr>
              <w:t>2</w:t>
            </w:r>
          </w:p>
        </w:tc>
        <w:tc>
          <w:tcPr>
            <w:tcW w:w="0" w:type="auto"/>
          </w:tcPr>
          <w:p w:rsidR="00BE568A" w:rsidRPr="005B0D4D" w:rsidRDefault="00BE568A" w:rsidP="00BE568A">
            <w:pPr>
              <w:pStyle w:val="Sinespaciado"/>
              <w:spacing w:line="276" w:lineRule="auto"/>
              <w:rPr>
                <w:rFonts w:asciiTheme="minorHAnsi" w:hAnsiTheme="minorHAnsi"/>
                <w:b/>
              </w:rPr>
            </w:pPr>
            <w:r>
              <w:rPr>
                <w:rFonts w:asciiTheme="minorHAnsi" w:hAnsiTheme="minorHAnsi"/>
                <w:color w:val="000000"/>
                <w:lang w:val="es-ES"/>
              </w:rPr>
              <w:t>Financial Administrative</w:t>
            </w:r>
          </w:p>
        </w:tc>
        <w:tc>
          <w:tcPr>
            <w:tcW w:w="0" w:type="auto"/>
            <w:vAlign w:val="center"/>
          </w:tcPr>
          <w:p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45%</w:t>
            </w:r>
          </w:p>
        </w:tc>
        <w:tc>
          <w:tcPr>
            <w:tcW w:w="0" w:type="auto"/>
            <w:vAlign w:val="center"/>
          </w:tcPr>
          <w:p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55%</w:t>
            </w:r>
          </w:p>
        </w:tc>
      </w:tr>
      <w:tr w:rsidR="00BE568A" w:rsidRPr="005B0D4D" w:rsidTr="00BE568A">
        <w:trPr>
          <w:trHeight w:val="267"/>
          <w:jc w:val="center"/>
        </w:trPr>
        <w:tc>
          <w:tcPr>
            <w:tcW w:w="0" w:type="auto"/>
            <w:vAlign w:val="center"/>
          </w:tcPr>
          <w:p w:rsidR="00BE568A" w:rsidRPr="005B0D4D" w:rsidRDefault="00BE568A" w:rsidP="00BE568A">
            <w:pPr>
              <w:pStyle w:val="Sinespaciado"/>
              <w:spacing w:line="276" w:lineRule="auto"/>
              <w:rPr>
                <w:rFonts w:asciiTheme="minorHAnsi" w:hAnsiTheme="minorHAnsi"/>
                <w:b/>
              </w:rPr>
            </w:pPr>
            <w:r w:rsidRPr="005B0D4D">
              <w:rPr>
                <w:rFonts w:asciiTheme="minorHAnsi" w:hAnsiTheme="minorHAnsi"/>
                <w:b/>
              </w:rPr>
              <w:t>3</w:t>
            </w:r>
          </w:p>
        </w:tc>
        <w:tc>
          <w:tcPr>
            <w:tcW w:w="0" w:type="auto"/>
          </w:tcPr>
          <w:p w:rsidR="00BE568A" w:rsidRPr="005B0D4D" w:rsidRDefault="00BE568A" w:rsidP="00BE568A">
            <w:pPr>
              <w:pStyle w:val="Sinespaciado"/>
              <w:spacing w:line="276" w:lineRule="auto"/>
              <w:rPr>
                <w:rFonts w:asciiTheme="minorHAnsi" w:hAnsiTheme="minorHAnsi"/>
                <w:b/>
              </w:rPr>
            </w:pPr>
            <w:r>
              <w:rPr>
                <w:rFonts w:asciiTheme="minorHAnsi" w:hAnsiTheme="minorHAnsi"/>
                <w:color w:val="000000"/>
                <w:lang w:val="es-ES"/>
              </w:rPr>
              <w:t>Organizational Management</w:t>
            </w:r>
          </w:p>
        </w:tc>
        <w:tc>
          <w:tcPr>
            <w:tcW w:w="0" w:type="auto"/>
            <w:vAlign w:val="center"/>
          </w:tcPr>
          <w:p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43.8%</w:t>
            </w:r>
          </w:p>
        </w:tc>
        <w:tc>
          <w:tcPr>
            <w:tcW w:w="0" w:type="auto"/>
            <w:vAlign w:val="center"/>
          </w:tcPr>
          <w:p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56.2%</w:t>
            </w:r>
          </w:p>
        </w:tc>
      </w:tr>
      <w:tr w:rsidR="00BE568A" w:rsidRPr="005B0D4D" w:rsidTr="00BE568A">
        <w:trPr>
          <w:trHeight w:val="267"/>
          <w:jc w:val="center"/>
        </w:trPr>
        <w:tc>
          <w:tcPr>
            <w:tcW w:w="0" w:type="auto"/>
            <w:vAlign w:val="center"/>
          </w:tcPr>
          <w:p w:rsidR="00BE568A" w:rsidRPr="005B0D4D" w:rsidRDefault="00BE568A" w:rsidP="00BE568A">
            <w:pPr>
              <w:pStyle w:val="Sinespaciado"/>
              <w:spacing w:line="276" w:lineRule="auto"/>
              <w:rPr>
                <w:rFonts w:asciiTheme="minorHAnsi" w:hAnsiTheme="minorHAnsi"/>
                <w:b/>
              </w:rPr>
            </w:pPr>
            <w:r w:rsidRPr="005B0D4D">
              <w:rPr>
                <w:rFonts w:asciiTheme="minorHAnsi" w:hAnsiTheme="minorHAnsi"/>
                <w:b/>
              </w:rPr>
              <w:t>4</w:t>
            </w:r>
          </w:p>
        </w:tc>
        <w:tc>
          <w:tcPr>
            <w:tcW w:w="0" w:type="auto"/>
          </w:tcPr>
          <w:p w:rsidR="00BE568A" w:rsidRPr="005B0D4D" w:rsidRDefault="00BE568A" w:rsidP="00BE568A">
            <w:pPr>
              <w:pStyle w:val="Sinespaciado"/>
              <w:spacing w:line="276" w:lineRule="auto"/>
              <w:rPr>
                <w:rFonts w:asciiTheme="minorHAnsi" w:hAnsiTheme="minorHAnsi"/>
                <w:b/>
              </w:rPr>
            </w:pPr>
            <w:r>
              <w:rPr>
                <w:rFonts w:asciiTheme="minorHAnsi" w:hAnsiTheme="minorHAnsi"/>
                <w:color w:val="000000"/>
                <w:lang w:val="es-ES"/>
              </w:rPr>
              <w:t>Representativeness and legitimacy</w:t>
            </w:r>
          </w:p>
        </w:tc>
        <w:tc>
          <w:tcPr>
            <w:tcW w:w="0" w:type="auto"/>
            <w:vAlign w:val="center"/>
          </w:tcPr>
          <w:p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66.6%</w:t>
            </w:r>
          </w:p>
        </w:tc>
        <w:tc>
          <w:tcPr>
            <w:tcW w:w="0" w:type="auto"/>
            <w:vAlign w:val="center"/>
          </w:tcPr>
          <w:p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83.3%</w:t>
            </w:r>
          </w:p>
        </w:tc>
      </w:tr>
      <w:tr w:rsidR="00BE568A" w:rsidRPr="005B0D4D" w:rsidTr="00BE568A">
        <w:trPr>
          <w:trHeight w:val="267"/>
          <w:jc w:val="center"/>
        </w:trPr>
        <w:tc>
          <w:tcPr>
            <w:tcW w:w="0" w:type="auto"/>
            <w:vAlign w:val="center"/>
          </w:tcPr>
          <w:p w:rsidR="00BE568A" w:rsidRPr="005B0D4D" w:rsidRDefault="00BE568A" w:rsidP="00BE568A">
            <w:pPr>
              <w:pStyle w:val="Sinespaciado"/>
              <w:spacing w:line="276" w:lineRule="auto"/>
              <w:rPr>
                <w:rFonts w:asciiTheme="minorHAnsi" w:hAnsiTheme="minorHAnsi"/>
                <w:b/>
              </w:rPr>
            </w:pPr>
            <w:r w:rsidRPr="005B0D4D">
              <w:rPr>
                <w:rFonts w:asciiTheme="minorHAnsi" w:hAnsiTheme="minorHAnsi"/>
                <w:b/>
              </w:rPr>
              <w:t>5</w:t>
            </w:r>
          </w:p>
        </w:tc>
        <w:tc>
          <w:tcPr>
            <w:tcW w:w="0" w:type="auto"/>
          </w:tcPr>
          <w:p w:rsidR="00BE568A" w:rsidRPr="005B0D4D" w:rsidRDefault="00BE568A" w:rsidP="00BE568A">
            <w:pPr>
              <w:pStyle w:val="Sinespaciado"/>
              <w:spacing w:line="276" w:lineRule="auto"/>
              <w:rPr>
                <w:rFonts w:asciiTheme="minorHAnsi" w:hAnsiTheme="minorHAnsi"/>
                <w:b/>
              </w:rPr>
            </w:pPr>
            <w:r>
              <w:rPr>
                <w:rFonts w:asciiTheme="minorHAnsi" w:hAnsiTheme="minorHAnsi"/>
                <w:color w:val="000000"/>
                <w:lang w:val="es-ES"/>
              </w:rPr>
              <w:t>Democratic and transparent operation</w:t>
            </w:r>
          </w:p>
        </w:tc>
        <w:tc>
          <w:tcPr>
            <w:tcW w:w="0" w:type="auto"/>
            <w:vAlign w:val="center"/>
          </w:tcPr>
          <w:p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56.2%</w:t>
            </w:r>
          </w:p>
        </w:tc>
        <w:tc>
          <w:tcPr>
            <w:tcW w:w="0" w:type="auto"/>
            <w:vAlign w:val="center"/>
          </w:tcPr>
          <w:p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62.5%</w:t>
            </w:r>
          </w:p>
        </w:tc>
      </w:tr>
      <w:tr w:rsidR="00BE568A" w:rsidRPr="005B0D4D" w:rsidTr="00BE568A">
        <w:trPr>
          <w:trHeight w:val="267"/>
          <w:jc w:val="center"/>
        </w:trPr>
        <w:tc>
          <w:tcPr>
            <w:tcW w:w="0" w:type="auto"/>
            <w:vAlign w:val="center"/>
          </w:tcPr>
          <w:p w:rsidR="00BE568A" w:rsidRPr="005B0D4D" w:rsidRDefault="00BE568A" w:rsidP="00BE568A">
            <w:pPr>
              <w:pStyle w:val="Sinespaciado"/>
              <w:spacing w:line="276" w:lineRule="auto"/>
              <w:rPr>
                <w:rFonts w:asciiTheme="minorHAnsi" w:hAnsiTheme="minorHAnsi"/>
                <w:b/>
              </w:rPr>
            </w:pPr>
            <w:r w:rsidRPr="005B0D4D">
              <w:rPr>
                <w:rFonts w:asciiTheme="minorHAnsi" w:hAnsiTheme="minorHAnsi"/>
                <w:b/>
              </w:rPr>
              <w:t>6</w:t>
            </w:r>
          </w:p>
        </w:tc>
        <w:tc>
          <w:tcPr>
            <w:tcW w:w="0" w:type="auto"/>
          </w:tcPr>
          <w:p w:rsidR="00BE568A" w:rsidRPr="005B0D4D" w:rsidRDefault="00BE568A" w:rsidP="00BE568A">
            <w:pPr>
              <w:pStyle w:val="Sinespaciado"/>
              <w:spacing w:line="276" w:lineRule="auto"/>
              <w:rPr>
                <w:rFonts w:asciiTheme="minorHAnsi" w:hAnsiTheme="minorHAnsi"/>
                <w:b/>
              </w:rPr>
            </w:pPr>
            <w:r>
              <w:rPr>
                <w:rFonts w:asciiTheme="minorHAnsi" w:hAnsiTheme="minorHAnsi"/>
                <w:color w:val="000000"/>
                <w:lang w:val="es-ES"/>
              </w:rPr>
              <w:t>Self-financing</w:t>
            </w:r>
          </w:p>
        </w:tc>
        <w:tc>
          <w:tcPr>
            <w:tcW w:w="0" w:type="auto"/>
            <w:vAlign w:val="center"/>
          </w:tcPr>
          <w:p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50%</w:t>
            </w:r>
          </w:p>
        </w:tc>
        <w:tc>
          <w:tcPr>
            <w:tcW w:w="0" w:type="auto"/>
            <w:vAlign w:val="center"/>
          </w:tcPr>
          <w:p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68.7%</w:t>
            </w:r>
          </w:p>
        </w:tc>
      </w:tr>
      <w:tr w:rsidR="00BE568A" w:rsidRPr="005B0D4D" w:rsidTr="00BE568A">
        <w:trPr>
          <w:trHeight w:val="267"/>
          <w:jc w:val="center"/>
        </w:trPr>
        <w:tc>
          <w:tcPr>
            <w:tcW w:w="0" w:type="auto"/>
          </w:tcPr>
          <w:p w:rsidR="00BE568A" w:rsidRPr="005B0D4D" w:rsidRDefault="00BE568A" w:rsidP="00BE568A">
            <w:pPr>
              <w:pStyle w:val="Sinespaciado"/>
              <w:spacing w:line="276" w:lineRule="auto"/>
              <w:rPr>
                <w:rFonts w:asciiTheme="minorHAnsi" w:hAnsiTheme="minorHAnsi"/>
                <w:b/>
              </w:rPr>
            </w:pPr>
          </w:p>
        </w:tc>
        <w:tc>
          <w:tcPr>
            <w:tcW w:w="0" w:type="auto"/>
          </w:tcPr>
          <w:p w:rsidR="00BE568A" w:rsidRPr="005B0D4D" w:rsidRDefault="00BE568A" w:rsidP="00BE568A">
            <w:pPr>
              <w:pStyle w:val="Sinespaciado"/>
              <w:spacing w:line="276" w:lineRule="auto"/>
              <w:rPr>
                <w:rFonts w:asciiTheme="minorHAnsi" w:hAnsiTheme="minorHAnsi"/>
                <w:b/>
              </w:rPr>
            </w:pPr>
            <w:r>
              <w:rPr>
                <w:rFonts w:asciiTheme="minorHAnsi" w:hAnsiTheme="minorHAnsi"/>
                <w:b/>
                <w:bCs/>
                <w:color w:val="000000"/>
                <w:lang w:val="es-ES"/>
              </w:rPr>
              <w:t>Average</w:t>
            </w:r>
          </w:p>
        </w:tc>
        <w:tc>
          <w:tcPr>
            <w:tcW w:w="0" w:type="auto"/>
          </w:tcPr>
          <w:p w:rsidR="00BE568A" w:rsidRPr="005B0D4D" w:rsidRDefault="00BE568A" w:rsidP="00BE568A">
            <w:pPr>
              <w:pStyle w:val="Sinespaciado"/>
              <w:spacing w:line="276" w:lineRule="auto"/>
              <w:jc w:val="right"/>
              <w:rPr>
                <w:rFonts w:asciiTheme="minorHAnsi" w:hAnsiTheme="minorHAnsi"/>
                <w:b/>
              </w:rPr>
            </w:pPr>
            <w:r w:rsidRPr="005B0D4D">
              <w:rPr>
                <w:rFonts w:asciiTheme="minorHAnsi" w:hAnsiTheme="minorHAnsi"/>
                <w:b/>
              </w:rPr>
              <w:t>51.1%</w:t>
            </w:r>
          </w:p>
        </w:tc>
        <w:tc>
          <w:tcPr>
            <w:tcW w:w="0" w:type="auto"/>
          </w:tcPr>
          <w:p w:rsidR="00BE568A" w:rsidRPr="005B0D4D" w:rsidRDefault="00BE568A" w:rsidP="00BE568A">
            <w:pPr>
              <w:pStyle w:val="Sinespaciado"/>
              <w:spacing w:line="276" w:lineRule="auto"/>
              <w:jc w:val="right"/>
              <w:rPr>
                <w:rFonts w:asciiTheme="minorHAnsi" w:hAnsiTheme="minorHAnsi"/>
                <w:b/>
              </w:rPr>
            </w:pPr>
            <w:r w:rsidRPr="005B0D4D">
              <w:rPr>
                <w:rFonts w:asciiTheme="minorHAnsi" w:hAnsiTheme="minorHAnsi"/>
                <w:b/>
              </w:rPr>
              <w:t>64.3%</w:t>
            </w:r>
          </w:p>
        </w:tc>
      </w:tr>
    </w:tbl>
    <w:p w:rsidR="00BE568A" w:rsidRDefault="00BE568A" w:rsidP="00BE568A">
      <w:pPr>
        <w:jc w:val="both"/>
        <w:rPr>
          <w:lang w:val="en-US"/>
        </w:rPr>
      </w:pPr>
      <w:r>
        <w:rPr>
          <w:lang w:val="en-US"/>
        </w:rPr>
        <w:t>Joint valuation with APPOA managers. Initial in May 2014, and final in May 2015.</w:t>
      </w:r>
    </w:p>
    <w:p w:rsidR="00BE568A" w:rsidRDefault="00BE568A" w:rsidP="00BE568A">
      <w:pPr>
        <w:jc w:val="both"/>
        <w:rPr>
          <w:lang w:val="en-US"/>
        </w:rPr>
      </w:pPr>
    </w:p>
    <w:p w:rsidR="00BE568A" w:rsidRDefault="00BE568A" w:rsidP="00BE568A">
      <w:pPr>
        <w:jc w:val="both"/>
        <w:rPr>
          <w:lang w:val="en-US"/>
        </w:rPr>
      </w:pPr>
      <w:proofErr w:type="gramStart"/>
      <w:r>
        <w:rPr>
          <w:lang w:val="en-US"/>
        </w:rPr>
        <w:t>Under a qualitative valuation of components of organizational capacities, it can be observed that there is an increase of 13.2 percentage points (from 51.1% to 64.3%), due to an improved development of the financing capacities for the cañahua purchase at farmer’s plot, the implementation of Internal System of Control in organic production as organizational management, significant support in increase of technical trading capacity.</w:t>
      </w:r>
      <w:proofErr w:type="gramEnd"/>
    </w:p>
    <w:p w:rsidR="00BE568A" w:rsidRDefault="00BE568A" w:rsidP="00BE568A">
      <w:pPr>
        <w:jc w:val="both"/>
        <w:rPr>
          <w:lang w:val="en-US"/>
        </w:rPr>
      </w:pPr>
    </w:p>
    <w:p w:rsidR="00BE568A" w:rsidRPr="00E82F1B" w:rsidRDefault="00BE568A" w:rsidP="009822DB">
      <w:pPr>
        <w:pStyle w:val="Prrafodelista"/>
        <w:numPr>
          <w:ilvl w:val="1"/>
          <w:numId w:val="67"/>
        </w:numPr>
        <w:spacing w:after="200" w:line="276" w:lineRule="auto"/>
        <w:ind w:left="360"/>
        <w:contextualSpacing/>
        <w:jc w:val="both"/>
        <w:rPr>
          <w:b/>
          <w:lang w:val="en-US"/>
        </w:rPr>
      </w:pPr>
      <w:r w:rsidRPr="00E82F1B">
        <w:rPr>
          <w:b/>
          <w:lang w:val="en-US"/>
        </w:rPr>
        <w:t>“Economic Benefit and Social Welfare” B2 Analysis of APPOA</w:t>
      </w:r>
    </w:p>
    <w:p w:rsidR="00BE568A" w:rsidRDefault="00BE568A" w:rsidP="00BE568A">
      <w:pPr>
        <w:jc w:val="both"/>
        <w:rPr>
          <w:lang w:val="en-US"/>
        </w:rPr>
      </w:pPr>
      <w:r>
        <w:rPr>
          <w:lang w:val="en-US"/>
        </w:rPr>
        <w:t xml:space="preserve">The initial valuation situates APPOA of Kasillunca in quadrant IV, in the point (10, 11) with the compliance of 10 economic objectives and 11 social objectives. The initial diagnosis shows a strong financial weakness by not having enough working operation capital for the collection of cañahua </w:t>
      </w:r>
      <w:proofErr w:type="gramStart"/>
      <w:r>
        <w:rPr>
          <w:lang w:val="en-US"/>
        </w:rPr>
        <w:t>plus</w:t>
      </w:r>
      <w:proofErr w:type="gramEnd"/>
      <w:r>
        <w:rPr>
          <w:lang w:val="en-US"/>
        </w:rPr>
        <w:t xml:space="preserve"> a sub-use of the 60% of the capacity installed. On social issues, there is no technical assistance of APPOA to the partners.</w:t>
      </w:r>
    </w:p>
    <w:p w:rsidR="00BE568A" w:rsidRDefault="00BE568A" w:rsidP="00BE568A">
      <w:pPr>
        <w:jc w:val="both"/>
        <w:rPr>
          <w:lang w:val="en-US"/>
        </w:rPr>
      </w:pPr>
    </w:p>
    <w:p w:rsidR="00BE568A" w:rsidRDefault="00BE568A" w:rsidP="00BE568A">
      <w:pPr>
        <w:jc w:val="both"/>
        <w:rPr>
          <w:lang w:val="en-US"/>
        </w:rPr>
      </w:pPr>
      <w:r>
        <w:rPr>
          <w:lang w:val="en-US"/>
        </w:rPr>
        <w:t>The final valuation situates APPOA in optimal quadrant II, in the point (14, 14) with the compliance of 14 economic objectives and 14 social goals.</w:t>
      </w:r>
    </w:p>
    <w:p w:rsidR="00BE568A" w:rsidRDefault="00BE568A" w:rsidP="00BE568A">
      <w:pPr>
        <w:jc w:val="both"/>
        <w:rPr>
          <w:lang w:val="en-US"/>
        </w:rPr>
      </w:pPr>
    </w:p>
    <w:p w:rsidR="00BE568A" w:rsidRDefault="00BE568A" w:rsidP="00BE568A">
      <w:pPr>
        <w:jc w:val="both"/>
        <w:rPr>
          <w:lang w:val="en-US"/>
        </w:rPr>
      </w:pPr>
      <w:r>
        <w:rPr>
          <w:lang w:val="en-US"/>
        </w:rPr>
        <w:t>Economically, there was an improvement in the fulfillment of 50% of planned activities of cañahua production, the determination of sale prices according to production costs at plot and better trade negotiations.</w:t>
      </w:r>
    </w:p>
    <w:p w:rsidR="00BE568A" w:rsidRDefault="00BE568A" w:rsidP="00BE568A">
      <w:pPr>
        <w:jc w:val="both"/>
        <w:rPr>
          <w:lang w:val="en-US"/>
        </w:rPr>
      </w:pPr>
    </w:p>
    <w:p w:rsidR="00BE568A" w:rsidRDefault="00BE568A" w:rsidP="00BE568A">
      <w:pPr>
        <w:jc w:val="both"/>
        <w:rPr>
          <w:lang w:val="en-US"/>
        </w:rPr>
      </w:pPr>
      <w:r>
        <w:rPr>
          <w:lang w:val="en-US"/>
        </w:rPr>
        <w:t>Socially, there was also an improvement, based on two facts: delivery of cañahua of the partners to the entity (APPOA) and the admission of new members to the organization in the process of certification of the organic product.</w:t>
      </w:r>
    </w:p>
    <w:p w:rsidR="00BE568A" w:rsidRDefault="00BE568A" w:rsidP="00BE568A">
      <w:pPr>
        <w:jc w:val="both"/>
        <w:rPr>
          <w:lang w:val="en-US"/>
        </w:rPr>
      </w:pPr>
    </w:p>
    <w:p w:rsidR="00BE568A" w:rsidRPr="00DB08B3" w:rsidRDefault="00BE568A" w:rsidP="00BE568A">
      <w:pPr>
        <w:jc w:val="both"/>
        <w:rPr>
          <w:b/>
        </w:rPr>
      </w:pPr>
      <w:r>
        <w:rPr>
          <w:b/>
        </w:rPr>
        <w:lastRenderedPageBreak/>
        <w:t>Results visualization</w:t>
      </w:r>
    </w:p>
    <w:p w:rsidR="00BE568A" w:rsidRPr="00DB08B3" w:rsidRDefault="00BE568A" w:rsidP="00BE568A">
      <w:pPr>
        <w:jc w:val="center"/>
      </w:pPr>
      <w:r>
        <w:rPr>
          <w:noProof/>
          <w:lang w:val="es-BO" w:eastAsia="es-BO"/>
        </w:rPr>
        <mc:AlternateContent>
          <mc:Choice Requires="wps">
            <w:drawing>
              <wp:anchor distT="0" distB="0" distL="114300" distR="114300" simplePos="0" relativeHeight="251718656" behindDoc="0" locked="0" layoutInCell="1" allowOverlap="1" wp14:anchorId="58C156F2" wp14:editId="0C316100">
                <wp:simplePos x="0" y="0"/>
                <wp:positionH relativeFrom="column">
                  <wp:posOffset>3442970</wp:posOffset>
                </wp:positionH>
                <wp:positionV relativeFrom="paragraph">
                  <wp:posOffset>1541780</wp:posOffset>
                </wp:positionV>
                <wp:extent cx="257175" cy="228600"/>
                <wp:effectExtent l="0" t="38100" r="47625" b="19050"/>
                <wp:wrapNone/>
                <wp:docPr id="7268" name="Conector recto de flecha 72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7175" cy="2286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934769" id="Conector recto de flecha 7268" o:spid="_x0000_s1026" type="#_x0000_t32" style="position:absolute;margin-left:271.1pt;margin-top:121.4pt;width:20.25pt;height:18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" strokecolor="#4579b8 [3044]">
                <v:stroke endarrow="open"/>
                <o:lock v:ext="edit" shapetype="f"/>
              </v:shape>
            </w:pict>
          </mc:Fallback>
        </mc:AlternateContent>
      </w:r>
      <w:r w:rsidRPr="00DB08B3">
        <w:object w:dxaOrig="6614" w:dyaOrig="8560" w14:anchorId="47C8309A">
          <v:shape id="_x0000_i1027" type="#_x0000_t75" style="width:308.25pt;height:295.5pt" o:ole="">
            <v:imagedata r:id="rId175" o:title=""/>
          </v:shape>
          <o:OLEObject Type="Embed" ProgID="Visio.Drawing.11" ShapeID="_x0000_i1027" DrawAspect="Content" ObjectID="_1517748707" r:id="rId176"/>
        </w:object>
      </w:r>
    </w:p>
    <w:p w:rsidR="00BE568A" w:rsidRPr="00DB08B3" w:rsidRDefault="00BE568A" w:rsidP="00BE568A">
      <w:pPr>
        <w:ind w:left="426"/>
        <w:rPr>
          <w:b/>
        </w:rPr>
      </w:pPr>
      <w:r>
        <w:rPr>
          <w:b/>
          <w:noProof/>
          <w:lang w:val="es-BO" w:eastAsia="es-BO"/>
        </w:rPr>
        <mc:AlternateContent>
          <mc:Choice Requires="wps">
            <w:drawing>
              <wp:anchor distT="0" distB="0" distL="114300" distR="114300" simplePos="0" relativeHeight="251716608" behindDoc="0" locked="0" layoutInCell="1" allowOverlap="1" wp14:anchorId="5D6303BB" wp14:editId="3A9308C2">
                <wp:simplePos x="0" y="0"/>
                <wp:positionH relativeFrom="column">
                  <wp:posOffset>1408430</wp:posOffset>
                </wp:positionH>
                <wp:positionV relativeFrom="paragraph">
                  <wp:posOffset>29210</wp:posOffset>
                </wp:positionV>
                <wp:extent cx="75565" cy="79375"/>
                <wp:effectExtent l="0" t="0" r="19685" b="15875"/>
                <wp:wrapNone/>
                <wp:docPr id="7269" name="Elipse 7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65" cy="7937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CA64C97" id="Elipse 7269" o:spid="_x0000_s1026" style="position:absolute;margin-left:110.9pt;margin-top:2.3pt;width:5.95pt;height:6.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" fillcolor="red" strokecolor="red" strokeweight="2pt">
                <v:path arrowok="t"/>
              </v:oval>
            </w:pict>
          </mc:Fallback>
        </mc:AlternateContent>
      </w:r>
      <w:r w:rsidRPr="00DB08B3">
        <w:rPr>
          <w:b/>
        </w:rPr>
        <w:tab/>
      </w:r>
      <w:r w:rsidRPr="00DB08B3">
        <w:rPr>
          <w:b/>
        </w:rPr>
        <w:tab/>
      </w:r>
      <w:r w:rsidRPr="00DB08B3">
        <w:rPr>
          <w:b/>
        </w:rPr>
        <w:tab/>
      </w:r>
      <w:r w:rsidRPr="00DB08B3">
        <w:rPr>
          <w:b/>
        </w:rPr>
        <w:tab/>
      </w:r>
      <w:r>
        <w:rPr>
          <w:b/>
        </w:rPr>
        <w:t>Initial Valuation</w:t>
      </w:r>
    </w:p>
    <w:p w:rsidR="00BE568A" w:rsidRPr="00DB08B3" w:rsidRDefault="00BE568A" w:rsidP="00BE568A">
      <w:pPr>
        <w:ind w:left="426"/>
        <w:rPr>
          <w:b/>
        </w:rPr>
      </w:pPr>
      <w:r>
        <w:rPr>
          <w:b/>
          <w:noProof/>
          <w:color w:val="548DD4" w:themeColor="text2" w:themeTint="99"/>
          <w:lang w:val="es-BO" w:eastAsia="es-BO"/>
        </w:rPr>
        <mc:AlternateContent>
          <mc:Choice Requires="wps">
            <w:drawing>
              <wp:anchor distT="0" distB="0" distL="114300" distR="114300" simplePos="0" relativeHeight="251717632" behindDoc="0" locked="0" layoutInCell="1" allowOverlap="1" wp14:anchorId="35C3BC90" wp14:editId="3125C218">
                <wp:simplePos x="0" y="0"/>
                <wp:positionH relativeFrom="column">
                  <wp:posOffset>1408430</wp:posOffset>
                </wp:positionH>
                <wp:positionV relativeFrom="paragraph">
                  <wp:posOffset>29210</wp:posOffset>
                </wp:positionV>
                <wp:extent cx="75565" cy="79375"/>
                <wp:effectExtent l="0" t="0" r="19685" b="15875"/>
                <wp:wrapNone/>
                <wp:docPr id="7270" name="Elipse 7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65" cy="79375"/>
                        </a:xfrm>
                        <a:prstGeom prst="ellipse">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21F707A" id="Elipse 7270" o:spid="_x0000_s1026" style="position:absolute;margin-left:110.9pt;margin-top:2.3pt;width:5.95pt;height:6.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" fillcolor="#548dd4 [1951]" strokecolor="#548dd4 [1951]" strokeweight="2pt">
                <v:path arrowok="t"/>
              </v:oval>
            </w:pict>
          </mc:Fallback>
        </mc:AlternateContent>
      </w:r>
      <w:r w:rsidRPr="00DB08B3">
        <w:rPr>
          <w:b/>
        </w:rPr>
        <w:tab/>
      </w:r>
      <w:r w:rsidRPr="00DB08B3">
        <w:rPr>
          <w:b/>
        </w:rPr>
        <w:tab/>
      </w:r>
      <w:r w:rsidRPr="00DB08B3">
        <w:rPr>
          <w:b/>
        </w:rPr>
        <w:tab/>
      </w:r>
      <w:r w:rsidRPr="00DB08B3">
        <w:rPr>
          <w:b/>
        </w:rPr>
        <w:tab/>
      </w:r>
      <w:r>
        <w:rPr>
          <w:b/>
        </w:rPr>
        <w:t>Final Valuation</w:t>
      </w:r>
    </w:p>
    <w:p w:rsidR="00BE568A" w:rsidRDefault="00BE568A" w:rsidP="00BE568A">
      <w:pPr>
        <w:jc w:val="both"/>
        <w:rPr>
          <w:lang w:val="en-US"/>
        </w:rPr>
      </w:pPr>
    </w:p>
    <w:p w:rsidR="00BE568A" w:rsidRPr="009137D6" w:rsidRDefault="00BE568A" w:rsidP="009822DB">
      <w:pPr>
        <w:pStyle w:val="Prrafodelista"/>
        <w:numPr>
          <w:ilvl w:val="1"/>
          <w:numId w:val="67"/>
        </w:numPr>
        <w:spacing w:after="200" w:line="276" w:lineRule="auto"/>
        <w:ind w:left="360"/>
        <w:contextualSpacing/>
        <w:jc w:val="both"/>
        <w:rPr>
          <w:b/>
          <w:lang w:val="en-US"/>
        </w:rPr>
      </w:pPr>
      <w:r w:rsidRPr="009137D6">
        <w:rPr>
          <w:b/>
          <w:lang w:val="en-US"/>
        </w:rPr>
        <w:t>Business strategy of APPOA</w:t>
      </w:r>
    </w:p>
    <w:p w:rsidR="00BE568A" w:rsidRDefault="00BE568A" w:rsidP="00BE568A">
      <w:pPr>
        <w:jc w:val="both"/>
        <w:rPr>
          <w:b/>
          <w:lang w:val="en-US"/>
        </w:rPr>
      </w:pPr>
      <w:r w:rsidRPr="009137D6">
        <w:rPr>
          <w:b/>
          <w:lang w:val="en-US"/>
        </w:rPr>
        <w:t>Construction of commercial traceability of cañahua, APPOA environment</w:t>
      </w:r>
    </w:p>
    <w:p w:rsidR="00626A2E" w:rsidRPr="009137D6" w:rsidRDefault="00626A2E" w:rsidP="00BE568A">
      <w:pPr>
        <w:jc w:val="both"/>
        <w:rPr>
          <w:b/>
          <w:lang w:val="en-US"/>
        </w:rPr>
      </w:pPr>
    </w:p>
    <w:p w:rsidR="00BE568A" w:rsidRDefault="00BE568A" w:rsidP="00BE568A">
      <w:pPr>
        <w:jc w:val="both"/>
        <w:rPr>
          <w:lang w:val="en-US"/>
        </w:rPr>
      </w:pPr>
      <w:r>
        <w:rPr>
          <w:lang w:val="en-US"/>
        </w:rPr>
        <w:t>According to the results of the market study, most of the customers consulted request to know the traceability of cañahua, to ensure organic product quality.</w:t>
      </w:r>
    </w:p>
    <w:p w:rsidR="00626A2E" w:rsidRDefault="00626A2E" w:rsidP="00BE568A">
      <w:pPr>
        <w:jc w:val="both"/>
        <w:rPr>
          <w:lang w:val="en-US"/>
        </w:rPr>
      </w:pPr>
    </w:p>
    <w:p w:rsidR="00BE568A" w:rsidRDefault="00BE568A" w:rsidP="00BE568A">
      <w:pPr>
        <w:jc w:val="both"/>
        <w:rPr>
          <w:lang w:val="en-US"/>
        </w:rPr>
      </w:pPr>
      <w:r>
        <w:rPr>
          <w:lang w:val="en-US"/>
        </w:rPr>
        <w:t>Building cañahua traceability starts with the identification of plot production, its location, the owner, and technology applied to the cultivation. All these data reflected in the registration forms of Internal System of Control of the APPOA.</w:t>
      </w:r>
    </w:p>
    <w:p w:rsidR="00626A2E" w:rsidRDefault="00626A2E" w:rsidP="00BE568A">
      <w:pPr>
        <w:jc w:val="both"/>
        <w:rPr>
          <w:lang w:val="en-US"/>
        </w:rPr>
      </w:pPr>
    </w:p>
    <w:p w:rsidR="00BE568A" w:rsidRPr="00DB08B3" w:rsidRDefault="00BE568A" w:rsidP="00BE568A">
      <w:pPr>
        <w:jc w:val="center"/>
      </w:pPr>
      <w:r w:rsidRPr="00DB08B3">
        <w:rPr>
          <w:noProof/>
          <w:lang w:val="es-BO" w:eastAsia="es-BO"/>
        </w:rPr>
        <w:drawing>
          <wp:inline distT="0" distB="0" distL="0" distR="0" wp14:anchorId="1093EE22" wp14:editId="162358E8">
            <wp:extent cx="1445974" cy="1200150"/>
            <wp:effectExtent l="19050" t="19050" r="20955" b="19050"/>
            <wp:docPr id="7281" name="Imagen 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461112" cy="1212714"/>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65168BDA" wp14:editId="2D0026A7">
            <wp:extent cx="1533525" cy="1190625"/>
            <wp:effectExtent l="19050" t="19050" r="28575" b="28575"/>
            <wp:docPr id="7282" name="Imagen 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50201" cy="1203572"/>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79D7A331" wp14:editId="609C766D">
            <wp:extent cx="1200150" cy="980686"/>
            <wp:effectExtent l="14605" t="23495" r="14605" b="14605"/>
            <wp:docPr id="7283" name="Imagen 7283" descr="G:\Fotos certificación cañahua\IMG_1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otos certificación cañahua\IMG_1262.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rot="5400000">
                      <a:off x="0" y="0"/>
                      <a:ext cx="1209859" cy="988620"/>
                    </a:xfrm>
                    <a:prstGeom prst="rect">
                      <a:avLst/>
                    </a:prstGeom>
                    <a:noFill/>
                    <a:ln>
                      <a:solidFill>
                        <a:schemeClr val="tx1"/>
                      </a:solidFill>
                    </a:ln>
                  </pic:spPr>
                </pic:pic>
              </a:graphicData>
            </a:graphic>
          </wp:inline>
        </w:drawing>
      </w:r>
    </w:p>
    <w:p w:rsidR="00BE568A" w:rsidRPr="00AB6C09" w:rsidRDefault="00BE568A" w:rsidP="00BE568A">
      <w:pPr>
        <w:jc w:val="center"/>
        <w:rPr>
          <w:lang w:val="en-US"/>
        </w:rPr>
      </w:pPr>
      <w:r w:rsidRPr="00AB6C09">
        <w:rPr>
          <w:lang w:val="en-US"/>
        </w:rPr>
        <w:t xml:space="preserve">Plot sketch in cañahua production and </w:t>
      </w:r>
      <w:r>
        <w:rPr>
          <w:lang w:val="en-US"/>
        </w:rPr>
        <w:pgNum/>
      </w:r>
      <w:r>
        <w:rPr>
          <w:lang w:val="en-US"/>
        </w:rPr>
        <w:t>abeling</w:t>
      </w:r>
      <w:r w:rsidRPr="00AB6C09">
        <w:rPr>
          <w:lang w:val="en-US"/>
        </w:rPr>
        <w:t xml:space="preserve"> of the sack</w:t>
      </w:r>
    </w:p>
    <w:p w:rsidR="00BE568A" w:rsidRPr="00AB6C09" w:rsidRDefault="00BE568A" w:rsidP="00BE568A">
      <w:pPr>
        <w:jc w:val="both"/>
        <w:rPr>
          <w:lang w:val="en-US"/>
        </w:rPr>
      </w:pPr>
    </w:p>
    <w:p w:rsidR="00BE568A" w:rsidRDefault="00BE568A" w:rsidP="00BE568A">
      <w:pPr>
        <w:jc w:val="both"/>
        <w:rPr>
          <w:lang w:val="en-US"/>
        </w:rPr>
      </w:pPr>
      <w:r>
        <w:rPr>
          <w:lang w:val="en-US"/>
        </w:rPr>
        <w:t xml:space="preserve">In post-harvesting, cañahua is stored in the Collection Center of APPOA, where a member of the association is responsible of the reception of the cañahua, verifying the quality and quantity of the registered product in the inventory Kardex. From here, the cañahua is destined to two </w:t>
      </w:r>
      <w:r>
        <w:rPr>
          <w:lang w:val="en-US"/>
        </w:rPr>
        <w:lastRenderedPageBreak/>
        <w:t>clients: Municipal Autonomous Government of Caquiaviri, for the provision of school breakfasts (government procurement) and GRANDIS SRL (</w:t>
      </w:r>
      <w:proofErr w:type="gramStart"/>
      <w:r>
        <w:rPr>
          <w:lang w:val="en-US"/>
        </w:rPr>
        <w:t>anchor company</w:t>
      </w:r>
      <w:proofErr w:type="gramEnd"/>
      <w:r>
        <w:rPr>
          <w:lang w:val="en-US"/>
        </w:rPr>
        <w:t xml:space="preserve"> in an Inclusive Business model) for marketing in domestic and/or foreign agribusinesses.</w:t>
      </w:r>
    </w:p>
    <w:p w:rsidR="00626A2E" w:rsidRDefault="00626A2E" w:rsidP="00BE568A">
      <w:pPr>
        <w:jc w:val="both"/>
        <w:rPr>
          <w:lang w:val="en-US"/>
        </w:rPr>
      </w:pPr>
    </w:p>
    <w:p w:rsidR="00BE568A" w:rsidRPr="00DB08B3" w:rsidRDefault="00BE568A" w:rsidP="00BE568A">
      <w:pPr>
        <w:jc w:val="center"/>
      </w:pPr>
      <w:r w:rsidRPr="00DB08B3">
        <w:rPr>
          <w:noProof/>
          <w:lang w:val="es-BO" w:eastAsia="es-BO"/>
        </w:rPr>
        <w:drawing>
          <wp:inline distT="0" distB="0" distL="0" distR="0" wp14:anchorId="6D781587" wp14:editId="32DEC565">
            <wp:extent cx="1711325" cy="1348042"/>
            <wp:effectExtent l="19050" t="19050" r="22225" b="24130"/>
            <wp:docPr id="7284" name="Imagen 7284" descr="D:\PY NORDIC\DOC PROYECTO\Fotos NORDIC 2014\Fotos gira pacajes e ingavi abril 14\Fotos Nordic Visitas Comunidades 22-24 abril 14\DSC_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Y NORDIC\DOC PROYECTO\Fotos NORDIC 2014\Fotos gira pacajes e ingavi abril 14\Fotos Nordic Visitas Comunidades 22-24 abril 14\DSC_0228.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722884" cy="1357147"/>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27477601" wp14:editId="7B86D4AF">
            <wp:extent cx="1823229" cy="1359856"/>
            <wp:effectExtent l="19050" t="19050" r="24765" b="12065"/>
            <wp:docPr id="7285" name="Imagen 7285" descr="D:\EMPRENDIMIENTOS\FOTOS EMP\Fotos Envio MAjo Trading\DSC_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MPRENDIMIENTOS\FOTOS EMP\Fotos Envio MAjo Trading\DSC_0090.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836803" cy="1369980"/>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7E9A32FC" wp14:editId="7CA2DFA9">
            <wp:extent cx="1895475" cy="1356988"/>
            <wp:effectExtent l="19050" t="19050" r="9525" b="15240"/>
            <wp:docPr id="7286" name="Imagen 7286" descr="D:\EMPRENDIMIENTOS\CERTIFICACIÓN ORGÁNICA\Producción Orgánica APPOA\Escaneados 2014\Certificación APPOA 2014\Hoja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MPRENDIMIENTOS\CERTIFICACIÓN ORGÁNICA\Producción Orgánica APPOA\Escaneados 2014\Certificación APPOA 2014\Hoja 004.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894690" cy="1356426"/>
                    </a:xfrm>
                    <a:prstGeom prst="rect">
                      <a:avLst/>
                    </a:prstGeom>
                    <a:noFill/>
                    <a:ln>
                      <a:solidFill>
                        <a:schemeClr val="tx1"/>
                      </a:solidFill>
                    </a:ln>
                  </pic:spPr>
                </pic:pic>
              </a:graphicData>
            </a:graphic>
          </wp:inline>
        </w:drawing>
      </w:r>
    </w:p>
    <w:p w:rsidR="00BE568A" w:rsidRPr="001D3784" w:rsidRDefault="00BE568A" w:rsidP="00BE568A">
      <w:pPr>
        <w:ind w:left="426"/>
        <w:jc w:val="center"/>
        <w:rPr>
          <w:lang w:val="en-US"/>
        </w:rPr>
      </w:pPr>
      <w:r w:rsidRPr="001D3784">
        <w:rPr>
          <w:lang w:val="en-US"/>
        </w:rPr>
        <w:t>Storage in silos, quality assurance, quality and registration</w:t>
      </w:r>
    </w:p>
    <w:p w:rsidR="00BE568A" w:rsidRDefault="00BE568A" w:rsidP="00BE568A">
      <w:pPr>
        <w:jc w:val="both"/>
        <w:rPr>
          <w:lang w:val="en-US"/>
        </w:rPr>
      </w:pPr>
    </w:p>
    <w:p w:rsidR="00BE568A" w:rsidRDefault="00BE568A" w:rsidP="00BE568A">
      <w:pPr>
        <w:jc w:val="both"/>
        <w:rPr>
          <w:lang w:val="en-US"/>
        </w:rPr>
      </w:pPr>
      <w:r>
        <w:rPr>
          <w:lang w:val="en-US"/>
        </w:rPr>
        <w:t xml:space="preserve">In addition, the cañahua production at plot in the zones of Ingavi and Pacajes of the Department of La Paz </w:t>
      </w:r>
      <w:proofErr w:type="gramStart"/>
      <w:r>
        <w:rPr>
          <w:lang w:val="en-US"/>
        </w:rPr>
        <w:t>are also marketed</w:t>
      </w:r>
      <w:proofErr w:type="gramEnd"/>
      <w:r>
        <w:rPr>
          <w:lang w:val="en-US"/>
        </w:rPr>
        <w:t xml:space="preserve"> in local and regional fairs, destined to domestic consumers, traditionally sold as pito of cañahua.</w:t>
      </w:r>
    </w:p>
    <w:p w:rsidR="00626A2E" w:rsidRDefault="00626A2E" w:rsidP="00BE568A">
      <w:pPr>
        <w:jc w:val="both"/>
        <w:rPr>
          <w:lang w:val="en-US"/>
        </w:rPr>
      </w:pPr>
    </w:p>
    <w:p w:rsidR="00BE568A" w:rsidRDefault="00BE568A" w:rsidP="00BE568A">
      <w:pPr>
        <w:jc w:val="both"/>
        <w:rPr>
          <w:lang w:val="en-US"/>
        </w:rPr>
      </w:pPr>
      <w:r>
        <w:rPr>
          <w:lang w:val="en-US"/>
        </w:rPr>
        <w:t xml:space="preserve">A part of the production of APPOA </w:t>
      </w:r>
      <w:proofErr w:type="gramStart"/>
      <w:r>
        <w:rPr>
          <w:lang w:val="en-US"/>
        </w:rPr>
        <w:t>is delivered</w:t>
      </w:r>
      <w:proofErr w:type="gramEnd"/>
      <w:r>
        <w:rPr>
          <w:lang w:val="en-US"/>
        </w:rPr>
        <w:t xml:space="preserve"> for cleaning, so there is a shift of the product from Kasillunca – Caquiaviri to the Research Center in Quipaquipani – Viacha. Both, the departure and the entry of cañahua </w:t>
      </w:r>
      <w:proofErr w:type="gramStart"/>
      <w:r>
        <w:rPr>
          <w:lang w:val="en-US"/>
        </w:rPr>
        <w:t>are registered</w:t>
      </w:r>
      <w:proofErr w:type="gramEnd"/>
      <w:r>
        <w:rPr>
          <w:lang w:val="en-US"/>
        </w:rPr>
        <w:t xml:space="preserve"> in the stock kardex sheets. The cleaning process necessarily involves generating a code and a lot number to identify the origin of the grain.</w:t>
      </w:r>
    </w:p>
    <w:p w:rsidR="00626A2E" w:rsidRDefault="00626A2E" w:rsidP="00BE568A">
      <w:pPr>
        <w:jc w:val="both"/>
        <w:rPr>
          <w:lang w:val="en-US"/>
        </w:rPr>
      </w:pPr>
    </w:p>
    <w:p w:rsidR="00BE568A" w:rsidRPr="00DB08B3" w:rsidRDefault="00BE568A" w:rsidP="00BE568A">
      <w:pPr>
        <w:jc w:val="center"/>
      </w:pPr>
      <w:r w:rsidRPr="00DB08B3">
        <w:rPr>
          <w:noProof/>
          <w:lang w:val="es-BO" w:eastAsia="es-BO"/>
        </w:rPr>
        <w:drawing>
          <wp:inline distT="0" distB="0" distL="0" distR="0" wp14:anchorId="0F6B48D0" wp14:editId="21D51520">
            <wp:extent cx="1705610" cy="1279446"/>
            <wp:effectExtent l="19050" t="19050" r="8890" b="16510"/>
            <wp:docPr id="7287" name="Imagen 7287" descr="D:\EMPRENDIMIENTOS\FOTOS EMP\Fotos Envio MAjo Trading\DSC05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MPRENDIMIENTOS\FOTOS EMP\Fotos Envio MAjo Trading\DSC05866.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712817" cy="1284852"/>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069843FF" wp14:editId="1A75392C">
            <wp:extent cx="1696027" cy="1272257"/>
            <wp:effectExtent l="19050" t="19050" r="19050" b="23495"/>
            <wp:docPr id="7288" name="Imagen 7288" descr="D:\EMPRENDIMIENTOS\FOTOS EMP\Fotos Envio MAjo Trading\DSC05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MPRENDIMIENTOS\FOTOS EMP\Fotos Envio MAjo Trading\DSC05859.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10745" cy="1283298"/>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1E1F14EB" wp14:editId="29723D3C">
            <wp:extent cx="1703705" cy="1278738"/>
            <wp:effectExtent l="19050" t="19050" r="10795" b="17145"/>
            <wp:docPr id="7289" name="Imagen 7289" descr="D:\PY NORDIC\DOC PROYECTO\Fotos NORDIC 2014\Fotos 1\DSC0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Y NORDIC\DOC PROYECTO\Fotos NORDIC 2014\Fotos 1\DSC01216.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710095" cy="1283534"/>
                    </a:xfrm>
                    <a:prstGeom prst="rect">
                      <a:avLst/>
                    </a:prstGeom>
                    <a:noFill/>
                    <a:ln>
                      <a:solidFill>
                        <a:schemeClr val="tx1"/>
                      </a:solidFill>
                    </a:ln>
                  </pic:spPr>
                </pic:pic>
              </a:graphicData>
            </a:graphic>
          </wp:inline>
        </w:drawing>
      </w:r>
    </w:p>
    <w:p w:rsidR="00BE568A" w:rsidRPr="0008303B" w:rsidRDefault="00BE568A" w:rsidP="00BE568A">
      <w:pPr>
        <w:ind w:left="426"/>
        <w:jc w:val="center"/>
        <w:rPr>
          <w:lang w:val="en-US"/>
        </w:rPr>
      </w:pPr>
      <w:r w:rsidRPr="0008303B">
        <w:rPr>
          <w:lang w:val="en-US"/>
        </w:rPr>
        <w:t>Transfer, storage and grain pearl of cañahua grain</w:t>
      </w:r>
    </w:p>
    <w:p w:rsidR="00BE568A" w:rsidRPr="0008303B" w:rsidRDefault="00BE568A" w:rsidP="00BE568A">
      <w:pPr>
        <w:jc w:val="both"/>
        <w:rPr>
          <w:lang w:val="en-US"/>
        </w:rPr>
      </w:pPr>
    </w:p>
    <w:p w:rsidR="00BE568A" w:rsidRDefault="00BE568A" w:rsidP="00BE568A">
      <w:pPr>
        <w:jc w:val="both"/>
        <w:rPr>
          <w:lang w:val="en-US"/>
        </w:rPr>
      </w:pPr>
      <w:proofErr w:type="gramStart"/>
      <w:r>
        <w:rPr>
          <w:lang w:val="en-US"/>
        </w:rPr>
        <w:t>Continuing the flow, the cañahua bagged in 25 kg sacks is codified by a lot number, observed at the final packaging for export</w:t>
      </w:r>
      <w:proofErr w:type="gramEnd"/>
      <w:r>
        <w:rPr>
          <w:lang w:val="en-US"/>
        </w:rPr>
        <w:t xml:space="preserve">. Monitoring of the cañahua batch by its codification </w:t>
      </w:r>
      <w:proofErr w:type="gramStart"/>
      <w:r>
        <w:rPr>
          <w:lang w:val="en-US"/>
        </w:rPr>
        <w:t>is recorded</w:t>
      </w:r>
      <w:proofErr w:type="gramEnd"/>
      <w:r>
        <w:rPr>
          <w:lang w:val="en-US"/>
        </w:rPr>
        <w:t xml:space="preserve"> in different times and by different instruments, from the office of the warehouse, shipping, documents of land transit, and arrival to the international seaport of exit and/or entry in the destination country, accompanied by their BL (Bill of Landing).</w:t>
      </w:r>
    </w:p>
    <w:p w:rsidR="00BE568A" w:rsidRPr="00DB08B3" w:rsidRDefault="00BE568A" w:rsidP="00BE568A">
      <w:pPr>
        <w:jc w:val="center"/>
      </w:pPr>
      <w:r w:rsidRPr="00DB08B3">
        <w:rPr>
          <w:noProof/>
          <w:lang w:val="es-BO" w:eastAsia="es-BO"/>
        </w:rPr>
        <w:lastRenderedPageBreak/>
        <w:drawing>
          <wp:inline distT="0" distB="0" distL="0" distR="0" wp14:anchorId="1EA3F3AD" wp14:editId="12C7F543">
            <wp:extent cx="1435735" cy="1843211"/>
            <wp:effectExtent l="19050" t="19050" r="12065" b="24130"/>
            <wp:docPr id="7290" name="Imagen 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438303" cy="1846508"/>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1C18D4C6" wp14:editId="7FA763B4">
            <wp:extent cx="1336040" cy="1831427"/>
            <wp:effectExtent l="19050" t="19050" r="16510" b="16510"/>
            <wp:docPr id="7291" name="Imagen 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350351" cy="1851044"/>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53A8DDEF" wp14:editId="10570919">
            <wp:extent cx="1244168" cy="1808821"/>
            <wp:effectExtent l="19050" t="19050" r="13335" b="20320"/>
            <wp:docPr id="7292" name="Imagen 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248328" cy="1814869"/>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7604AD71" wp14:editId="2C7EAC15">
            <wp:extent cx="1364965" cy="1788676"/>
            <wp:effectExtent l="19050" t="19050" r="26035" b="21590"/>
            <wp:docPr id="7293" name="Imagen 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369963" cy="1795226"/>
                    </a:xfrm>
                    <a:prstGeom prst="rect">
                      <a:avLst/>
                    </a:prstGeom>
                    <a:noFill/>
                    <a:ln>
                      <a:solidFill>
                        <a:schemeClr val="tx1"/>
                      </a:solidFill>
                    </a:ln>
                  </pic:spPr>
                </pic:pic>
              </a:graphicData>
            </a:graphic>
          </wp:inline>
        </w:drawing>
      </w:r>
    </w:p>
    <w:p w:rsidR="00BE568A" w:rsidRPr="00415E02" w:rsidRDefault="00BE568A" w:rsidP="00BE568A">
      <w:pPr>
        <w:ind w:left="426"/>
        <w:jc w:val="center"/>
        <w:rPr>
          <w:lang w:val="en-US"/>
        </w:rPr>
      </w:pPr>
      <w:r w:rsidRPr="00415E02">
        <w:rPr>
          <w:lang w:val="en-US"/>
        </w:rPr>
        <w:t>Packing list, cañahua in 25 kg sacks (craft paper), the container, and its BL</w:t>
      </w:r>
    </w:p>
    <w:p w:rsidR="00BE568A" w:rsidRPr="00415E02" w:rsidRDefault="00BE568A" w:rsidP="00BE568A">
      <w:pPr>
        <w:jc w:val="both"/>
        <w:rPr>
          <w:lang w:val="en-US"/>
        </w:rPr>
      </w:pPr>
    </w:p>
    <w:p w:rsidR="00BE568A" w:rsidRPr="00415E02" w:rsidRDefault="00BE568A" w:rsidP="00BE568A">
      <w:pPr>
        <w:jc w:val="both"/>
        <w:rPr>
          <w:b/>
          <w:lang w:val="en-US"/>
        </w:rPr>
      </w:pPr>
      <w:r w:rsidRPr="00415E02">
        <w:rPr>
          <w:b/>
          <w:lang w:val="en-US"/>
        </w:rPr>
        <w:t>Collection process</w:t>
      </w:r>
    </w:p>
    <w:p w:rsidR="00BE568A" w:rsidRDefault="00BE568A" w:rsidP="00BE568A">
      <w:pPr>
        <w:jc w:val="both"/>
        <w:rPr>
          <w:lang w:val="en-US"/>
        </w:rPr>
      </w:pPr>
      <w:r w:rsidRPr="00DB08B3">
        <w:object w:dxaOrig="10047" w:dyaOrig="10465" w14:anchorId="65FD4F19">
          <v:shape id="_x0000_i1028" type="#_x0000_t75" style="width:424.5pt;height:447.75pt" o:ole="" o:bordertopcolor="this" o:borderleftcolor="this" o:borderbottomcolor="this" o:borderrightcolor="this">
            <v:imagedata r:id="rId190" o:title=""/>
            <w10:bordertop type="single" width="4"/>
            <w10:borderleft type="single" width="4"/>
            <w10:borderbottom type="single" width="4"/>
            <w10:borderright type="single" width="4"/>
          </v:shape>
          <o:OLEObject Type="Embed" ProgID="Visio.Drawing.11" ShapeID="_x0000_i1028" DrawAspect="Content" ObjectID="_1517748708" r:id="rId191"/>
        </w:object>
      </w:r>
    </w:p>
    <w:p w:rsidR="00626A2E" w:rsidRDefault="00626A2E" w:rsidP="00BE568A">
      <w:pPr>
        <w:jc w:val="both"/>
        <w:rPr>
          <w:b/>
          <w:lang w:val="en-US"/>
        </w:rPr>
      </w:pPr>
    </w:p>
    <w:p w:rsidR="00626A2E" w:rsidRDefault="00626A2E" w:rsidP="00BE568A">
      <w:pPr>
        <w:jc w:val="both"/>
        <w:rPr>
          <w:b/>
          <w:lang w:val="en-US"/>
        </w:rPr>
      </w:pPr>
    </w:p>
    <w:p w:rsidR="00BE568A" w:rsidRPr="00EF04B4" w:rsidRDefault="00BE568A" w:rsidP="00BE568A">
      <w:pPr>
        <w:jc w:val="both"/>
        <w:rPr>
          <w:b/>
          <w:lang w:val="en-US"/>
        </w:rPr>
      </w:pPr>
      <w:r w:rsidRPr="00EF04B4">
        <w:rPr>
          <w:b/>
          <w:lang w:val="en-US"/>
        </w:rPr>
        <w:lastRenderedPageBreak/>
        <w:t>Collection System</w:t>
      </w:r>
    </w:p>
    <w:p w:rsidR="00626A2E" w:rsidRDefault="00626A2E" w:rsidP="00BE568A">
      <w:pPr>
        <w:jc w:val="both"/>
        <w:rPr>
          <w:lang w:val="en-US"/>
        </w:rPr>
      </w:pPr>
    </w:p>
    <w:p w:rsidR="00BE568A" w:rsidRDefault="00BE568A" w:rsidP="00BE568A">
      <w:pPr>
        <w:jc w:val="both"/>
        <w:rPr>
          <w:lang w:val="en-US"/>
        </w:rPr>
      </w:pPr>
      <w:r>
        <w:rPr>
          <w:lang w:val="en-US"/>
        </w:rPr>
        <w:t>From the cañahua harvest 2014, in the Municipality of Caquiaviri, province Pacajes of La Paz, it was possible to collect 96 sacks (4439 kg) of pearl grain, from 13 farmers under the following list:</w:t>
      </w:r>
    </w:p>
    <w:p w:rsidR="00626A2E" w:rsidRDefault="00626A2E" w:rsidP="00BE568A">
      <w:pPr>
        <w:jc w:val="both"/>
        <w:rPr>
          <w:lang w:val="en-US"/>
        </w:rPr>
      </w:pPr>
    </w:p>
    <w:tbl>
      <w:tblPr>
        <w:tblW w:w="7814" w:type="dxa"/>
        <w:jc w:val="center"/>
        <w:tblCellMar>
          <w:left w:w="70" w:type="dxa"/>
          <w:right w:w="70" w:type="dxa"/>
        </w:tblCellMar>
        <w:tblLook w:val="04A0" w:firstRow="1" w:lastRow="0" w:firstColumn="1" w:lastColumn="0" w:noHBand="0" w:noVBand="1"/>
      </w:tblPr>
      <w:tblGrid>
        <w:gridCol w:w="480"/>
        <w:gridCol w:w="1200"/>
        <w:gridCol w:w="3360"/>
        <w:gridCol w:w="1314"/>
        <w:gridCol w:w="1314"/>
        <w:gridCol w:w="146"/>
      </w:tblGrid>
      <w:tr w:rsidR="00BE568A" w:rsidRPr="005B0D4D" w:rsidTr="00BE568A">
        <w:trPr>
          <w:trHeight w:val="300"/>
          <w:jc w:val="center"/>
        </w:trPr>
        <w:tc>
          <w:tcPr>
            <w:tcW w:w="7814" w:type="dxa"/>
            <w:gridSpan w:val="6"/>
            <w:tcBorders>
              <w:top w:val="nil"/>
              <w:left w:val="nil"/>
              <w:bottom w:val="nil"/>
              <w:right w:val="nil"/>
            </w:tcBorders>
            <w:shd w:val="clear" w:color="auto" w:fill="auto"/>
            <w:noWrap/>
            <w:vAlign w:val="bottom"/>
            <w:hideMark/>
          </w:tcPr>
          <w:p w:rsidR="00BE568A" w:rsidRPr="005B0D4D" w:rsidRDefault="00BE568A" w:rsidP="00BE568A">
            <w:pPr>
              <w:rPr>
                <w:b/>
                <w:bCs/>
                <w:color w:val="000000"/>
                <w:sz w:val="20"/>
                <w:szCs w:val="20"/>
                <w:lang w:eastAsia="es-BO"/>
              </w:rPr>
            </w:pPr>
            <w:r>
              <w:rPr>
                <w:b/>
                <w:bCs/>
                <w:color w:val="000000"/>
                <w:sz w:val="20"/>
                <w:szCs w:val="20"/>
                <w:lang w:eastAsia="es-BO"/>
              </w:rPr>
              <w:t>Total Area</w:t>
            </w:r>
            <w:r w:rsidRPr="005B0D4D">
              <w:rPr>
                <w:b/>
                <w:bCs/>
                <w:color w:val="000000"/>
                <w:sz w:val="20"/>
                <w:szCs w:val="20"/>
                <w:lang w:eastAsia="es-BO"/>
              </w:rPr>
              <w:t xml:space="preserve">:  770 ha                              </w:t>
            </w:r>
            <w:r>
              <w:rPr>
                <w:b/>
                <w:bCs/>
                <w:color w:val="000000"/>
                <w:sz w:val="20"/>
                <w:szCs w:val="20"/>
                <w:lang w:eastAsia="es-BO"/>
              </w:rPr>
              <w:t>Cultivation area</w:t>
            </w:r>
            <w:r w:rsidRPr="005B0D4D">
              <w:rPr>
                <w:b/>
                <w:bCs/>
                <w:color w:val="000000"/>
                <w:sz w:val="20"/>
                <w:szCs w:val="20"/>
                <w:lang w:eastAsia="es-BO"/>
              </w:rPr>
              <w:t>: 5 ha</w:t>
            </w:r>
          </w:p>
        </w:tc>
      </w:tr>
      <w:tr w:rsidR="00BE568A" w:rsidRPr="005B0D4D" w:rsidTr="00BE568A">
        <w:trPr>
          <w:trHeight w:val="401"/>
          <w:jc w:val="center"/>
        </w:trPr>
        <w:tc>
          <w:tcPr>
            <w:tcW w:w="48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BE568A" w:rsidRPr="005B0D4D" w:rsidRDefault="00BE568A" w:rsidP="00BE568A">
            <w:pPr>
              <w:jc w:val="center"/>
              <w:rPr>
                <w:b/>
                <w:bCs/>
                <w:color w:val="000000"/>
                <w:sz w:val="20"/>
                <w:szCs w:val="20"/>
                <w:lang w:eastAsia="es-BO"/>
              </w:rPr>
            </w:pPr>
            <w:r w:rsidRPr="005B0D4D">
              <w:rPr>
                <w:b/>
                <w:bCs/>
                <w:color w:val="000000"/>
                <w:sz w:val="20"/>
                <w:szCs w:val="20"/>
                <w:lang w:eastAsia="es-BO"/>
              </w:rPr>
              <w:t>No</w:t>
            </w:r>
          </w:p>
        </w:tc>
        <w:tc>
          <w:tcPr>
            <w:tcW w:w="1200"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rsidR="00BE568A" w:rsidRPr="005B0D4D" w:rsidRDefault="00BE568A" w:rsidP="00BE568A">
            <w:pPr>
              <w:jc w:val="center"/>
              <w:rPr>
                <w:b/>
                <w:bCs/>
                <w:color w:val="000000"/>
                <w:sz w:val="20"/>
                <w:szCs w:val="20"/>
                <w:lang w:eastAsia="es-BO"/>
              </w:rPr>
            </w:pPr>
            <w:r>
              <w:rPr>
                <w:b/>
                <w:bCs/>
                <w:color w:val="000000"/>
                <w:sz w:val="20"/>
                <w:szCs w:val="20"/>
                <w:lang w:eastAsia="es-BO"/>
              </w:rPr>
              <w:t>Code</w:t>
            </w:r>
          </w:p>
        </w:tc>
        <w:tc>
          <w:tcPr>
            <w:tcW w:w="3360"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rsidR="00BE568A" w:rsidRPr="005B0D4D" w:rsidRDefault="00BE568A" w:rsidP="00BE568A">
            <w:pPr>
              <w:jc w:val="center"/>
              <w:rPr>
                <w:b/>
                <w:bCs/>
                <w:color w:val="000000"/>
                <w:sz w:val="20"/>
                <w:szCs w:val="20"/>
                <w:lang w:eastAsia="es-BO"/>
              </w:rPr>
            </w:pPr>
            <w:r>
              <w:rPr>
                <w:b/>
                <w:bCs/>
                <w:color w:val="000000"/>
                <w:sz w:val="20"/>
                <w:szCs w:val="20"/>
                <w:lang w:eastAsia="es-BO"/>
              </w:rPr>
              <w:t xml:space="preserve">Names and surnames </w:t>
            </w:r>
          </w:p>
        </w:tc>
        <w:tc>
          <w:tcPr>
            <w:tcW w:w="1314"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rsidR="00BE568A" w:rsidRPr="005B0D4D" w:rsidRDefault="00BE568A" w:rsidP="00BE568A">
            <w:pPr>
              <w:jc w:val="center"/>
              <w:rPr>
                <w:b/>
                <w:bCs/>
                <w:color w:val="000000"/>
                <w:sz w:val="20"/>
                <w:szCs w:val="20"/>
                <w:lang w:eastAsia="es-BO"/>
              </w:rPr>
            </w:pPr>
            <w:r>
              <w:rPr>
                <w:b/>
                <w:bCs/>
                <w:color w:val="000000"/>
                <w:sz w:val="20"/>
                <w:szCs w:val="20"/>
                <w:lang w:eastAsia="es-BO"/>
              </w:rPr>
              <w:t>Production</w:t>
            </w:r>
            <w:r w:rsidRPr="005B0D4D">
              <w:rPr>
                <w:b/>
                <w:bCs/>
                <w:color w:val="000000"/>
                <w:sz w:val="20"/>
                <w:szCs w:val="20"/>
                <w:lang w:eastAsia="es-BO"/>
              </w:rPr>
              <w:t xml:space="preserve"> (kg)</w:t>
            </w:r>
          </w:p>
        </w:tc>
        <w:tc>
          <w:tcPr>
            <w:tcW w:w="1314"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rsidR="00BE568A" w:rsidRPr="005B0D4D" w:rsidRDefault="00BE568A" w:rsidP="00BE568A">
            <w:pPr>
              <w:jc w:val="center"/>
              <w:rPr>
                <w:b/>
                <w:bCs/>
                <w:color w:val="000000"/>
                <w:sz w:val="20"/>
                <w:szCs w:val="20"/>
                <w:lang w:eastAsia="es-BO"/>
              </w:rPr>
            </w:pPr>
            <w:r w:rsidRPr="005B0D4D">
              <w:rPr>
                <w:b/>
                <w:bCs/>
                <w:color w:val="000000"/>
                <w:sz w:val="20"/>
                <w:szCs w:val="20"/>
                <w:lang w:eastAsia="es-BO"/>
              </w:rPr>
              <w:t>Produ</w:t>
            </w:r>
            <w:r>
              <w:rPr>
                <w:b/>
                <w:bCs/>
                <w:color w:val="000000"/>
                <w:sz w:val="20"/>
                <w:szCs w:val="20"/>
                <w:lang w:eastAsia="es-BO"/>
              </w:rPr>
              <w:t>ction</w:t>
            </w:r>
            <w:r w:rsidRPr="005B0D4D">
              <w:rPr>
                <w:b/>
                <w:bCs/>
                <w:color w:val="000000"/>
                <w:sz w:val="20"/>
                <w:szCs w:val="20"/>
                <w:lang w:eastAsia="es-BO"/>
              </w:rPr>
              <w:t xml:space="preserve"> (qq)</w:t>
            </w:r>
          </w:p>
        </w:tc>
        <w:tc>
          <w:tcPr>
            <w:tcW w:w="146" w:type="dxa"/>
            <w:vAlign w:val="center"/>
            <w:hideMark/>
          </w:tcPr>
          <w:p w:rsidR="00BE568A" w:rsidRPr="005B0D4D" w:rsidRDefault="00BE568A" w:rsidP="00BE568A">
            <w:pPr>
              <w:rPr>
                <w:sz w:val="20"/>
                <w:szCs w:val="20"/>
                <w:lang w:eastAsia="es-BO"/>
              </w:rPr>
            </w:pPr>
          </w:p>
        </w:tc>
      </w:tr>
      <w:tr w:rsidR="00BE568A" w:rsidRPr="005B0D4D"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w:t>
            </w:r>
          </w:p>
        </w:tc>
        <w:tc>
          <w:tcPr>
            <w:tcW w:w="120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CAQ-001</w:t>
            </w:r>
          </w:p>
        </w:tc>
        <w:tc>
          <w:tcPr>
            <w:tcW w:w="336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René Humerez Tiñini</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381</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8</w:t>
            </w:r>
          </w:p>
        </w:tc>
        <w:tc>
          <w:tcPr>
            <w:tcW w:w="146" w:type="dxa"/>
            <w:vAlign w:val="center"/>
            <w:hideMark/>
          </w:tcPr>
          <w:p w:rsidR="00BE568A" w:rsidRPr="005B0D4D" w:rsidRDefault="00BE568A" w:rsidP="00BE568A">
            <w:pPr>
              <w:rPr>
                <w:sz w:val="20"/>
                <w:szCs w:val="20"/>
                <w:lang w:eastAsia="es-BO"/>
              </w:rPr>
            </w:pPr>
          </w:p>
        </w:tc>
      </w:tr>
      <w:tr w:rsidR="00BE568A" w:rsidRPr="005B0D4D"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2</w:t>
            </w:r>
          </w:p>
        </w:tc>
        <w:tc>
          <w:tcPr>
            <w:tcW w:w="120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CAP-002</w:t>
            </w:r>
          </w:p>
        </w:tc>
        <w:tc>
          <w:tcPr>
            <w:tcW w:w="336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Epifanio Tiñini</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115</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2</w:t>
            </w:r>
          </w:p>
        </w:tc>
        <w:tc>
          <w:tcPr>
            <w:tcW w:w="146" w:type="dxa"/>
            <w:vAlign w:val="center"/>
            <w:hideMark/>
          </w:tcPr>
          <w:p w:rsidR="00BE568A" w:rsidRPr="005B0D4D" w:rsidRDefault="00BE568A" w:rsidP="00BE568A">
            <w:pPr>
              <w:rPr>
                <w:sz w:val="20"/>
                <w:szCs w:val="20"/>
                <w:lang w:eastAsia="es-BO"/>
              </w:rPr>
            </w:pPr>
          </w:p>
        </w:tc>
      </w:tr>
      <w:tr w:rsidR="00BE568A" w:rsidRPr="005B0D4D"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3</w:t>
            </w:r>
          </w:p>
        </w:tc>
        <w:tc>
          <w:tcPr>
            <w:tcW w:w="120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CAQ-003</w:t>
            </w:r>
          </w:p>
        </w:tc>
        <w:tc>
          <w:tcPr>
            <w:tcW w:w="336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Felicidad Mamani Tiñini</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686</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15</w:t>
            </w:r>
          </w:p>
        </w:tc>
        <w:tc>
          <w:tcPr>
            <w:tcW w:w="146" w:type="dxa"/>
            <w:vAlign w:val="center"/>
            <w:hideMark/>
          </w:tcPr>
          <w:p w:rsidR="00BE568A" w:rsidRPr="005B0D4D" w:rsidRDefault="00BE568A" w:rsidP="00BE568A">
            <w:pPr>
              <w:rPr>
                <w:sz w:val="20"/>
                <w:szCs w:val="20"/>
                <w:lang w:eastAsia="es-BO"/>
              </w:rPr>
            </w:pPr>
          </w:p>
        </w:tc>
      </w:tr>
      <w:tr w:rsidR="00BE568A" w:rsidRPr="005B0D4D"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4</w:t>
            </w:r>
          </w:p>
        </w:tc>
        <w:tc>
          <w:tcPr>
            <w:tcW w:w="120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CAQ-005</w:t>
            </w:r>
          </w:p>
        </w:tc>
        <w:tc>
          <w:tcPr>
            <w:tcW w:w="336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Vidal Luna Calle</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289</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6</w:t>
            </w:r>
          </w:p>
        </w:tc>
        <w:tc>
          <w:tcPr>
            <w:tcW w:w="146" w:type="dxa"/>
            <w:vAlign w:val="center"/>
            <w:hideMark/>
          </w:tcPr>
          <w:p w:rsidR="00BE568A" w:rsidRPr="005B0D4D" w:rsidRDefault="00BE568A" w:rsidP="00BE568A">
            <w:pPr>
              <w:rPr>
                <w:sz w:val="20"/>
                <w:szCs w:val="20"/>
                <w:lang w:eastAsia="es-BO"/>
              </w:rPr>
            </w:pPr>
          </w:p>
        </w:tc>
      </w:tr>
      <w:tr w:rsidR="00BE568A" w:rsidRPr="005B0D4D"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5</w:t>
            </w:r>
          </w:p>
        </w:tc>
        <w:tc>
          <w:tcPr>
            <w:tcW w:w="120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CAQ-006</w:t>
            </w:r>
          </w:p>
        </w:tc>
        <w:tc>
          <w:tcPr>
            <w:tcW w:w="336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Faustino Leon Tambo</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234</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5</w:t>
            </w:r>
          </w:p>
        </w:tc>
        <w:tc>
          <w:tcPr>
            <w:tcW w:w="146" w:type="dxa"/>
            <w:vAlign w:val="center"/>
            <w:hideMark/>
          </w:tcPr>
          <w:p w:rsidR="00BE568A" w:rsidRPr="005B0D4D" w:rsidRDefault="00BE568A" w:rsidP="00BE568A">
            <w:pPr>
              <w:rPr>
                <w:sz w:val="20"/>
                <w:szCs w:val="20"/>
                <w:lang w:eastAsia="es-BO"/>
              </w:rPr>
            </w:pPr>
          </w:p>
        </w:tc>
      </w:tr>
      <w:tr w:rsidR="00BE568A" w:rsidRPr="005B0D4D"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6</w:t>
            </w:r>
          </w:p>
        </w:tc>
        <w:tc>
          <w:tcPr>
            <w:tcW w:w="120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CAQ-008</w:t>
            </w:r>
          </w:p>
        </w:tc>
        <w:tc>
          <w:tcPr>
            <w:tcW w:w="336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Isaac Calle Tambo</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590</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13</w:t>
            </w:r>
          </w:p>
        </w:tc>
        <w:tc>
          <w:tcPr>
            <w:tcW w:w="146" w:type="dxa"/>
            <w:vAlign w:val="center"/>
            <w:hideMark/>
          </w:tcPr>
          <w:p w:rsidR="00BE568A" w:rsidRPr="005B0D4D" w:rsidRDefault="00BE568A" w:rsidP="00BE568A">
            <w:pPr>
              <w:rPr>
                <w:sz w:val="20"/>
                <w:szCs w:val="20"/>
                <w:lang w:eastAsia="es-BO"/>
              </w:rPr>
            </w:pPr>
          </w:p>
        </w:tc>
      </w:tr>
      <w:tr w:rsidR="00BE568A" w:rsidRPr="005B0D4D"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7</w:t>
            </w:r>
          </w:p>
        </w:tc>
        <w:tc>
          <w:tcPr>
            <w:tcW w:w="120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CAQ-009</w:t>
            </w:r>
          </w:p>
        </w:tc>
        <w:tc>
          <w:tcPr>
            <w:tcW w:w="336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Pastor Calle Chambi</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236</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5</w:t>
            </w:r>
          </w:p>
        </w:tc>
        <w:tc>
          <w:tcPr>
            <w:tcW w:w="146" w:type="dxa"/>
            <w:vAlign w:val="center"/>
            <w:hideMark/>
          </w:tcPr>
          <w:p w:rsidR="00BE568A" w:rsidRPr="005B0D4D" w:rsidRDefault="00BE568A" w:rsidP="00BE568A">
            <w:pPr>
              <w:rPr>
                <w:sz w:val="20"/>
                <w:szCs w:val="20"/>
                <w:lang w:eastAsia="es-BO"/>
              </w:rPr>
            </w:pPr>
          </w:p>
        </w:tc>
      </w:tr>
      <w:tr w:rsidR="00BE568A" w:rsidRPr="005B0D4D"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8</w:t>
            </w:r>
          </w:p>
        </w:tc>
        <w:tc>
          <w:tcPr>
            <w:tcW w:w="120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CAQ-010</w:t>
            </w:r>
          </w:p>
        </w:tc>
        <w:tc>
          <w:tcPr>
            <w:tcW w:w="336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Marcial Tiñini Calle</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127</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3</w:t>
            </w:r>
          </w:p>
        </w:tc>
        <w:tc>
          <w:tcPr>
            <w:tcW w:w="146" w:type="dxa"/>
            <w:vAlign w:val="center"/>
            <w:hideMark/>
          </w:tcPr>
          <w:p w:rsidR="00BE568A" w:rsidRPr="005B0D4D" w:rsidRDefault="00BE568A" w:rsidP="00BE568A">
            <w:pPr>
              <w:rPr>
                <w:sz w:val="20"/>
                <w:szCs w:val="20"/>
                <w:lang w:eastAsia="es-BO"/>
              </w:rPr>
            </w:pPr>
          </w:p>
        </w:tc>
      </w:tr>
      <w:tr w:rsidR="00BE568A" w:rsidRPr="005B0D4D"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9</w:t>
            </w:r>
          </w:p>
        </w:tc>
        <w:tc>
          <w:tcPr>
            <w:tcW w:w="120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CAQ-011</w:t>
            </w:r>
          </w:p>
        </w:tc>
        <w:tc>
          <w:tcPr>
            <w:tcW w:w="336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Francisco Eusebio Huchani Leon</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586</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13</w:t>
            </w:r>
          </w:p>
        </w:tc>
        <w:tc>
          <w:tcPr>
            <w:tcW w:w="146" w:type="dxa"/>
            <w:vAlign w:val="center"/>
            <w:hideMark/>
          </w:tcPr>
          <w:p w:rsidR="00BE568A" w:rsidRPr="005B0D4D" w:rsidRDefault="00BE568A" w:rsidP="00BE568A">
            <w:pPr>
              <w:rPr>
                <w:sz w:val="20"/>
                <w:szCs w:val="20"/>
                <w:lang w:eastAsia="es-BO"/>
              </w:rPr>
            </w:pPr>
          </w:p>
        </w:tc>
      </w:tr>
      <w:tr w:rsidR="00BE568A" w:rsidRPr="005B0D4D"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10</w:t>
            </w:r>
          </w:p>
        </w:tc>
        <w:tc>
          <w:tcPr>
            <w:tcW w:w="120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CAQ-012</w:t>
            </w:r>
          </w:p>
        </w:tc>
        <w:tc>
          <w:tcPr>
            <w:tcW w:w="336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Castro Calle Tiñini</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318</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7</w:t>
            </w:r>
          </w:p>
        </w:tc>
        <w:tc>
          <w:tcPr>
            <w:tcW w:w="146" w:type="dxa"/>
            <w:vAlign w:val="center"/>
            <w:hideMark/>
          </w:tcPr>
          <w:p w:rsidR="00BE568A" w:rsidRPr="005B0D4D" w:rsidRDefault="00BE568A" w:rsidP="00BE568A">
            <w:pPr>
              <w:rPr>
                <w:sz w:val="20"/>
                <w:szCs w:val="20"/>
                <w:lang w:eastAsia="es-BO"/>
              </w:rPr>
            </w:pPr>
          </w:p>
        </w:tc>
      </w:tr>
      <w:tr w:rsidR="00BE568A" w:rsidRPr="005B0D4D"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11</w:t>
            </w:r>
          </w:p>
        </w:tc>
        <w:tc>
          <w:tcPr>
            <w:tcW w:w="120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CAQ-013</w:t>
            </w:r>
          </w:p>
        </w:tc>
        <w:tc>
          <w:tcPr>
            <w:tcW w:w="336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Sacarias Calle</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300</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7</w:t>
            </w:r>
          </w:p>
        </w:tc>
        <w:tc>
          <w:tcPr>
            <w:tcW w:w="146" w:type="dxa"/>
            <w:vAlign w:val="center"/>
            <w:hideMark/>
          </w:tcPr>
          <w:p w:rsidR="00BE568A" w:rsidRPr="005B0D4D" w:rsidRDefault="00BE568A" w:rsidP="00BE568A">
            <w:pPr>
              <w:rPr>
                <w:sz w:val="20"/>
                <w:szCs w:val="20"/>
                <w:lang w:eastAsia="es-BO"/>
              </w:rPr>
            </w:pPr>
          </w:p>
        </w:tc>
      </w:tr>
      <w:tr w:rsidR="00BE568A" w:rsidRPr="005B0D4D"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12</w:t>
            </w:r>
          </w:p>
        </w:tc>
        <w:tc>
          <w:tcPr>
            <w:tcW w:w="120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CAQ-014</w:t>
            </w:r>
          </w:p>
        </w:tc>
        <w:tc>
          <w:tcPr>
            <w:tcW w:w="336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Mauricio Fernandez</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378</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8</w:t>
            </w:r>
          </w:p>
        </w:tc>
        <w:tc>
          <w:tcPr>
            <w:tcW w:w="146" w:type="dxa"/>
            <w:vAlign w:val="center"/>
            <w:hideMark/>
          </w:tcPr>
          <w:p w:rsidR="00BE568A" w:rsidRPr="005B0D4D" w:rsidRDefault="00BE568A" w:rsidP="00BE568A">
            <w:pPr>
              <w:rPr>
                <w:sz w:val="20"/>
                <w:szCs w:val="20"/>
                <w:lang w:eastAsia="es-BO"/>
              </w:rPr>
            </w:pPr>
          </w:p>
        </w:tc>
      </w:tr>
      <w:tr w:rsidR="00BE568A" w:rsidRPr="005B0D4D"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13</w:t>
            </w:r>
          </w:p>
        </w:tc>
        <w:tc>
          <w:tcPr>
            <w:tcW w:w="120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CAQ-015</w:t>
            </w:r>
          </w:p>
        </w:tc>
        <w:tc>
          <w:tcPr>
            <w:tcW w:w="336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Samuel Sinka</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200</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4</w:t>
            </w:r>
          </w:p>
        </w:tc>
        <w:tc>
          <w:tcPr>
            <w:tcW w:w="146" w:type="dxa"/>
            <w:vAlign w:val="center"/>
            <w:hideMark/>
          </w:tcPr>
          <w:p w:rsidR="00BE568A" w:rsidRPr="005B0D4D" w:rsidRDefault="00BE568A" w:rsidP="00BE568A">
            <w:pPr>
              <w:rPr>
                <w:sz w:val="20"/>
                <w:szCs w:val="20"/>
                <w:lang w:eastAsia="es-BO"/>
              </w:rPr>
            </w:pPr>
          </w:p>
        </w:tc>
      </w:tr>
      <w:tr w:rsidR="00BE568A" w:rsidRPr="005B0D4D" w:rsidTr="00BE568A">
        <w:trPr>
          <w:trHeight w:val="300"/>
          <w:jc w:val="center"/>
        </w:trPr>
        <w:tc>
          <w:tcPr>
            <w:tcW w:w="504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E568A" w:rsidRPr="00EF04B4" w:rsidRDefault="00BE568A" w:rsidP="00BE568A">
            <w:pPr>
              <w:jc w:val="center"/>
              <w:rPr>
                <w:b/>
                <w:bCs/>
                <w:color w:val="000000"/>
                <w:sz w:val="20"/>
                <w:szCs w:val="20"/>
                <w:lang w:val="en-US" w:eastAsia="es-BO"/>
              </w:rPr>
            </w:pPr>
            <w:r w:rsidRPr="00EF04B4">
              <w:rPr>
                <w:b/>
                <w:bCs/>
                <w:color w:val="000000"/>
                <w:sz w:val="20"/>
                <w:szCs w:val="20"/>
                <w:lang w:val="en-US" w:eastAsia="es-BO"/>
              </w:rPr>
              <w:t>Sub-total collection in Caquiaviri</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b/>
                <w:bCs/>
                <w:color w:val="000000"/>
                <w:sz w:val="20"/>
                <w:szCs w:val="20"/>
                <w:lang w:eastAsia="es-BO"/>
              </w:rPr>
            </w:pPr>
            <w:r w:rsidRPr="005B0D4D">
              <w:rPr>
                <w:b/>
                <w:bCs/>
                <w:color w:val="000000"/>
                <w:sz w:val="20"/>
                <w:szCs w:val="20"/>
                <w:lang w:eastAsia="es-BO"/>
              </w:rPr>
              <w:t>4,439</w:t>
            </w:r>
          </w:p>
        </w:tc>
        <w:tc>
          <w:tcPr>
            <w:tcW w:w="1314"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b/>
                <w:bCs/>
                <w:color w:val="000000"/>
                <w:sz w:val="20"/>
                <w:szCs w:val="20"/>
                <w:lang w:eastAsia="es-BO"/>
              </w:rPr>
            </w:pPr>
            <w:r w:rsidRPr="005B0D4D">
              <w:rPr>
                <w:b/>
                <w:bCs/>
                <w:color w:val="000000"/>
                <w:sz w:val="20"/>
                <w:szCs w:val="20"/>
                <w:lang w:eastAsia="es-BO"/>
              </w:rPr>
              <w:t>96</w:t>
            </w:r>
          </w:p>
        </w:tc>
        <w:tc>
          <w:tcPr>
            <w:tcW w:w="146" w:type="dxa"/>
            <w:vAlign w:val="center"/>
            <w:hideMark/>
          </w:tcPr>
          <w:p w:rsidR="00BE568A" w:rsidRPr="005B0D4D" w:rsidRDefault="00BE568A" w:rsidP="00BE568A">
            <w:pPr>
              <w:rPr>
                <w:sz w:val="20"/>
                <w:szCs w:val="20"/>
                <w:lang w:eastAsia="es-BO"/>
              </w:rPr>
            </w:pPr>
          </w:p>
        </w:tc>
      </w:tr>
    </w:tbl>
    <w:p w:rsidR="00BE568A" w:rsidRDefault="00BE568A" w:rsidP="00BE568A">
      <w:pPr>
        <w:jc w:val="both"/>
        <w:rPr>
          <w:lang w:val="en-US"/>
        </w:rPr>
      </w:pPr>
    </w:p>
    <w:p w:rsidR="00BE568A" w:rsidRDefault="00BE568A" w:rsidP="00BE568A">
      <w:pPr>
        <w:jc w:val="both"/>
        <w:rPr>
          <w:lang w:val="en-US"/>
        </w:rPr>
      </w:pPr>
      <w:r>
        <w:rPr>
          <w:lang w:val="en-US"/>
        </w:rPr>
        <w:t xml:space="preserve">In the Municipality of Jesús de Machaca, province Ingavi of La Paz, it was possible to collect 125 sacks (5754 kg) of pearl grain, from </w:t>
      </w:r>
      <w:proofErr w:type="gramStart"/>
      <w:r>
        <w:rPr>
          <w:lang w:val="en-US"/>
        </w:rPr>
        <w:t>9</w:t>
      </w:r>
      <w:proofErr w:type="gramEnd"/>
      <w:r>
        <w:rPr>
          <w:lang w:val="en-US"/>
        </w:rPr>
        <w:t xml:space="preserve"> farmers.</w:t>
      </w:r>
    </w:p>
    <w:p w:rsidR="00626A2E" w:rsidRDefault="00626A2E" w:rsidP="00BE568A">
      <w:pPr>
        <w:jc w:val="both"/>
        <w:rPr>
          <w:lang w:val="en-US"/>
        </w:rPr>
      </w:pPr>
    </w:p>
    <w:tbl>
      <w:tblPr>
        <w:tblW w:w="8019" w:type="dxa"/>
        <w:jc w:val="center"/>
        <w:tblCellMar>
          <w:left w:w="70" w:type="dxa"/>
          <w:right w:w="70" w:type="dxa"/>
        </w:tblCellMar>
        <w:tblLook w:val="04A0" w:firstRow="1" w:lastRow="0" w:firstColumn="1" w:lastColumn="0" w:noHBand="0" w:noVBand="1"/>
      </w:tblPr>
      <w:tblGrid>
        <w:gridCol w:w="472"/>
        <w:gridCol w:w="1180"/>
        <w:gridCol w:w="3639"/>
        <w:gridCol w:w="1292"/>
        <w:gridCol w:w="1292"/>
        <w:gridCol w:w="146"/>
      </w:tblGrid>
      <w:tr w:rsidR="00BE568A" w:rsidRPr="005B0D4D" w:rsidTr="00BE568A">
        <w:trPr>
          <w:trHeight w:val="204"/>
          <w:jc w:val="center"/>
        </w:trPr>
        <w:tc>
          <w:tcPr>
            <w:tcW w:w="8019" w:type="dxa"/>
            <w:gridSpan w:val="6"/>
            <w:tcBorders>
              <w:top w:val="nil"/>
              <w:left w:val="nil"/>
              <w:bottom w:val="nil"/>
              <w:right w:val="nil"/>
            </w:tcBorders>
            <w:shd w:val="clear" w:color="auto" w:fill="auto"/>
            <w:noWrap/>
            <w:vAlign w:val="bottom"/>
            <w:hideMark/>
          </w:tcPr>
          <w:p w:rsidR="00BE568A" w:rsidRPr="005B0D4D" w:rsidRDefault="00BE568A" w:rsidP="00BE568A">
            <w:pPr>
              <w:rPr>
                <w:b/>
                <w:bCs/>
                <w:color w:val="000000"/>
                <w:sz w:val="20"/>
                <w:szCs w:val="20"/>
                <w:lang w:eastAsia="es-BO"/>
              </w:rPr>
            </w:pPr>
            <w:r>
              <w:rPr>
                <w:b/>
                <w:bCs/>
                <w:color w:val="000000"/>
                <w:sz w:val="20"/>
                <w:szCs w:val="20"/>
                <w:lang w:eastAsia="es-BO"/>
              </w:rPr>
              <w:t>Total area</w:t>
            </w:r>
            <w:r w:rsidRPr="005B0D4D">
              <w:rPr>
                <w:b/>
                <w:bCs/>
                <w:color w:val="000000"/>
                <w:sz w:val="20"/>
                <w:szCs w:val="20"/>
                <w:lang w:eastAsia="es-BO"/>
              </w:rPr>
              <w:t>:  595 h</w:t>
            </w:r>
            <w:r>
              <w:rPr>
                <w:b/>
                <w:bCs/>
                <w:color w:val="000000"/>
                <w:sz w:val="20"/>
                <w:szCs w:val="20"/>
                <w:lang w:eastAsia="es-BO"/>
              </w:rPr>
              <w:t>a                              Cultivation area</w:t>
            </w:r>
            <w:r w:rsidRPr="005B0D4D">
              <w:rPr>
                <w:b/>
                <w:bCs/>
                <w:color w:val="000000"/>
                <w:sz w:val="20"/>
                <w:szCs w:val="20"/>
                <w:lang w:eastAsia="es-BO"/>
              </w:rPr>
              <w:t>: 7 ha</w:t>
            </w:r>
          </w:p>
        </w:tc>
      </w:tr>
      <w:tr w:rsidR="00BE568A" w:rsidRPr="005B0D4D" w:rsidTr="00BE568A">
        <w:trPr>
          <w:trHeight w:val="387"/>
          <w:jc w:val="center"/>
        </w:trPr>
        <w:tc>
          <w:tcPr>
            <w:tcW w:w="472"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BE568A" w:rsidRPr="005B0D4D" w:rsidRDefault="00BE568A" w:rsidP="00BE568A">
            <w:pPr>
              <w:jc w:val="center"/>
              <w:rPr>
                <w:b/>
                <w:bCs/>
                <w:color w:val="000000"/>
                <w:sz w:val="20"/>
                <w:szCs w:val="20"/>
                <w:lang w:eastAsia="es-BO"/>
              </w:rPr>
            </w:pPr>
            <w:r w:rsidRPr="005B0D4D">
              <w:rPr>
                <w:b/>
                <w:bCs/>
                <w:color w:val="000000"/>
                <w:sz w:val="20"/>
                <w:szCs w:val="20"/>
                <w:lang w:eastAsia="es-BO"/>
              </w:rPr>
              <w:t>No</w:t>
            </w:r>
          </w:p>
        </w:tc>
        <w:tc>
          <w:tcPr>
            <w:tcW w:w="1180"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rsidR="00BE568A" w:rsidRPr="005B0D4D" w:rsidRDefault="00BE568A" w:rsidP="00BE568A">
            <w:pPr>
              <w:jc w:val="center"/>
              <w:rPr>
                <w:b/>
                <w:bCs/>
                <w:color w:val="000000"/>
                <w:sz w:val="20"/>
                <w:szCs w:val="20"/>
                <w:lang w:eastAsia="es-BO"/>
              </w:rPr>
            </w:pPr>
            <w:r>
              <w:rPr>
                <w:b/>
                <w:bCs/>
                <w:color w:val="000000"/>
                <w:sz w:val="20"/>
                <w:szCs w:val="20"/>
                <w:lang w:eastAsia="es-BO"/>
              </w:rPr>
              <w:t>Code</w:t>
            </w:r>
          </w:p>
        </w:tc>
        <w:tc>
          <w:tcPr>
            <w:tcW w:w="3639"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rsidR="00BE568A" w:rsidRPr="005B0D4D" w:rsidRDefault="00BE568A" w:rsidP="00BE568A">
            <w:pPr>
              <w:jc w:val="center"/>
              <w:rPr>
                <w:b/>
                <w:bCs/>
                <w:color w:val="000000"/>
                <w:sz w:val="20"/>
                <w:szCs w:val="20"/>
                <w:lang w:eastAsia="es-BO"/>
              </w:rPr>
            </w:pPr>
            <w:r>
              <w:rPr>
                <w:b/>
                <w:bCs/>
                <w:color w:val="000000"/>
                <w:sz w:val="20"/>
                <w:szCs w:val="20"/>
                <w:lang w:eastAsia="es-BO"/>
              </w:rPr>
              <w:t>Names and surnames</w:t>
            </w:r>
          </w:p>
        </w:tc>
        <w:tc>
          <w:tcPr>
            <w:tcW w:w="1292"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rsidR="00BE568A" w:rsidRPr="005B0D4D" w:rsidRDefault="00BE568A" w:rsidP="00BE568A">
            <w:pPr>
              <w:jc w:val="center"/>
              <w:rPr>
                <w:b/>
                <w:bCs/>
                <w:color w:val="000000"/>
                <w:sz w:val="20"/>
                <w:szCs w:val="20"/>
                <w:lang w:eastAsia="es-BO"/>
              </w:rPr>
            </w:pPr>
            <w:r>
              <w:rPr>
                <w:b/>
                <w:bCs/>
                <w:color w:val="000000"/>
                <w:sz w:val="20"/>
                <w:szCs w:val="20"/>
                <w:lang w:eastAsia="es-BO"/>
              </w:rPr>
              <w:t>Production</w:t>
            </w:r>
            <w:r w:rsidRPr="005B0D4D">
              <w:rPr>
                <w:b/>
                <w:bCs/>
                <w:color w:val="000000"/>
                <w:sz w:val="20"/>
                <w:szCs w:val="20"/>
                <w:lang w:eastAsia="es-BO"/>
              </w:rPr>
              <w:t xml:space="preserve"> (kg)</w:t>
            </w:r>
          </w:p>
        </w:tc>
        <w:tc>
          <w:tcPr>
            <w:tcW w:w="1292"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rsidR="00BE568A" w:rsidRPr="005B0D4D" w:rsidRDefault="00BE568A" w:rsidP="00BE568A">
            <w:pPr>
              <w:jc w:val="center"/>
              <w:rPr>
                <w:b/>
                <w:bCs/>
                <w:color w:val="000000"/>
                <w:sz w:val="20"/>
                <w:szCs w:val="20"/>
                <w:lang w:eastAsia="es-BO"/>
              </w:rPr>
            </w:pPr>
            <w:r>
              <w:rPr>
                <w:b/>
                <w:bCs/>
                <w:color w:val="000000"/>
                <w:sz w:val="20"/>
                <w:szCs w:val="20"/>
                <w:lang w:eastAsia="es-BO"/>
              </w:rPr>
              <w:t>Production</w:t>
            </w:r>
            <w:r w:rsidRPr="005B0D4D">
              <w:rPr>
                <w:b/>
                <w:bCs/>
                <w:color w:val="000000"/>
                <w:sz w:val="20"/>
                <w:szCs w:val="20"/>
                <w:lang w:eastAsia="es-BO"/>
              </w:rPr>
              <w:t xml:space="preserve"> (qq)</w:t>
            </w:r>
          </w:p>
        </w:tc>
        <w:tc>
          <w:tcPr>
            <w:tcW w:w="144" w:type="dxa"/>
            <w:vAlign w:val="center"/>
            <w:hideMark/>
          </w:tcPr>
          <w:p w:rsidR="00BE568A" w:rsidRPr="005B0D4D" w:rsidRDefault="00BE568A" w:rsidP="00BE568A">
            <w:pPr>
              <w:rPr>
                <w:sz w:val="20"/>
                <w:szCs w:val="20"/>
                <w:lang w:eastAsia="es-BO"/>
              </w:rPr>
            </w:pPr>
          </w:p>
        </w:tc>
      </w:tr>
      <w:tr w:rsidR="00BE568A" w:rsidRPr="005B0D4D" w:rsidTr="00BE568A">
        <w:trPr>
          <w:trHeight w:val="204"/>
          <w:jc w:val="center"/>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14</w:t>
            </w:r>
          </w:p>
        </w:tc>
        <w:tc>
          <w:tcPr>
            <w:tcW w:w="118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JMA-016</w:t>
            </w:r>
          </w:p>
        </w:tc>
        <w:tc>
          <w:tcPr>
            <w:tcW w:w="3639"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Segundina Carita Mamani</w:t>
            </w:r>
          </w:p>
        </w:tc>
        <w:tc>
          <w:tcPr>
            <w:tcW w:w="1292"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134</w:t>
            </w:r>
          </w:p>
        </w:tc>
        <w:tc>
          <w:tcPr>
            <w:tcW w:w="1292"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3</w:t>
            </w:r>
          </w:p>
        </w:tc>
        <w:tc>
          <w:tcPr>
            <w:tcW w:w="144" w:type="dxa"/>
            <w:vAlign w:val="center"/>
            <w:hideMark/>
          </w:tcPr>
          <w:p w:rsidR="00BE568A" w:rsidRPr="005B0D4D" w:rsidRDefault="00BE568A" w:rsidP="00BE568A">
            <w:pPr>
              <w:rPr>
                <w:sz w:val="20"/>
                <w:szCs w:val="20"/>
                <w:lang w:eastAsia="es-BO"/>
              </w:rPr>
            </w:pPr>
          </w:p>
        </w:tc>
      </w:tr>
      <w:tr w:rsidR="00BE568A" w:rsidRPr="005B0D4D" w:rsidTr="00BE568A">
        <w:trPr>
          <w:trHeight w:val="204"/>
          <w:jc w:val="center"/>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15</w:t>
            </w:r>
          </w:p>
        </w:tc>
        <w:tc>
          <w:tcPr>
            <w:tcW w:w="118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JMA-017</w:t>
            </w:r>
          </w:p>
        </w:tc>
        <w:tc>
          <w:tcPr>
            <w:tcW w:w="3639"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Benita Quino Condori</w:t>
            </w:r>
          </w:p>
        </w:tc>
        <w:tc>
          <w:tcPr>
            <w:tcW w:w="1292"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172</w:t>
            </w:r>
          </w:p>
        </w:tc>
        <w:tc>
          <w:tcPr>
            <w:tcW w:w="1292"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4</w:t>
            </w:r>
          </w:p>
        </w:tc>
        <w:tc>
          <w:tcPr>
            <w:tcW w:w="144" w:type="dxa"/>
            <w:vAlign w:val="center"/>
            <w:hideMark/>
          </w:tcPr>
          <w:p w:rsidR="00BE568A" w:rsidRPr="005B0D4D" w:rsidRDefault="00BE568A" w:rsidP="00BE568A">
            <w:pPr>
              <w:rPr>
                <w:sz w:val="20"/>
                <w:szCs w:val="20"/>
                <w:lang w:eastAsia="es-BO"/>
              </w:rPr>
            </w:pPr>
          </w:p>
        </w:tc>
      </w:tr>
      <w:tr w:rsidR="00BE568A" w:rsidRPr="005B0D4D" w:rsidTr="00BE568A">
        <w:trPr>
          <w:trHeight w:val="204"/>
          <w:jc w:val="center"/>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16</w:t>
            </w:r>
          </w:p>
        </w:tc>
        <w:tc>
          <w:tcPr>
            <w:tcW w:w="118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JMA-018</w:t>
            </w:r>
          </w:p>
        </w:tc>
        <w:tc>
          <w:tcPr>
            <w:tcW w:w="3639"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Maria Rosas</w:t>
            </w:r>
          </w:p>
        </w:tc>
        <w:tc>
          <w:tcPr>
            <w:tcW w:w="1292"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167</w:t>
            </w:r>
          </w:p>
        </w:tc>
        <w:tc>
          <w:tcPr>
            <w:tcW w:w="1292"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4</w:t>
            </w:r>
          </w:p>
        </w:tc>
        <w:tc>
          <w:tcPr>
            <w:tcW w:w="144" w:type="dxa"/>
            <w:vAlign w:val="center"/>
            <w:hideMark/>
          </w:tcPr>
          <w:p w:rsidR="00BE568A" w:rsidRPr="005B0D4D" w:rsidRDefault="00BE568A" w:rsidP="00BE568A">
            <w:pPr>
              <w:rPr>
                <w:sz w:val="20"/>
                <w:szCs w:val="20"/>
                <w:lang w:eastAsia="es-BO"/>
              </w:rPr>
            </w:pPr>
          </w:p>
        </w:tc>
      </w:tr>
      <w:tr w:rsidR="00BE568A" w:rsidRPr="005B0D4D" w:rsidTr="00BE568A">
        <w:trPr>
          <w:trHeight w:val="204"/>
          <w:jc w:val="center"/>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17</w:t>
            </w:r>
          </w:p>
        </w:tc>
        <w:tc>
          <w:tcPr>
            <w:tcW w:w="118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JMA-019</w:t>
            </w:r>
          </w:p>
        </w:tc>
        <w:tc>
          <w:tcPr>
            <w:tcW w:w="3639"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Francisca Vargas Condori</w:t>
            </w:r>
          </w:p>
        </w:tc>
        <w:tc>
          <w:tcPr>
            <w:tcW w:w="1292"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1,378</w:t>
            </w:r>
          </w:p>
        </w:tc>
        <w:tc>
          <w:tcPr>
            <w:tcW w:w="1292"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30</w:t>
            </w:r>
          </w:p>
        </w:tc>
        <w:tc>
          <w:tcPr>
            <w:tcW w:w="144" w:type="dxa"/>
            <w:vAlign w:val="center"/>
            <w:hideMark/>
          </w:tcPr>
          <w:p w:rsidR="00BE568A" w:rsidRPr="005B0D4D" w:rsidRDefault="00BE568A" w:rsidP="00BE568A">
            <w:pPr>
              <w:rPr>
                <w:sz w:val="20"/>
                <w:szCs w:val="20"/>
                <w:lang w:eastAsia="es-BO"/>
              </w:rPr>
            </w:pPr>
          </w:p>
        </w:tc>
      </w:tr>
      <w:tr w:rsidR="00BE568A" w:rsidRPr="005B0D4D" w:rsidTr="00BE568A">
        <w:trPr>
          <w:trHeight w:val="204"/>
          <w:jc w:val="center"/>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18</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JMA-020</w:t>
            </w:r>
          </w:p>
        </w:tc>
        <w:tc>
          <w:tcPr>
            <w:tcW w:w="36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Luis Alanoca Mamani</w:t>
            </w:r>
          </w:p>
        </w:tc>
        <w:tc>
          <w:tcPr>
            <w:tcW w:w="12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1,120</w:t>
            </w:r>
          </w:p>
        </w:tc>
        <w:tc>
          <w:tcPr>
            <w:tcW w:w="12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24</w:t>
            </w:r>
          </w:p>
        </w:tc>
        <w:tc>
          <w:tcPr>
            <w:tcW w:w="144" w:type="dxa"/>
            <w:tcBorders>
              <w:left w:val="single" w:sz="4" w:space="0" w:color="auto"/>
            </w:tcBorders>
            <w:vAlign w:val="center"/>
            <w:hideMark/>
          </w:tcPr>
          <w:p w:rsidR="00BE568A" w:rsidRPr="005B0D4D" w:rsidRDefault="00BE568A" w:rsidP="00BE568A">
            <w:pPr>
              <w:rPr>
                <w:sz w:val="20"/>
                <w:szCs w:val="20"/>
                <w:lang w:eastAsia="es-BO"/>
              </w:rPr>
            </w:pPr>
          </w:p>
        </w:tc>
      </w:tr>
      <w:tr w:rsidR="00BE568A" w:rsidRPr="005B0D4D" w:rsidTr="00BE568A">
        <w:trPr>
          <w:trHeight w:val="204"/>
          <w:jc w:val="center"/>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19</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JMA-021</w:t>
            </w:r>
          </w:p>
        </w:tc>
        <w:tc>
          <w:tcPr>
            <w:tcW w:w="36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Emilio Peñasco Callisaya</w:t>
            </w:r>
          </w:p>
        </w:tc>
        <w:tc>
          <w:tcPr>
            <w:tcW w:w="12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474</w:t>
            </w:r>
          </w:p>
        </w:tc>
        <w:tc>
          <w:tcPr>
            <w:tcW w:w="12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10</w:t>
            </w:r>
          </w:p>
        </w:tc>
        <w:tc>
          <w:tcPr>
            <w:tcW w:w="144" w:type="dxa"/>
            <w:tcBorders>
              <w:left w:val="single" w:sz="4" w:space="0" w:color="auto"/>
            </w:tcBorders>
            <w:vAlign w:val="center"/>
            <w:hideMark/>
          </w:tcPr>
          <w:p w:rsidR="00BE568A" w:rsidRPr="005B0D4D" w:rsidRDefault="00BE568A" w:rsidP="00BE568A">
            <w:pPr>
              <w:rPr>
                <w:sz w:val="20"/>
                <w:szCs w:val="20"/>
                <w:lang w:eastAsia="es-BO"/>
              </w:rPr>
            </w:pPr>
          </w:p>
        </w:tc>
      </w:tr>
      <w:tr w:rsidR="00BE568A" w:rsidRPr="005B0D4D" w:rsidTr="00BE568A">
        <w:trPr>
          <w:trHeight w:val="204"/>
          <w:jc w:val="center"/>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20</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JMA-022</w:t>
            </w:r>
          </w:p>
        </w:tc>
        <w:tc>
          <w:tcPr>
            <w:tcW w:w="3639" w:type="dxa"/>
            <w:tcBorders>
              <w:top w:val="single" w:sz="4" w:space="0" w:color="auto"/>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Edgar Huanca Alaro</w:t>
            </w:r>
          </w:p>
        </w:tc>
        <w:tc>
          <w:tcPr>
            <w:tcW w:w="1292" w:type="dxa"/>
            <w:tcBorders>
              <w:top w:val="single" w:sz="4" w:space="0" w:color="auto"/>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563</w:t>
            </w:r>
          </w:p>
        </w:tc>
        <w:tc>
          <w:tcPr>
            <w:tcW w:w="1292" w:type="dxa"/>
            <w:tcBorders>
              <w:top w:val="single" w:sz="4" w:space="0" w:color="auto"/>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12</w:t>
            </w:r>
          </w:p>
        </w:tc>
        <w:tc>
          <w:tcPr>
            <w:tcW w:w="144" w:type="dxa"/>
            <w:vAlign w:val="center"/>
            <w:hideMark/>
          </w:tcPr>
          <w:p w:rsidR="00BE568A" w:rsidRPr="005B0D4D" w:rsidRDefault="00BE568A" w:rsidP="00BE568A">
            <w:pPr>
              <w:rPr>
                <w:sz w:val="20"/>
                <w:szCs w:val="20"/>
                <w:lang w:eastAsia="es-BO"/>
              </w:rPr>
            </w:pPr>
          </w:p>
        </w:tc>
      </w:tr>
      <w:tr w:rsidR="00BE568A" w:rsidRPr="005B0D4D" w:rsidTr="00BE568A">
        <w:trPr>
          <w:trHeight w:val="204"/>
          <w:jc w:val="center"/>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21</w:t>
            </w:r>
          </w:p>
        </w:tc>
        <w:tc>
          <w:tcPr>
            <w:tcW w:w="118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JMA-023</w:t>
            </w:r>
          </w:p>
        </w:tc>
        <w:tc>
          <w:tcPr>
            <w:tcW w:w="3639"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Julia Choque Forra</w:t>
            </w:r>
          </w:p>
        </w:tc>
        <w:tc>
          <w:tcPr>
            <w:tcW w:w="1292"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1,180</w:t>
            </w:r>
          </w:p>
        </w:tc>
        <w:tc>
          <w:tcPr>
            <w:tcW w:w="1292"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26</w:t>
            </w:r>
          </w:p>
        </w:tc>
        <w:tc>
          <w:tcPr>
            <w:tcW w:w="144" w:type="dxa"/>
            <w:vAlign w:val="center"/>
            <w:hideMark/>
          </w:tcPr>
          <w:p w:rsidR="00BE568A" w:rsidRPr="005B0D4D" w:rsidRDefault="00BE568A" w:rsidP="00BE568A">
            <w:pPr>
              <w:rPr>
                <w:sz w:val="20"/>
                <w:szCs w:val="20"/>
                <w:lang w:eastAsia="es-BO"/>
              </w:rPr>
            </w:pPr>
          </w:p>
        </w:tc>
      </w:tr>
      <w:tr w:rsidR="00BE568A" w:rsidRPr="005B0D4D" w:rsidTr="00BE568A">
        <w:trPr>
          <w:trHeight w:val="204"/>
          <w:jc w:val="center"/>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22</w:t>
            </w:r>
          </w:p>
        </w:tc>
        <w:tc>
          <w:tcPr>
            <w:tcW w:w="1180"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JMA-024</w:t>
            </w:r>
          </w:p>
        </w:tc>
        <w:tc>
          <w:tcPr>
            <w:tcW w:w="3639"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rPr>
                <w:color w:val="000000"/>
                <w:sz w:val="20"/>
                <w:szCs w:val="20"/>
                <w:lang w:eastAsia="es-BO"/>
              </w:rPr>
            </w:pPr>
            <w:r w:rsidRPr="005B0D4D">
              <w:rPr>
                <w:color w:val="000000"/>
                <w:sz w:val="20"/>
                <w:szCs w:val="20"/>
                <w:lang w:eastAsia="es-BO"/>
              </w:rPr>
              <w:t>Rufina Inta Velasquez</w:t>
            </w:r>
          </w:p>
        </w:tc>
        <w:tc>
          <w:tcPr>
            <w:tcW w:w="1292"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567</w:t>
            </w:r>
          </w:p>
        </w:tc>
        <w:tc>
          <w:tcPr>
            <w:tcW w:w="1292"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color w:val="000000"/>
                <w:sz w:val="20"/>
                <w:szCs w:val="20"/>
                <w:lang w:eastAsia="es-BO"/>
              </w:rPr>
            </w:pPr>
            <w:r w:rsidRPr="005B0D4D">
              <w:rPr>
                <w:color w:val="000000"/>
                <w:sz w:val="20"/>
                <w:szCs w:val="20"/>
                <w:lang w:eastAsia="es-BO"/>
              </w:rPr>
              <w:t>12</w:t>
            </w:r>
          </w:p>
        </w:tc>
        <w:tc>
          <w:tcPr>
            <w:tcW w:w="144" w:type="dxa"/>
            <w:vAlign w:val="center"/>
            <w:hideMark/>
          </w:tcPr>
          <w:p w:rsidR="00BE568A" w:rsidRPr="005B0D4D" w:rsidRDefault="00BE568A" w:rsidP="00BE568A">
            <w:pPr>
              <w:rPr>
                <w:sz w:val="20"/>
                <w:szCs w:val="20"/>
                <w:lang w:eastAsia="es-BO"/>
              </w:rPr>
            </w:pPr>
          </w:p>
        </w:tc>
      </w:tr>
      <w:tr w:rsidR="00BE568A" w:rsidRPr="005B0D4D" w:rsidTr="00BE568A">
        <w:trPr>
          <w:trHeight w:val="70"/>
          <w:jc w:val="center"/>
        </w:trPr>
        <w:tc>
          <w:tcPr>
            <w:tcW w:w="5291"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E568A" w:rsidRPr="00FB4FBB" w:rsidRDefault="00BE568A" w:rsidP="00BE568A">
            <w:pPr>
              <w:jc w:val="center"/>
              <w:rPr>
                <w:b/>
                <w:bCs/>
                <w:color w:val="000000"/>
                <w:sz w:val="20"/>
                <w:szCs w:val="20"/>
                <w:lang w:val="en-US" w:eastAsia="es-BO"/>
              </w:rPr>
            </w:pPr>
            <w:r w:rsidRPr="00FB4FBB">
              <w:rPr>
                <w:b/>
                <w:bCs/>
                <w:color w:val="000000"/>
                <w:sz w:val="20"/>
                <w:szCs w:val="20"/>
                <w:lang w:val="en-US" w:eastAsia="es-BO"/>
              </w:rPr>
              <w:t>Sub-total collection in Ingavi</w:t>
            </w:r>
          </w:p>
        </w:tc>
        <w:tc>
          <w:tcPr>
            <w:tcW w:w="1292"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b/>
                <w:bCs/>
                <w:color w:val="000000"/>
                <w:sz w:val="20"/>
                <w:szCs w:val="20"/>
                <w:lang w:eastAsia="es-BO"/>
              </w:rPr>
            </w:pPr>
            <w:r w:rsidRPr="005B0D4D">
              <w:rPr>
                <w:b/>
                <w:bCs/>
                <w:color w:val="000000"/>
                <w:sz w:val="20"/>
                <w:szCs w:val="20"/>
                <w:lang w:eastAsia="es-BO"/>
              </w:rPr>
              <w:t>5,754</w:t>
            </w:r>
          </w:p>
        </w:tc>
        <w:tc>
          <w:tcPr>
            <w:tcW w:w="1292" w:type="dxa"/>
            <w:tcBorders>
              <w:top w:val="nil"/>
              <w:left w:val="nil"/>
              <w:bottom w:val="single" w:sz="4" w:space="0" w:color="auto"/>
              <w:right w:val="single" w:sz="4" w:space="0" w:color="auto"/>
            </w:tcBorders>
            <w:shd w:val="clear" w:color="auto" w:fill="auto"/>
            <w:noWrap/>
            <w:vAlign w:val="bottom"/>
            <w:hideMark/>
          </w:tcPr>
          <w:p w:rsidR="00BE568A" w:rsidRPr="005B0D4D" w:rsidRDefault="00BE568A" w:rsidP="00BE568A">
            <w:pPr>
              <w:jc w:val="right"/>
              <w:rPr>
                <w:b/>
                <w:bCs/>
                <w:color w:val="000000"/>
                <w:sz w:val="20"/>
                <w:szCs w:val="20"/>
                <w:lang w:eastAsia="es-BO"/>
              </w:rPr>
            </w:pPr>
            <w:r w:rsidRPr="005B0D4D">
              <w:rPr>
                <w:b/>
                <w:bCs/>
                <w:color w:val="000000"/>
                <w:sz w:val="20"/>
                <w:szCs w:val="20"/>
                <w:lang w:eastAsia="es-BO"/>
              </w:rPr>
              <w:t>125</w:t>
            </w:r>
          </w:p>
        </w:tc>
        <w:tc>
          <w:tcPr>
            <w:tcW w:w="144" w:type="dxa"/>
            <w:vAlign w:val="center"/>
            <w:hideMark/>
          </w:tcPr>
          <w:p w:rsidR="00BE568A" w:rsidRPr="005B0D4D" w:rsidRDefault="00BE568A" w:rsidP="00BE568A">
            <w:pPr>
              <w:rPr>
                <w:sz w:val="20"/>
                <w:szCs w:val="20"/>
                <w:lang w:eastAsia="es-BO"/>
              </w:rPr>
            </w:pPr>
          </w:p>
        </w:tc>
      </w:tr>
    </w:tbl>
    <w:p w:rsidR="00BE568A" w:rsidRPr="00415E02" w:rsidRDefault="00BE568A" w:rsidP="00BE568A">
      <w:pPr>
        <w:jc w:val="both"/>
        <w:rPr>
          <w:lang w:val="en-US"/>
        </w:rPr>
      </w:pPr>
    </w:p>
    <w:p w:rsidR="00BE568A" w:rsidRPr="000E1C16" w:rsidRDefault="00BE568A" w:rsidP="00BE568A">
      <w:pPr>
        <w:jc w:val="both"/>
        <w:rPr>
          <w:b/>
          <w:lang w:val="en-US"/>
        </w:rPr>
      </w:pPr>
      <w:r w:rsidRPr="000E1C16">
        <w:rPr>
          <w:b/>
          <w:lang w:val="en-US"/>
        </w:rPr>
        <w:t>Organic certification of cañahua</w:t>
      </w:r>
    </w:p>
    <w:p w:rsidR="00626A2E" w:rsidRDefault="00626A2E" w:rsidP="00BE568A">
      <w:pPr>
        <w:jc w:val="both"/>
        <w:rPr>
          <w:lang w:val="en-US"/>
        </w:rPr>
      </w:pPr>
    </w:p>
    <w:p w:rsidR="00BE568A" w:rsidRDefault="00BE568A" w:rsidP="00BE568A">
      <w:pPr>
        <w:jc w:val="both"/>
        <w:rPr>
          <w:lang w:val="en-US"/>
        </w:rPr>
      </w:pPr>
      <w:r>
        <w:rPr>
          <w:lang w:val="en-US"/>
        </w:rPr>
        <w:t xml:space="preserve">The company BIOLATINA certified a total of organic cañahua of 10193 kg. The documents obtained </w:t>
      </w:r>
      <w:proofErr w:type="gramStart"/>
      <w:r>
        <w:rPr>
          <w:lang w:val="en-US"/>
        </w:rPr>
        <w:t>are:</w:t>
      </w:r>
      <w:proofErr w:type="gramEnd"/>
      <w:r>
        <w:rPr>
          <w:lang w:val="en-US"/>
        </w:rPr>
        <w:t xml:space="preserve"> Certificate of Compliance of Standards of Ecological Production of Bolivia, USDA, Regulations EEC No 834/2007 and No 889/2008 as National “Ecological Agricultural Production”.</w:t>
      </w:r>
    </w:p>
    <w:p w:rsidR="00626A2E" w:rsidRDefault="00626A2E" w:rsidP="00BE568A">
      <w:pPr>
        <w:jc w:val="both"/>
        <w:rPr>
          <w:lang w:val="en-US"/>
        </w:rPr>
      </w:pPr>
    </w:p>
    <w:p w:rsidR="00BE568A" w:rsidRDefault="00BE568A" w:rsidP="00BE568A">
      <w:pPr>
        <w:jc w:val="both"/>
        <w:rPr>
          <w:lang w:val="en-US"/>
        </w:rPr>
      </w:pPr>
      <w:r>
        <w:rPr>
          <w:lang w:val="en-US"/>
        </w:rPr>
        <w:lastRenderedPageBreak/>
        <w:t>Document number:</w:t>
      </w:r>
    </w:p>
    <w:p w:rsidR="00BE568A" w:rsidRPr="00DB08B3" w:rsidRDefault="00BE568A" w:rsidP="00BE568A">
      <w:pPr>
        <w:pBdr>
          <w:top w:val="single" w:sz="4" w:space="1" w:color="auto"/>
          <w:left w:val="single" w:sz="4" w:space="4" w:color="auto"/>
          <w:bottom w:val="single" w:sz="4" w:space="1" w:color="auto"/>
          <w:right w:val="single" w:sz="4" w:space="4" w:color="auto"/>
        </w:pBdr>
        <w:jc w:val="center"/>
      </w:pPr>
      <w:r w:rsidRPr="00DB08B3">
        <w:t>FAO-NAL-FCB-123-00A-TRA-BOL-027-APA-091014</w:t>
      </w:r>
    </w:p>
    <w:p w:rsidR="00BE568A" w:rsidRDefault="00BE568A" w:rsidP="00BE568A">
      <w:pPr>
        <w:jc w:val="both"/>
        <w:rPr>
          <w:lang w:val="en-US"/>
        </w:rPr>
      </w:pPr>
    </w:p>
    <w:p w:rsidR="00BE568A" w:rsidRPr="00DB08B3" w:rsidRDefault="00BE568A" w:rsidP="00BE568A">
      <w:pPr>
        <w:jc w:val="center"/>
        <w:rPr>
          <w:b/>
        </w:rPr>
      </w:pPr>
      <w:r w:rsidRPr="00DB08B3">
        <w:rPr>
          <w:noProof/>
          <w:lang w:val="es-BO" w:eastAsia="es-BO"/>
        </w:rPr>
        <w:drawing>
          <wp:inline distT="0" distB="0" distL="0" distR="0" wp14:anchorId="129C67FD" wp14:editId="154E1DE5">
            <wp:extent cx="2728029" cy="3848100"/>
            <wp:effectExtent l="19050" t="19050" r="15240" b="19050"/>
            <wp:docPr id="7294" name="Imagen 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36950" cy="3860683"/>
                    </a:xfrm>
                    <a:prstGeom prst="rect">
                      <a:avLst/>
                    </a:prstGeom>
                    <a:noFill/>
                    <a:ln>
                      <a:solidFill>
                        <a:schemeClr val="accent1"/>
                      </a:solidFill>
                    </a:ln>
                  </pic:spPr>
                </pic:pic>
              </a:graphicData>
            </a:graphic>
          </wp:inline>
        </w:drawing>
      </w:r>
      <w:r w:rsidRPr="00DB08B3">
        <w:rPr>
          <w:b/>
          <w:noProof/>
          <w:lang w:val="es-BO" w:eastAsia="es-BO"/>
        </w:rPr>
        <w:drawing>
          <wp:inline distT="0" distB="0" distL="0" distR="0" wp14:anchorId="70DD8A84" wp14:editId="7E17F039">
            <wp:extent cx="2857500" cy="3825258"/>
            <wp:effectExtent l="19050" t="19050" r="19050" b="22860"/>
            <wp:docPr id="7295" name="Imagen 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66000" cy="3836637"/>
                    </a:xfrm>
                    <a:prstGeom prst="rect">
                      <a:avLst/>
                    </a:prstGeom>
                    <a:noFill/>
                    <a:ln>
                      <a:solidFill>
                        <a:schemeClr val="accent1"/>
                      </a:solidFill>
                    </a:ln>
                  </pic:spPr>
                </pic:pic>
              </a:graphicData>
            </a:graphic>
          </wp:inline>
        </w:drawing>
      </w:r>
    </w:p>
    <w:p w:rsidR="00BE568A" w:rsidRPr="000E1C16" w:rsidRDefault="00BE568A" w:rsidP="00BE568A">
      <w:pPr>
        <w:jc w:val="center"/>
        <w:rPr>
          <w:lang w:val="en-US"/>
        </w:rPr>
      </w:pPr>
      <w:r w:rsidRPr="000E1C16">
        <w:rPr>
          <w:lang w:val="en-US"/>
        </w:rPr>
        <w:t>Transaction Certificate and Certification of Organic Production APPOA</w:t>
      </w:r>
    </w:p>
    <w:p w:rsidR="00BE568A" w:rsidRPr="000E1C16" w:rsidRDefault="00BE568A" w:rsidP="00BE568A">
      <w:pPr>
        <w:jc w:val="both"/>
        <w:rPr>
          <w:lang w:val="en-US"/>
        </w:rPr>
      </w:pPr>
    </w:p>
    <w:p w:rsidR="00BE568A" w:rsidRPr="00626A2E" w:rsidRDefault="00BE568A" w:rsidP="009822DB">
      <w:pPr>
        <w:pStyle w:val="Prrafodelista"/>
        <w:numPr>
          <w:ilvl w:val="0"/>
          <w:numId w:val="67"/>
        </w:numPr>
        <w:spacing w:after="200" w:line="276" w:lineRule="auto"/>
        <w:ind w:left="360"/>
        <w:contextualSpacing/>
        <w:jc w:val="both"/>
        <w:rPr>
          <w:b/>
          <w:lang w:val="en-US"/>
        </w:rPr>
      </w:pPr>
      <w:r w:rsidRPr="00626A2E">
        <w:rPr>
          <w:b/>
          <w:lang w:val="en-US"/>
        </w:rPr>
        <w:t>Conclusions</w:t>
      </w:r>
    </w:p>
    <w:p w:rsidR="00BE568A" w:rsidRDefault="00BE568A" w:rsidP="00BE568A">
      <w:pPr>
        <w:jc w:val="both"/>
        <w:rPr>
          <w:lang w:val="en-US"/>
        </w:rPr>
      </w:pPr>
      <w:r>
        <w:rPr>
          <w:lang w:val="en-US"/>
        </w:rPr>
        <w:t xml:space="preserve">With the implementation of the activity, the Andean Organic Products Processing Association APPOA has been strengthened, as indicators of IFI show, the development of capacities is on average 64.3%, a percentage that is justified by good economic results and implementation of the Internal Committee of Organic Certification Control, </w:t>
      </w:r>
      <w:proofErr w:type="gramStart"/>
      <w:r>
        <w:rPr>
          <w:lang w:val="en-US"/>
        </w:rPr>
        <w:t>as a result</w:t>
      </w:r>
      <w:proofErr w:type="gramEnd"/>
      <w:r>
        <w:rPr>
          <w:lang w:val="en-US"/>
        </w:rPr>
        <w:t xml:space="preserve"> of the agricultural technical training. The result </w:t>
      </w:r>
      <w:proofErr w:type="gramStart"/>
      <w:r>
        <w:rPr>
          <w:lang w:val="en-US"/>
        </w:rPr>
        <w:t>is confirmed</w:t>
      </w:r>
      <w:proofErr w:type="gramEnd"/>
      <w:r>
        <w:rPr>
          <w:lang w:val="en-US"/>
        </w:rPr>
        <w:t xml:space="preserve"> with the implementation of B2, which shows that APPOA is located in quadrant II of the Cartesian graph, achieving with an adequate level of economical and social benefit.</w:t>
      </w:r>
    </w:p>
    <w:p w:rsidR="00626A2E" w:rsidRDefault="00626A2E" w:rsidP="00BE568A">
      <w:pPr>
        <w:jc w:val="both"/>
        <w:rPr>
          <w:lang w:val="en-US"/>
        </w:rPr>
      </w:pPr>
    </w:p>
    <w:p w:rsidR="00BE568A" w:rsidRDefault="00BE568A" w:rsidP="00BE568A">
      <w:pPr>
        <w:jc w:val="both"/>
        <w:rPr>
          <w:lang w:val="en-US"/>
        </w:rPr>
      </w:pPr>
      <w:r>
        <w:rPr>
          <w:lang w:val="en-US"/>
        </w:rPr>
        <w:t xml:space="preserve">The business strategy of APPOA </w:t>
      </w:r>
      <w:proofErr w:type="gramStart"/>
      <w:r>
        <w:rPr>
          <w:lang w:val="en-US"/>
        </w:rPr>
        <w:t>was achieved with the sale of 280 quintals of cañahua, the organic certification N° FAO-NAL-FCB-123-00A-TRA-BOL-027-APA-091014 for 10093 kg, by the company BIOLATINA, for the harvest of the agricultural cycle 2013-2014</w:t>
      </w:r>
      <w:r w:rsidR="00340C10">
        <w:rPr>
          <w:lang w:val="en-US"/>
        </w:rPr>
        <w:t xml:space="preserve"> and exported in the 2014-15 season</w:t>
      </w:r>
      <w:proofErr w:type="gramEnd"/>
      <w:r>
        <w:rPr>
          <w:lang w:val="en-US"/>
        </w:rPr>
        <w:t>.</w:t>
      </w:r>
    </w:p>
    <w:p w:rsidR="00626A2E" w:rsidRDefault="00626A2E" w:rsidP="00BE568A">
      <w:pPr>
        <w:jc w:val="both"/>
        <w:rPr>
          <w:lang w:val="en-US"/>
        </w:rPr>
      </w:pPr>
    </w:p>
    <w:p w:rsidR="00BE568A" w:rsidRDefault="00BE568A" w:rsidP="00BE568A">
      <w:pPr>
        <w:jc w:val="both"/>
        <w:rPr>
          <w:lang w:val="en-US"/>
        </w:rPr>
      </w:pPr>
      <w:r>
        <w:rPr>
          <w:lang w:val="en-US"/>
        </w:rPr>
        <w:t xml:space="preserve">With the carried out actions for organizational strengthening of the Andean Organic Products Processing Association APPOA, for cañahua marketing, it </w:t>
      </w:r>
      <w:proofErr w:type="gramStart"/>
      <w:r>
        <w:rPr>
          <w:lang w:val="en-US"/>
        </w:rPr>
        <w:t>is supported</w:t>
      </w:r>
      <w:proofErr w:type="gramEnd"/>
      <w:r>
        <w:rPr>
          <w:lang w:val="en-US"/>
        </w:rPr>
        <w:t xml:space="preserve"> to the conclusion of the activity and the achievement of the objective.</w:t>
      </w:r>
    </w:p>
    <w:p w:rsidR="00626A2E" w:rsidRDefault="00626A2E" w:rsidP="00BE568A">
      <w:pPr>
        <w:jc w:val="both"/>
        <w:rPr>
          <w:lang w:val="en-US"/>
        </w:rPr>
      </w:pPr>
    </w:p>
    <w:p w:rsidR="00626A2E" w:rsidRDefault="00626A2E" w:rsidP="00BE568A">
      <w:pPr>
        <w:jc w:val="both"/>
        <w:rPr>
          <w:lang w:val="en-US"/>
        </w:rPr>
      </w:pPr>
    </w:p>
    <w:p w:rsidR="00626A2E" w:rsidRDefault="00626A2E" w:rsidP="00BE568A">
      <w:pPr>
        <w:jc w:val="both"/>
        <w:rPr>
          <w:lang w:val="en-US"/>
        </w:rPr>
      </w:pPr>
    </w:p>
    <w:p w:rsidR="00626A2E" w:rsidRDefault="00626A2E" w:rsidP="00BE568A">
      <w:pPr>
        <w:jc w:val="both"/>
        <w:rPr>
          <w:lang w:val="en-US"/>
        </w:rPr>
      </w:pPr>
    </w:p>
    <w:p w:rsidR="00BE568A" w:rsidRPr="00960184" w:rsidRDefault="00BE568A" w:rsidP="009822DB">
      <w:pPr>
        <w:pStyle w:val="Prrafodelista"/>
        <w:numPr>
          <w:ilvl w:val="0"/>
          <w:numId w:val="67"/>
        </w:numPr>
        <w:spacing w:after="200" w:line="276" w:lineRule="auto"/>
        <w:ind w:left="360"/>
        <w:contextualSpacing/>
        <w:jc w:val="both"/>
        <w:rPr>
          <w:b/>
          <w:lang w:val="en-US"/>
        </w:rPr>
      </w:pPr>
      <w:r w:rsidRPr="00960184">
        <w:rPr>
          <w:b/>
          <w:lang w:val="en-US"/>
        </w:rPr>
        <w:t>Lessons learned</w:t>
      </w:r>
    </w:p>
    <w:p w:rsidR="00BE568A" w:rsidRDefault="00BE568A" w:rsidP="00BE568A">
      <w:pPr>
        <w:jc w:val="both"/>
        <w:rPr>
          <w:lang w:val="en-US"/>
        </w:rPr>
      </w:pPr>
      <w:r>
        <w:rPr>
          <w:lang w:val="en-US"/>
        </w:rPr>
        <w:t xml:space="preserve">As a recommendation, strengthening of APPOA must continue for better levels of specialization in the primary production of cañahua grain. </w:t>
      </w:r>
      <w:proofErr w:type="gramStart"/>
      <w:r>
        <w:rPr>
          <w:lang w:val="en-US"/>
        </w:rPr>
        <w:t>In the month of August 2015, there will be a new board that would resume the commercial activities.</w:t>
      </w:r>
      <w:proofErr w:type="gramEnd"/>
    </w:p>
    <w:p w:rsidR="00BE568A" w:rsidRDefault="00BE568A" w:rsidP="00BE568A">
      <w:pPr>
        <w:jc w:val="both"/>
        <w:rPr>
          <w:lang w:val="en-US"/>
        </w:rPr>
      </w:pPr>
    </w:p>
    <w:p w:rsidR="00BE568A" w:rsidRDefault="00BE568A" w:rsidP="00BE568A">
      <w:pPr>
        <w:jc w:val="both"/>
        <w:rPr>
          <w:lang w:val="en-US"/>
        </w:rPr>
      </w:pPr>
    </w:p>
    <w:p w:rsidR="00626A2E" w:rsidRDefault="00626A2E">
      <w:pPr>
        <w:rPr>
          <w:b/>
          <w:lang w:val="en-US"/>
        </w:rPr>
      </w:pPr>
      <w:r>
        <w:rPr>
          <w:b/>
          <w:lang w:val="en-US"/>
        </w:rPr>
        <w:br w:type="page"/>
      </w:r>
    </w:p>
    <w:p w:rsidR="00BE568A" w:rsidRPr="00100982" w:rsidRDefault="00BE568A" w:rsidP="00BE568A">
      <w:pPr>
        <w:jc w:val="both"/>
        <w:rPr>
          <w:b/>
          <w:lang w:val="en-US"/>
        </w:rPr>
      </w:pPr>
      <w:r w:rsidRPr="00100982">
        <w:rPr>
          <w:b/>
          <w:lang w:val="en-US"/>
        </w:rPr>
        <w:lastRenderedPageBreak/>
        <w:t>ANNEXES</w:t>
      </w:r>
    </w:p>
    <w:p w:rsidR="00BE568A" w:rsidRPr="00100982" w:rsidRDefault="00BE568A" w:rsidP="00BE568A">
      <w:pPr>
        <w:jc w:val="both"/>
        <w:rPr>
          <w:b/>
          <w:lang w:val="en-US"/>
        </w:rPr>
      </w:pPr>
      <w:r w:rsidRPr="00100982">
        <w:rPr>
          <w:b/>
          <w:lang w:val="en-US"/>
        </w:rPr>
        <w:t xml:space="preserve">Annex </w:t>
      </w:r>
      <w:proofErr w:type="gramStart"/>
      <w:r w:rsidRPr="00100982">
        <w:rPr>
          <w:b/>
          <w:lang w:val="en-US"/>
        </w:rPr>
        <w:t>1</w:t>
      </w:r>
      <w:proofErr w:type="gramEnd"/>
      <w:r w:rsidRPr="00100982">
        <w:rPr>
          <w:b/>
          <w:lang w:val="en-US"/>
        </w:rPr>
        <w:t>. Index of Institutional Strengthening (IFI)</w:t>
      </w:r>
    </w:p>
    <w:p w:rsidR="00626A2E" w:rsidRPr="00DB08B3" w:rsidRDefault="00626A2E" w:rsidP="00626A2E">
      <w:pPr>
        <w:pStyle w:val="Sinespaciado"/>
        <w:spacing w:line="276" w:lineRule="auto"/>
        <w:jc w:val="center"/>
        <w:rPr>
          <w:b/>
          <w:lang w:val="es-ES"/>
        </w:rPr>
      </w:pPr>
      <w:r w:rsidRPr="00DB08B3">
        <w:rPr>
          <w:b/>
          <w:lang w:val="es-ES"/>
        </w:rPr>
        <w:t xml:space="preserve">Asociación Procesadora de Productos Orgánicos Andinos </w:t>
      </w:r>
    </w:p>
    <w:p w:rsidR="00626A2E" w:rsidRPr="00DB08B3" w:rsidRDefault="00626A2E" w:rsidP="00626A2E">
      <w:pPr>
        <w:pStyle w:val="Sinespaciado"/>
        <w:spacing w:line="276" w:lineRule="auto"/>
        <w:jc w:val="center"/>
        <w:rPr>
          <w:b/>
          <w:lang w:val="es-ES"/>
        </w:rPr>
      </w:pPr>
      <w:r w:rsidRPr="00DB08B3">
        <w:rPr>
          <w:b/>
          <w:lang w:val="es-ES"/>
        </w:rPr>
        <w:t>APPOA</w:t>
      </w:r>
    </w:p>
    <w:p w:rsidR="00626A2E" w:rsidRPr="00DB08B3" w:rsidRDefault="00626A2E" w:rsidP="00626A2E">
      <w:pPr>
        <w:pStyle w:val="Sinespaciado"/>
        <w:spacing w:line="276" w:lineRule="auto"/>
        <w:rPr>
          <w:b/>
          <w:color w:val="C00000"/>
          <w:u w:val="single"/>
        </w:rPr>
      </w:pPr>
      <w:r w:rsidRPr="00DB08B3">
        <w:rPr>
          <w:b/>
          <w:color w:val="C00000"/>
          <w:u w:val="single"/>
        </w:rPr>
        <w:t>ÍNDICE DE FORTALECIMIENTO ORGANIZACIONAL</w:t>
      </w:r>
    </w:p>
    <w:p w:rsidR="00626A2E" w:rsidRPr="00DB08B3" w:rsidRDefault="00626A2E" w:rsidP="00626A2E">
      <w:pPr>
        <w:pStyle w:val="Sinespaciado"/>
        <w:spacing w:line="276" w:lineRule="auto"/>
        <w:rPr>
          <w:i/>
          <w:color w:val="C00000"/>
        </w:rPr>
      </w:pPr>
      <w:r w:rsidRPr="00DB08B3">
        <w:rPr>
          <w:i/>
          <w:color w:val="C00000"/>
        </w:rPr>
        <w:t>Criterios de valoración: (0) deficiente, (1) con problemas, (2) más o menos, (3) bueno y (4) excelente.</w:t>
      </w:r>
    </w:p>
    <w:p w:rsidR="00626A2E" w:rsidRPr="00DB08B3" w:rsidRDefault="00626A2E" w:rsidP="00626A2E">
      <w:pPr>
        <w:pStyle w:val="Sinespaciado"/>
        <w:spacing w:line="276" w:lineRule="auto"/>
        <w:rPr>
          <w:i/>
          <w:color w:val="C00000"/>
        </w:rPr>
      </w:pPr>
      <w:r w:rsidRPr="00DB08B3">
        <w:rPr>
          <w:i/>
          <w:color w:val="C00000"/>
        </w:rPr>
        <w:t>Los indicadores son enunciativos y no limitativos.</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3402"/>
        <w:gridCol w:w="709"/>
        <w:gridCol w:w="709"/>
        <w:gridCol w:w="3544"/>
      </w:tblGrid>
      <w:tr w:rsidR="00626A2E" w:rsidRPr="00A92D3C" w:rsidTr="00626A2E">
        <w:trPr>
          <w:trHeight w:val="173"/>
        </w:trPr>
        <w:tc>
          <w:tcPr>
            <w:tcW w:w="1809" w:type="dxa"/>
            <w:shd w:val="clear" w:color="auto" w:fill="C4BC96"/>
            <w:vAlign w:val="center"/>
          </w:tcPr>
          <w:p w:rsidR="00626A2E" w:rsidRPr="00A92D3C" w:rsidRDefault="00626A2E" w:rsidP="00626A2E">
            <w:pPr>
              <w:spacing w:line="276" w:lineRule="auto"/>
              <w:jc w:val="center"/>
              <w:rPr>
                <w:b/>
                <w:sz w:val="20"/>
                <w:szCs w:val="20"/>
              </w:rPr>
            </w:pPr>
            <w:r w:rsidRPr="00A92D3C">
              <w:rPr>
                <w:b/>
                <w:sz w:val="20"/>
                <w:szCs w:val="20"/>
              </w:rPr>
              <w:t>COMPONENTES</w:t>
            </w:r>
          </w:p>
        </w:tc>
        <w:tc>
          <w:tcPr>
            <w:tcW w:w="3402" w:type="dxa"/>
            <w:shd w:val="clear" w:color="auto" w:fill="C4BC96"/>
            <w:vAlign w:val="center"/>
          </w:tcPr>
          <w:p w:rsidR="00626A2E" w:rsidRPr="00A92D3C" w:rsidRDefault="00626A2E" w:rsidP="00626A2E">
            <w:pPr>
              <w:spacing w:line="276" w:lineRule="auto"/>
              <w:jc w:val="center"/>
              <w:rPr>
                <w:b/>
                <w:sz w:val="20"/>
                <w:szCs w:val="20"/>
              </w:rPr>
            </w:pPr>
            <w:r w:rsidRPr="00A92D3C">
              <w:rPr>
                <w:b/>
                <w:sz w:val="20"/>
                <w:szCs w:val="20"/>
              </w:rPr>
              <w:t>INDICADORES</w:t>
            </w:r>
          </w:p>
        </w:tc>
        <w:tc>
          <w:tcPr>
            <w:tcW w:w="709" w:type="dxa"/>
            <w:shd w:val="clear" w:color="auto" w:fill="C4BC96"/>
          </w:tcPr>
          <w:p w:rsidR="00626A2E" w:rsidRPr="00A92D3C" w:rsidRDefault="00626A2E" w:rsidP="00626A2E">
            <w:pPr>
              <w:spacing w:line="276" w:lineRule="auto"/>
              <w:jc w:val="center"/>
              <w:rPr>
                <w:b/>
                <w:sz w:val="20"/>
                <w:szCs w:val="20"/>
              </w:rPr>
            </w:pPr>
            <w:r w:rsidRPr="00A92D3C">
              <w:rPr>
                <w:b/>
                <w:sz w:val="20"/>
                <w:szCs w:val="20"/>
              </w:rPr>
              <w:t>Valor</w:t>
            </w:r>
          </w:p>
          <w:p w:rsidR="00626A2E" w:rsidRPr="00A92D3C" w:rsidRDefault="00626A2E" w:rsidP="00626A2E">
            <w:pPr>
              <w:spacing w:line="276" w:lineRule="auto"/>
              <w:jc w:val="center"/>
              <w:rPr>
                <w:b/>
                <w:sz w:val="20"/>
                <w:szCs w:val="20"/>
              </w:rPr>
            </w:pPr>
            <w:r w:rsidRPr="00A92D3C">
              <w:rPr>
                <w:b/>
                <w:sz w:val="20"/>
                <w:szCs w:val="20"/>
              </w:rPr>
              <w:t>Inicial</w:t>
            </w:r>
          </w:p>
        </w:tc>
        <w:tc>
          <w:tcPr>
            <w:tcW w:w="709" w:type="dxa"/>
            <w:shd w:val="clear" w:color="auto" w:fill="C4BC96"/>
            <w:vAlign w:val="center"/>
          </w:tcPr>
          <w:p w:rsidR="00626A2E" w:rsidRPr="00A92D3C" w:rsidRDefault="00626A2E" w:rsidP="00626A2E">
            <w:pPr>
              <w:spacing w:line="276" w:lineRule="auto"/>
              <w:jc w:val="center"/>
              <w:rPr>
                <w:b/>
                <w:sz w:val="20"/>
                <w:szCs w:val="20"/>
              </w:rPr>
            </w:pPr>
            <w:r w:rsidRPr="00A92D3C">
              <w:rPr>
                <w:b/>
                <w:sz w:val="20"/>
                <w:szCs w:val="20"/>
              </w:rPr>
              <w:t>Valor</w:t>
            </w:r>
          </w:p>
          <w:p w:rsidR="00626A2E" w:rsidRPr="00A92D3C" w:rsidRDefault="00626A2E" w:rsidP="00626A2E">
            <w:pPr>
              <w:spacing w:line="276" w:lineRule="auto"/>
              <w:jc w:val="center"/>
              <w:rPr>
                <w:b/>
                <w:sz w:val="20"/>
                <w:szCs w:val="20"/>
              </w:rPr>
            </w:pPr>
            <w:r w:rsidRPr="00A92D3C">
              <w:rPr>
                <w:b/>
                <w:sz w:val="20"/>
                <w:szCs w:val="20"/>
              </w:rPr>
              <w:t>Final</w:t>
            </w:r>
          </w:p>
        </w:tc>
        <w:tc>
          <w:tcPr>
            <w:tcW w:w="3544" w:type="dxa"/>
            <w:shd w:val="clear" w:color="auto" w:fill="C4BC96"/>
            <w:vAlign w:val="center"/>
          </w:tcPr>
          <w:p w:rsidR="00626A2E" w:rsidRPr="00A92D3C" w:rsidRDefault="00626A2E" w:rsidP="00626A2E">
            <w:pPr>
              <w:spacing w:line="276" w:lineRule="auto"/>
              <w:jc w:val="center"/>
              <w:rPr>
                <w:b/>
                <w:sz w:val="20"/>
                <w:szCs w:val="20"/>
              </w:rPr>
            </w:pPr>
            <w:r w:rsidRPr="00A92D3C">
              <w:rPr>
                <w:b/>
                <w:sz w:val="20"/>
                <w:szCs w:val="20"/>
              </w:rPr>
              <w:t>Comentarios</w:t>
            </w:r>
          </w:p>
        </w:tc>
      </w:tr>
      <w:tr w:rsidR="00626A2E" w:rsidRPr="002147F2" w:rsidTr="00626A2E">
        <w:trPr>
          <w:trHeight w:val="54"/>
        </w:trPr>
        <w:tc>
          <w:tcPr>
            <w:tcW w:w="1809" w:type="dxa"/>
            <w:vMerge w:val="restart"/>
            <w:vAlign w:val="center"/>
          </w:tcPr>
          <w:p w:rsidR="00626A2E" w:rsidRPr="00626A2E" w:rsidRDefault="00626A2E" w:rsidP="00626A2E">
            <w:pPr>
              <w:spacing w:line="276" w:lineRule="auto"/>
              <w:rPr>
                <w:b/>
                <w:color w:val="943634"/>
                <w:sz w:val="20"/>
                <w:szCs w:val="20"/>
                <w:lang w:val="es-BO"/>
              </w:rPr>
            </w:pPr>
            <w:r w:rsidRPr="00626A2E">
              <w:rPr>
                <w:b/>
                <w:color w:val="943634"/>
                <w:sz w:val="20"/>
                <w:szCs w:val="20"/>
                <w:lang w:val="es-BO"/>
              </w:rPr>
              <w:t xml:space="preserve">Capacidades </w:t>
            </w:r>
          </w:p>
          <w:p w:rsidR="00626A2E" w:rsidRPr="00626A2E" w:rsidRDefault="00626A2E" w:rsidP="00626A2E">
            <w:pPr>
              <w:spacing w:line="276" w:lineRule="auto"/>
              <w:rPr>
                <w:sz w:val="20"/>
                <w:szCs w:val="20"/>
                <w:lang w:val="es-BO"/>
              </w:rPr>
            </w:pPr>
            <w:r w:rsidRPr="00626A2E">
              <w:rPr>
                <w:b/>
                <w:color w:val="943634"/>
                <w:sz w:val="20"/>
                <w:szCs w:val="20"/>
                <w:lang w:val="es-BO"/>
              </w:rPr>
              <w:t>Técnicas (Producción Orgánica y Transformación)</w:t>
            </w:r>
          </w:p>
        </w:tc>
        <w:tc>
          <w:tcPr>
            <w:tcW w:w="3402" w:type="dxa"/>
            <w:vAlign w:val="center"/>
          </w:tcPr>
          <w:p w:rsidR="00626A2E" w:rsidRPr="00626A2E" w:rsidRDefault="00626A2E" w:rsidP="00626A2E">
            <w:pPr>
              <w:spacing w:line="276" w:lineRule="auto"/>
              <w:rPr>
                <w:i/>
                <w:sz w:val="20"/>
                <w:szCs w:val="20"/>
                <w:lang w:val="es-BO"/>
              </w:rPr>
            </w:pPr>
            <w:r w:rsidRPr="00626A2E">
              <w:rPr>
                <w:i/>
                <w:sz w:val="20"/>
                <w:szCs w:val="20"/>
                <w:lang w:val="es-BO"/>
              </w:rPr>
              <w:t>¿La organización tiene capacidades técnicas internas en relación a la producción orgánica?</w:t>
            </w:r>
          </w:p>
        </w:tc>
        <w:tc>
          <w:tcPr>
            <w:tcW w:w="709" w:type="dxa"/>
            <w:vAlign w:val="center"/>
          </w:tcPr>
          <w:p w:rsidR="00626A2E" w:rsidRPr="00A92D3C" w:rsidRDefault="00626A2E" w:rsidP="00626A2E">
            <w:pPr>
              <w:spacing w:line="276" w:lineRule="auto"/>
              <w:jc w:val="center"/>
              <w:rPr>
                <w:i/>
                <w:sz w:val="20"/>
                <w:szCs w:val="20"/>
              </w:rPr>
            </w:pPr>
            <w:r w:rsidRPr="00A92D3C">
              <w:rPr>
                <w:i/>
                <w:sz w:val="20"/>
                <w:szCs w:val="20"/>
              </w:rPr>
              <w:t>1</w:t>
            </w:r>
          </w:p>
        </w:tc>
        <w:tc>
          <w:tcPr>
            <w:tcW w:w="709" w:type="dxa"/>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3544" w:type="dxa"/>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Se está implementando el Sistema Interno de Control de Producción Orgánica de Cañahua.</w:t>
            </w:r>
          </w:p>
        </w:tc>
      </w:tr>
      <w:tr w:rsidR="00626A2E" w:rsidRPr="002147F2" w:rsidTr="00626A2E">
        <w:trPr>
          <w:trHeight w:val="101"/>
        </w:trPr>
        <w:tc>
          <w:tcPr>
            <w:tcW w:w="1809" w:type="dxa"/>
            <w:vMerge/>
            <w:vAlign w:val="center"/>
          </w:tcPr>
          <w:p w:rsidR="00626A2E" w:rsidRPr="00626A2E" w:rsidRDefault="00626A2E" w:rsidP="00626A2E">
            <w:pPr>
              <w:spacing w:line="276" w:lineRule="auto"/>
              <w:rPr>
                <w:sz w:val="20"/>
                <w:szCs w:val="20"/>
                <w:lang w:val="es-BO"/>
              </w:rPr>
            </w:pPr>
          </w:p>
        </w:tc>
        <w:tc>
          <w:tcPr>
            <w:tcW w:w="3402" w:type="dxa"/>
            <w:vAlign w:val="center"/>
          </w:tcPr>
          <w:p w:rsidR="00626A2E" w:rsidRPr="00626A2E" w:rsidRDefault="00626A2E" w:rsidP="00626A2E">
            <w:pPr>
              <w:spacing w:line="276" w:lineRule="auto"/>
              <w:rPr>
                <w:i/>
                <w:sz w:val="20"/>
                <w:szCs w:val="20"/>
                <w:lang w:val="es-BO"/>
              </w:rPr>
            </w:pPr>
            <w:r w:rsidRPr="00626A2E">
              <w:rPr>
                <w:i/>
                <w:sz w:val="20"/>
                <w:szCs w:val="20"/>
                <w:lang w:val="es-BO"/>
              </w:rPr>
              <w:t>¿Tiene técnico o agricultores propios y/o profesionales especializados que la apoyan en el SIC?</w:t>
            </w:r>
          </w:p>
        </w:tc>
        <w:tc>
          <w:tcPr>
            <w:tcW w:w="709" w:type="dxa"/>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709" w:type="dxa"/>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3544" w:type="dxa"/>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Existen agricultores promotores del manejo orgánico, elaboración de biol.</w:t>
            </w:r>
          </w:p>
        </w:tc>
      </w:tr>
      <w:tr w:rsidR="00626A2E" w:rsidRPr="002147F2" w:rsidTr="00626A2E">
        <w:trPr>
          <w:trHeight w:val="101"/>
        </w:trPr>
        <w:tc>
          <w:tcPr>
            <w:tcW w:w="1809" w:type="dxa"/>
            <w:vMerge/>
            <w:vAlign w:val="center"/>
          </w:tcPr>
          <w:p w:rsidR="00626A2E" w:rsidRPr="00626A2E" w:rsidRDefault="00626A2E" w:rsidP="00626A2E">
            <w:pPr>
              <w:spacing w:line="276" w:lineRule="auto"/>
              <w:rPr>
                <w:sz w:val="20"/>
                <w:szCs w:val="20"/>
                <w:lang w:val="es-BO"/>
              </w:rPr>
            </w:pPr>
          </w:p>
        </w:tc>
        <w:tc>
          <w:tcPr>
            <w:tcW w:w="3402" w:type="dxa"/>
            <w:vAlign w:val="center"/>
          </w:tcPr>
          <w:p w:rsidR="00626A2E" w:rsidRPr="00626A2E" w:rsidRDefault="00626A2E" w:rsidP="00626A2E">
            <w:pPr>
              <w:spacing w:line="276" w:lineRule="auto"/>
              <w:rPr>
                <w:i/>
                <w:sz w:val="20"/>
                <w:szCs w:val="20"/>
                <w:lang w:val="es-BO"/>
              </w:rPr>
            </w:pPr>
            <w:r w:rsidRPr="00626A2E">
              <w:rPr>
                <w:i/>
                <w:sz w:val="20"/>
                <w:szCs w:val="20"/>
                <w:lang w:val="es-BO"/>
              </w:rPr>
              <w:t>¿Tiene acceso a dispositivos de formación para sus miembros?</w:t>
            </w:r>
          </w:p>
        </w:tc>
        <w:tc>
          <w:tcPr>
            <w:tcW w:w="709" w:type="dxa"/>
            <w:vAlign w:val="center"/>
          </w:tcPr>
          <w:p w:rsidR="00626A2E" w:rsidRPr="00A92D3C" w:rsidRDefault="00626A2E" w:rsidP="00626A2E">
            <w:pPr>
              <w:spacing w:line="276" w:lineRule="auto"/>
              <w:jc w:val="center"/>
              <w:rPr>
                <w:i/>
                <w:sz w:val="20"/>
                <w:szCs w:val="20"/>
              </w:rPr>
            </w:pPr>
            <w:r w:rsidRPr="00A92D3C">
              <w:rPr>
                <w:i/>
                <w:sz w:val="20"/>
                <w:szCs w:val="20"/>
              </w:rPr>
              <w:t>1</w:t>
            </w:r>
          </w:p>
        </w:tc>
        <w:tc>
          <w:tcPr>
            <w:tcW w:w="709" w:type="dxa"/>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3544" w:type="dxa"/>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Activamente participan en las capacitaciones de fortalecimiento organizacional.</w:t>
            </w:r>
          </w:p>
        </w:tc>
      </w:tr>
      <w:tr w:rsidR="00626A2E" w:rsidRPr="002147F2" w:rsidTr="00626A2E">
        <w:trPr>
          <w:trHeight w:val="101"/>
        </w:trPr>
        <w:tc>
          <w:tcPr>
            <w:tcW w:w="1809" w:type="dxa"/>
            <w:vMerge/>
            <w:vAlign w:val="center"/>
          </w:tcPr>
          <w:p w:rsidR="00626A2E" w:rsidRPr="00626A2E" w:rsidRDefault="00626A2E" w:rsidP="00626A2E">
            <w:pPr>
              <w:spacing w:line="276" w:lineRule="auto"/>
              <w:rPr>
                <w:sz w:val="20"/>
                <w:szCs w:val="20"/>
                <w:lang w:val="es-BO"/>
              </w:rPr>
            </w:pPr>
          </w:p>
        </w:tc>
        <w:tc>
          <w:tcPr>
            <w:tcW w:w="3402" w:type="dxa"/>
            <w:vAlign w:val="center"/>
          </w:tcPr>
          <w:p w:rsidR="00626A2E" w:rsidRPr="00626A2E" w:rsidRDefault="00626A2E" w:rsidP="00626A2E">
            <w:pPr>
              <w:spacing w:line="276" w:lineRule="auto"/>
              <w:rPr>
                <w:i/>
                <w:sz w:val="20"/>
                <w:szCs w:val="20"/>
                <w:lang w:val="es-BO"/>
              </w:rPr>
            </w:pPr>
            <w:r w:rsidRPr="00626A2E">
              <w:rPr>
                <w:i/>
                <w:sz w:val="20"/>
                <w:szCs w:val="20"/>
                <w:lang w:val="es-BO"/>
              </w:rPr>
              <w:t>¿Se tiene un conocimiento y apropiación de la problemática de organización, por el equipo técnico y directivos?</w:t>
            </w:r>
          </w:p>
        </w:tc>
        <w:tc>
          <w:tcPr>
            <w:tcW w:w="709" w:type="dxa"/>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709" w:type="dxa"/>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3544" w:type="dxa"/>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 xml:space="preserve">Como directivos, asumen actividades que contribuyen a resolver problemas organizacionales. </w:t>
            </w:r>
          </w:p>
        </w:tc>
      </w:tr>
      <w:tr w:rsidR="00626A2E" w:rsidRPr="002147F2" w:rsidTr="00626A2E">
        <w:trPr>
          <w:trHeight w:val="101"/>
        </w:trPr>
        <w:tc>
          <w:tcPr>
            <w:tcW w:w="1809" w:type="dxa"/>
            <w:vMerge/>
            <w:vAlign w:val="center"/>
          </w:tcPr>
          <w:p w:rsidR="00626A2E" w:rsidRPr="00626A2E" w:rsidRDefault="00626A2E" w:rsidP="00626A2E">
            <w:pPr>
              <w:spacing w:line="276" w:lineRule="auto"/>
              <w:rPr>
                <w:sz w:val="20"/>
                <w:szCs w:val="20"/>
                <w:lang w:val="es-BO"/>
              </w:rPr>
            </w:pPr>
          </w:p>
        </w:tc>
        <w:tc>
          <w:tcPr>
            <w:tcW w:w="3402" w:type="dxa"/>
            <w:tcBorders>
              <w:bottom w:val="single" w:sz="2" w:space="0" w:color="000000"/>
            </w:tcBorders>
            <w:vAlign w:val="center"/>
          </w:tcPr>
          <w:p w:rsidR="00626A2E" w:rsidRPr="00626A2E" w:rsidRDefault="00626A2E" w:rsidP="00626A2E">
            <w:pPr>
              <w:tabs>
                <w:tab w:val="left" w:pos="3589"/>
              </w:tabs>
              <w:spacing w:line="276" w:lineRule="auto"/>
              <w:rPr>
                <w:i/>
                <w:sz w:val="20"/>
                <w:szCs w:val="20"/>
                <w:lang w:val="es-BO"/>
              </w:rPr>
            </w:pPr>
            <w:r w:rsidRPr="00626A2E">
              <w:rPr>
                <w:i/>
                <w:sz w:val="20"/>
                <w:szCs w:val="20"/>
                <w:lang w:val="es-BO"/>
              </w:rPr>
              <w:t>¿La Organización cuenta con un plan de trabajo o plan de producción?</w:t>
            </w:r>
          </w:p>
        </w:tc>
        <w:tc>
          <w:tcPr>
            <w:tcW w:w="709" w:type="dxa"/>
            <w:tcBorders>
              <w:bottom w:val="single" w:sz="2" w:space="0" w:color="000000"/>
            </w:tcBorders>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709" w:type="dxa"/>
            <w:tcBorders>
              <w:bottom w:val="single" w:sz="2" w:space="0" w:color="000000"/>
            </w:tcBorders>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3544" w:type="dxa"/>
            <w:tcBorders>
              <w:bottom w:val="single" w:sz="2" w:space="0" w:color="000000"/>
            </w:tcBorders>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 xml:space="preserve">Se cuenta con un plan de producción de cañahua, además de coordinar el abastecimiento regular de pito de cañahua al municipio de Caquiaviri. </w:t>
            </w:r>
          </w:p>
        </w:tc>
      </w:tr>
      <w:tr w:rsidR="00626A2E" w:rsidRPr="00A92D3C" w:rsidTr="00626A2E">
        <w:trPr>
          <w:trHeight w:val="101"/>
        </w:trPr>
        <w:tc>
          <w:tcPr>
            <w:tcW w:w="1809" w:type="dxa"/>
            <w:vMerge/>
            <w:tcBorders>
              <w:right w:val="nil"/>
            </w:tcBorders>
            <w:vAlign w:val="center"/>
          </w:tcPr>
          <w:p w:rsidR="00626A2E" w:rsidRPr="00626A2E" w:rsidRDefault="00626A2E" w:rsidP="00626A2E">
            <w:pPr>
              <w:spacing w:line="276" w:lineRule="auto"/>
              <w:rPr>
                <w:sz w:val="20"/>
                <w:szCs w:val="20"/>
                <w:lang w:val="es-BO"/>
              </w:rPr>
            </w:pPr>
          </w:p>
        </w:tc>
        <w:tc>
          <w:tcPr>
            <w:tcW w:w="3402" w:type="dxa"/>
            <w:tcBorders>
              <w:top w:val="single" w:sz="2" w:space="0" w:color="000000"/>
              <w:left w:val="nil"/>
              <w:bottom w:val="single" w:sz="2" w:space="0" w:color="000000"/>
              <w:right w:val="nil"/>
            </w:tcBorders>
            <w:vAlign w:val="center"/>
          </w:tcPr>
          <w:p w:rsidR="00626A2E" w:rsidRPr="00A92D3C" w:rsidRDefault="00626A2E" w:rsidP="00626A2E">
            <w:pPr>
              <w:spacing w:line="276" w:lineRule="auto"/>
              <w:jc w:val="right"/>
              <w:rPr>
                <w:i/>
                <w:sz w:val="20"/>
                <w:szCs w:val="20"/>
              </w:rPr>
            </w:pPr>
            <w:r w:rsidRPr="00A92D3C">
              <w:rPr>
                <w:b/>
                <w:color w:val="943634"/>
                <w:sz w:val="20"/>
                <w:szCs w:val="20"/>
              </w:rPr>
              <w:t>Valoración total capacidades técnicas</w:t>
            </w:r>
          </w:p>
        </w:tc>
        <w:tc>
          <w:tcPr>
            <w:tcW w:w="709" w:type="dxa"/>
            <w:tcBorders>
              <w:top w:val="single" w:sz="2" w:space="0" w:color="000000"/>
              <w:left w:val="nil"/>
              <w:bottom w:val="single" w:sz="2" w:space="0" w:color="000000"/>
              <w:right w:val="nil"/>
            </w:tcBorders>
            <w:vAlign w:val="center"/>
          </w:tcPr>
          <w:p w:rsidR="00626A2E" w:rsidRPr="00A92D3C" w:rsidRDefault="00626A2E" w:rsidP="00626A2E">
            <w:pPr>
              <w:spacing w:line="276" w:lineRule="auto"/>
              <w:jc w:val="center"/>
              <w:rPr>
                <w:b/>
                <w:color w:val="943634"/>
                <w:sz w:val="20"/>
                <w:szCs w:val="20"/>
              </w:rPr>
            </w:pPr>
            <w:r w:rsidRPr="00A92D3C">
              <w:rPr>
                <w:b/>
                <w:color w:val="943634"/>
                <w:sz w:val="20"/>
                <w:szCs w:val="20"/>
              </w:rPr>
              <w:t>9/20  45%</w:t>
            </w:r>
          </w:p>
        </w:tc>
        <w:tc>
          <w:tcPr>
            <w:tcW w:w="709" w:type="dxa"/>
            <w:tcBorders>
              <w:top w:val="single" w:sz="2" w:space="0" w:color="000000"/>
              <w:left w:val="nil"/>
              <w:bottom w:val="single" w:sz="2" w:space="0" w:color="000000"/>
              <w:right w:val="nil"/>
            </w:tcBorders>
            <w:vAlign w:val="center"/>
          </w:tcPr>
          <w:p w:rsidR="00626A2E" w:rsidRPr="00A92D3C" w:rsidRDefault="00626A2E" w:rsidP="00626A2E">
            <w:pPr>
              <w:spacing w:line="276" w:lineRule="auto"/>
              <w:jc w:val="center"/>
              <w:rPr>
                <w:b/>
                <w:color w:val="943634"/>
                <w:sz w:val="20"/>
                <w:szCs w:val="20"/>
              </w:rPr>
            </w:pPr>
            <w:r w:rsidRPr="00A92D3C">
              <w:rPr>
                <w:b/>
                <w:color w:val="943634"/>
                <w:sz w:val="20"/>
                <w:szCs w:val="20"/>
              </w:rPr>
              <w:t>12/20 60%</w:t>
            </w:r>
          </w:p>
        </w:tc>
        <w:tc>
          <w:tcPr>
            <w:tcW w:w="3544" w:type="dxa"/>
            <w:tcBorders>
              <w:top w:val="single" w:sz="2" w:space="0" w:color="000000"/>
              <w:left w:val="nil"/>
              <w:bottom w:val="single" w:sz="2" w:space="0" w:color="000000"/>
              <w:right w:val="single" w:sz="2" w:space="0" w:color="000000"/>
            </w:tcBorders>
            <w:vAlign w:val="center"/>
          </w:tcPr>
          <w:p w:rsidR="00626A2E" w:rsidRPr="00A92D3C" w:rsidRDefault="00626A2E" w:rsidP="00626A2E">
            <w:pPr>
              <w:spacing w:line="276" w:lineRule="auto"/>
              <w:rPr>
                <w:i/>
                <w:color w:val="C00000"/>
                <w:sz w:val="20"/>
                <w:szCs w:val="20"/>
              </w:rPr>
            </w:pPr>
          </w:p>
        </w:tc>
      </w:tr>
      <w:tr w:rsidR="00626A2E" w:rsidRPr="002147F2" w:rsidTr="00626A2E">
        <w:trPr>
          <w:trHeight w:val="399"/>
        </w:trPr>
        <w:tc>
          <w:tcPr>
            <w:tcW w:w="1809" w:type="dxa"/>
            <w:vMerge w:val="restart"/>
            <w:shd w:val="clear" w:color="auto" w:fill="D9D9D9"/>
            <w:vAlign w:val="center"/>
          </w:tcPr>
          <w:p w:rsidR="00626A2E" w:rsidRPr="00A92D3C" w:rsidRDefault="00626A2E" w:rsidP="00626A2E">
            <w:pPr>
              <w:spacing w:line="276" w:lineRule="auto"/>
              <w:rPr>
                <w:b/>
                <w:color w:val="943634"/>
                <w:sz w:val="20"/>
                <w:szCs w:val="20"/>
              </w:rPr>
            </w:pPr>
            <w:r w:rsidRPr="00A92D3C">
              <w:rPr>
                <w:b/>
                <w:color w:val="943634"/>
                <w:sz w:val="20"/>
                <w:szCs w:val="20"/>
              </w:rPr>
              <w:t>Capacidades</w:t>
            </w:r>
          </w:p>
          <w:p w:rsidR="00626A2E" w:rsidRPr="00A92D3C" w:rsidRDefault="00626A2E" w:rsidP="00626A2E">
            <w:pPr>
              <w:spacing w:line="276" w:lineRule="auto"/>
              <w:rPr>
                <w:b/>
                <w:color w:val="943634"/>
                <w:sz w:val="20"/>
                <w:szCs w:val="20"/>
              </w:rPr>
            </w:pPr>
            <w:r w:rsidRPr="00A92D3C">
              <w:rPr>
                <w:b/>
                <w:color w:val="943634"/>
                <w:sz w:val="20"/>
                <w:szCs w:val="20"/>
              </w:rPr>
              <w:t>Administrativas</w:t>
            </w:r>
          </w:p>
          <w:p w:rsidR="00626A2E" w:rsidRPr="00A92D3C" w:rsidRDefault="00626A2E" w:rsidP="00626A2E">
            <w:pPr>
              <w:spacing w:line="276" w:lineRule="auto"/>
              <w:rPr>
                <w:sz w:val="20"/>
                <w:szCs w:val="20"/>
              </w:rPr>
            </w:pPr>
            <w:proofErr w:type="gramStart"/>
            <w:r w:rsidRPr="00A92D3C">
              <w:rPr>
                <w:b/>
                <w:color w:val="943634"/>
                <w:sz w:val="20"/>
                <w:szCs w:val="20"/>
              </w:rPr>
              <w:t>y  Financieras</w:t>
            </w:r>
            <w:proofErr w:type="gramEnd"/>
            <w:r w:rsidRPr="00A92D3C">
              <w:rPr>
                <w:b/>
                <w:color w:val="943634"/>
                <w:sz w:val="20"/>
                <w:szCs w:val="20"/>
              </w:rPr>
              <w:t>.</w:t>
            </w:r>
          </w:p>
        </w:tc>
        <w:tc>
          <w:tcPr>
            <w:tcW w:w="3402" w:type="dxa"/>
            <w:tcBorders>
              <w:top w:val="single" w:sz="2" w:space="0" w:color="000000"/>
            </w:tcBorders>
            <w:shd w:val="clear" w:color="auto" w:fill="D9D9D9"/>
            <w:vAlign w:val="center"/>
          </w:tcPr>
          <w:p w:rsidR="00626A2E" w:rsidRPr="00626A2E" w:rsidRDefault="00626A2E" w:rsidP="00626A2E">
            <w:pPr>
              <w:spacing w:line="276" w:lineRule="auto"/>
              <w:rPr>
                <w:i/>
                <w:sz w:val="20"/>
                <w:szCs w:val="20"/>
                <w:lang w:val="es-BO"/>
              </w:rPr>
            </w:pPr>
            <w:r w:rsidRPr="00626A2E">
              <w:rPr>
                <w:i/>
                <w:sz w:val="20"/>
                <w:szCs w:val="20"/>
                <w:lang w:val="es-BO"/>
              </w:rPr>
              <w:t>¿Maneja fondos de manera eficiente y transparente?</w:t>
            </w:r>
          </w:p>
        </w:tc>
        <w:tc>
          <w:tcPr>
            <w:tcW w:w="709" w:type="dxa"/>
            <w:tcBorders>
              <w:top w:val="single" w:sz="2" w:space="0" w:color="000000"/>
            </w:tcBorders>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709" w:type="dxa"/>
            <w:tcBorders>
              <w:top w:val="single" w:sz="2" w:space="0" w:color="000000"/>
            </w:tcBorders>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3544" w:type="dxa"/>
            <w:tcBorders>
              <w:top w:val="single" w:sz="2" w:space="0" w:color="000000"/>
            </w:tcBorders>
            <w:shd w:val="clear" w:color="auto" w:fill="D9D9D9"/>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Administran sus recursos económicos de forma eficiente.</w:t>
            </w:r>
          </w:p>
        </w:tc>
      </w:tr>
      <w:tr w:rsidR="00626A2E" w:rsidRPr="002147F2" w:rsidTr="00626A2E">
        <w:trPr>
          <w:trHeight w:val="101"/>
        </w:trPr>
        <w:tc>
          <w:tcPr>
            <w:tcW w:w="1809" w:type="dxa"/>
            <w:vMerge/>
            <w:shd w:val="clear" w:color="auto" w:fill="D9D9D9"/>
            <w:vAlign w:val="center"/>
          </w:tcPr>
          <w:p w:rsidR="00626A2E" w:rsidRPr="00626A2E" w:rsidRDefault="00626A2E" w:rsidP="00626A2E">
            <w:pPr>
              <w:spacing w:line="276" w:lineRule="auto"/>
              <w:rPr>
                <w:sz w:val="20"/>
                <w:szCs w:val="20"/>
                <w:lang w:val="es-BO"/>
              </w:rPr>
            </w:pPr>
          </w:p>
        </w:tc>
        <w:tc>
          <w:tcPr>
            <w:tcW w:w="3402" w:type="dxa"/>
            <w:shd w:val="clear" w:color="auto" w:fill="D9D9D9"/>
            <w:vAlign w:val="center"/>
          </w:tcPr>
          <w:p w:rsidR="00626A2E" w:rsidRPr="00626A2E" w:rsidRDefault="00626A2E" w:rsidP="00626A2E">
            <w:pPr>
              <w:spacing w:line="276" w:lineRule="auto"/>
              <w:rPr>
                <w:i/>
                <w:sz w:val="20"/>
                <w:szCs w:val="20"/>
                <w:lang w:val="es-BO"/>
              </w:rPr>
            </w:pPr>
            <w:r w:rsidRPr="00626A2E">
              <w:rPr>
                <w:i/>
                <w:sz w:val="20"/>
                <w:szCs w:val="20"/>
                <w:lang w:val="es-BO"/>
              </w:rPr>
              <w:t>¿Tiene una organización financiera adecuada: cuenta bancaria, herramientas de gestión adecuadas al nivel financiero manejado, recursos humanos permanentes o puntuales adaptados?</w:t>
            </w:r>
          </w:p>
        </w:tc>
        <w:tc>
          <w:tcPr>
            <w:tcW w:w="709" w:type="dxa"/>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1</w:t>
            </w:r>
          </w:p>
        </w:tc>
        <w:tc>
          <w:tcPr>
            <w:tcW w:w="709" w:type="dxa"/>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1</w:t>
            </w:r>
          </w:p>
        </w:tc>
        <w:tc>
          <w:tcPr>
            <w:tcW w:w="3544" w:type="dxa"/>
            <w:shd w:val="clear" w:color="auto" w:fill="D9D9D9"/>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No cuentan con mecanismos e instrumentos de control interno de manejo financiero.</w:t>
            </w:r>
          </w:p>
        </w:tc>
      </w:tr>
      <w:tr w:rsidR="00626A2E" w:rsidRPr="002147F2" w:rsidTr="00626A2E">
        <w:trPr>
          <w:trHeight w:val="101"/>
        </w:trPr>
        <w:tc>
          <w:tcPr>
            <w:tcW w:w="1809" w:type="dxa"/>
            <w:vMerge/>
            <w:shd w:val="clear" w:color="auto" w:fill="D9D9D9"/>
            <w:vAlign w:val="center"/>
          </w:tcPr>
          <w:p w:rsidR="00626A2E" w:rsidRPr="00626A2E" w:rsidRDefault="00626A2E" w:rsidP="00626A2E">
            <w:pPr>
              <w:spacing w:line="276" w:lineRule="auto"/>
              <w:rPr>
                <w:sz w:val="20"/>
                <w:szCs w:val="20"/>
                <w:lang w:val="es-BO"/>
              </w:rPr>
            </w:pPr>
          </w:p>
        </w:tc>
        <w:tc>
          <w:tcPr>
            <w:tcW w:w="3402" w:type="dxa"/>
            <w:shd w:val="clear" w:color="auto" w:fill="D9D9D9"/>
            <w:vAlign w:val="center"/>
          </w:tcPr>
          <w:p w:rsidR="00626A2E" w:rsidRPr="00626A2E" w:rsidRDefault="00626A2E" w:rsidP="00626A2E">
            <w:pPr>
              <w:spacing w:line="276" w:lineRule="auto"/>
              <w:rPr>
                <w:i/>
                <w:sz w:val="20"/>
                <w:szCs w:val="20"/>
                <w:lang w:val="es-BO"/>
              </w:rPr>
            </w:pPr>
            <w:r w:rsidRPr="00626A2E">
              <w:rPr>
                <w:i/>
                <w:sz w:val="20"/>
                <w:szCs w:val="20"/>
                <w:lang w:val="es-BO"/>
              </w:rPr>
              <w:t>¿Cuenta con documentación pertinente a la legalidad organizacional?</w:t>
            </w:r>
          </w:p>
          <w:p w:rsidR="00626A2E" w:rsidRPr="00A92D3C" w:rsidRDefault="00626A2E" w:rsidP="00626A2E">
            <w:pPr>
              <w:spacing w:line="276" w:lineRule="auto"/>
              <w:rPr>
                <w:i/>
                <w:sz w:val="20"/>
                <w:szCs w:val="20"/>
              </w:rPr>
            </w:pPr>
            <w:r w:rsidRPr="00A92D3C">
              <w:rPr>
                <w:i/>
                <w:sz w:val="20"/>
                <w:szCs w:val="20"/>
              </w:rPr>
              <w:t>Personería Jurídica y NIT.</w:t>
            </w:r>
          </w:p>
        </w:tc>
        <w:tc>
          <w:tcPr>
            <w:tcW w:w="709" w:type="dxa"/>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709" w:type="dxa"/>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3544" w:type="dxa"/>
            <w:shd w:val="clear" w:color="auto" w:fill="D9D9D9"/>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 xml:space="preserve">La documentación legal de la Asociación está en custodia de sus directivos. </w:t>
            </w:r>
          </w:p>
        </w:tc>
      </w:tr>
      <w:tr w:rsidR="00626A2E" w:rsidRPr="002147F2" w:rsidTr="00626A2E">
        <w:trPr>
          <w:trHeight w:val="350"/>
        </w:trPr>
        <w:tc>
          <w:tcPr>
            <w:tcW w:w="1809" w:type="dxa"/>
            <w:vMerge/>
            <w:shd w:val="clear" w:color="auto" w:fill="D9D9D9"/>
            <w:vAlign w:val="center"/>
          </w:tcPr>
          <w:p w:rsidR="00626A2E" w:rsidRPr="00626A2E" w:rsidRDefault="00626A2E" w:rsidP="00626A2E">
            <w:pPr>
              <w:spacing w:line="276" w:lineRule="auto"/>
              <w:rPr>
                <w:sz w:val="20"/>
                <w:szCs w:val="20"/>
                <w:lang w:val="es-BO"/>
              </w:rPr>
            </w:pPr>
          </w:p>
        </w:tc>
        <w:tc>
          <w:tcPr>
            <w:tcW w:w="3402" w:type="dxa"/>
            <w:shd w:val="clear" w:color="auto" w:fill="D9D9D9"/>
            <w:vAlign w:val="center"/>
          </w:tcPr>
          <w:p w:rsidR="00626A2E" w:rsidRPr="00626A2E" w:rsidRDefault="00626A2E" w:rsidP="00626A2E">
            <w:pPr>
              <w:spacing w:line="276" w:lineRule="auto"/>
              <w:rPr>
                <w:i/>
                <w:sz w:val="20"/>
                <w:szCs w:val="20"/>
                <w:lang w:val="es-BO"/>
              </w:rPr>
            </w:pPr>
            <w:r w:rsidRPr="00626A2E">
              <w:rPr>
                <w:i/>
                <w:sz w:val="20"/>
                <w:szCs w:val="20"/>
                <w:lang w:val="es-BO"/>
              </w:rPr>
              <w:t>¿Presenta a tiempo sus informes financieros?</w:t>
            </w:r>
          </w:p>
        </w:tc>
        <w:tc>
          <w:tcPr>
            <w:tcW w:w="709" w:type="dxa"/>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709" w:type="dxa"/>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3544" w:type="dxa"/>
            <w:shd w:val="clear" w:color="auto" w:fill="D9D9D9"/>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En asamblea y cuando los/as socios de base así lo requieren.</w:t>
            </w:r>
          </w:p>
        </w:tc>
      </w:tr>
      <w:tr w:rsidR="00626A2E" w:rsidRPr="002147F2" w:rsidTr="00626A2E">
        <w:trPr>
          <w:trHeight w:val="101"/>
        </w:trPr>
        <w:tc>
          <w:tcPr>
            <w:tcW w:w="1809" w:type="dxa"/>
            <w:vMerge/>
            <w:shd w:val="clear" w:color="auto" w:fill="D9D9D9"/>
            <w:vAlign w:val="center"/>
          </w:tcPr>
          <w:p w:rsidR="00626A2E" w:rsidRPr="00626A2E" w:rsidRDefault="00626A2E" w:rsidP="00626A2E">
            <w:pPr>
              <w:spacing w:line="276" w:lineRule="auto"/>
              <w:rPr>
                <w:sz w:val="20"/>
                <w:szCs w:val="20"/>
                <w:lang w:val="es-BO"/>
              </w:rPr>
            </w:pPr>
          </w:p>
        </w:tc>
        <w:tc>
          <w:tcPr>
            <w:tcW w:w="3402" w:type="dxa"/>
            <w:tcBorders>
              <w:bottom w:val="single" w:sz="2" w:space="0" w:color="000000"/>
            </w:tcBorders>
            <w:shd w:val="clear" w:color="auto" w:fill="D9D9D9"/>
            <w:vAlign w:val="center"/>
          </w:tcPr>
          <w:p w:rsidR="00626A2E" w:rsidRPr="00626A2E" w:rsidRDefault="00626A2E" w:rsidP="00626A2E">
            <w:pPr>
              <w:spacing w:line="276" w:lineRule="auto"/>
              <w:rPr>
                <w:i/>
                <w:sz w:val="20"/>
                <w:szCs w:val="20"/>
                <w:lang w:val="es-BO"/>
              </w:rPr>
            </w:pPr>
            <w:r w:rsidRPr="00626A2E">
              <w:rPr>
                <w:i/>
                <w:sz w:val="20"/>
                <w:szCs w:val="20"/>
                <w:lang w:val="es-BO"/>
              </w:rPr>
              <w:t xml:space="preserve">¿La organización </w:t>
            </w:r>
            <w:proofErr w:type="gramStart"/>
            <w:r w:rsidRPr="00626A2E">
              <w:rPr>
                <w:i/>
                <w:sz w:val="20"/>
                <w:szCs w:val="20"/>
                <w:lang w:val="es-BO"/>
              </w:rPr>
              <w:t>tiene  auditorías</w:t>
            </w:r>
            <w:proofErr w:type="gramEnd"/>
            <w:r w:rsidRPr="00626A2E">
              <w:rPr>
                <w:i/>
                <w:sz w:val="20"/>
                <w:szCs w:val="20"/>
                <w:lang w:val="es-BO"/>
              </w:rPr>
              <w:t xml:space="preserve"> externas favorables?</w:t>
            </w:r>
          </w:p>
        </w:tc>
        <w:tc>
          <w:tcPr>
            <w:tcW w:w="709" w:type="dxa"/>
            <w:tcBorders>
              <w:bottom w:val="single" w:sz="2" w:space="0" w:color="000000"/>
            </w:tcBorders>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1</w:t>
            </w:r>
          </w:p>
        </w:tc>
        <w:tc>
          <w:tcPr>
            <w:tcW w:w="709" w:type="dxa"/>
            <w:tcBorders>
              <w:bottom w:val="single" w:sz="2" w:space="0" w:color="000000"/>
            </w:tcBorders>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1</w:t>
            </w:r>
          </w:p>
        </w:tc>
        <w:tc>
          <w:tcPr>
            <w:tcW w:w="3544" w:type="dxa"/>
            <w:tcBorders>
              <w:bottom w:val="single" w:sz="2" w:space="0" w:color="000000"/>
            </w:tcBorders>
            <w:shd w:val="clear" w:color="auto" w:fill="D9D9D9"/>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En diciembre de 2013 se realizó una verificación de activos fijos.</w:t>
            </w:r>
          </w:p>
        </w:tc>
      </w:tr>
      <w:tr w:rsidR="00626A2E" w:rsidRPr="00A92D3C" w:rsidTr="00626A2E">
        <w:trPr>
          <w:trHeight w:val="101"/>
        </w:trPr>
        <w:tc>
          <w:tcPr>
            <w:tcW w:w="1809" w:type="dxa"/>
            <w:vMerge/>
            <w:tcBorders>
              <w:right w:val="nil"/>
            </w:tcBorders>
            <w:shd w:val="clear" w:color="auto" w:fill="D9D9D9"/>
            <w:vAlign w:val="center"/>
          </w:tcPr>
          <w:p w:rsidR="00626A2E" w:rsidRPr="00626A2E" w:rsidRDefault="00626A2E" w:rsidP="00626A2E">
            <w:pPr>
              <w:spacing w:line="276" w:lineRule="auto"/>
              <w:rPr>
                <w:sz w:val="20"/>
                <w:szCs w:val="20"/>
                <w:lang w:val="es-BO"/>
              </w:rPr>
            </w:pPr>
          </w:p>
        </w:tc>
        <w:tc>
          <w:tcPr>
            <w:tcW w:w="3402" w:type="dxa"/>
            <w:tcBorders>
              <w:top w:val="single" w:sz="2" w:space="0" w:color="000000"/>
              <w:left w:val="nil"/>
              <w:bottom w:val="single" w:sz="2" w:space="0" w:color="000000"/>
              <w:right w:val="nil"/>
            </w:tcBorders>
            <w:shd w:val="clear" w:color="auto" w:fill="D9D9D9"/>
            <w:vAlign w:val="center"/>
          </w:tcPr>
          <w:p w:rsidR="00626A2E" w:rsidRPr="00626A2E" w:rsidRDefault="00626A2E" w:rsidP="00626A2E">
            <w:pPr>
              <w:spacing w:line="276" w:lineRule="auto"/>
              <w:jc w:val="right"/>
              <w:rPr>
                <w:i/>
                <w:sz w:val="20"/>
                <w:szCs w:val="20"/>
                <w:lang w:val="es-BO"/>
              </w:rPr>
            </w:pPr>
            <w:r w:rsidRPr="00626A2E">
              <w:rPr>
                <w:b/>
                <w:color w:val="943634"/>
                <w:sz w:val="20"/>
                <w:szCs w:val="20"/>
                <w:lang w:val="es-BO"/>
              </w:rPr>
              <w:t>Valoración total capacidades administrativas y financieras</w:t>
            </w:r>
          </w:p>
        </w:tc>
        <w:tc>
          <w:tcPr>
            <w:tcW w:w="709" w:type="dxa"/>
            <w:tcBorders>
              <w:top w:val="single" w:sz="2" w:space="0" w:color="000000"/>
              <w:left w:val="nil"/>
              <w:bottom w:val="single" w:sz="2" w:space="0" w:color="000000"/>
              <w:right w:val="nil"/>
            </w:tcBorders>
            <w:shd w:val="clear" w:color="auto" w:fill="D9D9D9"/>
            <w:vAlign w:val="center"/>
          </w:tcPr>
          <w:p w:rsidR="00626A2E" w:rsidRPr="00A92D3C" w:rsidRDefault="00626A2E" w:rsidP="00626A2E">
            <w:pPr>
              <w:spacing w:line="276" w:lineRule="auto"/>
              <w:jc w:val="center"/>
              <w:rPr>
                <w:b/>
                <w:color w:val="943634"/>
                <w:sz w:val="20"/>
                <w:szCs w:val="20"/>
              </w:rPr>
            </w:pPr>
            <w:r w:rsidRPr="00A92D3C">
              <w:rPr>
                <w:b/>
                <w:color w:val="943634"/>
                <w:sz w:val="20"/>
                <w:szCs w:val="20"/>
              </w:rPr>
              <w:t>9/20=45%</w:t>
            </w:r>
          </w:p>
        </w:tc>
        <w:tc>
          <w:tcPr>
            <w:tcW w:w="709" w:type="dxa"/>
            <w:tcBorders>
              <w:top w:val="single" w:sz="2" w:space="0" w:color="000000"/>
              <w:left w:val="nil"/>
              <w:bottom w:val="single" w:sz="2" w:space="0" w:color="000000"/>
              <w:right w:val="nil"/>
            </w:tcBorders>
            <w:shd w:val="clear" w:color="auto" w:fill="D9D9D9"/>
            <w:vAlign w:val="center"/>
          </w:tcPr>
          <w:p w:rsidR="00626A2E" w:rsidRPr="00A92D3C" w:rsidRDefault="00626A2E" w:rsidP="00626A2E">
            <w:pPr>
              <w:spacing w:line="276" w:lineRule="auto"/>
              <w:jc w:val="center"/>
              <w:rPr>
                <w:b/>
                <w:color w:val="943634"/>
                <w:sz w:val="20"/>
                <w:szCs w:val="20"/>
              </w:rPr>
            </w:pPr>
            <w:r w:rsidRPr="00A92D3C">
              <w:rPr>
                <w:b/>
                <w:color w:val="943634"/>
                <w:sz w:val="20"/>
                <w:szCs w:val="20"/>
              </w:rPr>
              <w:t>11/20= 55%</w:t>
            </w:r>
          </w:p>
        </w:tc>
        <w:tc>
          <w:tcPr>
            <w:tcW w:w="3544" w:type="dxa"/>
            <w:tcBorders>
              <w:top w:val="single" w:sz="2" w:space="0" w:color="000000"/>
              <w:left w:val="nil"/>
              <w:bottom w:val="single" w:sz="2" w:space="0" w:color="000000"/>
              <w:right w:val="single" w:sz="2" w:space="0" w:color="000000"/>
            </w:tcBorders>
            <w:shd w:val="clear" w:color="auto" w:fill="D9D9D9"/>
            <w:vAlign w:val="center"/>
          </w:tcPr>
          <w:p w:rsidR="00626A2E" w:rsidRPr="00A92D3C" w:rsidRDefault="00626A2E" w:rsidP="00626A2E">
            <w:pPr>
              <w:spacing w:line="276" w:lineRule="auto"/>
              <w:rPr>
                <w:i/>
                <w:color w:val="C00000"/>
                <w:sz w:val="20"/>
                <w:szCs w:val="20"/>
              </w:rPr>
            </w:pPr>
          </w:p>
        </w:tc>
      </w:tr>
      <w:tr w:rsidR="00626A2E" w:rsidRPr="002147F2" w:rsidTr="00626A2E">
        <w:trPr>
          <w:trHeight w:val="295"/>
        </w:trPr>
        <w:tc>
          <w:tcPr>
            <w:tcW w:w="1809" w:type="dxa"/>
            <w:vMerge w:val="restart"/>
            <w:vAlign w:val="center"/>
          </w:tcPr>
          <w:p w:rsidR="00626A2E" w:rsidRPr="00A92D3C" w:rsidRDefault="00626A2E" w:rsidP="00626A2E">
            <w:pPr>
              <w:spacing w:line="276" w:lineRule="auto"/>
              <w:rPr>
                <w:b/>
                <w:color w:val="943634"/>
                <w:sz w:val="20"/>
                <w:szCs w:val="20"/>
              </w:rPr>
            </w:pPr>
            <w:r w:rsidRPr="00A92D3C">
              <w:rPr>
                <w:b/>
                <w:color w:val="943634"/>
                <w:sz w:val="20"/>
                <w:szCs w:val="20"/>
              </w:rPr>
              <w:lastRenderedPageBreak/>
              <w:t xml:space="preserve">Capacidades </w:t>
            </w:r>
          </w:p>
          <w:p w:rsidR="00626A2E" w:rsidRPr="00A92D3C" w:rsidRDefault="00626A2E" w:rsidP="00626A2E">
            <w:pPr>
              <w:spacing w:line="276" w:lineRule="auto"/>
              <w:rPr>
                <w:sz w:val="20"/>
                <w:szCs w:val="20"/>
              </w:rPr>
            </w:pPr>
            <w:r w:rsidRPr="00A92D3C">
              <w:rPr>
                <w:b/>
                <w:color w:val="943634"/>
                <w:sz w:val="20"/>
                <w:szCs w:val="20"/>
              </w:rPr>
              <w:t>de Gestión Organizacional</w:t>
            </w:r>
          </w:p>
        </w:tc>
        <w:tc>
          <w:tcPr>
            <w:tcW w:w="3402" w:type="dxa"/>
            <w:tcBorders>
              <w:top w:val="single" w:sz="2" w:space="0" w:color="000000"/>
            </w:tcBorders>
            <w:vAlign w:val="center"/>
          </w:tcPr>
          <w:p w:rsidR="00626A2E" w:rsidRPr="00626A2E" w:rsidRDefault="00626A2E" w:rsidP="00626A2E">
            <w:pPr>
              <w:spacing w:line="276" w:lineRule="auto"/>
              <w:rPr>
                <w:i/>
                <w:sz w:val="20"/>
                <w:szCs w:val="20"/>
                <w:lang w:val="es-BO"/>
              </w:rPr>
            </w:pPr>
            <w:r w:rsidRPr="00626A2E">
              <w:rPr>
                <w:i/>
                <w:sz w:val="20"/>
                <w:szCs w:val="20"/>
                <w:lang w:val="es-BO"/>
              </w:rPr>
              <w:t xml:space="preserve">¿La </w:t>
            </w:r>
            <w:proofErr w:type="gramStart"/>
            <w:r w:rsidRPr="00626A2E">
              <w:rPr>
                <w:i/>
                <w:sz w:val="20"/>
                <w:szCs w:val="20"/>
                <w:lang w:val="es-BO"/>
              </w:rPr>
              <w:t>organización  se</w:t>
            </w:r>
            <w:proofErr w:type="gramEnd"/>
            <w:r w:rsidRPr="00626A2E">
              <w:rPr>
                <w:i/>
                <w:sz w:val="20"/>
                <w:szCs w:val="20"/>
                <w:lang w:val="es-BO"/>
              </w:rPr>
              <w:t xml:space="preserve"> inserta en los espacios locales, nacionales y regionales?</w:t>
            </w:r>
          </w:p>
        </w:tc>
        <w:tc>
          <w:tcPr>
            <w:tcW w:w="709" w:type="dxa"/>
            <w:tcBorders>
              <w:top w:val="single" w:sz="2" w:space="0" w:color="000000"/>
            </w:tcBorders>
            <w:vAlign w:val="center"/>
          </w:tcPr>
          <w:p w:rsidR="00626A2E" w:rsidRPr="00A92D3C" w:rsidRDefault="00626A2E" w:rsidP="00626A2E">
            <w:pPr>
              <w:spacing w:line="276" w:lineRule="auto"/>
              <w:jc w:val="center"/>
              <w:rPr>
                <w:i/>
                <w:sz w:val="20"/>
                <w:szCs w:val="20"/>
              </w:rPr>
            </w:pPr>
            <w:r w:rsidRPr="00A92D3C">
              <w:rPr>
                <w:i/>
                <w:sz w:val="20"/>
                <w:szCs w:val="20"/>
              </w:rPr>
              <w:t>1</w:t>
            </w:r>
          </w:p>
        </w:tc>
        <w:tc>
          <w:tcPr>
            <w:tcW w:w="709" w:type="dxa"/>
            <w:tcBorders>
              <w:top w:val="single" w:sz="2" w:space="0" w:color="000000"/>
            </w:tcBorders>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3544" w:type="dxa"/>
            <w:tcBorders>
              <w:top w:val="single" w:sz="2" w:space="0" w:color="000000"/>
            </w:tcBorders>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Participan con sus delegados en instancias de consulta de los gobiernos locales y municipales.</w:t>
            </w:r>
          </w:p>
        </w:tc>
      </w:tr>
      <w:tr w:rsidR="00626A2E" w:rsidRPr="002147F2" w:rsidTr="00626A2E">
        <w:trPr>
          <w:trHeight w:val="101"/>
        </w:trPr>
        <w:tc>
          <w:tcPr>
            <w:tcW w:w="1809" w:type="dxa"/>
            <w:vMerge/>
            <w:vAlign w:val="center"/>
          </w:tcPr>
          <w:p w:rsidR="00626A2E" w:rsidRPr="00626A2E" w:rsidRDefault="00626A2E" w:rsidP="00626A2E">
            <w:pPr>
              <w:spacing w:line="276" w:lineRule="auto"/>
              <w:rPr>
                <w:sz w:val="20"/>
                <w:szCs w:val="20"/>
                <w:lang w:val="es-BO"/>
              </w:rPr>
            </w:pPr>
          </w:p>
        </w:tc>
        <w:tc>
          <w:tcPr>
            <w:tcW w:w="3402" w:type="dxa"/>
            <w:tcBorders>
              <w:top w:val="single" w:sz="2" w:space="0" w:color="000000"/>
            </w:tcBorders>
            <w:vAlign w:val="center"/>
          </w:tcPr>
          <w:p w:rsidR="00626A2E" w:rsidRPr="00626A2E" w:rsidRDefault="00626A2E" w:rsidP="00626A2E">
            <w:pPr>
              <w:spacing w:line="276" w:lineRule="auto"/>
              <w:rPr>
                <w:i/>
                <w:sz w:val="20"/>
                <w:szCs w:val="20"/>
                <w:lang w:val="es-BO"/>
              </w:rPr>
            </w:pPr>
            <w:r w:rsidRPr="00626A2E">
              <w:rPr>
                <w:i/>
                <w:sz w:val="20"/>
                <w:szCs w:val="20"/>
                <w:lang w:val="es-BO"/>
              </w:rPr>
              <w:t>¿Tienen capacidad de alianza para lograr sus objetivos?</w:t>
            </w:r>
          </w:p>
        </w:tc>
        <w:tc>
          <w:tcPr>
            <w:tcW w:w="709" w:type="dxa"/>
            <w:tcBorders>
              <w:top w:val="single" w:sz="2" w:space="0" w:color="000000"/>
            </w:tcBorders>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709" w:type="dxa"/>
            <w:tcBorders>
              <w:top w:val="single" w:sz="2" w:space="0" w:color="000000"/>
            </w:tcBorders>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3544" w:type="dxa"/>
            <w:tcBorders>
              <w:top w:val="single" w:sz="2" w:space="0" w:color="000000"/>
            </w:tcBorders>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 xml:space="preserve">Tienen alianza con la empresa GRANDIS S.R.L., además del Municipio de Caquiaviri. </w:t>
            </w:r>
          </w:p>
        </w:tc>
      </w:tr>
      <w:tr w:rsidR="00626A2E" w:rsidRPr="002147F2" w:rsidTr="00626A2E">
        <w:trPr>
          <w:trHeight w:val="101"/>
        </w:trPr>
        <w:tc>
          <w:tcPr>
            <w:tcW w:w="1809" w:type="dxa"/>
            <w:vMerge/>
            <w:vAlign w:val="center"/>
          </w:tcPr>
          <w:p w:rsidR="00626A2E" w:rsidRPr="00626A2E" w:rsidRDefault="00626A2E" w:rsidP="00626A2E">
            <w:pPr>
              <w:spacing w:line="276" w:lineRule="auto"/>
              <w:rPr>
                <w:sz w:val="20"/>
                <w:szCs w:val="20"/>
                <w:lang w:val="es-BO"/>
              </w:rPr>
            </w:pPr>
          </w:p>
        </w:tc>
        <w:tc>
          <w:tcPr>
            <w:tcW w:w="3402" w:type="dxa"/>
            <w:tcBorders>
              <w:top w:val="single" w:sz="2" w:space="0" w:color="000000"/>
              <w:bottom w:val="single" w:sz="2" w:space="0" w:color="000000"/>
            </w:tcBorders>
            <w:vAlign w:val="center"/>
          </w:tcPr>
          <w:p w:rsidR="00626A2E" w:rsidRPr="00626A2E" w:rsidRDefault="00626A2E" w:rsidP="00626A2E">
            <w:pPr>
              <w:tabs>
                <w:tab w:val="left" w:pos="3589"/>
              </w:tabs>
              <w:spacing w:line="276" w:lineRule="auto"/>
              <w:rPr>
                <w:i/>
                <w:sz w:val="20"/>
                <w:szCs w:val="20"/>
                <w:lang w:val="es-BO"/>
              </w:rPr>
            </w:pPr>
            <w:r w:rsidRPr="00626A2E">
              <w:rPr>
                <w:i/>
                <w:sz w:val="20"/>
                <w:szCs w:val="20"/>
                <w:lang w:val="es-BO"/>
              </w:rPr>
              <w:t>¿Se tiene propuestas de desarrollo de un territorio rural claras y validadas para el beneficio de sus asociados?</w:t>
            </w:r>
          </w:p>
        </w:tc>
        <w:tc>
          <w:tcPr>
            <w:tcW w:w="709" w:type="dxa"/>
            <w:tcBorders>
              <w:top w:val="single" w:sz="2" w:space="0" w:color="000000"/>
              <w:bottom w:val="single" w:sz="2" w:space="0" w:color="000000"/>
            </w:tcBorders>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709" w:type="dxa"/>
            <w:tcBorders>
              <w:top w:val="single" w:sz="2" w:space="0" w:color="000000"/>
              <w:bottom w:val="single" w:sz="2" w:space="0" w:color="000000"/>
            </w:tcBorders>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3544" w:type="dxa"/>
            <w:tcBorders>
              <w:top w:val="single" w:sz="2" w:space="0" w:color="000000"/>
              <w:bottom w:val="single" w:sz="2" w:space="0" w:color="000000"/>
            </w:tcBorders>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En su mayoría están en procesos de titularización de sus predios, por el INRA.</w:t>
            </w:r>
          </w:p>
        </w:tc>
      </w:tr>
      <w:tr w:rsidR="00626A2E" w:rsidRPr="002147F2" w:rsidTr="00626A2E">
        <w:trPr>
          <w:trHeight w:val="101"/>
        </w:trPr>
        <w:tc>
          <w:tcPr>
            <w:tcW w:w="1809" w:type="dxa"/>
            <w:vMerge/>
            <w:vAlign w:val="center"/>
          </w:tcPr>
          <w:p w:rsidR="00626A2E" w:rsidRPr="00626A2E" w:rsidRDefault="00626A2E" w:rsidP="00626A2E">
            <w:pPr>
              <w:spacing w:line="276" w:lineRule="auto"/>
              <w:rPr>
                <w:sz w:val="20"/>
                <w:szCs w:val="20"/>
                <w:lang w:val="es-BO"/>
              </w:rPr>
            </w:pPr>
          </w:p>
        </w:tc>
        <w:tc>
          <w:tcPr>
            <w:tcW w:w="3402" w:type="dxa"/>
            <w:tcBorders>
              <w:top w:val="single" w:sz="2" w:space="0" w:color="000000"/>
              <w:bottom w:val="single" w:sz="2" w:space="0" w:color="000000"/>
            </w:tcBorders>
            <w:vAlign w:val="center"/>
          </w:tcPr>
          <w:p w:rsidR="00626A2E" w:rsidRPr="00626A2E" w:rsidRDefault="00626A2E" w:rsidP="00626A2E">
            <w:pPr>
              <w:tabs>
                <w:tab w:val="left" w:pos="3589"/>
              </w:tabs>
              <w:spacing w:line="276" w:lineRule="auto"/>
              <w:rPr>
                <w:i/>
                <w:sz w:val="20"/>
                <w:szCs w:val="20"/>
                <w:lang w:val="es-BO"/>
              </w:rPr>
            </w:pPr>
            <w:r w:rsidRPr="00626A2E">
              <w:rPr>
                <w:i/>
                <w:sz w:val="20"/>
                <w:szCs w:val="20"/>
                <w:lang w:val="es-BO"/>
              </w:rPr>
              <w:t>¿Se tiene capacidad de identificar, negociar e implementar proyectos?</w:t>
            </w:r>
          </w:p>
        </w:tc>
        <w:tc>
          <w:tcPr>
            <w:tcW w:w="709" w:type="dxa"/>
            <w:tcBorders>
              <w:top w:val="single" w:sz="2" w:space="0" w:color="000000"/>
              <w:bottom w:val="single" w:sz="2" w:space="0" w:color="000000"/>
            </w:tcBorders>
            <w:vAlign w:val="center"/>
          </w:tcPr>
          <w:p w:rsidR="00626A2E" w:rsidRPr="00A92D3C" w:rsidRDefault="00626A2E" w:rsidP="00626A2E">
            <w:pPr>
              <w:spacing w:line="276" w:lineRule="auto"/>
              <w:jc w:val="center"/>
              <w:rPr>
                <w:i/>
                <w:sz w:val="20"/>
                <w:szCs w:val="20"/>
              </w:rPr>
            </w:pPr>
            <w:r w:rsidRPr="00A92D3C">
              <w:rPr>
                <w:i/>
                <w:sz w:val="20"/>
                <w:szCs w:val="20"/>
              </w:rPr>
              <w:t>1</w:t>
            </w:r>
          </w:p>
        </w:tc>
        <w:tc>
          <w:tcPr>
            <w:tcW w:w="709" w:type="dxa"/>
            <w:tcBorders>
              <w:top w:val="single" w:sz="2" w:space="0" w:color="000000"/>
              <w:bottom w:val="single" w:sz="2" w:space="0" w:color="000000"/>
            </w:tcBorders>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3544" w:type="dxa"/>
            <w:tcBorders>
              <w:top w:val="single" w:sz="2" w:space="0" w:color="000000"/>
              <w:bottom w:val="single" w:sz="2" w:space="0" w:color="000000"/>
            </w:tcBorders>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Se implementó el Comité Interno de Certificación Orgánica de Cañahua.</w:t>
            </w:r>
          </w:p>
        </w:tc>
      </w:tr>
      <w:tr w:rsidR="00626A2E" w:rsidRPr="00A92D3C" w:rsidTr="00626A2E">
        <w:trPr>
          <w:trHeight w:val="101"/>
        </w:trPr>
        <w:tc>
          <w:tcPr>
            <w:tcW w:w="1809" w:type="dxa"/>
            <w:vMerge/>
            <w:tcBorders>
              <w:right w:val="nil"/>
            </w:tcBorders>
          </w:tcPr>
          <w:p w:rsidR="00626A2E" w:rsidRPr="00626A2E" w:rsidRDefault="00626A2E" w:rsidP="00626A2E">
            <w:pPr>
              <w:spacing w:line="276" w:lineRule="auto"/>
              <w:rPr>
                <w:sz w:val="20"/>
                <w:szCs w:val="20"/>
                <w:lang w:val="es-BO"/>
              </w:rPr>
            </w:pPr>
          </w:p>
        </w:tc>
        <w:tc>
          <w:tcPr>
            <w:tcW w:w="3402" w:type="dxa"/>
            <w:tcBorders>
              <w:top w:val="single" w:sz="2" w:space="0" w:color="000000"/>
              <w:left w:val="nil"/>
              <w:bottom w:val="single" w:sz="2" w:space="0" w:color="000000"/>
              <w:right w:val="nil"/>
            </w:tcBorders>
          </w:tcPr>
          <w:p w:rsidR="00626A2E" w:rsidRPr="00626A2E" w:rsidRDefault="00626A2E" w:rsidP="00626A2E">
            <w:pPr>
              <w:spacing w:line="276" w:lineRule="auto"/>
              <w:jc w:val="right"/>
              <w:rPr>
                <w:i/>
                <w:sz w:val="20"/>
                <w:szCs w:val="20"/>
                <w:lang w:val="es-BO"/>
              </w:rPr>
            </w:pPr>
            <w:r w:rsidRPr="00626A2E">
              <w:rPr>
                <w:b/>
                <w:color w:val="943634"/>
                <w:sz w:val="20"/>
                <w:szCs w:val="20"/>
                <w:lang w:val="es-BO"/>
              </w:rPr>
              <w:t>Valoración total capacidades de incidencia política</w:t>
            </w:r>
          </w:p>
        </w:tc>
        <w:tc>
          <w:tcPr>
            <w:tcW w:w="709" w:type="dxa"/>
            <w:tcBorders>
              <w:top w:val="single" w:sz="2" w:space="0" w:color="000000"/>
              <w:left w:val="nil"/>
              <w:bottom w:val="single" w:sz="2" w:space="0" w:color="000000"/>
              <w:right w:val="nil"/>
            </w:tcBorders>
            <w:vAlign w:val="center"/>
          </w:tcPr>
          <w:p w:rsidR="00626A2E" w:rsidRPr="00A92D3C" w:rsidRDefault="00626A2E" w:rsidP="00626A2E">
            <w:pPr>
              <w:spacing w:line="276" w:lineRule="auto"/>
              <w:jc w:val="center"/>
              <w:rPr>
                <w:b/>
                <w:color w:val="943634"/>
                <w:sz w:val="20"/>
                <w:szCs w:val="20"/>
              </w:rPr>
            </w:pPr>
            <w:r w:rsidRPr="00A92D3C">
              <w:rPr>
                <w:b/>
                <w:color w:val="943634"/>
                <w:sz w:val="20"/>
                <w:szCs w:val="20"/>
              </w:rPr>
              <w:t>7/16=43,8%</w:t>
            </w:r>
          </w:p>
        </w:tc>
        <w:tc>
          <w:tcPr>
            <w:tcW w:w="709" w:type="dxa"/>
            <w:tcBorders>
              <w:top w:val="single" w:sz="2" w:space="0" w:color="000000"/>
              <w:left w:val="nil"/>
              <w:bottom w:val="single" w:sz="2" w:space="0" w:color="000000"/>
              <w:right w:val="nil"/>
            </w:tcBorders>
            <w:vAlign w:val="center"/>
          </w:tcPr>
          <w:p w:rsidR="00626A2E" w:rsidRPr="00A92D3C" w:rsidRDefault="00626A2E" w:rsidP="00626A2E">
            <w:pPr>
              <w:spacing w:line="276" w:lineRule="auto"/>
              <w:jc w:val="center"/>
              <w:rPr>
                <w:b/>
                <w:color w:val="943634"/>
                <w:sz w:val="20"/>
                <w:szCs w:val="20"/>
              </w:rPr>
            </w:pPr>
            <w:r w:rsidRPr="00A92D3C">
              <w:rPr>
                <w:b/>
                <w:color w:val="943634"/>
                <w:sz w:val="20"/>
                <w:szCs w:val="20"/>
              </w:rPr>
              <w:t>9/16= 56,2%</w:t>
            </w:r>
          </w:p>
        </w:tc>
        <w:tc>
          <w:tcPr>
            <w:tcW w:w="3544" w:type="dxa"/>
            <w:tcBorders>
              <w:top w:val="single" w:sz="2" w:space="0" w:color="000000"/>
              <w:left w:val="nil"/>
              <w:bottom w:val="single" w:sz="2" w:space="0" w:color="000000"/>
              <w:right w:val="single" w:sz="2" w:space="0" w:color="000000"/>
            </w:tcBorders>
            <w:vAlign w:val="center"/>
          </w:tcPr>
          <w:p w:rsidR="00626A2E" w:rsidRPr="00A92D3C" w:rsidRDefault="00626A2E" w:rsidP="00626A2E">
            <w:pPr>
              <w:spacing w:line="276" w:lineRule="auto"/>
              <w:rPr>
                <w:i/>
                <w:color w:val="C00000"/>
                <w:sz w:val="20"/>
                <w:szCs w:val="20"/>
              </w:rPr>
            </w:pPr>
          </w:p>
        </w:tc>
      </w:tr>
    </w:tbl>
    <w:p w:rsidR="00626A2E" w:rsidRPr="00626A2E" w:rsidRDefault="00626A2E" w:rsidP="00626A2E">
      <w:pPr>
        <w:spacing w:line="276" w:lineRule="auto"/>
        <w:rPr>
          <w:lang w:val="es-BO"/>
        </w:rPr>
      </w:pPr>
      <w:r w:rsidRPr="00626A2E">
        <w:rPr>
          <w:lang w:val="es-BO"/>
        </w:rPr>
        <w:t>Valoración conjunta con directivos de APPOA, inicial en mayo de 2014 y final mayo 2015. Responsable Luis Ruiz</w:t>
      </w:r>
    </w:p>
    <w:p w:rsidR="00626A2E" w:rsidRPr="00626A2E" w:rsidRDefault="00626A2E" w:rsidP="00626A2E">
      <w:pPr>
        <w:spacing w:line="276" w:lineRule="auto"/>
        <w:rPr>
          <w:lang w:val="es-BO"/>
        </w:rPr>
      </w:pPr>
    </w:p>
    <w:p w:rsidR="00626A2E" w:rsidRDefault="00626A2E" w:rsidP="00626A2E">
      <w:pPr>
        <w:rPr>
          <w:b/>
          <w:lang w:val="es-ES"/>
        </w:rPr>
      </w:pPr>
      <w:r>
        <w:rPr>
          <w:b/>
          <w:lang w:val="es-ES"/>
        </w:rPr>
        <w:br w:type="page"/>
      </w:r>
    </w:p>
    <w:p w:rsidR="00626A2E" w:rsidRPr="00DB08B3" w:rsidRDefault="00626A2E" w:rsidP="00626A2E">
      <w:pPr>
        <w:pStyle w:val="Sinespaciado"/>
        <w:spacing w:line="276" w:lineRule="auto"/>
        <w:jc w:val="center"/>
        <w:rPr>
          <w:b/>
          <w:lang w:val="es-ES"/>
        </w:rPr>
      </w:pPr>
      <w:r w:rsidRPr="00DB08B3">
        <w:rPr>
          <w:b/>
          <w:lang w:val="es-ES"/>
        </w:rPr>
        <w:lastRenderedPageBreak/>
        <w:t xml:space="preserve">Asociación Procesadora de Productos Orgánicos Andinos </w:t>
      </w:r>
    </w:p>
    <w:p w:rsidR="00626A2E" w:rsidRPr="00DB08B3" w:rsidRDefault="00626A2E" w:rsidP="00626A2E">
      <w:pPr>
        <w:pStyle w:val="Sinespaciado"/>
        <w:spacing w:line="276" w:lineRule="auto"/>
        <w:jc w:val="center"/>
        <w:rPr>
          <w:b/>
          <w:lang w:val="es-ES"/>
        </w:rPr>
      </w:pPr>
      <w:r w:rsidRPr="00DB08B3">
        <w:rPr>
          <w:b/>
          <w:lang w:val="es-ES"/>
        </w:rPr>
        <w:t>APPOA</w:t>
      </w:r>
    </w:p>
    <w:p w:rsidR="00626A2E" w:rsidRPr="00DB08B3" w:rsidRDefault="00626A2E" w:rsidP="00626A2E">
      <w:pPr>
        <w:pStyle w:val="Sinespaciado"/>
        <w:spacing w:line="276" w:lineRule="auto"/>
        <w:rPr>
          <w:b/>
          <w:color w:val="C00000"/>
          <w:u w:val="single"/>
        </w:rPr>
      </w:pPr>
      <w:r w:rsidRPr="00DB08B3">
        <w:rPr>
          <w:b/>
          <w:color w:val="C00000"/>
          <w:u w:val="single"/>
        </w:rPr>
        <w:t>ÍNDICE DE FORTALECIMIENTO ORGANIZACIONAL</w:t>
      </w:r>
    </w:p>
    <w:p w:rsidR="00626A2E" w:rsidRPr="00DB08B3" w:rsidRDefault="00626A2E" w:rsidP="00626A2E">
      <w:pPr>
        <w:pStyle w:val="Sinespaciado"/>
        <w:spacing w:line="276" w:lineRule="auto"/>
        <w:rPr>
          <w:i/>
          <w:color w:val="C00000"/>
        </w:rPr>
      </w:pPr>
      <w:r w:rsidRPr="00DB08B3">
        <w:rPr>
          <w:i/>
          <w:color w:val="C00000"/>
        </w:rPr>
        <w:t>Criterios de valoración: (0) deficiente, (1) con problemas, (2) más o menos, (3) bueno y (4) excelente.</w:t>
      </w:r>
    </w:p>
    <w:p w:rsidR="00626A2E" w:rsidRPr="00DB08B3" w:rsidRDefault="00626A2E" w:rsidP="00626A2E">
      <w:pPr>
        <w:pStyle w:val="Sinespaciado"/>
        <w:spacing w:line="276" w:lineRule="auto"/>
        <w:rPr>
          <w:i/>
          <w:color w:val="C00000"/>
        </w:rPr>
      </w:pPr>
      <w:r w:rsidRPr="00DB08B3">
        <w:rPr>
          <w:i/>
          <w:color w:val="C00000"/>
        </w:rPr>
        <w:t>Los indicadores son enunciativos y no limitativos.</w:t>
      </w:r>
    </w:p>
    <w:tbl>
      <w:tblPr>
        <w:tblW w:w="1034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3402"/>
        <w:gridCol w:w="709"/>
        <w:gridCol w:w="879"/>
        <w:gridCol w:w="3544"/>
      </w:tblGrid>
      <w:tr w:rsidR="00626A2E" w:rsidRPr="00A92D3C" w:rsidTr="00626A2E">
        <w:trPr>
          <w:trHeight w:val="173"/>
        </w:trPr>
        <w:tc>
          <w:tcPr>
            <w:tcW w:w="1809" w:type="dxa"/>
            <w:shd w:val="clear" w:color="auto" w:fill="C4BC96"/>
            <w:vAlign w:val="center"/>
          </w:tcPr>
          <w:p w:rsidR="00626A2E" w:rsidRPr="00A92D3C" w:rsidRDefault="00626A2E" w:rsidP="00626A2E">
            <w:pPr>
              <w:spacing w:line="276" w:lineRule="auto"/>
              <w:jc w:val="center"/>
              <w:rPr>
                <w:b/>
                <w:sz w:val="20"/>
                <w:szCs w:val="20"/>
              </w:rPr>
            </w:pPr>
            <w:r w:rsidRPr="00A92D3C">
              <w:rPr>
                <w:b/>
                <w:sz w:val="20"/>
                <w:szCs w:val="20"/>
              </w:rPr>
              <w:t>COMPONENTES</w:t>
            </w:r>
          </w:p>
        </w:tc>
        <w:tc>
          <w:tcPr>
            <w:tcW w:w="3402" w:type="dxa"/>
            <w:shd w:val="clear" w:color="auto" w:fill="C4BC96"/>
            <w:vAlign w:val="center"/>
          </w:tcPr>
          <w:p w:rsidR="00626A2E" w:rsidRPr="00A92D3C" w:rsidRDefault="00626A2E" w:rsidP="00626A2E">
            <w:pPr>
              <w:spacing w:line="276" w:lineRule="auto"/>
              <w:jc w:val="center"/>
              <w:rPr>
                <w:b/>
                <w:sz w:val="20"/>
                <w:szCs w:val="20"/>
              </w:rPr>
            </w:pPr>
            <w:r w:rsidRPr="00A92D3C">
              <w:rPr>
                <w:b/>
                <w:sz w:val="20"/>
                <w:szCs w:val="20"/>
              </w:rPr>
              <w:t>INDICADORES</w:t>
            </w:r>
          </w:p>
        </w:tc>
        <w:tc>
          <w:tcPr>
            <w:tcW w:w="709" w:type="dxa"/>
            <w:shd w:val="clear" w:color="auto" w:fill="C4BC96"/>
          </w:tcPr>
          <w:p w:rsidR="00626A2E" w:rsidRPr="00A92D3C" w:rsidRDefault="00626A2E" w:rsidP="00626A2E">
            <w:pPr>
              <w:spacing w:line="276" w:lineRule="auto"/>
              <w:jc w:val="center"/>
              <w:rPr>
                <w:b/>
                <w:sz w:val="20"/>
                <w:szCs w:val="20"/>
              </w:rPr>
            </w:pPr>
            <w:r w:rsidRPr="00A92D3C">
              <w:rPr>
                <w:b/>
                <w:sz w:val="20"/>
                <w:szCs w:val="20"/>
              </w:rPr>
              <w:t>Valor</w:t>
            </w:r>
          </w:p>
          <w:p w:rsidR="00626A2E" w:rsidRPr="00A92D3C" w:rsidRDefault="00626A2E" w:rsidP="00626A2E">
            <w:pPr>
              <w:spacing w:line="276" w:lineRule="auto"/>
              <w:jc w:val="center"/>
              <w:rPr>
                <w:b/>
                <w:sz w:val="20"/>
                <w:szCs w:val="20"/>
              </w:rPr>
            </w:pPr>
            <w:r w:rsidRPr="00A92D3C">
              <w:rPr>
                <w:b/>
                <w:sz w:val="20"/>
                <w:szCs w:val="20"/>
              </w:rPr>
              <w:t>Inicial</w:t>
            </w:r>
          </w:p>
        </w:tc>
        <w:tc>
          <w:tcPr>
            <w:tcW w:w="879" w:type="dxa"/>
            <w:shd w:val="clear" w:color="auto" w:fill="C4BC96"/>
            <w:vAlign w:val="center"/>
          </w:tcPr>
          <w:p w:rsidR="00626A2E" w:rsidRPr="00A92D3C" w:rsidRDefault="00626A2E" w:rsidP="00626A2E">
            <w:pPr>
              <w:spacing w:line="276" w:lineRule="auto"/>
              <w:jc w:val="center"/>
              <w:rPr>
                <w:b/>
                <w:sz w:val="20"/>
                <w:szCs w:val="20"/>
              </w:rPr>
            </w:pPr>
            <w:r w:rsidRPr="00A92D3C">
              <w:rPr>
                <w:b/>
                <w:sz w:val="20"/>
                <w:szCs w:val="20"/>
              </w:rPr>
              <w:t>Valor</w:t>
            </w:r>
          </w:p>
          <w:p w:rsidR="00626A2E" w:rsidRPr="00A92D3C" w:rsidRDefault="00626A2E" w:rsidP="00626A2E">
            <w:pPr>
              <w:spacing w:line="276" w:lineRule="auto"/>
              <w:jc w:val="center"/>
              <w:rPr>
                <w:b/>
                <w:sz w:val="20"/>
                <w:szCs w:val="20"/>
              </w:rPr>
            </w:pPr>
            <w:r w:rsidRPr="00A92D3C">
              <w:rPr>
                <w:b/>
                <w:sz w:val="20"/>
                <w:szCs w:val="20"/>
              </w:rPr>
              <w:t>Final</w:t>
            </w:r>
          </w:p>
        </w:tc>
        <w:tc>
          <w:tcPr>
            <w:tcW w:w="3544" w:type="dxa"/>
            <w:shd w:val="clear" w:color="auto" w:fill="C4BC96"/>
            <w:vAlign w:val="center"/>
          </w:tcPr>
          <w:p w:rsidR="00626A2E" w:rsidRPr="00A92D3C" w:rsidRDefault="00626A2E" w:rsidP="00626A2E">
            <w:pPr>
              <w:spacing w:line="276" w:lineRule="auto"/>
              <w:jc w:val="center"/>
              <w:rPr>
                <w:b/>
                <w:sz w:val="20"/>
                <w:szCs w:val="20"/>
              </w:rPr>
            </w:pPr>
            <w:r w:rsidRPr="00A92D3C">
              <w:rPr>
                <w:b/>
                <w:sz w:val="20"/>
                <w:szCs w:val="20"/>
              </w:rPr>
              <w:t>Comentarios</w:t>
            </w:r>
          </w:p>
        </w:tc>
      </w:tr>
      <w:tr w:rsidR="00626A2E" w:rsidRPr="002147F2" w:rsidTr="00626A2E">
        <w:trPr>
          <w:trHeight w:val="538"/>
        </w:trPr>
        <w:tc>
          <w:tcPr>
            <w:tcW w:w="1809" w:type="dxa"/>
            <w:vMerge w:val="restart"/>
            <w:shd w:val="clear" w:color="auto" w:fill="D9D9D9"/>
            <w:vAlign w:val="center"/>
          </w:tcPr>
          <w:p w:rsidR="00626A2E" w:rsidRPr="00A92D3C" w:rsidRDefault="00626A2E" w:rsidP="00626A2E">
            <w:pPr>
              <w:spacing w:line="276" w:lineRule="auto"/>
              <w:rPr>
                <w:b/>
                <w:color w:val="943634"/>
                <w:sz w:val="20"/>
                <w:szCs w:val="20"/>
              </w:rPr>
            </w:pPr>
            <w:r w:rsidRPr="00A92D3C">
              <w:rPr>
                <w:b/>
                <w:color w:val="943634"/>
                <w:sz w:val="20"/>
                <w:szCs w:val="20"/>
              </w:rPr>
              <w:t>Representatividad</w:t>
            </w:r>
          </w:p>
          <w:p w:rsidR="00626A2E" w:rsidRPr="00A92D3C" w:rsidRDefault="00626A2E" w:rsidP="00626A2E">
            <w:pPr>
              <w:spacing w:line="276" w:lineRule="auto"/>
              <w:rPr>
                <w:sz w:val="20"/>
                <w:szCs w:val="20"/>
              </w:rPr>
            </w:pPr>
            <w:r w:rsidRPr="00A92D3C">
              <w:rPr>
                <w:b/>
                <w:color w:val="943634"/>
                <w:sz w:val="20"/>
                <w:szCs w:val="20"/>
              </w:rPr>
              <w:t>Legitimidad</w:t>
            </w:r>
          </w:p>
        </w:tc>
        <w:tc>
          <w:tcPr>
            <w:tcW w:w="3402" w:type="dxa"/>
            <w:tcBorders>
              <w:top w:val="single" w:sz="2" w:space="0" w:color="000000"/>
            </w:tcBorders>
            <w:shd w:val="clear" w:color="auto" w:fill="D9D9D9"/>
            <w:vAlign w:val="center"/>
          </w:tcPr>
          <w:p w:rsidR="00626A2E" w:rsidRPr="00626A2E" w:rsidRDefault="00626A2E" w:rsidP="00626A2E">
            <w:pPr>
              <w:spacing w:line="276" w:lineRule="auto"/>
              <w:rPr>
                <w:i/>
                <w:sz w:val="20"/>
                <w:szCs w:val="20"/>
                <w:lang w:val="es-BO"/>
              </w:rPr>
            </w:pPr>
            <w:r w:rsidRPr="00626A2E">
              <w:rPr>
                <w:i/>
                <w:sz w:val="20"/>
                <w:szCs w:val="20"/>
                <w:lang w:val="es-BO"/>
              </w:rPr>
              <w:t xml:space="preserve">¿Es reconocido por </w:t>
            </w:r>
            <w:proofErr w:type="gramStart"/>
            <w:r w:rsidRPr="00626A2E">
              <w:rPr>
                <w:i/>
                <w:sz w:val="20"/>
                <w:szCs w:val="20"/>
                <w:lang w:val="es-BO"/>
              </w:rPr>
              <w:t>las  bases</w:t>
            </w:r>
            <w:proofErr w:type="gramEnd"/>
            <w:r w:rsidRPr="00626A2E">
              <w:rPr>
                <w:i/>
                <w:sz w:val="20"/>
                <w:szCs w:val="20"/>
                <w:lang w:val="es-BO"/>
              </w:rPr>
              <w:t xml:space="preserve"> la  representatividad de la organización? </w:t>
            </w:r>
          </w:p>
        </w:tc>
        <w:tc>
          <w:tcPr>
            <w:tcW w:w="709" w:type="dxa"/>
            <w:tcBorders>
              <w:top w:val="single" w:sz="2" w:space="0" w:color="000000"/>
            </w:tcBorders>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879" w:type="dxa"/>
            <w:tcBorders>
              <w:top w:val="single" w:sz="2" w:space="0" w:color="000000"/>
            </w:tcBorders>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4</w:t>
            </w:r>
          </w:p>
        </w:tc>
        <w:tc>
          <w:tcPr>
            <w:tcW w:w="3544" w:type="dxa"/>
            <w:tcBorders>
              <w:top w:val="single" w:sz="2" w:space="0" w:color="000000"/>
            </w:tcBorders>
            <w:shd w:val="clear" w:color="auto" w:fill="D9D9D9"/>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Incluso a nivel comunal y provincial.</w:t>
            </w:r>
          </w:p>
        </w:tc>
      </w:tr>
      <w:tr w:rsidR="00626A2E" w:rsidRPr="002147F2" w:rsidTr="00626A2E">
        <w:trPr>
          <w:trHeight w:val="101"/>
        </w:trPr>
        <w:tc>
          <w:tcPr>
            <w:tcW w:w="1809" w:type="dxa"/>
            <w:vMerge/>
            <w:shd w:val="clear" w:color="auto" w:fill="D9D9D9"/>
            <w:vAlign w:val="center"/>
          </w:tcPr>
          <w:p w:rsidR="00626A2E" w:rsidRPr="00626A2E" w:rsidRDefault="00626A2E" w:rsidP="00626A2E">
            <w:pPr>
              <w:spacing w:line="276" w:lineRule="auto"/>
              <w:rPr>
                <w:sz w:val="20"/>
                <w:szCs w:val="20"/>
                <w:lang w:val="es-BO"/>
              </w:rPr>
            </w:pPr>
          </w:p>
        </w:tc>
        <w:tc>
          <w:tcPr>
            <w:tcW w:w="3402" w:type="dxa"/>
            <w:shd w:val="clear" w:color="auto" w:fill="D9D9D9"/>
            <w:vAlign w:val="center"/>
          </w:tcPr>
          <w:p w:rsidR="00626A2E" w:rsidRPr="00626A2E" w:rsidRDefault="00626A2E" w:rsidP="00626A2E">
            <w:pPr>
              <w:spacing w:line="276" w:lineRule="auto"/>
              <w:rPr>
                <w:i/>
                <w:sz w:val="20"/>
                <w:szCs w:val="20"/>
                <w:lang w:val="es-BO"/>
              </w:rPr>
            </w:pPr>
            <w:r w:rsidRPr="00626A2E">
              <w:rPr>
                <w:i/>
                <w:sz w:val="20"/>
                <w:szCs w:val="20"/>
                <w:lang w:val="es-BO"/>
              </w:rPr>
              <w:t>¿La organización expresa las demandas de sus socios?</w:t>
            </w:r>
          </w:p>
        </w:tc>
        <w:tc>
          <w:tcPr>
            <w:tcW w:w="709" w:type="dxa"/>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879" w:type="dxa"/>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3544" w:type="dxa"/>
            <w:shd w:val="clear" w:color="auto" w:fill="D9D9D9"/>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Si, con deficiencias en el cumplimiento de cronogramas.</w:t>
            </w:r>
          </w:p>
        </w:tc>
      </w:tr>
      <w:tr w:rsidR="00626A2E" w:rsidRPr="002147F2" w:rsidTr="00626A2E">
        <w:trPr>
          <w:trHeight w:val="101"/>
        </w:trPr>
        <w:tc>
          <w:tcPr>
            <w:tcW w:w="1809" w:type="dxa"/>
            <w:vMerge/>
            <w:shd w:val="clear" w:color="auto" w:fill="D9D9D9"/>
            <w:vAlign w:val="center"/>
          </w:tcPr>
          <w:p w:rsidR="00626A2E" w:rsidRPr="00626A2E" w:rsidRDefault="00626A2E" w:rsidP="00626A2E">
            <w:pPr>
              <w:spacing w:line="276" w:lineRule="auto"/>
              <w:rPr>
                <w:sz w:val="20"/>
                <w:szCs w:val="20"/>
                <w:lang w:val="es-BO"/>
              </w:rPr>
            </w:pPr>
          </w:p>
        </w:tc>
        <w:tc>
          <w:tcPr>
            <w:tcW w:w="3402" w:type="dxa"/>
            <w:tcBorders>
              <w:bottom w:val="single" w:sz="2" w:space="0" w:color="000000"/>
            </w:tcBorders>
            <w:shd w:val="clear" w:color="auto" w:fill="D9D9D9"/>
            <w:vAlign w:val="center"/>
          </w:tcPr>
          <w:p w:rsidR="00626A2E" w:rsidRPr="00626A2E" w:rsidRDefault="00626A2E" w:rsidP="00626A2E">
            <w:pPr>
              <w:tabs>
                <w:tab w:val="left" w:pos="3589"/>
              </w:tabs>
              <w:spacing w:line="276" w:lineRule="auto"/>
              <w:jc w:val="both"/>
              <w:rPr>
                <w:i/>
                <w:sz w:val="20"/>
                <w:szCs w:val="20"/>
                <w:lang w:val="es-BO"/>
              </w:rPr>
            </w:pPr>
            <w:r w:rsidRPr="00626A2E">
              <w:rPr>
                <w:i/>
                <w:sz w:val="20"/>
                <w:szCs w:val="20"/>
                <w:lang w:val="es-BO"/>
              </w:rPr>
              <w:t>¿Existe buena comunicación entre los socios y los directivos?</w:t>
            </w:r>
          </w:p>
        </w:tc>
        <w:tc>
          <w:tcPr>
            <w:tcW w:w="709" w:type="dxa"/>
            <w:tcBorders>
              <w:bottom w:val="single" w:sz="2" w:space="0" w:color="000000"/>
            </w:tcBorders>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879" w:type="dxa"/>
            <w:tcBorders>
              <w:bottom w:val="single" w:sz="2" w:space="0" w:color="000000"/>
            </w:tcBorders>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3544" w:type="dxa"/>
            <w:tcBorders>
              <w:bottom w:val="single" w:sz="2" w:space="0" w:color="000000"/>
            </w:tcBorders>
            <w:shd w:val="clear" w:color="auto" w:fill="D9D9D9"/>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Si, ya que las decisiones son tomadas en asamblea de asociados.</w:t>
            </w:r>
          </w:p>
        </w:tc>
      </w:tr>
      <w:tr w:rsidR="00626A2E" w:rsidRPr="00A92D3C" w:rsidTr="00626A2E">
        <w:trPr>
          <w:trHeight w:val="101"/>
        </w:trPr>
        <w:tc>
          <w:tcPr>
            <w:tcW w:w="1809" w:type="dxa"/>
            <w:vMerge/>
            <w:tcBorders>
              <w:right w:val="nil"/>
            </w:tcBorders>
            <w:shd w:val="clear" w:color="auto" w:fill="D9D9D9"/>
          </w:tcPr>
          <w:p w:rsidR="00626A2E" w:rsidRPr="00626A2E" w:rsidRDefault="00626A2E" w:rsidP="00626A2E">
            <w:pPr>
              <w:spacing w:line="276" w:lineRule="auto"/>
              <w:rPr>
                <w:sz w:val="20"/>
                <w:szCs w:val="20"/>
                <w:lang w:val="es-BO"/>
              </w:rPr>
            </w:pPr>
          </w:p>
        </w:tc>
        <w:tc>
          <w:tcPr>
            <w:tcW w:w="3402" w:type="dxa"/>
            <w:tcBorders>
              <w:top w:val="single" w:sz="2" w:space="0" w:color="000000"/>
              <w:left w:val="nil"/>
              <w:bottom w:val="single" w:sz="2" w:space="0" w:color="000000"/>
              <w:right w:val="nil"/>
            </w:tcBorders>
            <w:shd w:val="clear" w:color="auto" w:fill="D9D9D9"/>
          </w:tcPr>
          <w:p w:rsidR="00626A2E" w:rsidRPr="00626A2E" w:rsidRDefault="00626A2E" w:rsidP="00626A2E">
            <w:pPr>
              <w:spacing w:line="276" w:lineRule="auto"/>
              <w:jc w:val="right"/>
              <w:rPr>
                <w:b/>
                <w:color w:val="943634"/>
                <w:sz w:val="20"/>
                <w:szCs w:val="20"/>
                <w:lang w:val="es-BO"/>
              </w:rPr>
            </w:pPr>
            <w:r w:rsidRPr="00626A2E">
              <w:rPr>
                <w:b/>
                <w:color w:val="943634"/>
                <w:sz w:val="20"/>
                <w:szCs w:val="20"/>
                <w:lang w:val="es-BO"/>
              </w:rPr>
              <w:t>Valoración total de representatividad y legitimidad</w:t>
            </w:r>
          </w:p>
        </w:tc>
        <w:tc>
          <w:tcPr>
            <w:tcW w:w="709" w:type="dxa"/>
            <w:tcBorders>
              <w:top w:val="single" w:sz="2" w:space="0" w:color="000000"/>
              <w:left w:val="nil"/>
              <w:bottom w:val="single" w:sz="2" w:space="0" w:color="000000"/>
              <w:right w:val="nil"/>
            </w:tcBorders>
            <w:shd w:val="clear" w:color="auto" w:fill="D9D9D9"/>
            <w:vAlign w:val="center"/>
          </w:tcPr>
          <w:p w:rsidR="00626A2E" w:rsidRPr="00A92D3C" w:rsidRDefault="00626A2E" w:rsidP="00626A2E">
            <w:pPr>
              <w:spacing w:line="276" w:lineRule="auto"/>
              <w:jc w:val="center"/>
              <w:rPr>
                <w:b/>
                <w:color w:val="943634"/>
                <w:sz w:val="20"/>
                <w:szCs w:val="20"/>
              </w:rPr>
            </w:pPr>
            <w:r w:rsidRPr="00A92D3C">
              <w:rPr>
                <w:b/>
                <w:color w:val="943634"/>
                <w:sz w:val="20"/>
                <w:szCs w:val="20"/>
              </w:rPr>
              <w:t>8/12=66,6%</w:t>
            </w:r>
          </w:p>
        </w:tc>
        <w:tc>
          <w:tcPr>
            <w:tcW w:w="879" w:type="dxa"/>
            <w:tcBorders>
              <w:top w:val="single" w:sz="2" w:space="0" w:color="000000"/>
              <w:left w:val="nil"/>
              <w:bottom w:val="single" w:sz="2" w:space="0" w:color="000000"/>
              <w:right w:val="nil"/>
            </w:tcBorders>
            <w:shd w:val="clear" w:color="auto" w:fill="D9D9D9"/>
            <w:vAlign w:val="center"/>
          </w:tcPr>
          <w:p w:rsidR="00626A2E" w:rsidRPr="00A92D3C" w:rsidRDefault="00626A2E" w:rsidP="00626A2E">
            <w:pPr>
              <w:spacing w:line="276" w:lineRule="auto"/>
              <w:jc w:val="center"/>
              <w:rPr>
                <w:b/>
                <w:color w:val="943634"/>
                <w:sz w:val="20"/>
                <w:szCs w:val="20"/>
              </w:rPr>
            </w:pPr>
            <w:r w:rsidRPr="00A92D3C">
              <w:rPr>
                <w:b/>
                <w:color w:val="943634"/>
                <w:sz w:val="20"/>
                <w:szCs w:val="20"/>
              </w:rPr>
              <w:t xml:space="preserve">10/12 83,3% </w:t>
            </w:r>
          </w:p>
        </w:tc>
        <w:tc>
          <w:tcPr>
            <w:tcW w:w="3544" w:type="dxa"/>
            <w:tcBorders>
              <w:top w:val="single" w:sz="2" w:space="0" w:color="000000"/>
              <w:left w:val="nil"/>
              <w:bottom w:val="single" w:sz="2" w:space="0" w:color="000000"/>
              <w:right w:val="single" w:sz="2" w:space="0" w:color="000000"/>
            </w:tcBorders>
            <w:shd w:val="clear" w:color="auto" w:fill="D9D9D9"/>
            <w:vAlign w:val="center"/>
          </w:tcPr>
          <w:p w:rsidR="00626A2E" w:rsidRPr="00A92D3C" w:rsidRDefault="00626A2E" w:rsidP="00626A2E">
            <w:pPr>
              <w:spacing w:line="276" w:lineRule="auto"/>
              <w:rPr>
                <w:i/>
                <w:color w:val="C00000"/>
                <w:sz w:val="20"/>
                <w:szCs w:val="20"/>
              </w:rPr>
            </w:pPr>
          </w:p>
        </w:tc>
      </w:tr>
      <w:tr w:rsidR="00626A2E" w:rsidRPr="002147F2" w:rsidTr="00626A2E">
        <w:trPr>
          <w:trHeight w:val="295"/>
        </w:trPr>
        <w:tc>
          <w:tcPr>
            <w:tcW w:w="1809" w:type="dxa"/>
            <w:vMerge w:val="restart"/>
            <w:vAlign w:val="center"/>
          </w:tcPr>
          <w:p w:rsidR="00626A2E" w:rsidRPr="00A92D3C" w:rsidRDefault="00626A2E" w:rsidP="00626A2E">
            <w:pPr>
              <w:spacing w:line="276" w:lineRule="auto"/>
              <w:rPr>
                <w:b/>
                <w:color w:val="943634"/>
                <w:sz w:val="20"/>
                <w:szCs w:val="20"/>
              </w:rPr>
            </w:pPr>
            <w:r w:rsidRPr="00A92D3C">
              <w:rPr>
                <w:b/>
                <w:color w:val="943634"/>
                <w:sz w:val="20"/>
                <w:szCs w:val="20"/>
              </w:rPr>
              <w:t>Funcionamiento</w:t>
            </w:r>
          </w:p>
          <w:p w:rsidR="00626A2E" w:rsidRPr="00A92D3C" w:rsidRDefault="00626A2E" w:rsidP="00626A2E">
            <w:pPr>
              <w:spacing w:line="276" w:lineRule="auto"/>
              <w:rPr>
                <w:b/>
                <w:color w:val="943634"/>
                <w:sz w:val="20"/>
                <w:szCs w:val="20"/>
              </w:rPr>
            </w:pPr>
            <w:r w:rsidRPr="00A92D3C">
              <w:rPr>
                <w:b/>
                <w:color w:val="943634"/>
                <w:sz w:val="20"/>
                <w:szCs w:val="20"/>
              </w:rPr>
              <w:t>Democrático</w:t>
            </w:r>
          </w:p>
          <w:p w:rsidR="00626A2E" w:rsidRPr="00A92D3C" w:rsidRDefault="00626A2E" w:rsidP="00626A2E">
            <w:pPr>
              <w:spacing w:line="276" w:lineRule="auto"/>
              <w:rPr>
                <w:sz w:val="20"/>
                <w:szCs w:val="20"/>
              </w:rPr>
            </w:pPr>
            <w:r w:rsidRPr="00A92D3C">
              <w:rPr>
                <w:b/>
                <w:color w:val="943634"/>
                <w:sz w:val="20"/>
                <w:szCs w:val="20"/>
              </w:rPr>
              <w:t>Transparencia.</w:t>
            </w:r>
          </w:p>
        </w:tc>
        <w:tc>
          <w:tcPr>
            <w:tcW w:w="3402" w:type="dxa"/>
            <w:tcBorders>
              <w:top w:val="single" w:sz="2" w:space="0" w:color="000000"/>
            </w:tcBorders>
            <w:vAlign w:val="center"/>
          </w:tcPr>
          <w:p w:rsidR="00626A2E" w:rsidRPr="00626A2E" w:rsidRDefault="00626A2E" w:rsidP="00626A2E">
            <w:pPr>
              <w:spacing w:line="276" w:lineRule="auto"/>
              <w:rPr>
                <w:i/>
                <w:sz w:val="20"/>
                <w:szCs w:val="20"/>
                <w:lang w:val="es-BO"/>
              </w:rPr>
            </w:pPr>
            <w:r w:rsidRPr="00626A2E">
              <w:rPr>
                <w:i/>
                <w:sz w:val="20"/>
                <w:szCs w:val="20"/>
                <w:lang w:val="es-BO"/>
              </w:rPr>
              <w:t>¿Existe un organigrama apropiado por directivos y técnicos, donde se muestra los roles y funciones?</w:t>
            </w:r>
          </w:p>
        </w:tc>
        <w:tc>
          <w:tcPr>
            <w:tcW w:w="709" w:type="dxa"/>
            <w:tcBorders>
              <w:top w:val="single" w:sz="2" w:space="0" w:color="000000"/>
            </w:tcBorders>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879" w:type="dxa"/>
            <w:tcBorders>
              <w:top w:val="single" w:sz="2" w:space="0" w:color="000000"/>
            </w:tcBorders>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3544" w:type="dxa"/>
            <w:tcBorders>
              <w:top w:val="single" w:sz="2" w:space="0" w:color="000000"/>
            </w:tcBorders>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 xml:space="preserve">Son claros sus funciones y roles al interior de la organización. </w:t>
            </w:r>
          </w:p>
        </w:tc>
      </w:tr>
      <w:tr w:rsidR="00626A2E" w:rsidRPr="002147F2" w:rsidTr="00626A2E">
        <w:trPr>
          <w:trHeight w:val="101"/>
        </w:trPr>
        <w:tc>
          <w:tcPr>
            <w:tcW w:w="1809" w:type="dxa"/>
            <w:vMerge/>
            <w:vAlign w:val="center"/>
          </w:tcPr>
          <w:p w:rsidR="00626A2E" w:rsidRPr="00626A2E" w:rsidRDefault="00626A2E" w:rsidP="00626A2E">
            <w:pPr>
              <w:spacing w:line="276" w:lineRule="auto"/>
              <w:rPr>
                <w:sz w:val="20"/>
                <w:szCs w:val="20"/>
                <w:lang w:val="es-BO"/>
              </w:rPr>
            </w:pPr>
          </w:p>
        </w:tc>
        <w:tc>
          <w:tcPr>
            <w:tcW w:w="3402" w:type="dxa"/>
            <w:vAlign w:val="center"/>
          </w:tcPr>
          <w:p w:rsidR="00626A2E" w:rsidRPr="00626A2E" w:rsidRDefault="00626A2E" w:rsidP="00626A2E">
            <w:pPr>
              <w:spacing w:line="276" w:lineRule="auto"/>
              <w:rPr>
                <w:i/>
                <w:sz w:val="20"/>
                <w:szCs w:val="20"/>
                <w:lang w:val="es-BO"/>
              </w:rPr>
            </w:pPr>
            <w:r w:rsidRPr="00626A2E">
              <w:rPr>
                <w:i/>
                <w:sz w:val="20"/>
                <w:szCs w:val="20"/>
                <w:lang w:val="es-BO"/>
              </w:rPr>
              <w:t>¿Existe apertura</w:t>
            </w:r>
            <w:proofErr w:type="gramStart"/>
            <w:r w:rsidRPr="00626A2E">
              <w:rPr>
                <w:i/>
                <w:sz w:val="20"/>
                <w:szCs w:val="20"/>
                <w:lang w:val="es-BO"/>
              </w:rPr>
              <w:t>,  a</w:t>
            </w:r>
            <w:proofErr w:type="gramEnd"/>
            <w:r w:rsidRPr="00626A2E">
              <w:rPr>
                <w:i/>
                <w:sz w:val="20"/>
                <w:szCs w:val="20"/>
                <w:lang w:val="es-BO"/>
              </w:rPr>
              <w:t xml:space="preserve"> escuchar, entender y asumir   las problemáticas de los socios de base, por los directivos?</w:t>
            </w:r>
          </w:p>
        </w:tc>
        <w:tc>
          <w:tcPr>
            <w:tcW w:w="709" w:type="dxa"/>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879" w:type="dxa"/>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3544" w:type="dxa"/>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Existe un registro e quejas y resoluciones.</w:t>
            </w:r>
          </w:p>
        </w:tc>
      </w:tr>
      <w:tr w:rsidR="00626A2E" w:rsidRPr="002147F2" w:rsidTr="00626A2E">
        <w:trPr>
          <w:trHeight w:val="101"/>
        </w:trPr>
        <w:tc>
          <w:tcPr>
            <w:tcW w:w="1809" w:type="dxa"/>
            <w:vMerge/>
            <w:vAlign w:val="center"/>
          </w:tcPr>
          <w:p w:rsidR="00626A2E" w:rsidRPr="00626A2E" w:rsidRDefault="00626A2E" w:rsidP="00626A2E">
            <w:pPr>
              <w:spacing w:line="276" w:lineRule="auto"/>
              <w:rPr>
                <w:sz w:val="20"/>
                <w:szCs w:val="20"/>
                <w:lang w:val="es-BO"/>
              </w:rPr>
            </w:pPr>
          </w:p>
        </w:tc>
        <w:tc>
          <w:tcPr>
            <w:tcW w:w="3402" w:type="dxa"/>
            <w:vAlign w:val="center"/>
          </w:tcPr>
          <w:p w:rsidR="00626A2E" w:rsidRPr="00626A2E" w:rsidRDefault="00626A2E" w:rsidP="00626A2E">
            <w:pPr>
              <w:spacing w:line="276" w:lineRule="auto"/>
              <w:rPr>
                <w:i/>
                <w:sz w:val="20"/>
                <w:szCs w:val="20"/>
                <w:lang w:val="es-BO"/>
              </w:rPr>
            </w:pPr>
            <w:r w:rsidRPr="00626A2E">
              <w:rPr>
                <w:i/>
                <w:sz w:val="20"/>
                <w:szCs w:val="20"/>
                <w:lang w:val="es-BO"/>
              </w:rPr>
              <w:t>¿Se tiene suficiente renovación de líderes?</w:t>
            </w:r>
          </w:p>
        </w:tc>
        <w:tc>
          <w:tcPr>
            <w:tcW w:w="709" w:type="dxa"/>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879" w:type="dxa"/>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3544" w:type="dxa"/>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 xml:space="preserve">En </w:t>
            </w:r>
            <w:proofErr w:type="gramStart"/>
            <w:r w:rsidRPr="00626A2E">
              <w:rPr>
                <w:i/>
                <w:color w:val="0070C0"/>
                <w:sz w:val="20"/>
                <w:szCs w:val="20"/>
                <w:lang w:val="es-BO"/>
              </w:rPr>
              <w:t>Agosto</w:t>
            </w:r>
            <w:proofErr w:type="gramEnd"/>
            <w:r w:rsidRPr="00626A2E">
              <w:rPr>
                <w:i/>
                <w:color w:val="0070C0"/>
                <w:sz w:val="20"/>
                <w:szCs w:val="20"/>
                <w:lang w:val="es-BO"/>
              </w:rPr>
              <w:t xml:space="preserve"> de 2015 habrá cambio de directorio.</w:t>
            </w:r>
          </w:p>
        </w:tc>
      </w:tr>
      <w:tr w:rsidR="00626A2E" w:rsidRPr="002147F2" w:rsidTr="00626A2E">
        <w:trPr>
          <w:trHeight w:val="101"/>
        </w:trPr>
        <w:tc>
          <w:tcPr>
            <w:tcW w:w="1809" w:type="dxa"/>
            <w:vMerge/>
            <w:vAlign w:val="center"/>
          </w:tcPr>
          <w:p w:rsidR="00626A2E" w:rsidRPr="00626A2E" w:rsidRDefault="00626A2E" w:rsidP="00626A2E">
            <w:pPr>
              <w:spacing w:line="276" w:lineRule="auto"/>
              <w:rPr>
                <w:sz w:val="20"/>
                <w:szCs w:val="20"/>
                <w:lang w:val="es-BO"/>
              </w:rPr>
            </w:pPr>
          </w:p>
        </w:tc>
        <w:tc>
          <w:tcPr>
            <w:tcW w:w="3402" w:type="dxa"/>
            <w:vAlign w:val="center"/>
          </w:tcPr>
          <w:p w:rsidR="00626A2E" w:rsidRPr="00626A2E" w:rsidRDefault="00626A2E" w:rsidP="00626A2E">
            <w:pPr>
              <w:tabs>
                <w:tab w:val="left" w:pos="3589"/>
              </w:tabs>
              <w:spacing w:line="276" w:lineRule="auto"/>
              <w:rPr>
                <w:i/>
                <w:sz w:val="20"/>
                <w:szCs w:val="20"/>
                <w:lang w:val="es-BO"/>
              </w:rPr>
            </w:pPr>
            <w:r w:rsidRPr="00626A2E">
              <w:rPr>
                <w:i/>
                <w:sz w:val="20"/>
                <w:szCs w:val="20"/>
                <w:lang w:val="es-BO"/>
              </w:rPr>
              <w:t>¿Existe participación de las mujeres en las decisiones importantes de la organización?</w:t>
            </w:r>
          </w:p>
        </w:tc>
        <w:tc>
          <w:tcPr>
            <w:tcW w:w="709" w:type="dxa"/>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879" w:type="dxa"/>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3544" w:type="dxa"/>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Participación de las señoras en las decisiones de APPOA.</w:t>
            </w:r>
          </w:p>
        </w:tc>
      </w:tr>
      <w:tr w:rsidR="00626A2E" w:rsidRPr="00A92D3C" w:rsidTr="00626A2E">
        <w:trPr>
          <w:trHeight w:val="101"/>
        </w:trPr>
        <w:tc>
          <w:tcPr>
            <w:tcW w:w="1809" w:type="dxa"/>
            <w:vMerge/>
            <w:tcBorders>
              <w:right w:val="nil"/>
            </w:tcBorders>
          </w:tcPr>
          <w:p w:rsidR="00626A2E" w:rsidRPr="00626A2E" w:rsidRDefault="00626A2E" w:rsidP="00626A2E">
            <w:pPr>
              <w:spacing w:line="276" w:lineRule="auto"/>
              <w:rPr>
                <w:sz w:val="20"/>
                <w:szCs w:val="20"/>
                <w:lang w:val="es-BO"/>
              </w:rPr>
            </w:pPr>
          </w:p>
        </w:tc>
        <w:tc>
          <w:tcPr>
            <w:tcW w:w="3402" w:type="dxa"/>
            <w:tcBorders>
              <w:top w:val="single" w:sz="2" w:space="0" w:color="000000"/>
              <w:left w:val="nil"/>
              <w:bottom w:val="single" w:sz="2" w:space="0" w:color="000000"/>
              <w:right w:val="nil"/>
            </w:tcBorders>
          </w:tcPr>
          <w:p w:rsidR="00626A2E" w:rsidRPr="00626A2E" w:rsidRDefault="00626A2E" w:rsidP="00626A2E">
            <w:pPr>
              <w:spacing w:line="276" w:lineRule="auto"/>
              <w:jc w:val="right"/>
              <w:rPr>
                <w:b/>
                <w:color w:val="943634"/>
                <w:sz w:val="20"/>
                <w:szCs w:val="20"/>
                <w:lang w:val="es-BO"/>
              </w:rPr>
            </w:pPr>
            <w:r w:rsidRPr="00626A2E">
              <w:rPr>
                <w:b/>
                <w:color w:val="943634"/>
                <w:sz w:val="20"/>
                <w:szCs w:val="20"/>
                <w:lang w:val="es-BO"/>
              </w:rPr>
              <w:t>Valoración total de funcionamiento democrático y transparencia</w:t>
            </w:r>
          </w:p>
        </w:tc>
        <w:tc>
          <w:tcPr>
            <w:tcW w:w="709" w:type="dxa"/>
            <w:tcBorders>
              <w:top w:val="single" w:sz="2" w:space="0" w:color="000000"/>
              <w:left w:val="nil"/>
              <w:bottom w:val="single" w:sz="2" w:space="0" w:color="000000"/>
              <w:right w:val="nil"/>
            </w:tcBorders>
            <w:vAlign w:val="center"/>
          </w:tcPr>
          <w:p w:rsidR="00626A2E" w:rsidRPr="00A92D3C" w:rsidRDefault="00626A2E" w:rsidP="00626A2E">
            <w:pPr>
              <w:spacing w:line="276" w:lineRule="auto"/>
              <w:jc w:val="center"/>
              <w:rPr>
                <w:b/>
                <w:color w:val="943634"/>
                <w:sz w:val="20"/>
                <w:szCs w:val="20"/>
              </w:rPr>
            </w:pPr>
            <w:r w:rsidRPr="00A92D3C">
              <w:rPr>
                <w:b/>
                <w:color w:val="943634"/>
                <w:sz w:val="20"/>
                <w:szCs w:val="20"/>
              </w:rPr>
              <w:t>9/16=56,2%</w:t>
            </w:r>
          </w:p>
        </w:tc>
        <w:tc>
          <w:tcPr>
            <w:tcW w:w="879" w:type="dxa"/>
            <w:tcBorders>
              <w:top w:val="single" w:sz="2" w:space="0" w:color="000000"/>
              <w:left w:val="nil"/>
              <w:bottom w:val="single" w:sz="2" w:space="0" w:color="000000"/>
              <w:right w:val="nil"/>
            </w:tcBorders>
            <w:vAlign w:val="center"/>
          </w:tcPr>
          <w:p w:rsidR="00626A2E" w:rsidRPr="00A92D3C" w:rsidRDefault="00626A2E" w:rsidP="00626A2E">
            <w:pPr>
              <w:spacing w:line="276" w:lineRule="auto"/>
              <w:jc w:val="center"/>
              <w:rPr>
                <w:b/>
                <w:color w:val="943634"/>
                <w:sz w:val="20"/>
                <w:szCs w:val="20"/>
              </w:rPr>
            </w:pPr>
            <w:r w:rsidRPr="00A92D3C">
              <w:rPr>
                <w:b/>
                <w:color w:val="943634"/>
                <w:sz w:val="20"/>
                <w:szCs w:val="20"/>
              </w:rPr>
              <w:t>10/16 62,5%</w:t>
            </w:r>
          </w:p>
        </w:tc>
        <w:tc>
          <w:tcPr>
            <w:tcW w:w="3544" w:type="dxa"/>
            <w:tcBorders>
              <w:top w:val="single" w:sz="2" w:space="0" w:color="000000"/>
              <w:left w:val="nil"/>
              <w:bottom w:val="single" w:sz="2" w:space="0" w:color="000000"/>
              <w:right w:val="single" w:sz="2" w:space="0" w:color="000000"/>
            </w:tcBorders>
            <w:vAlign w:val="center"/>
          </w:tcPr>
          <w:p w:rsidR="00626A2E" w:rsidRPr="00A92D3C" w:rsidRDefault="00626A2E" w:rsidP="00626A2E">
            <w:pPr>
              <w:spacing w:line="276" w:lineRule="auto"/>
              <w:rPr>
                <w:i/>
                <w:color w:val="C00000"/>
                <w:sz w:val="20"/>
                <w:szCs w:val="20"/>
              </w:rPr>
            </w:pPr>
          </w:p>
        </w:tc>
      </w:tr>
      <w:tr w:rsidR="00626A2E" w:rsidRPr="002147F2" w:rsidTr="00626A2E">
        <w:trPr>
          <w:trHeight w:val="101"/>
        </w:trPr>
        <w:tc>
          <w:tcPr>
            <w:tcW w:w="1809" w:type="dxa"/>
            <w:vMerge w:val="restart"/>
            <w:shd w:val="clear" w:color="auto" w:fill="D9D9D9"/>
            <w:vAlign w:val="center"/>
          </w:tcPr>
          <w:p w:rsidR="00626A2E" w:rsidRPr="00A92D3C" w:rsidRDefault="00626A2E" w:rsidP="00626A2E">
            <w:pPr>
              <w:spacing w:line="276" w:lineRule="auto"/>
              <w:rPr>
                <w:sz w:val="20"/>
                <w:szCs w:val="20"/>
              </w:rPr>
            </w:pPr>
            <w:r w:rsidRPr="00A92D3C">
              <w:rPr>
                <w:b/>
                <w:color w:val="943634"/>
                <w:sz w:val="20"/>
                <w:szCs w:val="20"/>
              </w:rPr>
              <w:t>Auto-financiamiento.</w:t>
            </w:r>
          </w:p>
        </w:tc>
        <w:tc>
          <w:tcPr>
            <w:tcW w:w="3402" w:type="dxa"/>
            <w:tcBorders>
              <w:top w:val="single" w:sz="2" w:space="0" w:color="000000"/>
            </w:tcBorders>
            <w:shd w:val="clear" w:color="auto" w:fill="D9D9D9"/>
            <w:vAlign w:val="center"/>
          </w:tcPr>
          <w:p w:rsidR="00626A2E" w:rsidRPr="00626A2E" w:rsidRDefault="00626A2E" w:rsidP="00626A2E">
            <w:pPr>
              <w:spacing w:line="276" w:lineRule="auto"/>
              <w:rPr>
                <w:i/>
                <w:sz w:val="20"/>
                <w:szCs w:val="20"/>
                <w:lang w:val="es-BO"/>
              </w:rPr>
            </w:pPr>
            <w:r w:rsidRPr="00626A2E">
              <w:rPr>
                <w:i/>
                <w:sz w:val="20"/>
                <w:szCs w:val="20"/>
                <w:lang w:val="es-BO"/>
              </w:rPr>
              <w:t>¿La organización genera recursos económicos?</w:t>
            </w:r>
          </w:p>
        </w:tc>
        <w:tc>
          <w:tcPr>
            <w:tcW w:w="709" w:type="dxa"/>
            <w:tcBorders>
              <w:top w:val="single" w:sz="2" w:space="0" w:color="000000"/>
            </w:tcBorders>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879" w:type="dxa"/>
            <w:tcBorders>
              <w:top w:val="single" w:sz="2" w:space="0" w:color="000000"/>
            </w:tcBorders>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3544" w:type="dxa"/>
            <w:tcBorders>
              <w:top w:val="single" w:sz="2" w:space="0" w:color="000000"/>
            </w:tcBorders>
            <w:shd w:val="clear" w:color="auto" w:fill="D9D9D9"/>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Acopia grano de cañahua y trasforma en pito para el desayuno escolar.</w:t>
            </w:r>
          </w:p>
        </w:tc>
      </w:tr>
      <w:tr w:rsidR="00626A2E" w:rsidRPr="00A92D3C" w:rsidTr="00626A2E">
        <w:trPr>
          <w:trHeight w:val="101"/>
        </w:trPr>
        <w:tc>
          <w:tcPr>
            <w:tcW w:w="1809" w:type="dxa"/>
            <w:vMerge/>
            <w:shd w:val="clear" w:color="auto" w:fill="D9D9D9"/>
            <w:vAlign w:val="center"/>
          </w:tcPr>
          <w:p w:rsidR="00626A2E" w:rsidRPr="00626A2E" w:rsidRDefault="00626A2E" w:rsidP="00626A2E">
            <w:pPr>
              <w:spacing w:line="276" w:lineRule="auto"/>
              <w:rPr>
                <w:sz w:val="20"/>
                <w:szCs w:val="20"/>
                <w:lang w:val="es-BO"/>
              </w:rPr>
            </w:pPr>
          </w:p>
        </w:tc>
        <w:tc>
          <w:tcPr>
            <w:tcW w:w="3402" w:type="dxa"/>
            <w:shd w:val="clear" w:color="auto" w:fill="D9D9D9"/>
            <w:vAlign w:val="center"/>
          </w:tcPr>
          <w:p w:rsidR="00626A2E" w:rsidRPr="00626A2E" w:rsidRDefault="00626A2E" w:rsidP="00626A2E">
            <w:pPr>
              <w:spacing w:line="276" w:lineRule="auto"/>
              <w:rPr>
                <w:i/>
                <w:sz w:val="20"/>
                <w:szCs w:val="20"/>
                <w:lang w:val="es-BO"/>
              </w:rPr>
            </w:pPr>
            <w:r w:rsidRPr="00626A2E">
              <w:rPr>
                <w:i/>
                <w:sz w:val="20"/>
                <w:szCs w:val="20"/>
                <w:lang w:val="es-BO"/>
              </w:rPr>
              <w:t>¿La organización busca constantemente alternativas de auto financiamiento?</w:t>
            </w:r>
          </w:p>
        </w:tc>
        <w:tc>
          <w:tcPr>
            <w:tcW w:w="709" w:type="dxa"/>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879" w:type="dxa"/>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3544" w:type="dxa"/>
            <w:shd w:val="clear" w:color="auto" w:fill="D9D9D9"/>
            <w:vAlign w:val="center"/>
          </w:tcPr>
          <w:p w:rsidR="00626A2E" w:rsidRPr="00A92D3C" w:rsidRDefault="00626A2E" w:rsidP="00626A2E">
            <w:pPr>
              <w:spacing w:line="276" w:lineRule="auto"/>
              <w:rPr>
                <w:i/>
                <w:color w:val="0070C0"/>
                <w:sz w:val="20"/>
                <w:szCs w:val="20"/>
              </w:rPr>
            </w:pPr>
            <w:r w:rsidRPr="00626A2E">
              <w:rPr>
                <w:i/>
                <w:color w:val="0070C0"/>
                <w:sz w:val="20"/>
                <w:szCs w:val="20"/>
                <w:lang w:val="es-BO"/>
              </w:rPr>
              <w:t xml:space="preserve">Acopiaron 280 sacos de cañahua y negociaron a 800 Bs. </w:t>
            </w:r>
            <w:r w:rsidRPr="00A92D3C">
              <w:rPr>
                <w:i/>
                <w:color w:val="0070C0"/>
                <w:sz w:val="20"/>
                <w:szCs w:val="20"/>
              </w:rPr>
              <w:t xml:space="preserve">Cada saco. </w:t>
            </w:r>
          </w:p>
        </w:tc>
      </w:tr>
      <w:tr w:rsidR="00626A2E" w:rsidRPr="002147F2" w:rsidTr="00626A2E">
        <w:trPr>
          <w:trHeight w:val="101"/>
        </w:trPr>
        <w:tc>
          <w:tcPr>
            <w:tcW w:w="1809" w:type="dxa"/>
            <w:vMerge/>
            <w:shd w:val="clear" w:color="auto" w:fill="D9D9D9"/>
            <w:vAlign w:val="center"/>
          </w:tcPr>
          <w:p w:rsidR="00626A2E" w:rsidRPr="00A92D3C" w:rsidRDefault="00626A2E" w:rsidP="00626A2E">
            <w:pPr>
              <w:spacing w:line="276" w:lineRule="auto"/>
              <w:rPr>
                <w:sz w:val="20"/>
                <w:szCs w:val="20"/>
              </w:rPr>
            </w:pPr>
          </w:p>
        </w:tc>
        <w:tc>
          <w:tcPr>
            <w:tcW w:w="3402" w:type="dxa"/>
            <w:shd w:val="clear" w:color="auto" w:fill="D9D9D9"/>
            <w:vAlign w:val="center"/>
          </w:tcPr>
          <w:p w:rsidR="00626A2E" w:rsidRPr="00626A2E" w:rsidRDefault="00626A2E" w:rsidP="00626A2E">
            <w:pPr>
              <w:spacing w:line="276" w:lineRule="auto"/>
              <w:rPr>
                <w:i/>
                <w:sz w:val="20"/>
                <w:szCs w:val="20"/>
                <w:lang w:val="es-BO"/>
              </w:rPr>
            </w:pPr>
            <w:r w:rsidRPr="00626A2E">
              <w:rPr>
                <w:i/>
                <w:sz w:val="20"/>
                <w:szCs w:val="20"/>
                <w:lang w:val="es-BO"/>
              </w:rPr>
              <w:t>¿Se tiene recursos propios para pagar al personal?</w:t>
            </w:r>
          </w:p>
        </w:tc>
        <w:tc>
          <w:tcPr>
            <w:tcW w:w="709" w:type="dxa"/>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0</w:t>
            </w:r>
          </w:p>
        </w:tc>
        <w:tc>
          <w:tcPr>
            <w:tcW w:w="879" w:type="dxa"/>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2</w:t>
            </w:r>
          </w:p>
        </w:tc>
        <w:tc>
          <w:tcPr>
            <w:tcW w:w="3544" w:type="dxa"/>
            <w:shd w:val="clear" w:color="auto" w:fill="D9D9D9"/>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Trabajos temporales en el acopio y beneficiado.</w:t>
            </w:r>
          </w:p>
        </w:tc>
      </w:tr>
      <w:tr w:rsidR="00626A2E" w:rsidRPr="002147F2" w:rsidTr="00626A2E">
        <w:trPr>
          <w:trHeight w:val="101"/>
        </w:trPr>
        <w:tc>
          <w:tcPr>
            <w:tcW w:w="1809" w:type="dxa"/>
            <w:vMerge/>
            <w:shd w:val="clear" w:color="auto" w:fill="D9D9D9"/>
            <w:vAlign w:val="center"/>
          </w:tcPr>
          <w:p w:rsidR="00626A2E" w:rsidRPr="00626A2E" w:rsidRDefault="00626A2E" w:rsidP="00626A2E">
            <w:pPr>
              <w:spacing w:line="276" w:lineRule="auto"/>
              <w:rPr>
                <w:sz w:val="20"/>
                <w:szCs w:val="20"/>
                <w:lang w:val="es-BO"/>
              </w:rPr>
            </w:pPr>
          </w:p>
        </w:tc>
        <w:tc>
          <w:tcPr>
            <w:tcW w:w="3402" w:type="dxa"/>
            <w:tcBorders>
              <w:bottom w:val="single" w:sz="2" w:space="0" w:color="000000"/>
            </w:tcBorders>
            <w:shd w:val="clear" w:color="auto" w:fill="D9D9D9"/>
            <w:vAlign w:val="center"/>
          </w:tcPr>
          <w:p w:rsidR="00626A2E" w:rsidRPr="00626A2E" w:rsidRDefault="00626A2E" w:rsidP="00626A2E">
            <w:pPr>
              <w:tabs>
                <w:tab w:val="left" w:pos="3589"/>
              </w:tabs>
              <w:spacing w:line="276" w:lineRule="auto"/>
              <w:rPr>
                <w:i/>
                <w:sz w:val="20"/>
                <w:szCs w:val="20"/>
                <w:lang w:val="es-BO"/>
              </w:rPr>
            </w:pPr>
            <w:r w:rsidRPr="00626A2E">
              <w:rPr>
                <w:i/>
                <w:sz w:val="20"/>
                <w:szCs w:val="20"/>
                <w:lang w:val="es-BO"/>
              </w:rPr>
              <w:t>¿Cuenta con activos fijos propio, a nombre de la organización?</w:t>
            </w:r>
          </w:p>
          <w:p w:rsidR="00626A2E" w:rsidRPr="00626A2E" w:rsidRDefault="00626A2E" w:rsidP="00626A2E">
            <w:pPr>
              <w:tabs>
                <w:tab w:val="left" w:pos="3589"/>
              </w:tabs>
              <w:spacing w:line="276" w:lineRule="auto"/>
              <w:rPr>
                <w:i/>
                <w:sz w:val="20"/>
                <w:szCs w:val="20"/>
                <w:lang w:val="es-BO"/>
              </w:rPr>
            </w:pPr>
          </w:p>
        </w:tc>
        <w:tc>
          <w:tcPr>
            <w:tcW w:w="709" w:type="dxa"/>
            <w:tcBorders>
              <w:bottom w:val="single" w:sz="2" w:space="0" w:color="000000"/>
            </w:tcBorders>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879" w:type="dxa"/>
            <w:tcBorders>
              <w:bottom w:val="single" w:sz="2" w:space="0" w:color="000000"/>
            </w:tcBorders>
            <w:shd w:val="clear" w:color="auto" w:fill="D9D9D9"/>
            <w:vAlign w:val="center"/>
          </w:tcPr>
          <w:p w:rsidR="00626A2E" w:rsidRPr="00A92D3C" w:rsidRDefault="00626A2E" w:rsidP="00626A2E">
            <w:pPr>
              <w:spacing w:line="276" w:lineRule="auto"/>
              <w:jc w:val="center"/>
              <w:rPr>
                <w:i/>
                <w:sz w:val="20"/>
                <w:szCs w:val="20"/>
              </w:rPr>
            </w:pPr>
            <w:r w:rsidRPr="00A92D3C">
              <w:rPr>
                <w:i/>
                <w:sz w:val="20"/>
                <w:szCs w:val="20"/>
              </w:rPr>
              <w:t>3</w:t>
            </w:r>
          </w:p>
        </w:tc>
        <w:tc>
          <w:tcPr>
            <w:tcW w:w="3544" w:type="dxa"/>
            <w:tcBorders>
              <w:bottom w:val="single" w:sz="2" w:space="0" w:color="000000"/>
            </w:tcBorders>
            <w:shd w:val="clear" w:color="auto" w:fill="D9D9D9"/>
            <w:vAlign w:val="center"/>
          </w:tcPr>
          <w:p w:rsidR="00626A2E" w:rsidRPr="00626A2E" w:rsidRDefault="00626A2E" w:rsidP="00626A2E">
            <w:pPr>
              <w:spacing w:line="276" w:lineRule="auto"/>
              <w:rPr>
                <w:i/>
                <w:color w:val="0070C0"/>
                <w:sz w:val="20"/>
                <w:szCs w:val="20"/>
                <w:lang w:val="es-BO"/>
              </w:rPr>
            </w:pPr>
            <w:r w:rsidRPr="00626A2E">
              <w:rPr>
                <w:i/>
                <w:color w:val="0070C0"/>
                <w:sz w:val="20"/>
                <w:szCs w:val="20"/>
                <w:lang w:val="es-BO"/>
              </w:rPr>
              <w:t xml:space="preserve">Infraestructura, equipos y herramientas. </w:t>
            </w:r>
          </w:p>
          <w:p w:rsidR="00626A2E" w:rsidRPr="00626A2E" w:rsidRDefault="00626A2E" w:rsidP="00626A2E">
            <w:pPr>
              <w:spacing w:line="276" w:lineRule="auto"/>
              <w:rPr>
                <w:i/>
                <w:color w:val="0070C0"/>
                <w:sz w:val="20"/>
                <w:szCs w:val="20"/>
                <w:lang w:val="es-BO"/>
              </w:rPr>
            </w:pPr>
            <w:r w:rsidRPr="00626A2E">
              <w:rPr>
                <w:i/>
                <w:color w:val="0070C0"/>
                <w:sz w:val="20"/>
                <w:szCs w:val="20"/>
                <w:lang w:val="es-BO"/>
              </w:rPr>
              <w:t>Centro de acopio ubicado en la Av. 2 de agosto Nº 50, comunidad de Kasillunca.</w:t>
            </w:r>
          </w:p>
        </w:tc>
      </w:tr>
      <w:tr w:rsidR="00626A2E" w:rsidRPr="00A92D3C" w:rsidTr="00626A2E">
        <w:trPr>
          <w:trHeight w:val="101"/>
        </w:trPr>
        <w:tc>
          <w:tcPr>
            <w:tcW w:w="1809" w:type="dxa"/>
            <w:vMerge/>
            <w:tcBorders>
              <w:right w:val="nil"/>
            </w:tcBorders>
            <w:shd w:val="clear" w:color="auto" w:fill="D9D9D9"/>
          </w:tcPr>
          <w:p w:rsidR="00626A2E" w:rsidRPr="00626A2E" w:rsidRDefault="00626A2E" w:rsidP="00626A2E">
            <w:pPr>
              <w:spacing w:line="276" w:lineRule="auto"/>
              <w:rPr>
                <w:sz w:val="20"/>
                <w:szCs w:val="20"/>
                <w:lang w:val="es-BO"/>
              </w:rPr>
            </w:pPr>
          </w:p>
        </w:tc>
        <w:tc>
          <w:tcPr>
            <w:tcW w:w="3402" w:type="dxa"/>
            <w:tcBorders>
              <w:top w:val="single" w:sz="2" w:space="0" w:color="000000"/>
              <w:left w:val="nil"/>
              <w:bottom w:val="single" w:sz="2" w:space="0" w:color="000000"/>
              <w:right w:val="nil"/>
            </w:tcBorders>
            <w:shd w:val="clear" w:color="auto" w:fill="D9D9D9"/>
          </w:tcPr>
          <w:p w:rsidR="00626A2E" w:rsidRPr="00626A2E" w:rsidRDefault="00626A2E" w:rsidP="00626A2E">
            <w:pPr>
              <w:spacing w:line="276" w:lineRule="auto"/>
              <w:jc w:val="right"/>
              <w:rPr>
                <w:b/>
                <w:color w:val="943634"/>
                <w:sz w:val="20"/>
                <w:szCs w:val="20"/>
                <w:lang w:val="es-BO"/>
              </w:rPr>
            </w:pPr>
            <w:r w:rsidRPr="00626A2E">
              <w:rPr>
                <w:b/>
                <w:color w:val="943634"/>
                <w:sz w:val="20"/>
                <w:szCs w:val="20"/>
                <w:lang w:val="es-BO"/>
              </w:rPr>
              <w:t>Valoración total de auto financiamiento</w:t>
            </w:r>
          </w:p>
        </w:tc>
        <w:tc>
          <w:tcPr>
            <w:tcW w:w="709" w:type="dxa"/>
            <w:tcBorders>
              <w:top w:val="single" w:sz="2" w:space="0" w:color="000000"/>
              <w:left w:val="nil"/>
              <w:bottom w:val="single" w:sz="2" w:space="0" w:color="000000"/>
              <w:right w:val="nil"/>
            </w:tcBorders>
            <w:shd w:val="clear" w:color="auto" w:fill="D9D9D9"/>
            <w:vAlign w:val="center"/>
          </w:tcPr>
          <w:p w:rsidR="00626A2E" w:rsidRPr="00A92D3C" w:rsidRDefault="00626A2E" w:rsidP="00626A2E">
            <w:pPr>
              <w:spacing w:line="276" w:lineRule="auto"/>
              <w:jc w:val="center"/>
              <w:rPr>
                <w:b/>
                <w:color w:val="943634"/>
                <w:sz w:val="20"/>
                <w:szCs w:val="20"/>
              </w:rPr>
            </w:pPr>
            <w:r w:rsidRPr="00A92D3C">
              <w:rPr>
                <w:b/>
                <w:color w:val="943634"/>
                <w:sz w:val="20"/>
                <w:szCs w:val="20"/>
              </w:rPr>
              <w:t>8/16=50%</w:t>
            </w:r>
          </w:p>
        </w:tc>
        <w:tc>
          <w:tcPr>
            <w:tcW w:w="879" w:type="dxa"/>
            <w:tcBorders>
              <w:top w:val="single" w:sz="2" w:space="0" w:color="000000"/>
              <w:left w:val="nil"/>
              <w:bottom w:val="single" w:sz="2" w:space="0" w:color="000000"/>
              <w:right w:val="nil"/>
            </w:tcBorders>
            <w:shd w:val="clear" w:color="auto" w:fill="D9D9D9"/>
            <w:vAlign w:val="center"/>
          </w:tcPr>
          <w:p w:rsidR="00626A2E" w:rsidRPr="00A92D3C" w:rsidRDefault="00626A2E" w:rsidP="00626A2E">
            <w:pPr>
              <w:spacing w:line="276" w:lineRule="auto"/>
              <w:jc w:val="center"/>
              <w:rPr>
                <w:b/>
                <w:color w:val="943634"/>
                <w:sz w:val="20"/>
                <w:szCs w:val="20"/>
              </w:rPr>
            </w:pPr>
            <w:r w:rsidRPr="00A92D3C">
              <w:rPr>
                <w:b/>
                <w:color w:val="943634"/>
                <w:sz w:val="20"/>
                <w:szCs w:val="20"/>
              </w:rPr>
              <w:t>11/16 68,7%</w:t>
            </w:r>
          </w:p>
        </w:tc>
        <w:tc>
          <w:tcPr>
            <w:tcW w:w="3544" w:type="dxa"/>
            <w:tcBorders>
              <w:top w:val="single" w:sz="2" w:space="0" w:color="000000"/>
              <w:left w:val="nil"/>
              <w:bottom w:val="single" w:sz="2" w:space="0" w:color="000000"/>
              <w:right w:val="single" w:sz="2" w:space="0" w:color="000000"/>
            </w:tcBorders>
            <w:shd w:val="clear" w:color="auto" w:fill="D9D9D9"/>
            <w:vAlign w:val="center"/>
          </w:tcPr>
          <w:p w:rsidR="00626A2E" w:rsidRPr="00A92D3C" w:rsidRDefault="00626A2E" w:rsidP="00626A2E">
            <w:pPr>
              <w:spacing w:line="276" w:lineRule="auto"/>
              <w:rPr>
                <w:i/>
                <w:color w:val="C00000"/>
                <w:sz w:val="20"/>
                <w:szCs w:val="20"/>
              </w:rPr>
            </w:pPr>
          </w:p>
        </w:tc>
      </w:tr>
    </w:tbl>
    <w:p w:rsidR="00626A2E" w:rsidRPr="003152D5" w:rsidRDefault="00626A2E" w:rsidP="00626A2E">
      <w:pPr>
        <w:spacing w:line="276" w:lineRule="auto"/>
        <w:rPr>
          <w:lang w:val="es-BO"/>
        </w:rPr>
      </w:pPr>
      <w:r w:rsidRPr="00626A2E">
        <w:rPr>
          <w:lang w:val="es-BO"/>
        </w:rPr>
        <w:t xml:space="preserve">Valoración conjunta con directivos de APPOA, inicial en mayo de 2014 y final mayo 2015. </w:t>
      </w:r>
      <w:r w:rsidRPr="003152D5">
        <w:rPr>
          <w:lang w:val="es-BO"/>
        </w:rPr>
        <w:t>Responsable Luis Ruiz</w:t>
      </w:r>
    </w:p>
    <w:p w:rsidR="00626A2E" w:rsidRPr="003152D5" w:rsidRDefault="00626A2E">
      <w:pPr>
        <w:rPr>
          <w:rFonts w:eastAsia="Calibri"/>
          <w:lang w:val="es-BO" w:eastAsia="en-US"/>
        </w:rPr>
      </w:pPr>
      <w:r w:rsidRPr="003152D5">
        <w:rPr>
          <w:lang w:val="es-BO"/>
        </w:rPr>
        <w:br w:type="page"/>
      </w:r>
    </w:p>
    <w:p w:rsidR="00626A2E" w:rsidRPr="003152D5" w:rsidRDefault="00626A2E" w:rsidP="00626A2E">
      <w:pPr>
        <w:jc w:val="both"/>
        <w:rPr>
          <w:b/>
          <w:lang w:val="es-BO"/>
        </w:rPr>
      </w:pPr>
      <w:r w:rsidRPr="003152D5">
        <w:rPr>
          <w:b/>
          <w:lang w:val="es-BO"/>
        </w:rPr>
        <w:lastRenderedPageBreak/>
        <w:t>Annex 2. “Economical Benefit and Social Welfare” B2</w:t>
      </w:r>
    </w:p>
    <w:p w:rsidR="00626A2E" w:rsidRPr="003152D5" w:rsidRDefault="00626A2E" w:rsidP="00626A2E">
      <w:pPr>
        <w:jc w:val="both"/>
        <w:rPr>
          <w:b/>
          <w:lang w:val="es-BO"/>
        </w:rPr>
      </w:pPr>
    </w:p>
    <w:p w:rsidR="00626A2E" w:rsidRPr="00DB08B3" w:rsidRDefault="00626A2E" w:rsidP="00626A2E">
      <w:pPr>
        <w:spacing w:line="276" w:lineRule="auto"/>
        <w:jc w:val="center"/>
        <w:rPr>
          <w:b/>
          <w:i/>
          <w:lang w:val="es-ES_tradnl"/>
        </w:rPr>
      </w:pPr>
      <w:r w:rsidRPr="00DB08B3">
        <w:rPr>
          <w:b/>
          <w:i/>
          <w:lang w:val="es-ES_tradnl"/>
        </w:rPr>
        <w:t>Objetivos Económicos y Sociales</w:t>
      </w:r>
    </w:p>
    <w:p w:rsidR="00626A2E" w:rsidRPr="00DB08B3" w:rsidRDefault="00626A2E" w:rsidP="00626A2E">
      <w:pPr>
        <w:pStyle w:val="Sinespaciado"/>
        <w:spacing w:line="276" w:lineRule="auto"/>
        <w:jc w:val="center"/>
        <w:rPr>
          <w:b/>
          <w:lang w:val="es-ES"/>
        </w:rPr>
      </w:pPr>
      <w:r w:rsidRPr="00DB08B3">
        <w:rPr>
          <w:b/>
          <w:lang w:val="es-ES"/>
        </w:rPr>
        <w:t xml:space="preserve">Asociación Procesadora de Productos Orgánicos Andinos </w:t>
      </w:r>
    </w:p>
    <w:p w:rsidR="00626A2E" w:rsidRPr="00DB08B3" w:rsidRDefault="00626A2E" w:rsidP="00626A2E">
      <w:pPr>
        <w:pStyle w:val="Sinespaciado"/>
        <w:spacing w:line="276" w:lineRule="auto"/>
        <w:jc w:val="center"/>
        <w:rPr>
          <w:b/>
          <w:lang w:val="es-ES"/>
        </w:rPr>
      </w:pPr>
      <w:r w:rsidRPr="00DB08B3">
        <w:rPr>
          <w:b/>
          <w:lang w:val="es-ES"/>
        </w:rPr>
        <w:t>APPOA</w:t>
      </w:r>
    </w:p>
    <w:p w:rsidR="00626A2E" w:rsidRPr="00626A2E" w:rsidRDefault="00626A2E" w:rsidP="00626A2E">
      <w:pPr>
        <w:rPr>
          <w:lang w:val="es-BO"/>
        </w:rPr>
      </w:pPr>
      <w:r w:rsidRPr="00626A2E">
        <w:rPr>
          <w:b/>
          <w:u w:val="single"/>
          <w:lang w:val="es-BO"/>
        </w:rPr>
        <w:t>Si su respuesta es SI</w:t>
      </w:r>
      <w:r w:rsidRPr="00626A2E">
        <w:rPr>
          <w:lang w:val="es-BO"/>
        </w:rPr>
        <w:t xml:space="preserve">. Por cada </w:t>
      </w:r>
      <w:r w:rsidRPr="00626A2E">
        <w:rPr>
          <w:b/>
          <w:lang w:val="es-BO"/>
        </w:rPr>
        <w:t>SI</w:t>
      </w:r>
      <w:r w:rsidRPr="00626A2E">
        <w:rPr>
          <w:lang w:val="es-BO"/>
        </w:rPr>
        <w:t xml:space="preserve"> anota un </w:t>
      </w:r>
      <w:r w:rsidRPr="00626A2E">
        <w:rPr>
          <w:b/>
          <w:lang w:val="es-BO"/>
        </w:rPr>
        <w:t>1</w:t>
      </w:r>
      <w:r w:rsidRPr="00626A2E">
        <w:rPr>
          <w:lang w:val="es-BO"/>
        </w:rPr>
        <w:t xml:space="preserve"> (uno) en la columna correspondiente al </w:t>
      </w:r>
      <w:r w:rsidRPr="00626A2E">
        <w:rPr>
          <w:b/>
          <w:lang w:val="es-BO"/>
        </w:rPr>
        <w:t>SI</w:t>
      </w:r>
      <w:r w:rsidRPr="00626A2E">
        <w:rPr>
          <w:lang w:val="es-BO"/>
        </w:rPr>
        <w:t>, y un guión (</w:t>
      </w:r>
      <w:r w:rsidRPr="00626A2E">
        <w:rPr>
          <w:b/>
          <w:lang w:val="es-BO"/>
        </w:rPr>
        <w:t>-</w:t>
      </w:r>
      <w:r w:rsidRPr="00626A2E">
        <w:rPr>
          <w:lang w:val="es-BO"/>
        </w:rPr>
        <w:t xml:space="preserve">) en la columna </w:t>
      </w:r>
      <w:r w:rsidRPr="00626A2E">
        <w:rPr>
          <w:b/>
          <w:lang w:val="es-BO"/>
        </w:rPr>
        <w:t>NO</w:t>
      </w:r>
      <w:r w:rsidRPr="00626A2E">
        <w:rPr>
          <w:lang w:val="es-BO"/>
        </w:rPr>
        <w:t>.</w:t>
      </w:r>
    </w:p>
    <w:p w:rsidR="00626A2E" w:rsidRPr="00626A2E" w:rsidRDefault="00626A2E" w:rsidP="00626A2E">
      <w:pPr>
        <w:rPr>
          <w:lang w:val="es-BO"/>
        </w:rPr>
      </w:pPr>
      <w:r w:rsidRPr="00626A2E">
        <w:rPr>
          <w:b/>
          <w:u w:val="single"/>
          <w:lang w:val="es-BO"/>
        </w:rPr>
        <w:t>Si su respuesta es NO</w:t>
      </w:r>
      <w:r w:rsidRPr="00626A2E">
        <w:rPr>
          <w:lang w:val="es-BO"/>
        </w:rPr>
        <w:t xml:space="preserve">. Por cada </w:t>
      </w:r>
      <w:r w:rsidRPr="00626A2E">
        <w:rPr>
          <w:b/>
          <w:lang w:val="es-BO"/>
        </w:rPr>
        <w:t>NO</w:t>
      </w:r>
      <w:r w:rsidRPr="00626A2E">
        <w:rPr>
          <w:lang w:val="es-BO"/>
        </w:rPr>
        <w:t xml:space="preserve"> anota guión (</w:t>
      </w:r>
      <w:r w:rsidRPr="00626A2E">
        <w:rPr>
          <w:b/>
          <w:lang w:val="es-BO"/>
        </w:rPr>
        <w:t>-</w:t>
      </w:r>
      <w:r w:rsidRPr="00626A2E">
        <w:rPr>
          <w:lang w:val="es-BO"/>
        </w:rPr>
        <w:t xml:space="preserve">) en la columna del </w:t>
      </w:r>
      <w:r w:rsidRPr="00626A2E">
        <w:rPr>
          <w:b/>
          <w:lang w:val="es-BO"/>
        </w:rPr>
        <w:t>NO</w:t>
      </w:r>
      <w:r w:rsidRPr="00626A2E">
        <w:rPr>
          <w:lang w:val="es-BO"/>
        </w:rPr>
        <w:t xml:space="preserve"> y un guión (</w:t>
      </w:r>
      <w:r w:rsidRPr="00626A2E">
        <w:rPr>
          <w:b/>
          <w:lang w:val="es-BO"/>
        </w:rPr>
        <w:t>-</w:t>
      </w:r>
      <w:r w:rsidRPr="00626A2E">
        <w:rPr>
          <w:lang w:val="es-BO"/>
        </w:rPr>
        <w:t xml:space="preserve">) en la columna del </w:t>
      </w:r>
      <w:r w:rsidRPr="00626A2E">
        <w:rPr>
          <w:b/>
          <w:lang w:val="es-BO"/>
        </w:rPr>
        <w:t>SI</w:t>
      </w:r>
      <w:r w:rsidRPr="00626A2E">
        <w:rPr>
          <w:lang w:val="es-BO"/>
        </w:rPr>
        <w:t>.</w:t>
      </w:r>
    </w:p>
    <w:tbl>
      <w:tblPr>
        <w:tblpPr w:leftFromText="141" w:rightFromText="141" w:vertAnchor="text" w:horzAnchor="margin" w:tblpXSpec="center" w:tblpY="122"/>
        <w:tblW w:w="110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0"/>
        <w:gridCol w:w="426"/>
        <w:gridCol w:w="567"/>
        <w:gridCol w:w="425"/>
        <w:gridCol w:w="471"/>
      </w:tblGrid>
      <w:tr w:rsidR="00626A2E" w:rsidRPr="00A92D3C" w:rsidTr="00626A2E">
        <w:trPr>
          <w:trHeight w:val="274"/>
        </w:trPr>
        <w:tc>
          <w:tcPr>
            <w:tcW w:w="9180" w:type="dxa"/>
            <w:vMerge w:val="restart"/>
            <w:tcBorders>
              <w:top w:val="single" w:sz="4" w:space="0" w:color="auto"/>
              <w:left w:val="single" w:sz="4" w:space="0" w:color="auto"/>
              <w:right w:val="single" w:sz="4" w:space="0" w:color="auto"/>
            </w:tcBorders>
          </w:tcPr>
          <w:p w:rsidR="00626A2E" w:rsidRPr="00626A2E" w:rsidRDefault="00626A2E" w:rsidP="00626A2E">
            <w:pPr>
              <w:spacing w:line="276" w:lineRule="auto"/>
              <w:jc w:val="center"/>
              <w:rPr>
                <w:b/>
                <w:i/>
                <w:sz w:val="20"/>
                <w:szCs w:val="20"/>
                <w:lang w:val="es-BO"/>
              </w:rPr>
            </w:pPr>
          </w:p>
          <w:p w:rsidR="00626A2E" w:rsidRPr="00A92D3C" w:rsidRDefault="00626A2E" w:rsidP="00626A2E">
            <w:pPr>
              <w:spacing w:line="276" w:lineRule="auto"/>
              <w:jc w:val="center"/>
              <w:rPr>
                <w:b/>
                <w:i/>
                <w:sz w:val="20"/>
                <w:szCs w:val="20"/>
              </w:rPr>
            </w:pPr>
            <w:r w:rsidRPr="00A92D3C">
              <w:rPr>
                <w:b/>
                <w:i/>
                <w:sz w:val="20"/>
                <w:szCs w:val="20"/>
                <w:lang w:val="es-MX"/>
              </w:rPr>
              <w:t>OBJETIVO ECONOMICO</w:t>
            </w:r>
          </w:p>
        </w:tc>
        <w:tc>
          <w:tcPr>
            <w:tcW w:w="993" w:type="dxa"/>
            <w:gridSpan w:val="2"/>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center"/>
              <w:rPr>
                <w:b/>
                <w:i/>
                <w:sz w:val="20"/>
                <w:szCs w:val="20"/>
                <w:lang w:val="es-MX"/>
              </w:rPr>
            </w:pPr>
            <w:r w:rsidRPr="00A92D3C">
              <w:rPr>
                <w:b/>
                <w:i/>
                <w:sz w:val="20"/>
                <w:szCs w:val="20"/>
                <w:lang w:val="es-MX"/>
              </w:rPr>
              <w:t>Inicial</w:t>
            </w:r>
          </w:p>
        </w:tc>
        <w:tc>
          <w:tcPr>
            <w:tcW w:w="896" w:type="dxa"/>
            <w:gridSpan w:val="2"/>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center"/>
              <w:rPr>
                <w:b/>
                <w:i/>
                <w:sz w:val="20"/>
                <w:szCs w:val="20"/>
                <w:lang w:val="es-MX"/>
              </w:rPr>
            </w:pPr>
            <w:r w:rsidRPr="00A92D3C">
              <w:rPr>
                <w:b/>
                <w:i/>
                <w:sz w:val="20"/>
                <w:szCs w:val="20"/>
                <w:lang w:val="es-MX"/>
              </w:rPr>
              <w:t>Final</w:t>
            </w:r>
          </w:p>
        </w:tc>
      </w:tr>
      <w:tr w:rsidR="00626A2E" w:rsidRPr="00A92D3C" w:rsidTr="00626A2E">
        <w:trPr>
          <w:trHeight w:val="189"/>
        </w:trPr>
        <w:tc>
          <w:tcPr>
            <w:tcW w:w="9180" w:type="dxa"/>
            <w:vMerge/>
            <w:tcBorders>
              <w:left w:val="single" w:sz="4" w:space="0" w:color="auto"/>
              <w:bottom w:val="single" w:sz="4" w:space="0" w:color="auto"/>
              <w:right w:val="single" w:sz="4" w:space="0" w:color="auto"/>
            </w:tcBorders>
          </w:tcPr>
          <w:p w:rsidR="00626A2E" w:rsidRPr="00A92D3C" w:rsidRDefault="00626A2E" w:rsidP="00626A2E">
            <w:pPr>
              <w:spacing w:line="276" w:lineRule="auto"/>
              <w:jc w:val="center"/>
              <w:rPr>
                <w:b/>
                <w:i/>
                <w:sz w:val="20"/>
                <w:szCs w:val="20"/>
                <w:lang w:val="es-MX"/>
              </w:rPr>
            </w:pPr>
          </w:p>
        </w:tc>
        <w:tc>
          <w:tcPr>
            <w:tcW w:w="426" w:type="dxa"/>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center"/>
              <w:rPr>
                <w:b/>
                <w:i/>
                <w:sz w:val="20"/>
                <w:szCs w:val="20"/>
                <w:lang w:val="es-MX"/>
              </w:rPr>
            </w:pPr>
            <w:r w:rsidRPr="00A92D3C">
              <w:rPr>
                <w:b/>
                <w:i/>
                <w:sz w:val="20"/>
                <w:szCs w:val="20"/>
                <w:lang w:val="es-MX"/>
              </w:rPr>
              <w:t>SI</w:t>
            </w:r>
          </w:p>
        </w:tc>
        <w:tc>
          <w:tcPr>
            <w:tcW w:w="567" w:type="dxa"/>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center"/>
              <w:rPr>
                <w:b/>
                <w:i/>
                <w:sz w:val="20"/>
                <w:szCs w:val="20"/>
                <w:lang w:val="es-MX"/>
              </w:rPr>
            </w:pPr>
            <w:r w:rsidRPr="00A92D3C">
              <w:rPr>
                <w:b/>
                <w:i/>
                <w:sz w:val="20"/>
                <w:szCs w:val="20"/>
                <w:lang w:val="es-MX"/>
              </w:rPr>
              <w:t>NO</w:t>
            </w:r>
          </w:p>
        </w:tc>
        <w:tc>
          <w:tcPr>
            <w:tcW w:w="425" w:type="dxa"/>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center"/>
              <w:rPr>
                <w:b/>
                <w:i/>
                <w:sz w:val="20"/>
                <w:szCs w:val="20"/>
                <w:lang w:val="es-MX"/>
              </w:rPr>
            </w:pPr>
            <w:r w:rsidRPr="00A92D3C">
              <w:rPr>
                <w:b/>
                <w:i/>
                <w:sz w:val="20"/>
                <w:szCs w:val="20"/>
                <w:lang w:val="es-MX"/>
              </w:rPr>
              <w:t>SI</w:t>
            </w:r>
          </w:p>
        </w:tc>
        <w:tc>
          <w:tcPr>
            <w:tcW w:w="471" w:type="dxa"/>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center"/>
              <w:rPr>
                <w:b/>
                <w:i/>
                <w:sz w:val="20"/>
                <w:szCs w:val="20"/>
                <w:lang w:val="es-MX"/>
              </w:rPr>
            </w:pPr>
            <w:r w:rsidRPr="00A92D3C">
              <w:rPr>
                <w:b/>
                <w:i/>
                <w:sz w:val="20"/>
                <w:szCs w:val="20"/>
                <w:lang w:val="es-MX"/>
              </w:rPr>
              <w:t>NO</w:t>
            </w:r>
          </w:p>
        </w:tc>
      </w:tr>
      <w:tr w:rsidR="00626A2E" w:rsidRPr="00A92D3C" w:rsidTr="00626A2E">
        <w:trPr>
          <w:trHeight w:val="399"/>
        </w:trPr>
        <w:tc>
          <w:tcPr>
            <w:tcW w:w="9180" w:type="dxa"/>
            <w:tcBorders>
              <w:top w:val="single" w:sz="4" w:space="0" w:color="auto"/>
              <w:left w:val="single" w:sz="4" w:space="0" w:color="auto"/>
              <w:bottom w:val="single" w:sz="4" w:space="0" w:color="auto"/>
              <w:right w:val="single" w:sz="4" w:space="0" w:color="auto"/>
            </w:tcBorders>
          </w:tcPr>
          <w:p w:rsidR="00626A2E" w:rsidRPr="00626A2E" w:rsidRDefault="00626A2E" w:rsidP="00626A2E">
            <w:pPr>
              <w:spacing w:line="276" w:lineRule="auto"/>
              <w:jc w:val="both"/>
              <w:rPr>
                <w:sz w:val="20"/>
                <w:szCs w:val="20"/>
                <w:lang w:val="es-BO"/>
              </w:rPr>
            </w:pPr>
            <w:r w:rsidRPr="00626A2E">
              <w:rPr>
                <w:sz w:val="20"/>
                <w:szCs w:val="20"/>
                <w:lang w:val="es-BO"/>
              </w:rPr>
              <w:t>1. ¿La Organización acopia productos agropecuarios?</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rPr>
            </w:pPr>
            <w:r w:rsidRPr="00A92D3C">
              <w:rPr>
                <w:b/>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rPr>
            </w:pPr>
            <w:r w:rsidRPr="00A92D3C">
              <w:rPr>
                <w:b/>
                <w:sz w:val="20"/>
                <w:szCs w:val="20"/>
              </w:rPr>
              <w:t>1</w:t>
            </w: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rPr>
            </w:pPr>
          </w:p>
        </w:tc>
      </w:tr>
      <w:tr w:rsidR="00626A2E" w:rsidRPr="00A92D3C" w:rsidTr="00626A2E">
        <w:trPr>
          <w:trHeight w:val="154"/>
        </w:trPr>
        <w:tc>
          <w:tcPr>
            <w:tcW w:w="9180" w:type="dxa"/>
            <w:tcBorders>
              <w:top w:val="single" w:sz="4" w:space="0" w:color="auto"/>
              <w:left w:val="single" w:sz="4" w:space="0" w:color="auto"/>
              <w:bottom w:val="single" w:sz="4" w:space="0" w:color="auto"/>
              <w:right w:val="single" w:sz="4" w:space="0" w:color="auto"/>
            </w:tcBorders>
          </w:tcPr>
          <w:p w:rsidR="00626A2E" w:rsidRPr="00626A2E" w:rsidRDefault="00626A2E" w:rsidP="00626A2E">
            <w:pPr>
              <w:spacing w:line="276" w:lineRule="auto"/>
              <w:jc w:val="both"/>
              <w:rPr>
                <w:sz w:val="20"/>
                <w:szCs w:val="20"/>
                <w:lang w:val="es-BO"/>
              </w:rPr>
            </w:pPr>
            <w:r w:rsidRPr="00626A2E">
              <w:rPr>
                <w:sz w:val="20"/>
                <w:szCs w:val="20"/>
                <w:lang w:val="es-BO"/>
              </w:rPr>
              <w:t xml:space="preserve">2. ¿La Organización vende sus productos? </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rPr>
            </w:pPr>
            <w:r w:rsidRPr="00A92D3C">
              <w:rPr>
                <w:b/>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rPr>
            </w:pPr>
            <w:r w:rsidRPr="00A92D3C">
              <w:rPr>
                <w:b/>
                <w:sz w:val="20"/>
                <w:szCs w:val="20"/>
              </w:rPr>
              <w:t>1</w:t>
            </w: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rPr>
            </w:pPr>
          </w:p>
        </w:tc>
      </w:tr>
      <w:tr w:rsidR="00626A2E" w:rsidRPr="00A92D3C" w:rsidTr="00626A2E">
        <w:trPr>
          <w:trHeight w:val="358"/>
        </w:trPr>
        <w:tc>
          <w:tcPr>
            <w:tcW w:w="9180" w:type="dxa"/>
            <w:tcBorders>
              <w:top w:val="single" w:sz="4" w:space="0" w:color="auto"/>
              <w:left w:val="single" w:sz="4" w:space="0" w:color="auto"/>
              <w:bottom w:val="single" w:sz="4" w:space="0" w:color="auto"/>
              <w:right w:val="single" w:sz="4" w:space="0" w:color="auto"/>
            </w:tcBorders>
          </w:tcPr>
          <w:p w:rsidR="00626A2E" w:rsidRPr="00626A2E" w:rsidRDefault="00626A2E" w:rsidP="00626A2E">
            <w:pPr>
              <w:spacing w:line="276" w:lineRule="auto"/>
              <w:jc w:val="both"/>
              <w:rPr>
                <w:sz w:val="20"/>
                <w:szCs w:val="20"/>
                <w:lang w:val="es-BO"/>
              </w:rPr>
            </w:pPr>
            <w:r w:rsidRPr="00626A2E">
              <w:rPr>
                <w:sz w:val="20"/>
                <w:szCs w:val="20"/>
                <w:lang w:val="es-BO"/>
              </w:rPr>
              <w:t xml:space="preserve">3. ¿La Organización </w:t>
            </w:r>
            <w:proofErr w:type="gramStart"/>
            <w:r w:rsidRPr="00626A2E">
              <w:rPr>
                <w:sz w:val="20"/>
                <w:szCs w:val="20"/>
                <w:lang w:val="es-BO"/>
              </w:rPr>
              <w:t>transforma  o</w:t>
            </w:r>
            <w:proofErr w:type="gramEnd"/>
            <w:r w:rsidRPr="00626A2E">
              <w:rPr>
                <w:sz w:val="20"/>
                <w:szCs w:val="20"/>
                <w:lang w:val="es-BO"/>
              </w:rPr>
              <w:t xml:space="preserve"> genera valor agregado en sus productos?</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r>
      <w:tr w:rsidR="00626A2E" w:rsidRPr="00A92D3C" w:rsidTr="00626A2E">
        <w:trPr>
          <w:trHeight w:val="506"/>
        </w:trPr>
        <w:tc>
          <w:tcPr>
            <w:tcW w:w="9180" w:type="dxa"/>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626A2E">
              <w:rPr>
                <w:sz w:val="20"/>
                <w:szCs w:val="20"/>
                <w:lang w:val="es-BO"/>
              </w:rPr>
              <w:t>4</w:t>
            </w:r>
            <w:r w:rsidRPr="00A92D3C">
              <w:rPr>
                <w:sz w:val="20"/>
                <w:szCs w:val="20"/>
                <w:lang w:val="es-MX"/>
              </w:rPr>
              <w:t xml:space="preserve">. ¿La Organización ha encontrado nuevos lugares y/o contactos para comercializar sus </w:t>
            </w:r>
            <w:proofErr w:type="gramStart"/>
            <w:r w:rsidRPr="00A92D3C">
              <w:rPr>
                <w:sz w:val="20"/>
                <w:szCs w:val="20"/>
                <w:lang w:val="es-MX"/>
              </w:rPr>
              <w:t>productos  en</w:t>
            </w:r>
            <w:proofErr w:type="gramEnd"/>
            <w:r w:rsidRPr="00A92D3C">
              <w:rPr>
                <w:sz w:val="20"/>
                <w:szCs w:val="20"/>
                <w:lang w:val="es-MX"/>
              </w:rPr>
              <w:t xml:space="preserve"> los</w:t>
            </w:r>
            <w:r w:rsidRPr="00A92D3C">
              <w:rPr>
                <w:b/>
                <w:sz w:val="20"/>
                <w:szCs w:val="20"/>
                <w:lang w:val="es-MX"/>
              </w:rPr>
              <w:t xml:space="preserve"> </w:t>
            </w:r>
            <w:r w:rsidRPr="00A92D3C">
              <w:rPr>
                <w:sz w:val="20"/>
                <w:szCs w:val="20"/>
                <w:lang w:val="es-MX"/>
              </w:rPr>
              <w:t>2 últimos años?</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r>
      <w:tr w:rsidR="00626A2E" w:rsidRPr="00A92D3C" w:rsidTr="00626A2E">
        <w:trPr>
          <w:trHeight w:val="668"/>
        </w:trPr>
        <w:tc>
          <w:tcPr>
            <w:tcW w:w="9180" w:type="dxa"/>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rPr>
            </w:pPr>
            <w:r w:rsidRPr="00626A2E">
              <w:rPr>
                <w:sz w:val="20"/>
                <w:szCs w:val="20"/>
                <w:lang w:val="es-BO"/>
              </w:rPr>
              <w:t xml:space="preserve">5. ¿Normalmente la Organización cumple contratos y pedidos, de sus compradores? </w:t>
            </w:r>
            <w:r w:rsidRPr="00A92D3C">
              <w:rPr>
                <w:sz w:val="20"/>
                <w:szCs w:val="20"/>
              </w:rPr>
              <w:t>(en cantidad, calidad, tiempo)</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rPr>
            </w:pPr>
            <w:r w:rsidRPr="00A92D3C">
              <w:rPr>
                <w:b/>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rPr>
            </w:pPr>
            <w:r w:rsidRPr="00A92D3C">
              <w:rPr>
                <w:b/>
                <w:sz w:val="20"/>
                <w:szCs w:val="20"/>
              </w:rPr>
              <w:t>1</w:t>
            </w: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sz w:val="20"/>
                <w:szCs w:val="20"/>
              </w:rPr>
            </w:pPr>
          </w:p>
        </w:tc>
      </w:tr>
      <w:tr w:rsidR="00626A2E" w:rsidRPr="00A92D3C" w:rsidTr="00626A2E">
        <w:trPr>
          <w:trHeight w:val="367"/>
        </w:trPr>
        <w:tc>
          <w:tcPr>
            <w:tcW w:w="9180" w:type="dxa"/>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626A2E">
              <w:rPr>
                <w:sz w:val="20"/>
                <w:szCs w:val="20"/>
                <w:lang w:val="es-BO"/>
              </w:rPr>
              <w:t>6. ¿La Organización cuenta con procesos y tecnología apropiada para su producción?</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lang w:val="es-MX"/>
              </w:rPr>
            </w:pPr>
            <w:r w:rsidRPr="00A92D3C">
              <w:rPr>
                <w:b/>
                <w:sz w:val="20"/>
                <w:szCs w:val="20"/>
                <w:lang w:val="es-MX"/>
              </w:rPr>
              <w:t>1</w:t>
            </w: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lang w:val="es-MX"/>
              </w:rPr>
            </w:pPr>
            <w:r w:rsidRPr="00A92D3C">
              <w:rPr>
                <w:b/>
                <w:sz w:val="20"/>
                <w:szCs w:val="20"/>
                <w:lang w:val="es-MX"/>
              </w:rPr>
              <w:t>1</w:t>
            </w: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r>
      <w:tr w:rsidR="00626A2E" w:rsidRPr="00A92D3C" w:rsidTr="00626A2E">
        <w:trPr>
          <w:trHeight w:val="349"/>
        </w:trPr>
        <w:tc>
          <w:tcPr>
            <w:tcW w:w="9180" w:type="dxa"/>
            <w:tcBorders>
              <w:top w:val="single" w:sz="4" w:space="0" w:color="auto"/>
              <w:left w:val="single" w:sz="4" w:space="0" w:color="auto"/>
              <w:bottom w:val="single" w:sz="4" w:space="0" w:color="auto"/>
              <w:right w:val="single" w:sz="4" w:space="0" w:color="auto"/>
            </w:tcBorders>
          </w:tcPr>
          <w:p w:rsidR="00626A2E" w:rsidRPr="00626A2E" w:rsidRDefault="00626A2E" w:rsidP="00626A2E">
            <w:pPr>
              <w:spacing w:line="276" w:lineRule="auto"/>
              <w:jc w:val="both"/>
              <w:rPr>
                <w:color w:val="FF6600"/>
                <w:sz w:val="20"/>
                <w:szCs w:val="20"/>
                <w:lang w:val="es-BO"/>
              </w:rPr>
            </w:pPr>
            <w:r w:rsidRPr="00A92D3C">
              <w:rPr>
                <w:sz w:val="20"/>
                <w:szCs w:val="20"/>
                <w:lang w:val="es-MX"/>
              </w:rPr>
              <w:t>7. ¿La Organización utiliza toda su capacidad instalada?</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626A2E" w:rsidRDefault="00626A2E" w:rsidP="00626A2E">
            <w:pPr>
              <w:tabs>
                <w:tab w:val="num" w:pos="1428"/>
              </w:tabs>
              <w:spacing w:line="276" w:lineRule="auto"/>
              <w:jc w:val="center"/>
              <w:rPr>
                <w:b/>
                <w:sz w:val="20"/>
                <w:szCs w:val="20"/>
                <w:lang w:val="es-BO"/>
              </w:rPr>
            </w:pP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r>
      <w:tr w:rsidR="00626A2E" w:rsidRPr="00A92D3C" w:rsidTr="00626A2E">
        <w:trPr>
          <w:trHeight w:val="70"/>
        </w:trPr>
        <w:tc>
          <w:tcPr>
            <w:tcW w:w="9180" w:type="dxa"/>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626A2E">
              <w:rPr>
                <w:sz w:val="20"/>
                <w:szCs w:val="20"/>
                <w:lang w:val="es-BO"/>
              </w:rPr>
              <w:t>8. ¿La Organización tiene capital de acopio?</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rsidTr="00626A2E">
        <w:trPr>
          <w:trHeight w:val="367"/>
        </w:trPr>
        <w:tc>
          <w:tcPr>
            <w:tcW w:w="9180" w:type="dxa"/>
            <w:tcBorders>
              <w:top w:val="single" w:sz="4" w:space="0" w:color="auto"/>
              <w:left w:val="single" w:sz="4" w:space="0" w:color="auto"/>
              <w:bottom w:val="single" w:sz="4" w:space="0" w:color="auto"/>
              <w:right w:val="single" w:sz="4" w:space="0" w:color="auto"/>
            </w:tcBorders>
          </w:tcPr>
          <w:p w:rsidR="00626A2E" w:rsidRPr="00626A2E" w:rsidRDefault="00626A2E" w:rsidP="00626A2E">
            <w:pPr>
              <w:spacing w:line="276" w:lineRule="auto"/>
              <w:jc w:val="both"/>
              <w:rPr>
                <w:sz w:val="20"/>
                <w:szCs w:val="20"/>
                <w:lang w:val="es-BO"/>
              </w:rPr>
            </w:pPr>
            <w:r w:rsidRPr="00626A2E">
              <w:rPr>
                <w:sz w:val="20"/>
                <w:szCs w:val="20"/>
                <w:lang w:val="es-BO"/>
              </w:rPr>
              <w:t>9. ¿La Organización tiene garantías para acceder a crédito?</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626A2E" w:rsidRDefault="00626A2E" w:rsidP="00626A2E">
            <w:pPr>
              <w:tabs>
                <w:tab w:val="num" w:pos="1428"/>
              </w:tabs>
              <w:spacing w:line="276" w:lineRule="auto"/>
              <w:jc w:val="center"/>
              <w:rPr>
                <w:b/>
                <w:sz w:val="20"/>
                <w:szCs w:val="20"/>
                <w:lang w:val="es-BO"/>
              </w:rPr>
            </w:pP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r>
      <w:tr w:rsidR="00626A2E" w:rsidRPr="00A92D3C" w:rsidTr="00626A2E">
        <w:trPr>
          <w:trHeight w:val="586"/>
        </w:trPr>
        <w:tc>
          <w:tcPr>
            <w:tcW w:w="9180" w:type="dxa"/>
            <w:tcBorders>
              <w:top w:val="single" w:sz="4" w:space="0" w:color="auto"/>
              <w:left w:val="single" w:sz="4" w:space="0" w:color="auto"/>
              <w:bottom w:val="single" w:sz="4" w:space="0" w:color="auto"/>
              <w:right w:val="single" w:sz="4" w:space="0" w:color="auto"/>
            </w:tcBorders>
          </w:tcPr>
          <w:p w:rsidR="00626A2E" w:rsidRPr="00626A2E" w:rsidRDefault="00626A2E" w:rsidP="00626A2E">
            <w:pPr>
              <w:spacing w:line="276" w:lineRule="auto"/>
              <w:jc w:val="both"/>
              <w:rPr>
                <w:sz w:val="20"/>
                <w:szCs w:val="20"/>
                <w:lang w:val="es-BO"/>
              </w:rPr>
            </w:pPr>
            <w:r w:rsidRPr="00626A2E">
              <w:rPr>
                <w:sz w:val="20"/>
                <w:szCs w:val="20"/>
                <w:lang w:val="es-BO"/>
              </w:rPr>
              <w:t>10. Existen otros medios de financiamiento de la Organización. (Consignación, fondo rotatorio, Ahorro, proyectos, aportes)</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r>
      <w:tr w:rsidR="00626A2E" w:rsidRPr="00A92D3C" w:rsidTr="00626A2E">
        <w:trPr>
          <w:trHeight w:val="344"/>
        </w:trPr>
        <w:tc>
          <w:tcPr>
            <w:tcW w:w="9180" w:type="dxa"/>
            <w:tcBorders>
              <w:top w:val="single" w:sz="4" w:space="0" w:color="auto"/>
              <w:left w:val="single" w:sz="4" w:space="0" w:color="auto"/>
              <w:bottom w:val="single" w:sz="4" w:space="0" w:color="auto"/>
              <w:right w:val="single" w:sz="4" w:space="0" w:color="auto"/>
            </w:tcBorders>
          </w:tcPr>
          <w:p w:rsidR="00626A2E" w:rsidRPr="00626A2E" w:rsidRDefault="00626A2E" w:rsidP="00626A2E">
            <w:pPr>
              <w:spacing w:line="276" w:lineRule="auto"/>
              <w:jc w:val="both"/>
              <w:rPr>
                <w:sz w:val="20"/>
                <w:szCs w:val="20"/>
                <w:lang w:val="es-BO"/>
              </w:rPr>
            </w:pPr>
            <w:r w:rsidRPr="00626A2E">
              <w:rPr>
                <w:sz w:val="20"/>
                <w:szCs w:val="20"/>
                <w:lang w:val="es-BO"/>
              </w:rPr>
              <w:t>11. ¿La Organización tiene registros contables de la última gestión?</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626A2E" w:rsidRDefault="00626A2E" w:rsidP="00626A2E">
            <w:pPr>
              <w:tabs>
                <w:tab w:val="num" w:pos="1428"/>
              </w:tabs>
              <w:spacing w:line="276" w:lineRule="auto"/>
              <w:jc w:val="center"/>
              <w:rPr>
                <w:b/>
                <w:sz w:val="20"/>
                <w:szCs w:val="20"/>
                <w:lang w:val="es-BO"/>
              </w:rPr>
            </w:pP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r>
      <w:tr w:rsidR="00626A2E" w:rsidRPr="00A92D3C" w:rsidTr="00626A2E">
        <w:trPr>
          <w:trHeight w:val="361"/>
        </w:trPr>
        <w:tc>
          <w:tcPr>
            <w:tcW w:w="9180" w:type="dxa"/>
            <w:tcBorders>
              <w:top w:val="single" w:sz="4" w:space="0" w:color="auto"/>
              <w:left w:val="single" w:sz="4" w:space="0" w:color="auto"/>
              <w:bottom w:val="single" w:sz="4" w:space="0" w:color="auto"/>
              <w:right w:val="single" w:sz="4" w:space="0" w:color="auto"/>
            </w:tcBorders>
          </w:tcPr>
          <w:p w:rsidR="00626A2E" w:rsidRPr="00626A2E" w:rsidRDefault="00626A2E" w:rsidP="00626A2E">
            <w:pPr>
              <w:spacing w:line="276" w:lineRule="auto"/>
              <w:jc w:val="both"/>
              <w:rPr>
                <w:sz w:val="20"/>
                <w:szCs w:val="20"/>
                <w:lang w:val="es-BO"/>
              </w:rPr>
            </w:pPr>
            <w:r w:rsidRPr="00626A2E">
              <w:rPr>
                <w:sz w:val="20"/>
                <w:szCs w:val="20"/>
                <w:lang w:val="es-BO"/>
              </w:rPr>
              <w:t xml:space="preserve">12. ¿La Organización ha generado ganancias en su última gestión? </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r>
      <w:tr w:rsidR="00626A2E" w:rsidRPr="00A92D3C" w:rsidTr="00626A2E">
        <w:trPr>
          <w:trHeight w:val="530"/>
        </w:trPr>
        <w:tc>
          <w:tcPr>
            <w:tcW w:w="9180" w:type="dxa"/>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A92D3C">
              <w:rPr>
                <w:sz w:val="20"/>
                <w:szCs w:val="20"/>
                <w:lang w:val="es-MX"/>
              </w:rPr>
              <w:t>13 ¿La Organización genera ingresos adicionales por otras actividades que no sean agropecuarias? (Albergues, centros turísticos, empresas de servicios, etc.),</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rsidTr="00626A2E">
        <w:trPr>
          <w:trHeight w:val="510"/>
        </w:trPr>
        <w:tc>
          <w:tcPr>
            <w:tcW w:w="9180" w:type="dxa"/>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A92D3C">
              <w:rPr>
                <w:sz w:val="20"/>
                <w:szCs w:val="20"/>
                <w:lang w:val="es-MX"/>
              </w:rPr>
              <w:t xml:space="preserve">14. </w:t>
            </w:r>
            <w:proofErr w:type="gramStart"/>
            <w:r w:rsidRPr="00A92D3C">
              <w:rPr>
                <w:sz w:val="20"/>
                <w:szCs w:val="20"/>
                <w:lang w:val="es-MX"/>
              </w:rPr>
              <w:t>¿</w:t>
            </w:r>
            <w:proofErr w:type="gramEnd"/>
            <w:r w:rsidRPr="00A92D3C">
              <w:rPr>
                <w:sz w:val="20"/>
                <w:szCs w:val="20"/>
                <w:lang w:val="es-MX"/>
              </w:rPr>
              <w:t>Las actividades económicas de la Organización le permiten pagar mínimamente luz, agua, teléfono, alquileres sin financiamiento externo.</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r>
      <w:tr w:rsidR="00626A2E" w:rsidRPr="00A92D3C" w:rsidTr="00626A2E">
        <w:trPr>
          <w:trHeight w:val="476"/>
        </w:trPr>
        <w:tc>
          <w:tcPr>
            <w:tcW w:w="9180" w:type="dxa"/>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A92D3C">
              <w:rPr>
                <w:sz w:val="20"/>
                <w:szCs w:val="20"/>
                <w:lang w:val="es-MX"/>
              </w:rPr>
              <w:t>15. ¿Las actividades económicas de la Organización le permite pagar sueldos sin financiamiento externo?</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rsidTr="00626A2E">
        <w:trPr>
          <w:trHeight w:val="70"/>
        </w:trPr>
        <w:tc>
          <w:tcPr>
            <w:tcW w:w="9180" w:type="dxa"/>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A92D3C">
              <w:rPr>
                <w:sz w:val="20"/>
                <w:szCs w:val="20"/>
                <w:lang w:val="es-MX"/>
              </w:rPr>
              <w:t>16. ¿La Organización planifica sus actividades de producción y comercialización?</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r>
      <w:tr w:rsidR="00626A2E" w:rsidRPr="00A92D3C" w:rsidTr="00626A2E">
        <w:trPr>
          <w:trHeight w:val="528"/>
        </w:trPr>
        <w:tc>
          <w:tcPr>
            <w:tcW w:w="9180" w:type="dxa"/>
            <w:tcBorders>
              <w:top w:val="single" w:sz="4" w:space="0" w:color="auto"/>
              <w:left w:val="single" w:sz="4" w:space="0" w:color="auto"/>
              <w:bottom w:val="single" w:sz="4" w:space="0" w:color="auto"/>
              <w:right w:val="single" w:sz="4" w:space="0" w:color="auto"/>
            </w:tcBorders>
            <w:shd w:val="clear" w:color="auto" w:fill="D6E3BC"/>
          </w:tcPr>
          <w:p w:rsidR="00626A2E" w:rsidRPr="00A92D3C" w:rsidRDefault="00626A2E" w:rsidP="00626A2E">
            <w:pPr>
              <w:spacing w:line="276" w:lineRule="auto"/>
              <w:jc w:val="both"/>
              <w:rPr>
                <w:sz w:val="20"/>
                <w:szCs w:val="20"/>
                <w:lang w:val="es-MX"/>
              </w:rPr>
            </w:pPr>
            <w:r w:rsidRPr="00A92D3C">
              <w:rPr>
                <w:sz w:val="20"/>
                <w:szCs w:val="20"/>
                <w:lang w:val="es-MX"/>
              </w:rPr>
              <w:t>17. ¿La Organización cumple con más del 50% de las actividades planificadas en producción y comercialización?</w:t>
            </w:r>
          </w:p>
        </w:tc>
        <w:tc>
          <w:tcPr>
            <w:tcW w:w="426" w:type="dxa"/>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p>
        </w:tc>
        <w:tc>
          <w:tcPr>
            <w:tcW w:w="567" w:type="dxa"/>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25" w:type="dxa"/>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71" w:type="dxa"/>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p>
        </w:tc>
      </w:tr>
      <w:tr w:rsidR="00626A2E" w:rsidRPr="00A92D3C" w:rsidTr="00626A2E">
        <w:trPr>
          <w:trHeight w:val="208"/>
        </w:trPr>
        <w:tc>
          <w:tcPr>
            <w:tcW w:w="9180" w:type="dxa"/>
            <w:tcBorders>
              <w:top w:val="single" w:sz="4" w:space="0" w:color="auto"/>
              <w:left w:val="single" w:sz="4" w:space="0" w:color="auto"/>
              <w:bottom w:val="single" w:sz="4" w:space="0" w:color="auto"/>
              <w:right w:val="single" w:sz="4" w:space="0" w:color="auto"/>
            </w:tcBorders>
            <w:shd w:val="clear" w:color="auto" w:fill="D6E3BC"/>
          </w:tcPr>
          <w:p w:rsidR="00626A2E" w:rsidRPr="00A92D3C" w:rsidRDefault="00626A2E" w:rsidP="00626A2E">
            <w:pPr>
              <w:spacing w:line="276" w:lineRule="auto"/>
              <w:jc w:val="both"/>
              <w:rPr>
                <w:sz w:val="20"/>
                <w:szCs w:val="20"/>
                <w:lang w:val="es-MX"/>
              </w:rPr>
            </w:pPr>
            <w:r w:rsidRPr="00A92D3C">
              <w:rPr>
                <w:sz w:val="20"/>
                <w:szCs w:val="20"/>
                <w:lang w:val="es-MX"/>
              </w:rPr>
              <w:t>18. La Organización ha determinado los costos de producción de sus productos.</w:t>
            </w:r>
          </w:p>
        </w:tc>
        <w:tc>
          <w:tcPr>
            <w:tcW w:w="426" w:type="dxa"/>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p>
        </w:tc>
        <w:tc>
          <w:tcPr>
            <w:tcW w:w="567" w:type="dxa"/>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25" w:type="dxa"/>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71" w:type="dxa"/>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p>
        </w:tc>
      </w:tr>
      <w:tr w:rsidR="00626A2E" w:rsidRPr="00A92D3C" w:rsidTr="00626A2E">
        <w:trPr>
          <w:trHeight w:val="544"/>
        </w:trPr>
        <w:tc>
          <w:tcPr>
            <w:tcW w:w="9180" w:type="dxa"/>
            <w:tcBorders>
              <w:top w:val="single" w:sz="4" w:space="0" w:color="auto"/>
              <w:left w:val="single" w:sz="4" w:space="0" w:color="auto"/>
              <w:bottom w:val="single" w:sz="4" w:space="0" w:color="auto"/>
              <w:right w:val="single" w:sz="4" w:space="0" w:color="auto"/>
            </w:tcBorders>
            <w:shd w:val="clear" w:color="auto" w:fill="D6E3BC"/>
          </w:tcPr>
          <w:p w:rsidR="00626A2E" w:rsidRPr="00A92D3C" w:rsidRDefault="00626A2E" w:rsidP="00626A2E">
            <w:pPr>
              <w:spacing w:line="276" w:lineRule="auto"/>
              <w:jc w:val="both"/>
              <w:rPr>
                <w:sz w:val="20"/>
                <w:szCs w:val="20"/>
                <w:lang w:val="es-MX"/>
              </w:rPr>
            </w:pPr>
            <w:r w:rsidRPr="00A92D3C">
              <w:rPr>
                <w:sz w:val="20"/>
                <w:szCs w:val="20"/>
                <w:lang w:val="es-MX"/>
              </w:rPr>
              <w:t>19. ¿La Organización ha determinado los precios de su producto en función a sus costos de producción?</w:t>
            </w:r>
          </w:p>
        </w:tc>
        <w:tc>
          <w:tcPr>
            <w:tcW w:w="426" w:type="dxa"/>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p>
        </w:tc>
        <w:tc>
          <w:tcPr>
            <w:tcW w:w="567" w:type="dxa"/>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25" w:type="dxa"/>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71" w:type="dxa"/>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p>
        </w:tc>
      </w:tr>
      <w:tr w:rsidR="00626A2E" w:rsidRPr="00A92D3C" w:rsidTr="00626A2E">
        <w:trPr>
          <w:trHeight w:val="331"/>
        </w:trPr>
        <w:tc>
          <w:tcPr>
            <w:tcW w:w="9180" w:type="dxa"/>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A92D3C">
              <w:rPr>
                <w:sz w:val="20"/>
                <w:szCs w:val="20"/>
                <w:lang w:val="es-MX"/>
              </w:rPr>
              <w:t>20. ¿En los dos últimos dos años la Organización se ha capitalizado?</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r>
      <w:tr w:rsidR="00626A2E" w:rsidRPr="00A92D3C" w:rsidTr="00626A2E">
        <w:trPr>
          <w:trHeight w:val="331"/>
        </w:trPr>
        <w:tc>
          <w:tcPr>
            <w:tcW w:w="9180" w:type="dxa"/>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A92D3C">
              <w:rPr>
                <w:sz w:val="20"/>
                <w:szCs w:val="20"/>
                <w:lang w:val="es-MX"/>
              </w:rPr>
              <w:t>TOTAL</w:t>
            </w:r>
          </w:p>
        </w:tc>
        <w:tc>
          <w:tcPr>
            <w:tcW w:w="426"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11</w:t>
            </w:r>
          </w:p>
        </w:tc>
        <w:tc>
          <w:tcPr>
            <w:tcW w:w="567"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9</w:t>
            </w:r>
          </w:p>
        </w:tc>
        <w:tc>
          <w:tcPr>
            <w:tcW w:w="425"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14</w:t>
            </w:r>
          </w:p>
        </w:tc>
        <w:tc>
          <w:tcPr>
            <w:tcW w:w="471" w:type="dxa"/>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6</w:t>
            </w:r>
          </w:p>
        </w:tc>
      </w:tr>
    </w:tbl>
    <w:p w:rsidR="00626A2E" w:rsidRPr="00626A2E" w:rsidRDefault="00626A2E" w:rsidP="00626A2E">
      <w:pPr>
        <w:spacing w:line="276" w:lineRule="auto"/>
        <w:rPr>
          <w:lang w:val="es-BO"/>
        </w:rPr>
      </w:pPr>
      <w:r w:rsidRPr="00626A2E">
        <w:rPr>
          <w:lang w:val="es-BO"/>
        </w:rPr>
        <w:t>Valoración Inicial en mayo de 2014 y valoración final en mayo de 2015</w:t>
      </w:r>
    </w:p>
    <w:p w:rsidR="00626A2E" w:rsidRDefault="00626A2E">
      <w:pPr>
        <w:rPr>
          <w:rFonts w:ascii="Calibri" w:eastAsia="Calibri" w:hAnsi="Calibri"/>
          <w:b/>
          <w:sz w:val="22"/>
          <w:szCs w:val="22"/>
          <w:lang w:val="es-ES" w:eastAsia="en-US"/>
        </w:rPr>
      </w:pPr>
      <w:r>
        <w:rPr>
          <w:b/>
          <w:lang w:val="es-ES"/>
        </w:rPr>
        <w:br w:type="page"/>
      </w:r>
    </w:p>
    <w:p w:rsidR="00626A2E" w:rsidRPr="00DB08B3" w:rsidRDefault="00626A2E" w:rsidP="00626A2E">
      <w:pPr>
        <w:pStyle w:val="Sinespaciado"/>
        <w:spacing w:line="276" w:lineRule="auto"/>
        <w:jc w:val="center"/>
        <w:rPr>
          <w:b/>
          <w:lang w:val="es-ES"/>
        </w:rPr>
      </w:pPr>
      <w:r w:rsidRPr="00DB08B3">
        <w:rPr>
          <w:b/>
          <w:lang w:val="es-ES"/>
        </w:rPr>
        <w:lastRenderedPageBreak/>
        <w:t xml:space="preserve">Asociación Procesadora de Productos Orgánicos Andinos </w:t>
      </w:r>
    </w:p>
    <w:p w:rsidR="00626A2E" w:rsidRPr="00DB08B3" w:rsidRDefault="00626A2E" w:rsidP="00626A2E">
      <w:pPr>
        <w:pStyle w:val="Sinespaciado"/>
        <w:spacing w:line="276" w:lineRule="auto"/>
        <w:jc w:val="center"/>
        <w:rPr>
          <w:b/>
          <w:lang w:val="es-ES"/>
        </w:rPr>
      </w:pPr>
      <w:r w:rsidRPr="00DB08B3">
        <w:rPr>
          <w:b/>
          <w:lang w:val="es-ES"/>
        </w:rPr>
        <w:t>APPOA</w:t>
      </w:r>
    </w:p>
    <w:p w:rsidR="00626A2E" w:rsidRPr="00DB08B3" w:rsidRDefault="00626A2E" w:rsidP="00626A2E">
      <w:pPr>
        <w:spacing w:line="276" w:lineRule="auto"/>
        <w:jc w:val="both"/>
      </w:pPr>
    </w:p>
    <w:tbl>
      <w:tblPr>
        <w:tblW w:w="5405" w:type="pct"/>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22"/>
        <w:gridCol w:w="513"/>
        <w:gridCol w:w="513"/>
        <w:gridCol w:w="513"/>
        <w:gridCol w:w="511"/>
      </w:tblGrid>
      <w:tr w:rsidR="00626A2E" w:rsidRPr="00A92D3C" w:rsidTr="00626A2E">
        <w:trPr>
          <w:trHeight w:val="197"/>
        </w:trPr>
        <w:tc>
          <w:tcPr>
            <w:tcW w:w="3941" w:type="pct"/>
            <w:vMerge w:val="restart"/>
            <w:tcBorders>
              <w:top w:val="single" w:sz="4" w:space="0" w:color="auto"/>
              <w:left w:val="single" w:sz="4" w:space="0" w:color="auto"/>
              <w:right w:val="single" w:sz="4" w:space="0" w:color="auto"/>
            </w:tcBorders>
          </w:tcPr>
          <w:p w:rsidR="00626A2E" w:rsidRPr="00A92D3C" w:rsidRDefault="00626A2E" w:rsidP="00626A2E">
            <w:pPr>
              <w:spacing w:line="276" w:lineRule="auto"/>
              <w:jc w:val="center"/>
              <w:rPr>
                <w:b/>
                <w:i/>
                <w:sz w:val="20"/>
                <w:szCs w:val="20"/>
                <w:lang w:val="es-MX"/>
              </w:rPr>
            </w:pPr>
            <w:r w:rsidRPr="00A92D3C">
              <w:rPr>
                <w:b/>
                <w:i/>
                <w:sz w:val="20"/>
                <w:szCs w:val="20"/>
                <w:lang w:val="es-MX"/>
              </w:rPr>
              <w:t>OBJETIVO SOCIAL</w:t>
            </w:r>
          </w:p>
        </w:tc>
        <w:tc>
          <w:tcPr>
            <w:tcW w:w="530" w:type="pct"/>
            <w:gridSpan w:val="2"/>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center"/>
              <w:rPr>
                <w:b/>
                <w:i/>
                <w:sz w:val="20"/>
                <w:szCs w:val="20"/>
                <w:lang w:val="es-MX"/>
              </w:rPr>
            </w:pPr>
            <w:r w:rsidRPr="00A92D3C">
              <w:rPr>
                <w:b/>
                <w:i/>
                <w:sz w:val="20"/>
                <w:szCs w:val="20"/>
                <w:lang w:val="es-MX"/>
              </w:rPr>
              <w:t>Inicial</w:t>
            </w:r>
          </w:p>
        </w:tc>
        <w:tc>
          <w:tcPr>
            <w:tcW w:w="529" w:type="pct"/>
            <w:gridSpan w:val="2"/>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center"/>
              <w:rPr>
                <w:b/>
                <w:i/>
                <w:sz w:val="20"/>
                <w:szCs w:val="20"/>
                <w:lang w:val="es-MX"/>
              </w:rPr>
            </w:pPr>
            <w:r w:rsidRPr="00A92D3C">
              <w:rPr>
                <w:b/>
                <w:i/>
                <w:sz w:val="20"/>
                <w:szCs w:val="20"/>
                <w:lang w:val="es-MX"/>
              </w:rPr>
              <w:t>Final</w:t>
            </w:r>
          </w:p>
        </w:tc>
      </w:tr>
      <w:tr w:rsidR="00626A2E" w:rsidRPr="00A92D3C" w:rsidTr="00626A2E">
        <w:trPr>
          <w:trHeight w:val="258"/>
        </w:trPr>
        <w:tc>
          <w:tcPr>
            <w:tcW w:w="3941" w:type="pct"/>
            <w:vMerge/>
            <w:tcBorders>
              <w:left w:val="single" w:sz="4" w:space="0" w:color="auto"/>
              <w:bottom w:val="single" w:sz="4" w:space="0" w:color="auto"/>
              <w:right w:val="single" w:sz="4" w:space="0" w:color="auto"/>
            </w:tcBorders>
          </w:tcPr>
          <w:p w:rsidR="00626A2E" w:rsidRPr="00A92D3C" w:rsidRDefault="00626A2E" w:rsidP="00626A2E">
            <w:pPr>
              <w:spacing w:line="276" w:lineRule="auto"/>
              <w:jc w:val="center"/>
              <w:rPr>
                <w:b/>
                <w:i/>
                <w:sz w:val="20"/>
                <w:szCs w:val="20"/>
                <w:lang w:val="es-MX"/>
              </w:rPr>
            </w:pPr>
          </w:p>
        </w:tc>
        <w:tc>
          <w:tcPr>
            <w:tcW w:w="265"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center"/>
              <w:rPr>
                <w:b/>
                <w:i/>
                <w:sz w:val="20"/>
                <w:szCs w:val="20"/>
                <w:lang w:val="es-MX"/>
              </w:rPr>
            </w:pPr>
            <w:r w:rsidRPr="00A92D3C">
              <w:rPr>
                <w:b/>
                <w:i/>
                <w:sz w:val="20"/>
                <w:szCs w:val="20"/>
                <w:lang w:val="es-MX"/>
              </w:rPr>
              <w:t>SI</w:t>
            </w:r>
          </w:p>
        </w:tc>
        <w:tc>
          <w:tcPr>
            <w:tcW w:w="265"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center"/>
              <w:rPr>
                <w:b/>
                <w:i/>
                <w:sz w:val="20"/>
                <w:szCs w:val="20"/>
                <w:lang w:val="es-MX"/>
              </w:rPr>
            </w:pPr>
            <w:r w:rsidRPr="00A92D3C">
              <w:rPr>
                <w:b/>
                <w:i/>
                <w:sz w:val="20"/>
                <w:szCs w:val="20"/>
                <w:lang w:val="es-MX"/>
              </w:rPr>
              <w:t>NO</w:t>
            </w:r>
          </w:p>
        </w:tc>
        <w:tc>
          <w:tcPr>
            <w:tcW w:w="265"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center"/>
              <w:rPr>
                <w:b/>
                <w:i/>
                <w:sz w:val="20"/>
                <w:szCs w:val="20"/>
                <w:lang w:val="es-MX"/>
              </w:rPr>
            </w:pPr>
            <w:r w:rsidRPr="00A92D3C">
              <w:rPr>
                <w:b/>
                <w:i/>
                <w:sz w:val="20"/>
                <w:szCs w:val="20"/>
                <w:lang w:val="es-MX"/>
              </w:rPr>
              <w:t>SI</w:t>
            </w:r>
          </w:p>
        </w:tc>
        <w:tc>
          <w:tcPr>
            <w:tcW w:w="264"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center"/>
              <w:rPr>
                <w:b/>
                <w:i/>
                <w:sz w:val="20"/>
                <w:szCs w:val="20"/>
                <w:lang w:val="es-MX"/>
              </w:rPr>
            </w:pPr>
            <w:r w:rsidRPr="00A92D3C">
              <w:rPr>
                <w:b/>
                <w:i/>
                <w:sz w:val="20"/>
                <w:szCs w:val="20"/>
                <w:lang w:val="es-MX"/>
              </w:rPr>
              <w:t>NO</w:t>
            </w:r>
          </w:p>
        </w:tc>
      </w:tr>
      <w:tr w:rsidR="00626A2E" w:rsidRPr="00A92D3C" w:rsidTr="00626A2E">
        <w:trPr>
          <w:trHeight w:val="365"/>
        </w:trPr>
        <w:tc>
          <w:tcPr>
            <w:tcW w:w="3941" w:type="pct"/>
            <w:tcBorders>
              <w:top w:val="single" w:sz="4" w:space="0" w:color="auto"/>
              <w:left w:val="single" w:sz="4" w:space="0" w:color="auto"/>
              <w:bottom w:val="single" w:sz="4" w:space="0" w:color="auto"/>
              <w:right w:val="single" w:sz="4" w:space="0" w:color="auto"/>
            </w:tcBorders>
            <w:shd w:val="clear" w:color="auto" w:fill="D6E3BC"/>
          </w:tcPr>
          <w:p w:rsidR="00626A2E" w:rsidRPr="00626A2E" w:rsidRDefault="00626A2E" w:rsidP="00626A2E">
            <w:pPr>
              <w:spacing w:line="276" w:lineRule="auto"/>
              <w:jc w:val="both"/>
              <w:rPr>
                <w:sz w:val="20"/>
                <w:szCs w:val="20"/>
                <w:lang w:val="es-BO"/>
              </w:rPr>
            </w:pPr>
            <w:r w:rsidRPr="00626A2E">
              <w:rPr>
                <w:sz w:val="20"/>
                <w:szCs w:val="20"/>
                <w:lang w:val="es-BO"/>
              </w:rPr>
              <w:t xml:space="preserve">1. ¿La Organización acopia solo los productos que </w:t>
            </w:r>
            <w:r w:rsidRPr="00626A2E">
              <w:rPr>
                <w:b/>
                <w:sz w:val="20"/>
                <w:szCs w:val="20"/>
                <w:u w:val="single"/>
                <w:lang w:val="es-BO"/>
              </w:rPr>
              <w:t>sus socios</w:t>
            </w:r>
            <w:r w:rsidRPr="00626A2E">
              <w:rPr>
                <w:sz w:val="20"/>
                <w:szCs w:val="20"/>
                <w:lang w:val="es-BO"/>
              </w:rPr>
              <w:t xml:space="preserve"> producen?  </w:t>
            </w: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626A2E" w:rsidRDefault="00626A2E" w:rsidP="00626A2E">
            <w:pPr>
              <w:spacing w:line="276" w:lineRule="auto"/>
              <w:jc w:val="center"/>
              <w:rPr>
                <w:b/>
                <w:sz w:val="20"/>
                <w:szCs w:val="20"/>
                <w:lang w:val="es-BO"/>
              </w:rPr>
            </w:pP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rPr>
            </w:pPr>
            <w:r w:rsidRPr="00A92D3C">
              <w:rPr>
                <w:b/>
                <w:sz w:val="20"/>
                <w:szCs w:val="20"/>
              </w:rPr>
              <w:t>1</w:t>
            </w:r>
          </w:p>
        </w:tc>
        <w:tc>
          <w:tcPr>
            <w:tcW w:w="264" w:type="pct"/>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rPr>
            </w:pPr>
          </w:p>
        </w:tc>
      </w:tr>
      <w:tr w:rsidR="00626A2E" w:rsidRPr="00A92D3C" w:rsidTr="00626A2E">
        <w:trPr>
          <w:trHeight w:val="365"/>
        </w:trPr>
        <w:tc>
          <w:tcPr>
            <w:tcW w:w="3941" w:type="pct"/>
            <w:tcBorders>
              <w:top w:val="single" w:sz="4" w:space="0" w:color="auto"/>
              <w:left w:val="single" w:sz="4" w:space="0" w:color="auto"/>
              <w:bottom w:val="single" w:sz="4" w:space="0" w:color="auto"/>
              <w:right w:val="single" w:sz="4" w:space="0" w:color="auto"/>
            </w:tcBorders>
            <w:shd w:val="clear" w:color="auto" w:fill="D6E3BC"/>
          </w:tcPr>
          <w:p w:rsidR="00626A2E" w:rsidRPr="00626A2E" w:rsidRDefault="00626A2E" w:rsidP="00626A2E">
            <w:pPr>
              <w:spacing w:line="276" w:lineRule="auto"/>
              <w:jc w:val="both"/>
              <w:rPr>
                <w:sz w:val="20"/>
                <w:szCs w:val="20"/>
                <w:lang w:val="es-BO"/>
              </w:rPr>
            </w:pPr>
            <w:r w:rsidRPr="00626A2E">
              <w:rPr>
                <w:sz w:val="20"/>
                <w:szCs w:val="20"/>
                <w:lang w:val="es-BO"/>
              </w:rPr>
              <w:t xml:space="preserve">2. ¿La Organización vende </w:t>
            </w:r>
            <w:r w:rsidRPr="00626A2E">
              <w:rPr>
                <w:b/>
                <w:sz w:val="20"/>
                <w:szCs w:val="20"/>
                <w:u w:val="single"/>
                <w:lang w:val="es-BO"/>
              </w:rPr>
              <w:t>solo</w:t>
            </w:r>
            <w:r w:rsidRPr="00626A2E">
              <w:rPr>
                <w:sz w:val="20"/>
                <w:szCs w:val="20"/>
                <w:lang w:val="es-BO"/>
              </w:rPr>
              <w:t xml:space="preserve"> los productos que </w:t>
            </w:r>
            <w:r w:rsidRPr="00626A2E">
              <w:rPr>
                <w:b/>
                <w:sz w:val="20"/>
                <w:szCs w:val="20"/>
                <w:u w:val="single"/>
                <w:lang w:val="es-BO"/>
              </w:rPr>
              <w:t>sus socios</w:t>
            </w:r>
            <w:r w:rsidRPr="00626A2E">
              <w:rPr>
                <w:sz w:val="20"/>
                <w:szCs w:val="20"/>
                <w:lang w:val="es-BO"/>
              </w:rPr>
              <w:t xml:space="preserve"> producen?  </w:t>
            </w: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626A2E" w:rsidRDefault="00626A2E" w:rsidP="00626A2E">
            <w:pPr>
              <w:spacing w:line="276" w:lineRule="auto"/>
              <w:jc w:val="center"/>
              <w:rPr>
                <w:b/>
                <w:sz w:val="20"/>
                <w:szCs w:val="20"/>
                <w:lang w:val="es-BO"/>
              </w:rPr>
            </w:pP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rPr>
            </w:pPr>
            <w:r w:rsidRPr="00A92D3C">
              <w:rPr>
                <w:b/>
                <w:sz w:val="20"/>
                <w:szCs w:val="20"/>
              </w:rPr>
              <w:t>1</w:t>
            </w:r>
          </w:p>
        </w:tc>
        <w:tc>
          <w:tcPr>
            <w:tcW w:w="264" w:type="pct"/>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rPr>
            </w:pPr>
          </w:p>
        </w:tc>
      </w:tr>
      <w:tr w:rsidR="00626A2E" w:rsidRPr="00A92D3C" w:rsidTr="00626A2E">
        <w:trPr>
          <w:trHeight w:val="543"/>
        </w:trPr>
        <w:tc>
          <w:tcPr>
            <w:tcW w:w="3941" w:type="pct"/>
            <w:tcBorders>
              <w:top w:val="single" w:sz="4" w:space="0" w:color="auto"/>
              <w:left w:val="single" w:sz="4" w:space="0" w:color="auto"/>
              <w:bottom w:val="single" w:sz="4" w:space="0" w:color="auto"/>
              <w:right w:val="single" w:sz="4" w:space="0" w:color="auto"/>
            </w:tcBorders>
          </w:tcPr>
          <w:p w:rsidR="00626A2E" w:rsidRPr="00626A2E" w:rsidRDefault="00626A2E" w:rsidP="00626A2E">
            <w:pPr>
              <w:spacing w:line="276" w:lineRule="auto"/>
              <w:jc w:val="both"/>
              <w:rPr>
                <w:sz w:val="20"/>
                <w:szCs w:val="20"/>
                <w:lang w:val="es-BO"/>
              </w:rPr>
            </w:pPr>
            <w:r w:rsidRPr="00626A2E">
              <w:rPr>
                <w:sz w:val="20"/>
                <w:szCs w:val="20"/>
                <w:lang w:val="es-BO"/>
              </w:rPr>
              <w:t>3. ¿La presencia de la Organización ha permitido que los asociados obtengan mejores precios para sus productos en relación a los intermediarios?</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r>
      <w:tr w:rsidR="00626A2E" w:rsidRPr="00A92D3C" w:rsidTr="00626A2E">
        <w:trPr>
          <w:trHeight w:val="254"/>
        </w:trPr>
        <w:tc>
          <w:tcPr>
            <w:tcW w:w="3941" w:type="pct"/>
            <w:tcBorders>
              <w:top w:val="single" w:sz="4" w:space="0" w:color="auto"/>
              <w:left w:val="single" w:sz="4" w:space="0" w:color="auto"/>
              <w:bottom w:val="single" w:sz="4" w:space="0" w:color="auto"/>
              <w:right w:val="single" w:sz="4" w:space="0" w:color="auto"/>
            </w:tcBorders>
          </w:tcPr>
          <w:p w:rsidR="00626A2E" w:rsidRPr="00626A2E" w:rsidRDefault="00626A2E" w:rsidP="00626A2E">
            <w:pPr>
              <w:spacing w:line="276" w:lineRule="auto"/>
              <w:jc w:val="both"/>
              <w:rPr>
                <w:sz w:val="20"/>
                <w:szCs w:val="20"/>
                <w:lang w:val="es-BO"/>
              </w:rPr>
            </w:pPr>
            <w:r w:rsidRPr="00A92D3C">
              <w:rPr>
                <w:sz w:val="20"/>
                <w:szCs w:val="20"/>
                <w:lang w:val="es-MX"/>
              </w:rPr>
              <w:t>4. ¿Los socios tienen confianza para reinvertir parte de las utilidades en la Organización?</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626A2E" w:rsidRDefault="00626A2E" w:rsidP="00626A2E">
            <w:pPr>
              <w:tabs>
                <w:tab w:val="num" w:pos="1428"/>
              </w:tabs>
              <w:spacing w:line="276" w:lineRule="auto"/>
              <w:jc w:val="center"/>
              <w:rPr>
                <w:b/>
                <w:sz w:val="20"/>
                <w:szCs w:val="20"/>
                <w:lang w:val="es-BO"/>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r>
      <w:tr w:rsidR="00626A2E" w:rsidRPr="00A92D3C" w:rsidTr="00626A2E">
        <w:trPr>
          <w:trHeight w:val="543"/>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626A2E">
              <w:rPr>
                <w:sz w:val="20"/>
                <w:szCs w:val="20"/>
                <w:lang w:val="es-BO"/>
              </w:rPr>
              <w:t xml:space="preserve">5. ¿Los socios acuden a convocatorias de la Organización ? </w:t>
            </w:r>
            <w:r w:rsidRPr="00A92D3C">
              <w:rPr>
                <w:sz w:val="20"/>
                <w:szCs w:val="20"/>
              </w:rPr>
              <w:t>(asambleas, reuniones, capacitación, trabajos)</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rPr>
            </w:pPr>
            <w:r w:rsidRPr="00A92D3C">
              <w:rPr>
                <w:b/>
                <w:sz w:val="20"/>
                <w:szCs w:val="20"/>
              </w:rPr>
              <w:t>1</w:t>
            </w: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sz w:val="20"/>
                <w:szCs w:val="20"/>
              </w:rPr>
            </w:pPr>
          </w:p>
        </w:tc>
      </w:tr>
      <w:tr w:rsidR="00626A2E" w:rsidRPr="00A92D3C" w:rsidTr="00626A2E">
        <w:trPr>
          <w:trHeight w:val="558"/>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rPr>
            </w:pPr>
            <w:r w:rsidRPr="00A92D3C">
              <w:rPr>
                <w:sz w:val="20"/>
                <w:szCs w:val="20"/>
                <w:lang w:val="es-MX"/>
              </w:rPr>
              <w:t xml:space="preserve">6. ¿La Organización presta servicios a sus socios para que mejoren sus ingresos? (asistencia técnica, innovación tecnológica, créditos, investigación, etc.) </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lang w:val="es-MX"/>
              </w:rPr>
            </w:pP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lang w:val="es-MX"/>
              </w:rPr>
            </w:pPr>
            <w:r w:rsidRPr="00A92D3C">
              <w:rPr>
                <w:b/>
                <w:sz w:val="20"/>
                <w:szCs w:val="20"/>
                <w:lang w:val="es-MX"/>
              </w:rPr>
              <w:t>1</w:t>
            </w:r>
          </w:p>
        </w:tc>
      </w:tr>
      <w:tr w:rsidR="00626A2E" w:rsidRPr="00A92D3C" w:rsidTr="00626A2E">
        <w:trPr>
          <w:trHeight w:val="543"/>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A92D3C">
              <w:rPr>
                <w:sz w:val="20"/>
                <w:szCs w:val="20"/>
                <w:lang w:val="es-MX"/>
              </w:rPr>
              <w:t xml:space="preserve">7. ¿La Organización </w:t>
            </w:r>
            <w:r w:rsidRPr="00A92D3C">
              <w:rPr>
                <w:b/>
                <w:sz w:val="20"/>
                <w:szCs w:val="20"/>
                <w:u w:val="single"/>
                <w:lang w:val="es-MX"/>
              </w:rPr>
              <w:t>promueve y/o gestiona</w:t>
            </w:r>
            <w:r w:rsidRPr="00A92D3C">
              <w:rPr>
                <w:sz w:val="20"/>
                <w:szCs w:val="20"/>
                <w:lang w:val="es-MX"/>
              </w:rPr>
              <w:t xml:space="preserve"> servicios para que sus socios mejoren su calidad de vida? (Salud, educación, servicios básicos)</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r>
      <w:tr w:rsidR="00626A2E" w:rsidRPr="00A92D3C" w:rsidTr="00626A2E">
        <w:trPr>
          <w:trHeight w:val="230"/>
        </w:trPr>
        <w:tc>
          <w:tcPr>
            <w:tcW w:w="3941" w:type="pct"/>
            <w:tcBorders>
              <w:top w:val="single" w:sz="4" w:space="0" w:color="auto"/>
              <w:left w:val="single" w:sz="4" w:space="0" w:color="auto"/>
              <w:bottom w:val="single" w:sz="4" w:space="0" w:color="auto"/>
              <w:right w:val="single" w:sz="4" w:space="0" w:color="auto"/>
            </w:tcBorders>
          </w:tcPr>
          <w:p w:rsidR="00626A2E" w:rsidRPr="00626A2E" w:rsidRDefault="00626A2E" w:rsidP="00626A2E">
            <w:pPr>
              <w:spacing w:line="276" w:lineRule="auto"/>
              <w:jc w:val="both"/>
              <w:rPr>
                <w:sz w:val="20"/>
                <w:szCs w:val="20"/>
                <w:lang w:val="es-BO"/>
              </w:rPr>
            </w:pPr>
            <w:r w:rsidRPr="00A92D3C">
              <w:rPr>
                <w:sz w:val="20"/>
                <w:szCs w:val="20"/>
                <w:lang w:val="es-MX"/>
              </w:rPr>
              <w:t>8. ¿Los asociados están al día con sus aportes, certificados y/o cuotas a la Organización?</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rsidTr="00626A2E">
        <w:trPr>
          <w:trHeight w:val="272"/>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A92D3C">
              <w:rPr>
                <w:sz w:val="20"/>
                <w:szCs w:val="20"/>
                <w:lang w:val="es-MX"/>
              </w:rPr>
              <w:t>9.  ¿Los asociados de la Organización eligen democráticamente a sus dirigentes?</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r>
      <w:tr w:rsidR="00626A2E" w:rsidRPr="00A92D3C" w:rsidTr="00626A2E">
        <w:trPr>
          <w:trHeight w:val="543"/>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A92D3C">
              <w:rPr>
                <w:sz w:val="20"/>
                <w:szCs w:val="20"/>
                <w:lang w:val="es-MX"/>
              </w:rPr>
              <w:t>10. ¿Todos los socios tienen la misma oportunidad al empleo, servicios, y otras actividades que genera la Organización?</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r>
      <w:tr w:rsidR="00626A2E" w:rsidRPr="00A92D3C" w:rsidTr="00626A2E">
        <w:trPr>
          <w:trHeight w:val="558"/>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626A2E">
              <w:rPr>
                <w:sz w:val="20"/>
                <w:szCs w:val="20"/>
                <w:lang w:val="es-BO"/>
              </w:rPr>
              <w:t xml:space="preserve">11. ¿Los miembros de la Organización ocupan cargos en espacios públicos y/o privados? </w:t>
            </w:r>
            <w:r w:rsidRPr="00A92D3C">
              <w:rPr>
                <w:sz w:val="20"/>
                <w:szCs w:val="20"/>
              </w:rPr>
              <w:t>(Municipios, Fundaciones y otros)</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r>
      <w:tr w:rsidR="00626A2E" w:rsidRPr="00A92D3C" w:rsidTr="00626A2E">
        <w:trPr>
          <w:trHeight w:val="543"/>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626A2E">
              <w:rPr>
                <w:sz w:val="20"/>
                <w:szCs w:val="20"/>
                <w:lang w:val="es-BO"/>
              </w:rPr>
              <w:t xml:space="preserve">12. </w:t>
            </w:r>
            <w:proofErr w:type="gramStart"/>
            <w:r w:rsidRPr="00626A2E">
              <w:rPr>
                <w:sz w:val="20"/>
                <w:szCs w:val="20"/>
                <w:lang w:val="es-BO"/>
              </w:rPr>
              <w:t>¿</w:t>
            </w:r>
            <w:proofErr w:type="gramEnd"/>
            <w:r w:rsidRPr="00626A2E">
              <w:rPr>
                <w:sz w:val="20"/>
                <w:szCs w:val="20"/>
                <w:lang w:val="es-BO"/>
              </w:rPr>
              <w:t>Los socios de la Organización cuidan los bienes, muebles, inmuebles, maquinaria y equipos que utiliza la Organización.</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tabs>
                <w:tab w:val="num" w:pos="1428"/>
              </w:tabs>
              <w:spacing w:line="276" w:lineRule="auto"/>
              <w:jc w:val="center"/>
              <w:rPr>
                <w:b/>
                <w:sz w:val="20"/>
                <w:szCs w:val="20"/>
              </w:rPr>
            </w:pPr>
          </w:p>
        </w:tc>
      </w:tr>
      <w:tr w:rsidR="00626A2E" w:rsidRPr="00A92D3C" w:rsidTr="00626A2E">
        <w:trPr>
          <w:trHeight w:val="272"/>
        </w:trPr>
        <w:tc>
          <w:tcPr>
            <w:tcW w:w="3941" w:type="pct"/>
            <w:tcBorders>
              <w:top w:val="single" w:sz="4" w:space="0" w:color="auto"/>
              <w:left w:val="single" w:sz="4" w:space="0" w:color="auto"/>
              <w:bottom w:val="single" w:sz="4" w:space="0" w:color="auto"/>
              <w:right w:val="single" w:sz="4" w:space="0" w:color="auto"/>
            </w:tcBorders>
            <w:shd w:val="clear" w:color="auto" w:fill="D6E3BC"/>
          </w:tcPr>
          <w:p w:rsidR="00626A2E" w:rsidRPr="00626A2E" w:rsidRDefault="00626A2E" w:rsidP="00626A2E">
            <w:pPr>
              <w:spacing w:line="276" w:lineRule="auto"/>
              <w:jc w:val="both"/>
              <w:rPr>
                <w:sz w:val="20"/>
                <w:szCs w:val="20"/>
                <w:lang w:val="es-BO"/>
              </w:rPr>
            </w:pPr>
            <w:r w:rsidRPr="00A92D3C">
              <w:rPr>
                <w:sz w:val="20"/>
                <w:szCs w:val="20"/>
                <w:lang w:val="es-MX"/>
              </w:rPr>
              <w:t>13. ¿Existe interés de otros productores para ingresar en la Organización?</w:t>
            </w: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4" w:type="pct"/>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p>
        </w:tc>
      </w:tr>
      <w:tr w:rsidR="00626A2E" w:rsidRPr="00A92D3C" w:rsidTr="00626A2E">
        <w:trPr>
          <w:trHeight w:val="272"/>
        </w:trPr>
        <w:tc>
          <w:tcPr>
            <w:tcW w:w="3941" w:type="pct"/>
            <w:tcBorders>
              <w:top w:val="single" w:sz="4" w:space="0" w:color="auto"/>
              <w:left w:val="single" w:sz="4" w:space="0" w:color="auto"/>
              <w:bottom w:val="single" w:sz="4" w:space="0" w:color="auto"/>
              <w:right w:val="single" w:sz="4" w:space="0" w:color="auto"/>
            </w:tcBorders>
            <w:shd w:val="clear" w:color="auto" w:fill="D6E3BC"/>
          </w:tcPr>
          <w:p w:rsidR="00626A2E" w:rsidRPr="00A92D3C" w:rsidRDefault="00626A2E" w:rsidP="00626A2E">
            <w:pPr>
              <w:spacing w:line="276" w:lineRule="auto"/>
              <w:jc w:val="both"/>
              <w:rPr>
                <w:sz w:val="20"/>
                <w:szCs w:val="20"/>
                <w:lang w:val="es-MX"/>
              </w:rPr>
            </w:pPr>
            <w:r w:rsidRPr="00A92D3C">
              <w:rPr>
                <w:sz w:val="20"/>
                <w:szCs w:val="20"/>
                <w:lang w:val="es-MX"/>
              </w:rPr>
              <w:t>14. ¿La Organización ha recibido nuevos socios en los últimos dos años?</w:t>
            </w: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4" w:type="pct"/>
            <w:tcBorders>
              <w:top w:val="single" w:sz="4" w:space="0" w:color="auto"/>
              <w:left w:val="single" w:sz="4" w:space="0" w:color="auto"/>
              <w:bottom w:val="single" w:sz="4" w:space="0" w:color="auto"/>
              <w:right w:val="single" w:sz="4" w:space="0" w:color="auto"/>
            </w:tcBorders>
            <w:shd w:val="clear" w:color="auto" w:fill="D6E3BC"/>
            <w:vAlign w:val="center"/>
          </w:tcPr>
          <w:p w:rsidR="00626A2E" w:rsidRPr="00A92D3C" w:rsidRDefault="00626A2E" w:rsidP="00626A2E">
            <w:pPr>
              <w:spacing w:line="276" w:lineRule="auto"/>
              <w:jc w:val="center"/>
              <w:rPr>
                <w:b/>
                <w:sz w:val="20"/>
                <w:szCs w:val="20"/>
                <w:lang w:val="es-MX"/>
              </w:rPr>
            </w:pPr>
          </w:p>
        </w:tc>
      </w:tr>
      <w:tr w:rsidR="00626A2E" w:rsidRPr="00A92D3C" w:rsidTr="00626A2E">
        <w:trPr>
          <w:trHeight w:val="558"/>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626A2E">
              <w:rPr>
                <w:sz w:val="20"/>
                <w:szCs w:val="20"/>
                <w:lang w:val="es-BO"/>
              </w:rPr>
              <w:t>15. ¿La Organización tiene un patrimonio colectivo registrado a su nombre y es propietaria de los bienes, muebles, inmuebles, maquinaria y equipo?</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rsidTr="00626A2E">
        <w:trPr>
          <w:trHeight w:val="543"/>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626A2E">
              <w:rPr>
                <w:sz w:val="20"/>
                <w:szCs w:val="20"/>
                <w:lang w:val="es-BO"/>
              </w:rPr>
              <w:t>16. ¿LA Organización aporta a su comunidad</w:t>
            </w:r>
            <w:proofErr w:type="gramStart"/>
            <w:r w:rsidRPr="00626A2E">
              <w:rPr>
                <w:sz w:val="20"/>
                <w:szCs w:val="20"/>
                <w:lang w:val="es-BO"/>
              </w:rPr>
              <w:t>?(</w:t>
            </w:r>
            <w:proofErr w:type="gramEnd"/>
            <w:r w:rsidRPr="00626A2E">
              <w:rPr>
                <w:sz w:val="20"/>
                <w:szCs w:val="20"/>
                <w:lang w:val="es-BO"/>
              </w:rPr>
              <w:t>caminos, desayuno escolar, educación, salud).</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r>
      <w:tr w:rsidR="00626A2E" w:rsidRPr="00A92D3C" w:rsidTr="00626A2E">
        <w:trPr>
          <w:trHeight w:val="272"/>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A92D3C">
              <w:rPr>
                <w:sz w:val="20"/>
                <w:szCs w:val="20"/>
                <w:lang w:val="es-MX"/>
              </w:rPr>
              <w:t xml:space="preserve">17. ¿La Organización cuando ha tenido posibilidades ha repartido excedentes o ganancias? </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rPr>
                <w:b/>
                <w:sz w:val="20"/>
                <w:szCs w:val="20"/>
                <w:lang w:val="es-MX"/>
              </w:rPr>
            </w:pPr>
            <w:r w:rsidRPr="00A92D3C">
              <w:rPr>
                <w:b/>
                <w:sz w:val="20"/>
                <w:szCs w:val="20"/>
                <w:lang w:val="es-MX"/>
              </w:rPr>
              <w:t>1</w:t>
            </w:r>
          </w:p>
        </w:tc>
      </w:tr>
      <w:tr w:rsidR="00626A2E" w:rsidRPr="00A92D3C" w:rsidTr="00626A2E">
        <w:trPr>
          <w:trHeight w:val="830"/>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jc w:val="both"/>
              <w:rPr>
                <w:sz w:val="20"/>
                <w:szCs w:val="20"/>
                <w:lang w:val="es-MX"/>
              </w:rPr>
            </w:pPr>
            <w:r w:rsidRPr="00A92D3C">
              <w:rPr>
                <w:sz w:val="20"/>
                <w:szCs w:val="20"/>
                <w:lang w:val="es-MX"/>
              </w:rPr>
              <w:t>18. ¿La Organización ha creado empleo rural que no sea agrícola? (Personal Administrativo, de transformación del producto, cuidadores de las plantas donde esta la beneficiadora, etc.)</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rsidTr="00626A2E">
        <w:trPr>
          <w:trHeight w:val="558"/>
        </w:trPr>
        <w:tc>
          <w:tcPr>
            <w:tcW w:w="3941" w:type="pct"/>
            <w:tcBorders>
              <w:top w:val="single" w:sz="4" w:space="0" w:color="auto"/>
              <w:left w:val="single" w:sz="4" w:space="0" w:color="auto"/>
              <w:bottom w:val="single" w:sz="4" w:space="0" w:color="auto"/>
              <w:right w:val="single" w:sz="4" w:space="0" w:color="auto"/>
            </w:tcBorders>
          </w:tcPr>
          <w:p w:rsidR="00626A2E" w:rsidRPr="00626A2E" w:rsidRDefault="00626A2E" w:rsidP="00626A2E">
            <w:pPr>
              <w:spacing w:line="276" w:lineRule="auto"/>
              <w:rPr>
                <w:b/>
                <w:sz w:val="20"/>
                <w:szCs w:val="20"/>
                <w:lang w:val="es-BO"/>
              </w:rPr>
            </w:pPr>
            <w:r w:rsidRPr="00A92D3C">
              <w:rPr>
                <w:sz w:val="20"/>
                <w:szCs w:val="20"/>
                <w:lang w:val="es-MX"/>
              </w:rPr>
              <w:t xml:space="preserve">19. ¿Las actividades no agropecuarias le </w:t>
            </w:r>
            <w:r w:rsidRPr="00A92D3C">
              <w:rPr>
                <w:b/>
                <w:sz w:val="20"/>
                <w:szCs w:val="20"/>
                <w:lang w:val="es-MX"/>
              </w:rPr>
              <w:t>permiten a la Organización mantener su actividad agropecuaria?</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rsidTr="00626A2E">
        <w:trPr>
          <w:trHeight w:val="272"/>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rPr>
                <w:sz w:val="20"/>
                <w:szCs w:val="20"/>
                <w:lang w:val="es-MX"/>
              </w:rPr>
            </w:pPr>
            <w:r w:rsidRPr="00A92D3C">
              <w:rPr>
                <w:sz w:val="20"/>
                <w:szCs w:val="20"/>
                <w:lang w:val="es-MX"/>
              </w:rPr>
              <w:t>20. ¿Los socios participan en las asambleas de la Organización?</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r>
      <w:tr w:rsidR="00626A2E" w:rsidRPr="00A92D3C" w:rsidTr="00626A2E">
        <w:trPr>
          <w:trHeight w:val="272"/>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rPr>
                <w:sz w:val="20"/>
                <w:szCs w:val="20"/>
                <w:lang w:val="es-MX"/>
              </w:rPr>
            </w:pPr>
            <w:r w:rsidRPr="00A92D3C">
              <w:rPr>
                <w:sz w:val="20"/>
                <w:szCs w:val="20"/>
                <w:lang w:val="es-MX"/>
              </w:rPr>
              <w:t>21. ¿Los socios deciden en su Organización?</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r>
      <w:tr w:rsidR="00626A2E" w:rsidRPr="00A92D3C" w:rsidTr="00626A2E">
        <w:trPr>
          <w:trHeight w:val="272"/>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rPr>
                <w:sz w:val="20"/>
                <w:szCs w:val="20"/>
                <w:lang w:val="es-MX"/>
              </w:rPr>
            </w:pPr>
            <w:r w:rsidRPr="00A92D3C">
              <w:rPr>
                <w:sz w:val="20"/>
                <w:szCs w:val="20"/>
                <w:lang w:val="es-MX"/>
              </w:rPr>
              <w:t>22. ¿Los socios se hacen co-responsables de las decisiones que toman?</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sz w:val="20"/>
                <w:szCs w:val="20"/>
                <w:lang w:val="es-MX"/>
              </w:rPr>
            </w:pP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rsidTr="00626A2E">
        <w:trPr>
          <w:trHeight w:val="272"/>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rPr>
                <w:sz w:val="20"/>
                <w:szCs w:val="20"/>
                <w:lang w:val="es-MX"/>
              </w:rPr>
            </w:pPr>
            <w:r w:rsidRPr="00A92D3C">
              <w:rPr>
                <w:sz w:val="20"/>
                <w:szCs w:val="20"/>
                <w:lang w:val="es-MX"/>
              </w:rPr>
              <w:t>23. ¿En la Organización existe control social?</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p>
        </w:tc>
      </w:tr>
      <w:tr w:rsidR="00626A2E" w:rsidRPr="00A92D3C" w:rsidTr="00626A2E">
        <w:trPr>
          <w:trHeight w:val="287"/>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rPr>
                <w:sz w:val="20"/>
                <w:szCs w:val="20"/>
                <w:lang w:val="es-MX"/>
              </w:rPr>
            </w:pPr>
            <w:r w:rsidRPr="00A92D3C">
              <w:rPr>
                <w:sz w:val="20"/>
                <w:szCs w:val="20"/>
                <w:lang w:val="es-MX"/>
              </w:rPr>
              <w:t>24. ¿En la Organización se sancionan las faltas cometidas?</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sz w:val="20"/>
                <w:szCs w:val="20"/>
                <w:lang w:val="es-MX"/>
              </w:rPr>
            </w:pP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rsidTr="00626A2E">
        <w:trPr>
          <w:trHeight w:val="287"/>
        </w:trPr>
        <w:tc>
          <w:tcPr>
            <w:tcW w:w="3941" w:type="pct"/>
            <w:tcBorders>
              <w:top w:val="single" w:sz="4" w:space="0" w:color="auto"/>
              <w:left w:val="single" w:sz="4" w:space="0" w:color="auto"/>
              <w:bottom w:val="single" w:sz="4" w:space="0" w:color="auto"/>
              <w:right w:val="single" w:sz="4" w:space="0" w:color="auto"/>
            </w:tcBorders>
          </w:tcPr>
          <w:p w:rsidR="00626A2E" w:rsidRPr="00A92D3C" w:rsidRDefault="00626A2E" w:rsidP="00626A2E">
            <w:pPr>
              <w:spacing w:line="276" w:lineRule="auto"/>
              <w:rPr>
                <w:sz w:val="20"/>
                <w:szCs w:val="20"/>
                <w:lang w:val="es-MX"/>
              </w:rPr>
            </w:pPr>
            <w:r w:rsidRPr="00A92D3C">
              <w:rPr>
                <w:sz w:val="20"/>
                <w:szCs w:val="20"/>
                <w:lang w:val="es-MX"/>
              </w:rPr>
              <w:t>TOTAL</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10</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14</w:t>
            </w:r>
          </w:p>
        </w:tc>
        <w:tc>
          <w:tcPr>
            <w:tcW w:w="265"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14</w:t>
            </w:r>
          </w:p>
        </w:tc>
        <w:tc>
          <w:tcPr>
            <w:tcW w:w="264" w:type="pct"/>
            <w:tcBorders>
              <w:top w:val="single" w:sz="4" w:space="0" w:color="auto"/>
              <w:left w:val="single" w:sz="4" w:space="0" w:color="auto"/>
              <w:bottom w:val="single" w:sz="4" w:space="0" w:color="auto"/>
              <w:right w:val="single" w:sz="4" w:space="0" w:color="auto"/>
            </w:tcBorders>
            <w:vAlign w:val="center"/>
          </w:tcPr>
          <w:p w:rsidR="00626A2E" w:rsidRPr="00A92D3C" w:rsidRDefault="00626A2E" w:rsidP="00626A2E">
            <w:pPr>
              <w:spacing w:line="276" w:lineRule="auto"/>
              <w:jc w:val="center"/>
              <w:rPr>
                <w:b/>
                <w:sz w:val="20"/>
                <w:szCs w:val="20"/>
                <w:lang w:val="es-MX"/>
              </w:rPr>
            </w:pPr>
            <w:r w:rsidRPr="00A92D3C">
              <w:rPr>
                <w:b/>
                <w:sz w:val="20"/>
                <w:szCs w:val="20"/>
                <w:lang w:val="es-MX"/>
              </w:rPr>
              <w:t>10</w:t>
            </w:r>
          </w:p>
        </w:tc>
      </w:tr>
    </w:tbl>
    <w:p w:rsidR="00626A2E" w:rsidRPr="00626A2E" w:rsidRDefault="00626A2E" w:rsidP="00626A2E">
      <w:pPr>
        <w:spacing w:line="276" w:lineRule="auto"/>
        <w:rPr>
          <w:lang w:val="es-BO"/>
        </w:rPr>
      </w:pPr>
      <w:r w:rsidRPr="00626A2E">
        <w:rPr>
          <w:lang w:val="es-BO"/>
        </w:rPr>
        <w:t>Valoración Inicial en mayo de 2014 y valoración final en mayo de 2015</w:t>
      </w:r>
    </w:p>
    <w:p w:rsidR="00626A2E" w:rsidRPr="00626A2E" w:rsidRDefault="00626A2E" w:rsidP="00626A2E">
      <w:pPr>
        <w:spacing w:line="276" w:lineRule="auto"/>
        <w:jc w:val="center"/>
        <w:outlineLvl w:val="0"/>
        <w:rPr>
          <w:b/>
          <w:u w:val="single"/>
          <w:lang w:val="es-BO"/>
        </w:rPr>
      </w:pPr>
    </w:p>
    <w:p w:rsidR="00626A2E" w:rsidRDefault="00626A2E">
      <w:pPr>
        <w:rPr>
          <w:rFonts w:ascii="Calibri" w:eastAsia="Calibri" w:hAnsi="Calibri"/>
          <w:b/>
          <w:sz w:val="22"/>
          <w:szCs w:val="22"/>
          <w:lang w:val="es-ES" w:eastAsia="en-US"/>
        </w:rPr>
      </w:pPr>
      <w:r>
        <w:rPr>
          <w:b/>
          <w:lang w:val="es-ES"/>
        </w:rPr>
        <w:br w:type="page"/>
      </w:r>
    </w:p>
    <w:p w:rsidR="00626A2E" w:rsidRPr="00DB08B3" w:rsidRDefault="00626A2E" w:rsidP="00626A2E">
      <w:pPr>
        <w:pStyle w:val="Sinespaciado"/>
        <w:spacing w:line="276" w:lineRule="auto"/>
        <w:jc w:val="center"/>
        <w:rPr>
          <w:b/>
          <w:lang w:val="es-ES"/>
        </w:rPr>
      </w:pPr>
      <w:r w:rsidRPr="00DB08B3">
        <w:rPr>
          <w:b/>
          <w:lang w:val="es-ES"/>
        </w:rPr>
        <w:lastRenderedPageBreak/>
        <w:t xml:space="preserve">Asociación Procesadora de Productos Orgánicos Andinos </w:t>
      </w:r>
    </w:p>
    <w:p w:rsidR="00626A2E" w:rsidRPr="00DB08B3" w:rsidRDefault="00626A2E" w:rsidP="00626A2E">
      <w:pPr>
        <w:pStyle w:val="Sinespaciado"/>
        <w:spacing w:line="276" w:lineRule="auto"/>
        <w:jc w:val="center"/>
        <w:rPr>
          <w:b/>
          <w:lang w:val="es-ES"/>
        </w:rPr>
      </w:pPr>
      <w:r w:rsidRPr="00DB08B3">
        <w:rPr>
          <w:b/>
          <w:lang w:val="es-ES"/>
        </w:rPr>
        <w:t>APPOA</w:t>
      </w:r>
    </w:p>
    <w:p w:rsidR="00626A2E" w:rsidRPr="00626A2E" w:rsidRDefault="00626A2E" w:rsidP="00626A2E">
      <w:pPr>
        <w:spacing w:line="276" w:lineRule="auto"/>
        <w:rPr>
          <w:color w:val="C00000"/>
          <w:lang w:val="es-BO"/>
        </w:rPr>
      </w:pPr>
      <w:r w:rsidRPr="00626A2E">
        <w:rPr>
          <w:color w:val="C00000"/>
          <w:lang w:val="es-BO"/>
        </w:rPr>
        <w:t>1° Señalar en el eje horizontal el puntaje obtenido en el objetivo económico.</w:t>
      </w:r>
    </w:p>
    <w:p w:rsidR="00626A2E" w:rsidRPr="00626A2E" w:rsidRDefault="00626A2E" w:rsidP="00626A2E">
      <w:pPr>
        <w:spacing w:line="276" w:lineRule="auto"/>
        <w:rPr>
          <w:color w:val="C00000"/>
          <w:lang w:val="es-BO"/>
        </w:rPr>
      </w:pPr>
      <w:r w:rsidRPr="00626A2E">
        <w:rPr>
          <w:color w:val="C00000"/>
          <w:lang w:val="es-BO"/>
        </w:rPr>
        <w:t xml:space="preserve">2° Señalar en el eje vertical el puntaje obtenido en el objetivo social. </w:t>
      </w:r>
    </w:p>
    <w:p w:rsidR="00626A2E" w:rsidRPr="00626A2E" w:rsidRDefault="00626A2E" w:rsidP="00626A2E">
      <w:pPr>
        <w:spacing w:line="276" w:lineRule="auto"/>
        <w:rPr>
          <w:color w:val="C00000"/>
          <w:lang w:val="es-BO"/>
        </w:rPr>
      </w:pPr>
      <w:r w:rsidRPr="00626A2E">
        <w:rPr>
          <w:color w:val="C00000"/>
          <w:lang w:val="es-BO"/>
        </w:rPr>
        <w:t>3° Apuntar con un color rojo la intersección de ambos resultados.</w:t>
      </w:r>
    </w:p>
    <w:p w:rsidR="00626A2E" w:rsidRPr="00DB08B3" w:rsidRDefault="00626A2E" w:rsidP="00626A2E">
      <w:pPr>
        <w:spacing w:line="276" w:lineRule="auto"/>
        <w:jc w:val="both"/>
        <w:rPr>
          <w:b/>
          <w:i/>
        </w:rPr>
      </w:pPr>
      <w:r w:rsidRPr="00DB08B3">
        <w:rPr>
          <w:b/>
          <w:i/>
        </w:rPr>
        <w:t>Objetivo Social</w:t>
      </w:r>
    </w:p>
    <w:p w:rsidR="00626A2E" w:rsidRPr="00DB08B3" w:rsidRDefault="00626A2E" w:rsidP="00626A2E">
      <w:pPr>
        <w:spacing w:line="276" w:lineRule="auto"/>
        <w:jc w:val="center"/>
      </w:pPr>
      <w:r w:rsidRPr="00DB08B3">
        <w:rPr>
          <w:noProof/>
          <w:lang w:val="es-BO" w:eastAsia="es-BO"/>
        </w:rPr>
        <mc:AlternateContent>
          <mc:Choice Requires="wps">
            <w:drawing>
              <wp:anchor distT="0" distB="0" distL="114300" distR="114300" simplePos="0" relativeHeight="251727872" behindDoc="0" locked="0" layoutInCell="1" allowOverlap="1" wp14:anchorId="7767A7BA" wp14:editId="5E9A6F7F">
                <wp:simplePos x="0" y="0"/>
                <wp:positionH relativeFrom="column">
                  <wp:posOffset>3300095</wp:posOffset>
                </wp:positionH>
                <wp:positionV relativeFrom="paragraph">
                  <wp:posOffset>1093470</wp:posOffset>
                </wp:positionV>
                <wp:extent cx="1009650" cy="295275"/>
                <wp:effectExtent l="0" t="0" r="19050" b="28575"/>
                <wp:wrapNone/>
                <wp:docPr id="7271" name="57 Rectángulo redondeado"/>
                <wp:cNvGraphicFramePr/>
                <a:graphic xmlns:a="http://schemas.openxmlformats.org/drawingml/2006/main">
                  <a:graphicData uri="http://schemas.microsoft.com/office/word/2010/wordprocessingShape">
                    <wps:wsp>
                      <wps:cNvSpPr/>
                      <wps:spPr>
                        <a:xfrm>
                          <a:off x="0" y="0"/>
                          <a:ext cx="1009650" cy="2952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855DD" w:rsidRPr="002D7AC1" w:rsidRDefault="009855DD" w:rsidP="00626A2E">
                            <w:pPr>
                              <w:jc w:val="center"/>
                              <w:rPr>
                                <w:lang w:val="es-ES"/>
                              </w:rPr>
                            </w:pPr>
                            <w:r>
                              <w:rPr>
                                <w:lang w:val="es-ES"/>
                              </w:rPr>
                              <w:t>Mayo 2015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767A7BA" id="57 Rectángulo redondeado" o:spid="_x0000_s1051" style="position:absolute;left:0;text-align:left;margin-left:259.85pt;margin-top:86.1pt;width:79.5pt;height:23.25pt;z-index:251727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" fillcolor="#4f81bd [3204]" strokecolor="#243f60 [1604]" strokeweight="2pt">
                <v:textbox>
                  <w:txbxContent>
                    <w:p w:rsidR="009855DD" w:rsidRPr="002D7AC1" w:rsidRDefault="009855DD" w:rsidP="00626A2E">
                      <w:pPr>
                        <w:jc w:val="center"/>
                        <w:rPr>
                          <w:lang w:val="es-ES"/>
                        </w:rPr>
                      </w:pPr>
                      <w:r>
                        <w:rPr>
                          <w:lang w:val="es-ES"/>
                        </w:rPr>
                        <w:t>Mayo 2015</w:t>
                      </w:r>
                    </w:p>
                  </w:txbxContent>
                </v:textbox>
              </v:roundrect>
            </w:pict>
          </mc:Fallback>
        </mc:AlternateContent>
      </w:r>
      <w:r w:rsidRPr="00DB08B3">
        <w:rPr>
          <w:noProof/>
          <w:lang w:val="es-BO" w:eastAsia="es-BO"/>
        </w:rPr>
        <mc:AlternateContent>
          <mc:Choice Requires="wps">
            <w:drawing>
              <wp:anchor distT="0" distB="0" distL="114300" distR="114300" simplePos="0" relativeHeight="251726848" behindDoc="0" locked="0" layoutInCell="1" allowOverlap="1" wp14:anchorId="65B44EC0" wp14:editId="513E0001">
                <wp:simplePos x="0" y="0"/>
                <wp:positionH relativeFrom="column">
                  <wp:posOffset>3204845</wp:posOffset>
                </wp:positionH>
                <wp:positionV relativeFrom="paragraph">
                  <wp:posOffset>2141220</wp:posOffset>
                </wp:positionV>
                <wp:extent cx="1028066" cy="299720"/>
                <wp:effectExtent l="0" t="0" r="19685" b="24130"/>
                <wp:wrapNone/>
                <wp:docPr id="7272" name="56 Rectángulo redondeado"/>
                <wp:cNvGraphicFramePr/>
                <a:graphic xmlns:a="http://schemas.openxmlformats.org/drawingml/2006/main">
                  <a:graphicData uri="http://schemas.microsoft.com/office/word/2010/wordprocessingShape">
                    <wps:wsp>
                      <wps:cNvSpPr/>
                      <wps:spPr>
                        <a:xfrm>
                          <a:off x="0" y="0"/>
                          <a:ext cx="1028066" cy="29972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855DD" w:rsidRPr="002D7AC1" w:rsidRDefault="009855DD" w:rsidP="00626A2E">
                            <w:pPr>
                              <w:jc w:val="center"/>
                              <w:rPr>
                                <w:lang w:val="es-ES"/>
                              </w:rPr>
                            </w:pPr>
                            <w:r>
                              <w:rPr>
                                <w:lang w:val="es-ES"/>
                              </w:rPr>
                              <w:t>Mayo 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5B44EC0" id="56 Rectángulo redondeado" o:spid="_x0000_s1052" style="position:absolute;left:0;text-align:left;margin-left:252.35pt;margin-top:168.6pt;width:80.95pt;height:23.6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" fillcolor="#4f81bd [3204]" strokecolor="#243f60 [1604]" strokeweight="2pt">
                <v:textbox>
                  <w:txbxContent>
                    <w:p w:rsidR="009855DD" w:rsidRPr="002D7AC1" w:rsidRDefault="009855DD" w:rsidP="00626A2E">
                      <w:pPr>
                        <w:jc w:val="center"/>
                        <w:rPr>
                          <w:lang w:val="es-ES"/>
                        </w:rPr>
                      </w:pPr>
                      <w:r>
                        <w:rPr>
                          <w:lang w:val="es-ES"/>
                        </w:rPr>
                        <w:t>Mayo 2014</w:t>
                      </w:r>
                    </w:p>
                  </w:txbxContent>
                </v:textbox>
              </v:roundrect>
            </w:pict>
          </mc:Fallback>
        </mc:AlternateContent>
      </w:r>
      <w:r w:rsidRPr="00DB08B3">
        <w:rPr>
          <w:noProof/>
          <w:lang w:val="es-BO" w:eastAsia="es-BO"/>
        </w:rPr>
        <mc:AlternateContent>
          <mc:Choice Requires="wps">
            <w:drawing>
              <wp:anchor distT="0" distB="0" distL="114300" distR="114300" simplePos="0" relativeHeight="251720704" behindDoc="0" locked="0" layoutInCell="1" allowOverlap="1" wp14:anchorId="5293018D" wp14:editId="6CAF5A3B">
                <wp:simplePos x="0" y="0"/>
                <wp:positionH relativeFrom="column">
                  <wp:posOffset>1315720</wp:posOffset>
                </wp:positionH>
                <wp:positionV relativeFrom="paragraph">
                  <wp:posOffset>1966595</wp:posOffset>
                </wp:positionV>
                <wp:extent cx="231775" cy="90805"/>
                <wp:effectExtent l="0" t="19050" r="34925" b="42545"/>
                <wp:wrapNone/>
                <wp:docPr id="7273" name="Flecha derecha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775" cy="90805"/>
                        </a:xfrm>
                        <a:prstGeom prst="rightArrow">
                          <a:avLst>
                            <a:gd name="adj1" fmla="val 50000"/>
                            <a:gd name="adj2" fmla="val 63811"/>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76110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3" o:spid="_x0000_s1026" type="#_x0000_t13" style="position:absolute;margin-left:103.6pt;margin-top:154.85pt;width:18.25pt;height:7.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" fillcolor="#c00000"/>
            </w:pict>
          </mc:Fallback>
        </mc:AlternateContent>
      </w:r>
      <w:r w:rsidRPr="00DB08B3">
        <w:rPr>
          <w:noProof/>
          <w:lang w:val="es-BO" w:eastAsia="es-BO"/>
        </w:rPr>
        <mc:AlternateContent>
          <mc:Choice Requires="wps">
            <w:drawing>
              <wp:anchor distT="0" distB="0" distL="114300" distR="114300" simplePos="0" relativeHeight="251723776" behindDoc="0" locked="0" layoutInCell="1" allowOverlap="1" wp14:anchorId="1E258BBC" wp14:editId="216E8058">
                <wp:simplePos x="0" y="0"/>
                <wp:positionH relativeFrom="column">
                  <wp:posOffset>1315720</wp:posOffset>
                </wp:positionH>
                <wp:positionV relativeFrom="paragraph">
                  <wp:posOffset>1572260</wp:posOffset>
                </wp:positionV>
                <wp:extent cx="231775" cy="90805"/>
                <wp:effectExtent l="0" t="19050" r="34925" b="42545"/>
                <wp:wrapNone/>
                <wp:docPr id="7274" name="Flecha derecha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775" cy="90805"/>
                        </a:xfrm>
                        <a:prstGeom prst="rightArrow">
                          <a:avLst>
                            <a:gd name="adj1" fmla="val 50000"/>
                            <a:gd name="adj2" fmla="val 63811"/>
                          </a:avLst>
                        </a:prstGeom>
                        <a:solidFill>
                          <a:srgbClr val="548DD4"/>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1810C" id="Flecha derecha 4" o:spid="_x0000_s1026" type="#_x0000_t13" style="position:absolute;margin-left:103.6pt;margin-top:123.8pt;width:18.25pt;height:7.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" fillcolor="#548dd4"/>
            </w:pict>
          </mc:Fallback>
        </mc:AlternateContent>
      </w:r>
      <w:r w:rsidRPr="00DB08B3">
        <w:rPr>
          <w:noProof/>
          <w:color w:val="548DD4"/>
          <w:lang w:val="es-BO" w:eastAsia="es-BO"/>
        </w:rPr>
        <mc:AlternateContent>
          <mc:Choice Requires="wps">
            <w:drawing>
              <wp:anchor distT="0" distB="0" distL="114300" distR="114300" simplePos="0" relativeHeight="251725824" behindDoc="0" locked="0" layoutInCell="1" allowOverlap="1" wp14:anchorId="273E69AA" wp14:editId="2068735B">
                <wp:simplePos x="0" y="0"/>
                <wp:positionH relativeFrom="column">
                  <wp:posOffset>3204845</wp:posOffset>
                </wp:positionH>
                <wp:positionV relativeFrom="paragraph">
                  <wp:posOffset>1698625</wp:posOffset>
                </wp:positionV>
                <wp:extent cx="400050" cy="275591"/>
                <wp:effectExtent l="19050" t="38100" r="38100" b="29210"/>
                <wp:wrapNone/>
                <wp:docPr id="7275" name="Conector recto de flecha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0050" cy="275591"/>
                        </a:xfrm>
                        <a:prstGeom prst="straightConnector1">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0DE3AF" id="Conector recto de flecha 8" o:spid="_x0000_s1026" type="#_x0000_t32" style="position:absolute;margin-left:252.35pt;margin-top:133.75pt;width:31.5pt;height:21.7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" strokeweight="2.5pt">
                <v:stroke endarrow="block"/>
              </v:shape>
            </w:pict>
          </mc:Fallback>
        </mc:AlternateContent>
      </w:r>
      <w:r w:rsidRPr="00DB08B3">
        <w:rPr>
          <w:noProof/>
          <w:lang w:val="es-BO" w:eastAsia="es-BO"/>
        </w:rPr>
        <mc:AlternateContent>
          <mc:Choice Requires="wps">
            <w:drawing>
              <wp:anchor distT="0" distB="0" distL="114300" distR="114300" simplePos="0" relativeHeight="251721728" behindDoc="0" locked="0" layoutInCell="1" allowOverlap="1" wp14:anchorId="621E204E" wp14:editId="38CA3DA8">
                <wp:simplePos x="0" y="0"/>
                <wp:positionH relativeFrom="column">
                  <wp:posOffset>2985135</wp:posOffset>
                </wp:positionH>
                <wp:positionV relativeFrom="paragraph">
                  <wp:posOffset>1990090</wp:posOffset>
                </wp:positionV>
                <wp:extent cx="157480" cy="147955"/>
                <wp:effectExtent l="0" t="0" r="13970" b="23495"/>
                <wp:wrapNone/>
                <wp:docPr id="7276" name="Elips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14795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6688F4" id="Elipse 7" o:spid="_x0000_s1026" style="position:absolute;margin-left:235.05pt;margin-top:156.7pt;width:12.4pt;height:11.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" fillcolor="red"/>
            </w:pict>
          </mc:Fallback>
        </mc:AlternateContent>
      </w:r>
      <w:r w:rsidRPr="00DB08B3">
        <w:rPr>
          <w:noProof/>
          <w:color w:val="548DD4"/>
          <w:lang w:val="es-BO" w:eastAsia="es-BO"/>
        </w:rPr>
        <mc:AlternateContent>
          <mc:Choice Requires="wps">
            <w:drawing>
              <wp:anchor distT="0" distB="0" distL="114300" distR="114300" simplePos="0" relativeHeight="251724800" behindDoc="0" locked="0" layoutInCell="1" allowOverlap="1" wp14:anchorId="41AC3065" wp14:editId="05C96EC8">
                <wp:simplePos x="0" y="0"/>
                <wp:positionH relativeFrom="column">
                  <wp:posOffset>3609340</wp:posOffset>
                </wp:positionH>
                <wp:positionV relativeFrom="paragraph">
                  <wp:posOffset>1548130</wp:posOffset>
                </wp:positionV>
                <wp:extent cx="157480" cy="147955"/>
                <wp:effectExtent l="0" t="0" r="13970" b="23495"/>
                <wp:wrapNone/>
                <wp:docPr id="7277" name="Elips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147955"/>
                        </a:xfrm>
                        <a:prstGeom prst="ellipse">
                          <a:avLst/>
                        </a:prstGeom>
                        <a:solidFill>
                          <a:srgbClr val="548DD4"/>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F4EB6E" id="Elipse 6" o:spid="_x0000_s1026" style="position:absolute;margin-left:284.2pt;margin-top:121.9pt;width:12.4pt;height:11.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" fillcolor="#548dd4"/>
            </w:pict>
          </mc:Fallback>
        </mc:AlternateContent>
      </w:r>
      <w:r w:rsidRPr="00DB08B3">
        <w:rPr>
          <w:noProof/>
          <w:lang w:val="es-BO" w:eastAsia="es-BO"/>
        </w:rPr>
        <w:drawing>
          <wp:inline distT="0" distB="0" distL="0" distR="0" wp14:anchorId="1BABAB33" wp14:editId="23D39461">
            <wp:extent cx="3829050" cy="3562176"/>
            <wp:effectExtent l="0" t="0" r="0" b="635"/>
            <wp:docPr id="7296" name="Imagen 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829948" cy="3563012"/>
                    </a:xfrm>
                    <a:prstGeom prst="rect">
                      <a:avLst/>
                    </a:prstGeom>
                    <a:noFill/>
                    <a:ln>
                      <a:noFill/>
                    </a:ln>
                  </pic:spPr>
                </pic:pic>
              </a:graphicData>
            </a:graphic>
          </wp:inline>
        </w:drawing>
      </w:r>
      <w:r w:rsidRPr="00DB08B3">
        <w:rPr>
          <w:noProof/>
          <w:lang w:val="es-BO" w:eastAsia="es-BO"/>
        </w:rPr>
        <mc:AlternateContent>
          <mc:Choice Requires="wps">
            <w:drawing>
              <wp:anchor distT="0" distB="0" distL="114300" distR="114300" simplePos="0" relativeHeight="251722752" behindDoc="1" locked="0" layoutInCell="1" allowOverlap="1" wp14:anchorId="06F00058" wp14:editId="4049DECD">
                <wp:simplePos x="0" y="0"/>
                <wp:positionH relativeFrom="column">
                  <wp:posOffset>4497070</wp:posOffset>
                </wp:positionH>
                <wp:positionV relativeFrom="paragraph">
                  <wp:posOffset>1753870</wp:posOffset>
                </wp:positionV>
                <wp:extent cx="1007110" cy="304800"/>
                <wp:effectExtent l="6350" t="6350" r="5715" b="3175"/>
                <wp:wrapNone/>
                <wp:docPr id="7280" name="Rectángulo redondead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7110"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9855DD" w:rsidRPr="00805AF8" w:rsidRDefault="009855DD" w:rsidP="00626A2E">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F00058" id="Rectángulo redondeado 2" o:spid="_x0000_s1053" style="position:absolute;left:0;text-align:left;margin-left:354.1pt;margin-top:138.1pt;width:79.3pt;height:24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" stroked="f">
                <v:textbox>
                  <w:txbxContent>
                    <w:p w:rsidR="009855DD" w:rsidRPr="00805AF8" w:rsidRDefault="009855DD" w:rsidP="00626A2E">
                      <w:pPr>
                        <w:rPr>
                          <w:lang w:val="en-US"/>
                        </w:rPr>
                      </w:pPr>
                    </w:p>
                  </w:txbxContent>
                </v:textbox>
              </v:roundrect>
            </w:pict>
          </mc:Fallback>
        </mc:AlternateContent>
      </w:r>
    </w:p>
    <w:p w:rsidR="00626A2E" w:rsidRPr="00DB08B3" w:rsidRDefault="00626A2E" w:rsidP="00626A2E">
      <w:pPr>
        <w:spacing w:line="276" w:lineRule="auto"/>
        <w:jc w:val="right"/>
        <w:rPr>
          <w:b/>
          <w:i/>
        </w:rPr>
      </w:pPr>
      <w:r w:rsidRPr="00DB08B3">
        <w:rPr>
          <w:b/>
          <w:i/>
        </w:rPr>
        <w:t>Objetivo Económico</w:t>
      </w:r>
    </w:p>
    <w:p w:rsidR="00BE568A" w:rsidRPr="00BE568A" w:rsidRDefault="00BE568A" w:rsidP="00BE568A">
      <w:pPr>
        <w:pStyle w:val="Sinespaciado"/>
        <w:spacing w:line="276" w:lineRule="auto"/>
        <w:jc w:val="both"/>
        <w:rPr>
          <w:rFonts w:ascii="Times New Roman" w:hAnsi="Times New Roman"/>
          <w:sz w:val="24"/>
          <w:szCs w:val="24"/>
          <w:lang w:val="en-US"/>
        </w:rPr>
      </w:pPr>
    </w:p>
    <w:p w:rsidR="00626A2E" w:rsidRDefault="00626A2E">
      <w:r>
        <w:br w:type="page"/>
      </w:r>
    </w:p>
    <w:p w:rsidR="00626A2E" w:rsidRPr="00100982" w:rsidRDefault="00626A2E" w:rsidP="00626A2E">
      <w:pPr>
        <w:jc w:val="both"/>
        <w:rPr>
          <w:b/>
          <w:lang w:val="en-US"/>
        </w:rPr>
      </w:pPr>
      <w:r w:rsidRPr="00100982">
        <w:rPr>
          <w:b/>
          <w:lang w:val="en-US"/>
        </w:rPr>
        <w:lastRenderedPageBreak/>
        <w:t xml:space="preserve">Annex </w:t>
      </w:r>
      <w:proofErr w:type="gramStart"/>
      <w:r w:rsidRPr="00100982">
        <w:rPr>
          <w:b/>
          <w:lang w:val="en-US"/>
        </w:rPr>
        <w:t>3</w:t>
      </w:r>
      <w:proofErr w:type="gramEnd"/>
      <w:r w:rsidRPr="00100982">
        <w:rPr>
          <w:b/>
          <w:lang w:val="en-US"/>
        </w:rPr>
        <w:t>. Presentation of Organic Production</w:t>
      </w:r>
    </w:p>
    <w:p w:rsidR="002063FB" w:rsidRDefault="002063FB" w:rsidP="00921B50"/>
    <w:p w:rsidR="00626A2E" w:rsidRPr="00DB08B3" w:rsidRDefault="00626A2E" w:rsidP="00626A2E">
      <w:pPr>
        <w:spacing w:line="276" w:lineRule="auto"/>
      </w:pPr>
    </w:p>
    <w:p w:rsidR="00626A2E" w:rsidRPr="003152D5" w:rsidRDefault="00626A2E" w:rsidP="00626A2E">
      <w:pPr>
        <w:spacing w:line="276" w:lineRule="auto"/>
        <w:ind w:left="-142" w:right="-518"/>
        <w:rPr>
          <w:lang w:val="en-US"/>
        </w:rPr>
      </w:pPr>
      <w:r w:rsidRPr="00DB08B3">
        <w:rPr>
          <w:noProof/>
          <w:lang w:val="es-BO" w:eastAsia="es-BO"/>
        </w:rPr>
        <w:drawing>
          <wp:inline distT="0" distB="0" distL="0" distR="0" wp14:anchorId="6CF5261A" wp14:editId="13C3A62A">
            <wp:extent cx="1962150" cy="1471613"/>
            <wp:effectExtent l="19050" t="19050" r="19050" b="14605"/>
            <wp:docPr id="7297" name="Imagen 7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1967700" cy="1475775"/>
                    </a:xfrm>
                    <a:prstGeom prst="rect">
                      <a:avLst/>
                    </a:prstGeom>
                    <a:ln>
                      <a:solidFill>
                        <a:schemeClr val="tx1"/>
                      </a:solidFill>
                    </a:ln>
                  </pic:spPr>
                </pic:pic>
              </a:graphicData>
            </a:graphic>
          </wp:inline>
        </w:drawing>
      </w:r>
      <w:r w:rsidRPr="00DB08B3">
        <w:rPr>
          <w:noProof/>
          <w:lang w:eastAsia="es-BO"/>
        </w:rPr>
        <w:t xml:space="preserve"> </w:t>
      </w:r>
      <w:r w:rsidRPr="00DB08B3">
        <w:rPr>
          <w:noProof/>
          <w:lang w:val="es-BO" w:eastAsia="es-BO"/>
        </w:rPr>
        <w:drawing>
          <wp:inline distT="0" distB="0" distL="0" distR="0" wp14:anchorId="53CA5054" wp14:editId="137893C4">
            <wp:extent cx="1882034" cy="1463040"/>
            <wp:effectExtent l="19050" t="19050" r="23495" b="22860"/>
            <wp:docPr id="7298" name="Imagen 7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1923760" cy="1495477"/>
                    </a:xfrm>
                    <a:prstGeom prst="rect">
                      <a:avLst/>
                    </a:prstGeom>
                    <a:ln>
                      <a:solidFill>
                        <a:schemeClr val="tx1"/>
                      </a:solidFill>
                    </a:ln>
                  </pic:spPr>
                </pic:pic>
              </a:graphicData>
            </a:graphic>
          </wp:inline>
        </w:drawing>
      </w:r>
      <w:r w:rsidRPr="00DB08B3">
        <w:rPr>
          <w:noProof/>
          <w:lang w:val="es-BO" w:eastAsia="es-BO"/>
        </w:rPr>
        <w:drawing>
          <wp:inline distT="0" distB="0" distL="0" distR="0" wp14:anchorId="13C9733D" wp14:editId="3256A502">
            <wp:extent cx="1876425" cy="1474153"/>
            <wp:effectExtent l="19050" t="19050" r="9525" b="12065"/>
            <wp:docPr id="7299" name="Imagen 7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1922404" cy="1510275"/>
                    </a:xfrm>
                    <a:prstGeom prst="rect">
                      <a:avLst/>
                    </a:prstGeom>
                    <a:ln>
                      <a:solidFill>
                        <a:schemeClr val="tx1"/>
                      </a:solidFill>
                    </a:ln>
                  </pic:spPr>
                </pic:pic>
              </a:graphicData>
            </a:graphic>
          </wp:inline>
        </w:drawing>
      </w:r>
      <w:r w:rsidRPr="00DB08B3">
        <w:rPr>
          <w:noProof/>
          <w:lang w:val="es-BO" w:eastAsia="es-BO"/>
        </w:rPr>
        <w:drawing>
          <wp:inline distT="0" distB="0" distL="0" distR="0" wp14:anchorId="4104F9E5" wp14:editId="76F39A8F">
            <wp:extent cx="1931158" cy="1448369"/>
            <wp:effectExtent l="19050" t="19050" r="12065" b="19050"/>
            <wp:docPr id="7300" name="Imagen 7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1934894" cy="1451171"/>
                    </a:xfrm>
                    <a:prstGeom prst="rect">
                      <a:avLst/>
                    </a:prstGeom>
                    <a:ln>
                      <a:solidFill>
                        <a:schemeClr val="tx1"/>
                      </a:solidFill>
                    </a:ln>
                  </pic:spPr>
                </pic:pic>
              </a:graphicData>
            </a:graphic>
          </wp:inline>
        </w:drawing>
      </w:r>
      <w:r w:rsidRPr="00DB08B3">
        <w:rPr>
          <w:noProof/>
          <w:lang w:val="es-BO" w:eastAsia="es-BO"/>
        </w:rPr>
        <w:drawing>
          <wp:inline distT="0" distB="0" distL="0" distR="0" wp14:anchorId="7A7D4E04" wp14:editId="3426E936">
            <wp:extent cx="1924335" cy="1443251"/>
            <wp:effectExtent l="19050" t="19050" r="19050" b="24130"/>
            <wp:docPr id="7301" name="Imagen 7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1929264" cy="1446947"/>
                    </a:xfrm>
                    <a:prstGeom prst="rect">
                      <a:avLst/>
                    </a:prstGeom>
                    <a:ln>
                      <a:solidFill>
                        <a:schemeClr val="tx1"/>
                      </a:solidFill>
                    </a:ln>
                  </pic:spPr>
                </pic:pic>
              </a:graphicData>
            </a:graphic>
          </wp:inline>
        </w:drawing>
      </w:r>
      <w:r w:rsidRPr="00DB08B3">
        <w:rPr>
          <w:noProof/>
          <w:lang w:val="es-BO" w:eastAsia="es-BO"/>
        </w:rPr>
        <w:drawing>
          <wp:inline distT="0" distB="0" distL="0" distR="0" wp14:anchorId="53CD9CE6" wp14:editId="12090D0F">
            <wp:extent cx="1905000" cy="1439278"/>
            <wp:effectExtent l="19050" t="19050" r="19050" b="27940"/>
            <wp:docPr id="7302" name="Imagen 7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1968469" cy="1487230"/>
                    </a:xfrm>
                    <a:prstGeom prst="rect">
                      <a:avLst/>
                    </a:prstGeom>
                    <a:ln>
                      <a:solidFill>
                        <a:schemeClr val="tx1"/>
                      </a:solidFill>
                    </a:ln>
                  </pic:spPr>
                </pic:pic>
              </a:graphicData>
            </a:graphic>
          </wp:inline>
        </w:drawing>
      </w:r>
      <w:r w:rsidRPr="00DB08B3">
        <w:rPr>
          <w:noProof/>
          <w:lang w:val="es-BO" w:eastAsia="es-BO"/>
        </w:rPr>
        <w:drawing>
          <wp:inline distT="0" distB="0" distL="0" distR="0" wp14:anchorId="0046A257" wp14:editId="30CE8553">
            <wp:extent cx="1931158" cy="1497745"/>
            <wp:effectExtent l="19050" t="19050" r="12065" b="26670"/>
            <wp:docPr id="7303" name="Imagen 7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1951140" cy="1513242"/>
                    </a:xfrm>
                    <a:prstGeom prst="rect">
                      <a:avLst/>
                    </a:prstGeom>
                    <a:ln>
                      <a:solidFill>
                        <a:schemeClr val="tx1"/>
                      </a:solidFill>
                    </a:ln>
                  </pic:spPr>
                </pic:pic>
              </a:graphicData>
            </a:graphic>
          </wp:inline>
        </w:drawing>
      </w:r>
      <w:r w:rsidRPr="00DB08B3">
        <w:rPr>
          <w:noProof/>
          <w:lang w:val="es-BO" w:eastAsia="es-BO"/>
        </w:rPr>
        <w:drawing>
          <wp:inline distT="0" distB="0" distL="0" distR="0" wp14:anchorId="7DDD90F3" wp14:editId="380EB3A9">
            <wp:extent cx="1897039" cy="1496060"/>
            <wp:effectExtent l="19050" t="19050" r="27305" b="27940"/>
            <wp:docPr id="7304" name="Imagen 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1929048" cy="1521303"/>
                    </a:xfrm>
                    <a:prstGeom prst="rect">
                      <a:avLst/>
                    </a:prstGeom>
                    <a:ln>
                      <a:solidFill>
                        <a:schemeClr val="tx1"/>
                      </a:solidFill>
                    </a:ln>
                  </pic:spPr>
                </pic:pic>
              </a:graphicData>
            </a:graphic>
          </wp:inline>
        </w:drawing>
      </w:r>
      <w:r w:rsidRPr="00DB08B3">
        <w:rPr>
          <w:noProof/>
          <w:lang w:val="es-BO" w:eastAsia="es-BO"/>
        </w:rPr>
        <w:drawing>
          <wp:inline distT="0" distB="0" distL="0" distR="0" wp14:anchorId="270F3E20" wp14:editId="0ECF2267">
            <wp:extent cx="1919785" cy="1501254"/>
            <wp:effectExtent l="19050" t="19050" r="23495" b="22860"/>
            <wp:docPr id="7305" name="Imagen 7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1925777" cy="1505940"/>
                    </a:xfrm>
                    <a:prstGeom prst="rect">
                      <a:avLst/>
                    </a:prstGeom>
                    <a:ln>
                      <a:solidFill>
                        <a:schemeClr val="tx1"/>
                      </a:solidFill>
                    </a:ln>
                  </pic:spPr>
                </pic:pic>
              </a:graphicData>
            </a:graphic>
          </wp:inline>
        </w:drawing>
      </w:r>
      <w:r w:rsidRPr="00DB08B3">
        <w:rPr>
          <w:noProof/>
          <w:lang w:val="es-BO" w:eastAsia="es-BO"/>
        </w:rPr>
        <w:drawing>
          <wp:inline distT="0" distB="0" distL="0" distR="0" wp14:anchorId="3B67758D" wp14:editId="0B157B8A">
            <wp:extent cx="1922628" cy="1441972"/>
            <wp:effectExtent l="19050" t="19050" r="20955" b="25400"/>
            <wp:docPr id="7306" name="Imagen 7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1930247" cy="1447686"/>
                    </a:xfrm>
                    <a:prstGeom prst="rect">
                      <a:avLst/>
                    </a:prstGeom>
                    <a:ln>
                      <a:solidFill>
                        <a:schemeClr val="tx1"/>
                      </a:solidFill>
                    </a:ln>
                  </pic:spPr>
                </pic:pic>
              </a:graphicData>
            </a:graphic>
          </wp:inline>
        </w:drawing>
      </w:r>
      <w:r w:rsidRPr="00DB08B3">
        <w:rPr>
          <w:noProof/>
          <w:lang w:val="es-BO" w:eastAsia="es-BO"/>
        </w:rPr>
        <w:drawing>
          <wp:inline distT="0" distB="0" distL="0" distR="0" wp14:anchorId="52312464" wp14:editId="424DE034">
            <wp:extent cx="1928886" cy="1446663"/>
            <wp:effectExtent l="19050" t="19050" r="14605" b="20320"/>
            <wp:docPr id="7307" name="Imagen 7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1948495" cy="1461370"/>
                    </a:xfrm>
                    <a:prstGeom prst="rect">
                      <a:avLst/>
                    </a:prstGeom>
                    <a:ln>
                      <a:solidFill>
                        <a:schemeClr val="tx1"/>
                      </a:solidFill>
                    </a:ln>
                  </pic:spPr>
                </pic:pic>
              </a:graphicData>
            </a:graphic>
          </wp:inline>
        </w:drawing>
      </w:r>
      <w:r w:rsidRPr="00DB08B3">
        <w:rPr>
          <w:noProof/>
          <w:lang w:val="es-BO" w:eastAsia="es-BO"/>
        </w:rPr>
        <w:drawing>
          <wp:inline distT="0" distB="0" distL="0" distR="0" wp14:anchorId="409EF67E" wp14:editId="2D63242E">
            <wp:extent cx="1903863" cy="1427898"/>
            <wp:effectExtent l="19050" t="19050" r="20320" b="20320"/>
            <wp:docPr id="7308" name="Imagen 7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1917953" cy="1438466"/>
                    </a:xfrm>
                    <a:prstGeom prst="rect">
                      <a:avLst/>
                    </a:prstGeom>
                    <a:ln>
                      <a:solidFill>
                        <a:schemeClr val="tx1"/>
                      </a:solidFill>
                    </a:ln>
                  </pic:spPr>
                </pic:pic>
              </a:graphicData>
            </a:graphic>
          </wp:inline>
        </w:drawing>
      </w:r>
      <w:r w:rsidRPr="00DB08B3">
        <w:rPr>
          <w:noProof/>
          <w:lang w:val="es-BO" w:eastAsia="es-BO"/>
        </w:rPr>
        <w:lastRenderedPageBreak/>
        <w:drawing>
          <wp:inline distT="0" distB="0" distL="0" distR="0" wp14:anchorId="4F6FBB79" wp14:editId="0C77E4BB">
            <wp:extent cx="1924334" cy="1443251"/>
            <wp:effectExtent l="19050" t="19050" r="19050" b="24130"/>
            <wp:docPr id="7309" name="Imagen 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1931960" cy="1448970"/>
                    </a:xfrm>
                    <a:prstGeom prst="rect">
                      <a:avLst/>
                    </a:prstGeom>
                    <a:ln>
                      <a:solidFill>
                        <a:schemeClr val="tx1"/>
                      </a:solidFill>
                    </a:ln>
                  </pic:spPr>
                </pic:pic>
              </a:graphicData>
            </a:graphic>
          </wp:inline>
        </w:drawing>
      </w:r>
      <w:r w:rsidRPr="00DB08B3">
        <w:rPr>
          <w:noProof/>
          <w:lang w:val="es-BO" w:eastAsia="es-BO"/>
        </w:rPr>
        <w:drawing>
          <wp:inline distT="0" distB="0" distL="0" distR="0" wp14:anchorId="6E8E9041" wp14:editId="6E4101E6">
            <wp:extent cx="1924335" cy="1443251"/>
            <wp:effectExtent l="19050" t="19050" r="19050" b="24130"/>
            <wp:docPr id="7310" name="Imagen 7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1950567" cy="1462925"/>
                    </a:xfrm>
                    <a:prstGeom prst="rect">
                      <a:avLst/>
                    </a:prstGeom>
                    <a:ln>
                      <a:solidFill>
                        <a:schemeClr val="tx1"/>
                      </a:solidFill>
                    </a:ln>
                  </pic:spPr>
                </pic:pic>
              </a:graphicData>
            </a:graphic>
          </wp:inline>
        </w:drawing>
      </w:r>
      <w:r w:rsidRPr="00DB08B3">
        <w:rPr>
          <w:noProof/>
          <w:lang w:val="es-BO" w:eastAsia="es-BO"/>
        </w:rPr>
        <w:drawing>
          <wp:inline distT="0" distB="0" distL="0" distR="0" wp14:anchorId="4EF2D129" wp14:editId="544EEE6E">
            <wp:extent cx="1924334" cy="1443251"/>
            <wp:effectExtent l="19050" t="19050" r="19050" b="24130"/>
            <wp:docPr id="7311" name="Imagen 7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1948159" cy="1461120"/>
                    </a:xfrm>
                    <a:prstGeom prst="rect">
                      <a:avLst/>
                    </a:prstGeom>
                    <a:ln>
                      <a:solidFill>
                        <a:schemeClr val="tx1"/>
                      </a:solidFill>
                    </a:ln>
                  </pic:spPr>
                </pic:pic>
              </a:graphicData>
            </a:graphic>
          </wp:inline>
        </w:drawing>
      </w:r>
      <w:r w:rsidRPr="00DB08B3">
        <w:rPr>
          <w:noProof/>
          <w:lang w:val="es-BO" w:eastAsia="es-BO"/>
        </w:rPr>
        <w:drawing>
          <wp:inline distT="0" distB="0" distL="0" distR="0" wp14:anchorId="731DD84F" wp14:editId="5B00538C">
            <wp:extent cx="1922628" cy="1441970"/>
            <wp:effectExtent l="19050" t="19050" r="20955" b="25400"/>
            <wp:docPr id="7312" name="Imagen 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1925267" cy="1443949"/>
                    </a:xfrm>
                    <a:prstGeom prst="rect">
                      <a:avLst/>
                    </a:prstGeom>
                    <a:ln>
                      <a:solidFill>
                        <a:schemeClr val="tx1"/>
                      </a:solidFill>
                    </a:ln>
                  </pic:spPr>
                </pic:pic>
              </a:graphicData>
            </a:graphic>
          </wp:inline>
        </w:drawing>
      </w:r>
      <w:r w:rsidRPr="00DB08B3">
        <w:rPr>
          <w:noProof/>
          <w:lang w:val="es-BO" w:eastAsia="es-BO"/>
        </w:rPr>
        <w:drawing>
          <wp:inline distT="0" distB="0" distL="0" distR="0" wp14:anchorId="3691FDA6" wp14:editId="19BC9057">
            <wp:extent cx="1953903" cy="1465428"/>
            <wp:effectExtent l="19050" t="19050" r="27305" b="20955"/>
            <wp:docPr id="7313" name="Imagen 7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1972051" cy="1479039"/>
                    </a:xfrm>
                    <a:prstGeom prst="rect">
                      <a:avLst/>
                    </a:prstGeom>
                    <a:ln>
                      <a:solidFill>
                        <a:schemeClr val="tx1"/>
                      </a:solidFill>
                    </a:ln>
                  </pic:spPr>
                </pic:pic>
              </a:graphicData>
            </a:graphic>
          </wp:inline>
        </w:drawing>
      </w:r>
      <w:r w:rsidRPr="00DB08B3">
        <w:rPr>
          <w:noProof/>
          <w:lang w:val="es-BO" w:eastAsia="es-BO"/>
        </w:rPr>
        <w:drawing>
          <wp:inline distT="0" distB="0" distL="0" distR="0" wp14:anchorId="71FA1492" wp14:editId="21F4235F">
            <wp:extent cx="1847850" cy="1457572"/>
            <wp:effectExtent l="19050" t="19050" r="19050" b="28575"/>
            <wp:docPr id="7314" name="Imagen 7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1927229" cy="1520186"/>
                    </a:xfrm>
                    <a:prstGeom prst="rect">
                      <a:avLst/>
                    </a:prstGeom>
                    <a:ln>
                      <a:solidFill>
                        <a:schemeClr val="tx1"/>
                      </a:solidFill>
                    </a:ln>
                  </pic:spPr>
                </pic:pic>
              </a:graphicData>
            </a:graphic>
          </wp:inline>
        </w:drawing>
      </w:r>
    </w:p>
    <w:p w:rsidR="00626A2E" w:rsidRPr="003152D5" w:rsidRDefault="00626A2E" w:rsidP="00626A2E">
      <w:pPr>
        <w:spacing w:line="276" w:lineRule="auto"/>
        <w:rPr>
          <w:lang w:val="en-US"/>
        </w:rPr>
      </w:pPr>
    </w:p>
    <w:p w:rsidR="00626A2E" w:rsidRPr="003152D5" w:rsidRDefault="00626A2E" w:rsidP="00626A2E">
      <w:pPr>
        <w:spacing w:line="276" w:lineRule="auto"/>
        <w:rPr>
          <w:lang w:val="en-US"/>
        </w:rPr>
      </w:pPr>
    </w:p>
    <w:p w:rsidR="00626A2E" w:rsidRPr="003152D5" w:rsidRDefault="00626A2E">
      <w:pPr>
        <w:rPr>
          <w:lang w:val="en-US"/>
        </w:rPr>
      </w:pPr>
      <w:r w:rsidRPr="003152D5">
        <w:rPr>
          <w:lang w:val="en-US"/>
        </w:rPr>
        <w:br w:type="page"/>
      </w:r>
    </w:p>
    <w:p w:rsidR="00626A2E" w:rsidRPr="00100982" w:rsidRDefault="00626A2E" w:rsidP="00626A2E">
      <w:pPr>
        <w:jc w:val="both"/>
        <w:rPr>
          <w:b/>
          <w:lang w:val="en-US"/>
        </w:rPr>
      </w:pPr>
      <w:r w:rsidRPr="00100982">
        <w:rPr>
          <w:b/>
          <w:lang w:val="en-US"/>
        </w:rPr>
        <w:lastRenderedPageBreak/>
        <w:t xml:space="preserve">Annex </w:t>
      </w:r>
      <w:proofErr w:type="gramStart"/>
      <w:r w:rsidRPr="00100982">
        <w:rPr>
          <w:b/>
          <w:lang w:val="en-US"/>
        </w:rPr>
        <w:t>4</w:t>
      </w:r>
      <w:proofErr w:type="gramEnd"/>
      <w:r w:rsidRPr="00100982">
        <w:rPr>
          <w:b/>
          <w:lang w:val="en-US"/>
        </w:rPr>
        <w:t>. Presentation of Collection Process of Cañahua</w:t>
      </w:r>
    </w:p>
    <w:p w:rsidR="00626A2E" w:rsidRPr="00626A2E" w:rsidRDefault="00626A2E" w:rsidP="00626A2E">
      <w:pPr>
        <w:spacing w:line="276" w:lineRule="auto"/>
        <w:rPr>
          <w:lang w:val="en-US"/>
        </w:rPr>
      </w:pPr>
    </w:p>
    <w:p w:rsidR="00626A2E" w:rsidRPr="003152D5" w:rsidRDefault="00626A2E" w:rsidP="00626A2E">
      <w:pPr>
        <w:spacing w:line="276" w:lineRule="auto"/>
        <w:ind w:left="-567" w:right="-376"/>
        <w:jc w:val="center"/>
        <w:rPr>
          <w:lang w:val="en-US"/>
        </w:rPr>
      </w:pPr>
    </w:p>
    <w:p w:rsidR="00626A2E" w:rsidRPr="00DB08B3" w:rsidRDefault="00626A2E" w:rsidP="00626A2E">
      <w:pPr>
        <w:spacing w:line="276" w:lineRule="auto"/>
        <w:jc w:val="center"/>
        <w:rPr>
          <w:lang w:val="es-ES"/>
        </w:rPr>
      </w:pPr>
      <w:r w:rsidRPr="00DB08B3">
        <w:rPr>
          <w:noProof/>
          <w:lang w:val="es-BO" w:eastAsia="es-BO"/>
        </w:rPr>
        <w:drawing>
          <wp:inline distT="0" distB="0" distL="0" distR="0" wp14:anchorId="2DFDB06E" wp14:editId="78663949">
            <wp:extent cx="2238233" cy="1678674"/>
            <wp:effectExtent l="19050" t="19050" r="10160" b="17145"/>
            <wp:docPr id="7315" name="Imagen 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251168" cy="1688375"/>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04B090BF" wp14:editId="04ADA02B">
            <wp:extent cx="2183641" cy="1678675"/>
            <wp:effectExtent l="19050" t="19050" r="26670" b="17145"/>
            <wp:docPr id="7316" name="Imagen 7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195992" cy="1688170"/>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13E64E9E" wp14:editId="0562B155">
            <wp:extent cx="2183642" cy="1678675"/>
            <wp:effectExtent l="19050" t="19050" r="26670" b="17145"/>
            <wp:docPr id="7317" name="Imagen 7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185060" cy="1679765"/>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3639CA9E" wp14:editId="621EE6D7">
            <wp:extent cx="2238232" cy="1671850"/>
            <wp:effectExtent l="19050" t="19050" r="10160" b="24130"/>
            <wp:docPr id="7318" name="Imagen 7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261600" cy="1689305"/>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568A9EF8" wp14:editId="1F017A45">
            <wp:extent cx="2176818" cy="1683793"/>
            <wp:effectExtent l="19050" t="19050" r="13970" b="12065"/>
            <wp:docPr id="7319" name="Imagen 7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2183983" cy="1689336"/>
                    </a:xfrm>
                    <a:prstGeom prst="rect">
                      <a:avLst/>
                    </a:prstGeom>
                    <a:ln>
                      <a:solidFill>
                        <a:schemeClr val="tx1"/>
                      </a:solidFill>
                    </a:ln>
                  </pic:spPr>
                </pic:pic>
              </a:graphicData>
            </a:graphic>
          </wp:inline>
        </w:drawing>
      </w:r>
      <w:r w:rsidRPr="00DB08B3">
        <w:rPr>
          <w:noProof/>
          <w:lang w:val="es-BO" w:eastAsia="es-BO"/>
        </w:rPr>
        <w:drawing>
          <wp:inline distT="0" distB="0" distL="0" distR="0" wp14:anchorId="16BC6B4E" wp14:editId="556D58B1">
            <wp:extent cx="2204114" cy="1698772"/>
            <wp:effectExtent l="19050" t="19050" r="24765" b="15875"/>
            <wp:docPr id="7320" name="Imagen 7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2225197" cy="1715022"/>
                    </a:xfrm>
                    <a:prstGeom prst="rect">
                      <a:avLst/>
                    </a:prstGeom>
                    <a:ln>
                      <a:solidFill>
                        <a:schemeClr val="tx1"/>
                      </a:solidFill>
                    </a:ln>
                  </pic:spPr>
                </pic:pic>
              </a:graphicData>
            </a:graphic>
          </wp:inline>
        </w:drawing>
      </w:r>
      <w:r w:rsidRPr="00DB08B3">
        <w:rPr>
          <w:noProof/>
          <w:lang w:val="es-BO" w:eastAsia="es-BO"/>
        </w:rPr>
        <w:drawing>
          <wp:inline distT="0" distB="0" distL="0" distR="0" wp14:anchorId="5EF05178" wp14:editId="44725A43">
            <wp:extent cx="2231409" cy="1644555"/>
            <wp:effectExtent l="19050" t="19050" r="16510" b="13335"/>
            <wp:docPr id="7321" name="Imagen 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243576" cy="1653522"/>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71FD84DE" wp14:editId="25DF3242">
            <wp:extent cx="2171700" cy="1658202"/>
            <wp:effectExtent l="19050" t="19050" r="19050" b="18415"/>
            <wp:docPr id="7322" name="Imagen 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183059" cy="1666875"/>
                    </a:xfrm>
                    <a:prstGeom prst="rect">
                      <a:avLst/>
                    </a:prstGeom>
                    <a:noFill/>
                    <a:ln>
                      <a:solidFill>
                        <a:schemeClr val="tx1"/>
                      </a:solidFill>
                    </a:ln>
                  </pic:spPr>
                </pic:pic>
              </a:graphicData>
            </a:graphic>
          </wp:inline>
        </w:drawing>
      </w:r>
    </w:p>
    <w:p w:rsidR="00626A2E" w:rsidRPr="00DB08B3" w:rsidRDefault="00626A2E" w:rsidP="00626A2E">
      <w:pPr>
        <w:spacing w:line="276" w:lineRule="auto"/>
        <w:jc w:val="center"/>
        <w:rPr>
          <w:lang w:val="es-ES"/>
        </w:rPr>
      </w:pPr>
    </w:p>
    <w:p w:rsidR="00626A2E" w:rsidRPr="00DB08B3" w:rsidRDefault="00626A2E" w:rsidP="00626A2E">
      <w:pPr>
        <w:spacing w:line="276" w:lineRule="auto"/>
      </w:pPr>
    </w:p>
    <w:p w:rsidR="00626A2E" w:rsidRDefault="00626A2E">
      <w:r>
        <w:br w:type="page"/>
      </w:r>
    </w:p>
    <w:p w:rsidR="00626A2E" w:rsidRPr="00100982" w:rsidRDefault="00626A2E" w:rsidP="00626A2E">
      <w:pPr>
        <w:jc w:val="both"/>
        <w:rPr>
          <w:b/>
          <w:lang w:val="en-US"/>
        </w:rPr>
      </w:pPr>
      <w:r w:rsidRPr="00100982">
        <w:rPr>
          <w:b/>
          <w:lang w:val="en-US"/>
        </w:rPr>
        <w:lastRenderedPageBreak/>
        <w:t xml:space="preserve">Annex </w:t>
      </w:r>
      <w:proofErr w:type="gramStart"/>
      <w:r w:rsidRPr="00100982">
        <w:rPr>
          <w:b/>
          <w:lang w:val="en-US"/>
        </w:rPr>
        <w:t>5</w:t>
      </w:r>
      <w:proofErr w:type="gramEnd"/>
      <w:r w:rsidRPr="00100982">
        <w:rPr>
          <w:b/>
          <w:lang w:val="en-US"/>
        </w:rPr>
        <w:t>. RAU René Humerez (President of APPOA)</w:t>
      </w:r>
    </w:p>
    <w:p w:rsidR="00626A2E" w:rsidRPr="00626A2E" w:rsidRDefault="00626A2E" w:rsidP="00626A2E">
      <w:pPr>
        <w:spacing w:line="276" w:lineRule="auto"/>
        <w:rPr>
          <w:lang w:val="en-US"/>
        </w:rPr>
      </w:pPr>
    </w:p>
    <w:p w:rsidR="00626A2E" w:rsidRPr="00DB08B3" w:rsidRDefault="00626A2E" w:rsidP="00626A2E">
      <w:pPr>
        <w:spacing w:line="276" w:lineRule="auto"/>
      </w:pPr>
    </w:p>
    <w:p w:rsidR="00626A2E" w:rsidRPr="00DB08B3" w:rsidRDefault="00626A2E" w:rsidP="00626A2E">
      <w:pPr>
        <w:pStyle w:val="Sinespaciado"/>
        <w:spacing w:line="276" w:lineRule="auto"/>
        <w:jc w:val="center"/>
        <w:rPr>
          <w:b/>
        </w:rPr>
      </w:pPr>
      <w:r w:rsidRPr="00DB08B3">
        <w:rPr>
          <w:b/>
        </w:rPr>
        <w:t>APOYO EN LA OBTENCIÓN DE RAU</w:t>
      </w:r>
    </w:p>
    <w:p w:rsidR="00626A2E" w:rsidRPr="00DB08B3" w:rsidRDefault="00626A2E" w:rsidP="00626A2E">
      <w:pPr>
        <w:pStyle w:val="Sinespaciado"/>
        <w:spacing w:line="276" w:lineRule="auto"/>
        <w:jc w:val="center"/>
        <w:rPr>
          <w:b/>
        </w:rPr>
      </w:pPr>
      <w:r w:rsidRPr="00DB08B3">
        <w:rPr>
          <w:b/>
        </w:rPr>
        <w:t>COMERCIALIZACIÓN DE CAÑAHUA</w:t>
      </w:r>
    </w:p>
    <w:p w:rsidR="00626A2E" w:rsidRPr="00DB08B3" w:rsidRDefault="00626A2E" w:rsidP="00626A2E">
      <w:pPr>
        <w:pStyle w:val="Sinespaciado"/>
        <w:spacing w:line="276" w:lineRule="auto"/>
        <w:jc w:val="center"/>
        <w:rPr>
          <w:b/>
        </w:rPr>
      </w:pPr>
    </w:p>
    <w:p w:rsidR="00626A2E" w:rsidRPr="00DB08B3" w:rsidRDefault="00626A2E" w:rsidP="00626A2E">
      <w:pPr>
        <w:pStyle w:val="Sinespaciado"/>
        <w:spacing w:line="276" w:lineRule="auto"/>
        <w:jc w:val="center"/>
        <w:rPr>
          <w:b/>
        </w:rPr>
      </w:pPr>
      <w:r w:rsidRPr="00DB08B3">
        <w:rPr>
          <w:b/>
          <w:noProof/>
          <w:lang w:eastAsia="es-BO"/>
        </w:rPr>
        <w:drawing>
          <wp:inline distT="0" distB="0" distL="0" distR="0" wp14:anchorId="7E97E052" wp14:editId="23859B88">
            <wp:extent cx="4581525" cy="6288368"/>
            <wp:effectExtent l="0" t="0" r="0" b="0"/>
            <wp:docPr id="7323" name="Imagen 7323" descr="D:\EMPRENDIMIENTOS\CERTIFICACIÓN ORGÁNICA\Producción Orgánica APPOA\RAU René Humerez\NIT René Humer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MPRENDIMIENTOS\CERTIFICACIÓN ORGÁNICA\Producción Orgánica APPOA\RAU René Humerez\NIT René Humerez.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583081" cy="6290503"/>
                    </a:xfrm>
                    <a:prstGeom prst="rect">
                      <a:avLst/>
                    </a:prstGeom>
                    <a:noFill/>
                    <a:ln>
                      <a:noFill/>
                    </a:ln>
                  </pic:spPr>
                </pic:pic>
              </a:graphicData>
            </a:graphic>
          </wp:inline>
        </w:drawing>
      </w:r>
    </w:p>
    <w:p w:rsidR="00626A2E" w:rsidRPr="00DB08B3" w:rsidRDefault="00626A2E" w:rsidP="00626A2E">
      <w:pPr>
        <w:pStyle w:val="Sinespaciado"/>
        <w:spacing w:line="276" w:lineRule="auto"/>
        <w:jc w:val="center"/>
        <w:rPr>
          <w:b/>
        </w:rPr>
      </w:pPr>
    </w:p>
    <w:p w:rsidR="00626A2E" w:rsidRPr="00DB08B3" w:rsidRDefault="00626A2E" w:rsidP="00626A2E">
      <w:pPr>
        <w:pStyle w:val="Sinespaciado"/>
        <w:spacing w:line="276" w:lineRule="auto"/>
        <w:jc w:val="center"/>
        <w:rPr>
          <w:b/>
        </w:rPr>
      </w:pPr>
    </w:p>
    <w:p w:rsidR="00626A2E" w:rsidRDefault="00626A2E">
      <w:r>
        <w:br w:type="page"/>
      </w:r>
    </w:p>
    <w:p w:rsidR="00626A2E" w:rsidRPr="00100982" w:rsidRDefault="00626A2E" w:rsidP="00626A2E">
      <w:pPr>
        <w:jc w:val="both"/>
        <w:rPr>
          <w:b/>
          <w:lang w:val="en-US"/>
        </w:rPr>
      </w:pPr>
      <w:r w:rsidRPr="00100982">
        <w:rPr>
          <w:b/>
          <w:lang w:val="en-US"/>
        </w:rPr>
        <w:lastRenderedPageBreak/>
        <w:t xml:space="preserve">Annex </w:t>
      </w:r>
      <w:proofErr w:type="gramStart"/>
      <w:r w:rsidRPr="00100982">
        <w:rPr>
          <w:b/>
          <w:lang w:val="en-US"/>
        </w:rPr>
        <w:t>6</w:t>
      </w:r>
      <w:proofErr w:type="gramEnd"/>
      <w:r w:rsidRPr="00100982">
        <w:rPr>
          <w:b/>
          <w:lang w:val="en-US"/>
        </w:rPr>
        <w:t>. Contract of organic production engagement</w:t>
      </w:r>
    </w:p>
    <w:p w:rsidR="00626A2E" w:rsidRPr="00626A2E" w:rsidRDefault="00626A2E" w:rsidP="00626A2E">
      <w:pPr>
        <w:spacing w:line="276" w:lineRule="auto"/>
        <w:rPr>
          <w:lang w:val="en-US"/>
        </w:rPr>
      </w:pPr>
    </w:p>
    <w:p w:rsidR="00626A2E" w:rsidRPr="00DB08B3" w:rsidRDefault="00626A2E" w:rsidP="00626A2E">
      <w:pPr>
        <w:pStyle w:val="Sinespaciado"/>
        <w:spacing w:line="276" w:lineRule="auto"/>
        <w:jc w:val="center"/>
        <w:rPr>
          <w:b/>
        </w:rPr>
      </w:pPr>
      <w:r w:rsidRPr="00DB08B3">
        <w:rPr>
          <w:b/>
        </w:rPr>
        <w:t>IMPLEMENTACIÓN DE SISTEMA INTERNO DE CONTROL DE APPOA</w:t>
      </w:r>
    </w:p>
    <w:p w:rsidR="00626A2E" w:rsidRPr="00DB08B3" w:rsidRDefault="00626A2E" w:rsidP="00626A2E">
      <w:pPr>
        <w:pStyle w:val="Sinespaciado"/>
        <w:spacing w:line="276" w:lineRule="auto"/>
        <w:jc w:val="center"/>
        <w:rPr>
          <w:b/>
        </w:rPr>
      </w:pPr>
    </w:p>
    <w:p w:rsidR="00626A2E" w:rsidRPr="00DB08B3" w:rsidRDefault="00626A2E" w:rsidP="00626A2E">
      <w:pPr>
        <w:pStyle w:val="Sinespaciado"/>
        <w:spacing w:line="276" w:lineRule="auto"/>
        <w:rPr>
          <w:rFonts w:cs="Arial"/>
          <w:b/>
        </w:rPr>
      </w:pPr>
      <w:r w:rsidRPr="00DB08B3">
        <w:rPr>
          <w:rFonts w:cs="Arial"/>
          <w:b/>
        </w:rPr>
        <w:t xml:space="preserve">              CONTRATO DE COMPROMISO DE PRODUCCION OGÁNICA</w:t>
      </w:r>
    </w:p>
    <w:p w:rsidR="00626A2E" w:rsidRPr="00DB08B3" w:rsidRDefault="00626A2E" w:rsidP="00626A2E">
      <w:pPr>
        <w:pStyle w:val="Sinespaciado"/>
        <w:spacing w:line="276" w:lineRule="auto"/>
        <w:jc w:val="both"/>
        <w:rPr>
          <w:rFonts w:cs="Arial"/>
        </w:rPr>
      </w:pPr>
    </w:p>
    <w:p w:rsidR="00626A2E" w:rsidRPr="00DB08B3" w:rsidRDefault="00626A2E" w:rsidP="00626A2E">
      <w:pPr>
        <w:pStyle w:val="Sinespaciado"/>
        <w:spacing w:line="276" w:lineRule="auto"/>
        <w:ind w:left="708"/>
        <w:jc w:val="both"/>
        <w:rPr>
          <w:rFonts w:cs="Arial"/>
        </w:rPr>
      </w:pPr>
      <w:r w:rsidRPr="00DB08B3">
        <w:rPr>
          <w:rFonts w:cs="Arial"/>
        </w:rPr>
        <w:t xml:space="preserve">Entre la Asociación Procesadora de Productos Orgánicos Andinos (APPOA), ubicada en Marca Kasillunca de la 2da. Sección Caquiaviri, Provincia Pacajes del Departamento de La Paz, en adelante denominada OPERADOR, y </w:t>
      </w:r>
      <w:proofErr w:type="gramStart"/>
      <w:r w:rsidRPr="00DB08B3">
        <w:rPr>
          <w:rFonts w:cs="Arial"/>
        </w:rPr>
        <w:t>………………………..……….…….,</w:t>
      </w:r>
      <w:proofErr w:type="gramEnd"/>
      <w:r w:rsidRPr="00DB08B3">
        <w:rPr>
          <w:rFonts w:cs="Arial"/>
        </w:rPr>
        <w:t xml:space="preserve"> con C.I.: ....................., y domicilio en ......................................................................., en adelante denominado PRODUCTOR</w:t>
      </w:r>
    </w:p>
    <w:p w:rsidR="00626A2E" w:rsidRPr="00DB08B3" w:rsidRDefault="00626A2E" w:rsidP="00626A2E">
      <w:pPr>
        <w:pStyle w:val="Sinespaciado"/>
        <w:spacing w:line="276" w:lineRule="auto"/>
        <w:ind w:left="708"/>
        <w:jc w:val="both"/>
        <w:rPr>
          <w:rFonts w:cs="Arial"/>
        </w:rPr>
      </w:pPr>
    </w:p>
    <w:p w:rsidR="00626A2E" w:rsidRPr="00DB08B3" w:rsidRDefault="00626A2E" w:rsidP="00626A2E">
      <w:pPr>
        <w:pStyle w:val="Sinespaciado"/>
        <w:spacing w:line="276" w:lineRule="auto"/>
        <w:ind w:left="708"/>
        <w:jc w:val="both"/>
        <w:rPr>
          <w:rFonts w:cs="Arial"/>
        </w:rPr>
      </w:pPr>
      <w:r w:rsidRPr="00DB08B3">
        <w:rPr>
          <w:rFonts w:cs="Arial"/>
        </w:rPr>
        <w:t>Que habiendo convenido ambas partes el presente contrato de compromiso de producción orgánica de granos andinos (cañahua y quinua), bajo los siguientes puntos:</w:t>
      </w:r>
    </w:p>
    <w:p w:rsidR="00626A2E" w:rsidRPr="00DB08B3" w:rsidRDefault="00626A2E" w:rsidP="00626A2E">
      <w:pPr>
        <w:pStyle w:val="Sinespaciado"/>
        <w:spacing w:line="276" w:lineRule="auto"/>
        <w:ind w:left="708"/>
        <w:jc w:val="both"/>
        <w:rPr>
          <w:rFonts w:cs="Arial"/>
        </w:rPr>
      </w:pPr>
    </w:p>
    <w:p w:rsidR="00626A2E" w:rsidRPr="00DB08B3" w:rsidRDefault="00626A2E" w:rsidP="00626A2E">
      <w:pPr>
        <w:pStyle w:val="Sinespaciado"/>
        <w:spacing w:line="276" w:lineRule="auto"/>
        <w:ind w:left="708"/>
        <w:jc w:val="both"/>
        <w:rPr>
          <w:rFonts w:cs="Arial"/>
          <w:b/>
          <w:u w:val="single"/>
        </w:rPr>
      </w:pPr>
      <w:r w:rsidRPr="00DB08B3">
        <w:rPr>
          <w:rFonts w:cs="Arial"/>
          <w:b/>
          <w:u w:val="single"/>
        </w:rPr>
        <w:t>OBLIGACIONES DEL PRODUCTOR</w:t>
      </w:r>
    </w:p>
    <w:p w:rsidR="00626A2E" w:rsidRPr="00DB08B3" w:rsidRDefault="00626A2E" w:rsidP="00626A2E">
      <w:pPr>
        <w:pStyle w:val="Sinespaciado"/>
        <w:spacing w:line="276" w:lineRule="auto"/>
        <w:ind w:left="708"/>
        <w:jc w:val="both"/>
        <w:rPr>
          <w:rFonts w:cs="Arial"/>
        </w:rPr>
      </w:pPr>
    </w:p>
    <w:p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Conocer y cumplir estrictamente el reglamento interno y las normas de producción orgánica de granos andinos.</w:t>
      </w:r>
    </w:p>
    <w:p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No emplear, ni aplicar en las parcelas de producción de granos andinos, insumos prohibidos por las normas de producción orgánica, establecidas en el reglamento de la CCE 384/2007 y 899/2008, NOP-USDA, IBD-Brasil y Ley 3525 de Bolivia.</w:t>
      </w:r>
    </w:p>
    <w:p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Autorizar y proporcionar toda información que el inspector interno y externo soliciten y dar el acceso a todas las áreas de producción del predio agrícola.</w:t>
      </w:r>
    </w:p>
    <w:p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Llenar y actualizar la documentación (registros), que entregará el responsable, al inicio de cada gestión agrícola como de realizar las actividades que se mencionan en las Normas Básicas para la Producción Orgánica.</w:t>
      </w:r>
    </w:p>
    <w:p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Informar oportunamente al responsable del Sistema Interno de Control, sobre cualquier cambio que efectué al sistema de producción de la unidad productiva</w:t>
      </w:r>
    </w:p>
    <w:p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Aceptar y cumplir con las sanciones emitidas por el comité de Certificación Interna, de acuerdo al reglamento interno, establecidas en caso de infracciones o incumplimiento de la Normativa Ecológica y de los reglamentos internos.</w:t>
      </w:r>
    </w:p>
    <w:p w:rsidR="00626A2E" w:rsidRPr="00DB08B3" w:rsidRDefault="00626A2E" w:rsidP="00626A2E">
      <w:pPr>
        <w:pStyle w:val="Sinespaciado"/>
        <w:spacing w:line="276" w:lineRule="auto"/>
        <w:ind w:left="720"/>
        <w:jc w:val="both"/>
        <w:rPr>
          <w:rFonts w:cs="Arial"/>
          <w:b/>
          <w:u w:val="single"/>
        </w:rPr>
      </w:pPr>
    </w:p>
    <w:p w:rsidR="00626A2E" w:rsidRPr="00DB08B3" w:rsidRDefault="00626A2E" w:rsidP="00626A2E">
      <w:pPr>
        <w:pStyle w:val="Sinespaciado"/>
        <w:spacing w:line="276" w:lineRule="auto"/>
        <w:ind w:left="720"/>
        <w:jc w:val="both"/>
        <w:rPr>
          <w:rFonts w:cs="Arial"/>
          <w:b/>
          <w:u w:val="single"/>
        </w:rPr>
      </w:pPr>
      <w:r w:rsidRPr="00DB08B3">
        <w:rPr>
          <w:rFonts w:cs="Arial"/>
          <w:b/>
          <w:u w:val="single"/>
        </w:rPr>
        <w:t>OBLIGACIONES DEL OPERADOR</w:t>
      </w:r>
    </w:p>
    <w:p w:rsidR="00626A2E" w:rsidRPr="00DB08B3" w:rsidRDefault="00626A2E" w:rsidP="00626A2E">
      <w:pPr>
        <w:pStyle w:val="Sinespaciado"/>
        <w:spacing w:line="276" w:lineRule="auto"/>
        <w:jc w:val="both"/>
        <w:rPr>
          <w:rFonts w:cs="Arial"/>
        </w:rPr>
      </w:pPr>
    </w:p>
    <w:p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 xml:space="preserve">Capacitar e informar a los socios en aspectos relacionados con la producción ecológica de granos andinos, normas internas de producción ecológica y otras exigencias para la certificación orgánica, a través de la implementación </w:t>
      </w:r>
      <w:proofErr w:type="gramStart"/>
      <w:r w:rsidRPr="00DB08B3">
        <w:rPr>
          <w:rFonts w:cs="Arial"/>
        </w:rPr>
        <w:t>de  un</w:t>
      </w:r>
      <w:proofErr w:type="gramEnd"/>
      <w:r w:rsidRPr="00DB08B3">
        <w:rPr>
          <w:rFonts w:cs="Arial"/>
        </w:rPr>
        <w:t xml:space="preserve"> Sistema Interno de Control  (Garantía de Calidad).</w:t>
      </w:r>
    </w:p>
    <w:p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Gestionar la comercialización asociativa y el un sistema de acopio y almacenamiento.</w:t>
      </w:r>
    </w:p>
    <w:p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Correr con los gastos de asistencia técnica y la buscar financiamiento para la obtención de la certificación orgánica.</w:t>
      </w:r>
    </w:p>
    <w:p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lastRenderedPageBreak/>
        <w:t xml:space="preserve">Hacer cumplir las sanciones emitidas por el Comité de Certificación Interna; así como de la entidad certificadora. </w:t>
      </w:r>
    </w:p>
    <w:p w:rsidR="00626A2E" w:rsidRPr="00DB08B3" w:rsidRDefault="00626A2E" w:rsidP="00626A2E">
      <w:pPr>
        <w:pStyle w:val="Sinespaciado"/>
        <w:spacing w:line="276" w:lineRule="auto"/>
        <w:ind w:left="708"/>
        <w:jc w:val="both"/>
        <w:rPr>
          <w:rFonts w:cs="Arial"/>
        </w:rPr>
      </w:pPr>
    </w:p>
    <w:p w:rsidR="00626A2E" w:rsidRPr="00DB08B3" w:rsidRDefault="00626A2E" w:rsidP="00626A2E">
      <w:pPr>
        <w:pStyle w:val="Sinespaciado"/>
        <w:spacing w:line="276" w:lineRule="auto"/>
        <w:ind w:left="708"/>
        <w:jc w:val="both"/>
        <w:rPr>
          <w:rFonts w:cs="Arial"/>
        </w:rPr>
      </w:pPr>
      <w:r w:rsidRPr="00DB08B3">
        <w:rPr>
          <w:rFonts w:cs="Arial"/>
        </w:rPr>
        <w:t>Este contrato se celebra por tiempo indefinido, salvo manifestación escrita de una de las partes de terminar con el mismo.</w:t>
      </w:r>
    </w:p>
    <w:p w:rsidR="00626A2E" w:rsidRPr="00DB08B3" w:rsidRDefault="00626A2E" w:rsidP="00626A2E">
      <w:pPr>
        <w:pStyle w:val="Sinespaciado"/>
        <w:spacing w:line="276" w:lineRule="auto"/>
        <w:ind w:left="708"/>
        <w:jc w:val="both"/>
        <w:rPr>
          <w:rFonts w:cs="Arial"/>
        </w:rPr>
      </w:pPr>
    </w:p>
    <w:p w:rsidR="00626A2E" w:rsidRPr="00DB08B3" w:rsidRDefault="00626A2E" w:rsidP="00626A2E">
      <w:pPr>
        <w:pStyle w:val="Sinespaciado"/>
        <w:spacing w:line="276" w:lineRule="auto"/>
        <w:ind w:left="708"/>
        <w:jc w:val="both"/>
        <w:rPr>
          <w:rFonts w:cs="Arial"/>
        </w:rPr>
      </w:pPr>
      <w:r w:rsidRPr="00DB08B3">
        <w:rPr>
          <w:rFonts w:cs="Arial"/>
        </w:rPr>
        <w:t xml:space="preserve">…………………………………………….  </w:t>
      </w:r>
    </w:p>
    <w:p w:rsidR="00626A2E" w:rsidRPr="00DB08B3" w:rsidRDefault="00626A2E" w:rsidP="00626A2E">
      <w:pPr>
        <w:pStyle w:val="Sinespaciado"/>
        <w:spacing w:line="276" w:lineRule="auto"/>
        <w:ind w:left="708"/>
        <w:jc w:val="both"/>
        <w:rPr>
          <w:rFonts w:cs="Arial"/>
        </w:rPr>
      </w:pPr>
    </w:p>
    <w:tbl>
      <w:tblPr>
        <w:tblW w:w="0" w:type="auto"/>
        <w:jc w:val="center"/>
        <w:tblLook w:val="04A0" w:firstRow="1" w:lastRow="0" w:firstColumn="1" w:lastColumn="0" w:noHBand="0" w:noVBand="1"/>
      </w:tblPr>
      <w:tblGrid>
        <w:gridCol w:w="3790"/>
        <w:gridCol w:w="709"/>
        <w:gridCol w:w="3697"/>
      </w:tblGrid>
      <w:tr w:rsidR="00626A2E" w:rsidRPr="002147F2" w:rsidTr="00626A2E">
        <w:trPr>
          <w:trHeight w:val="1333"/>
          <w:jc w:val="center"/>
        </w:trPr>
        <w:tc>
          <w:tcPr>
            <w:tcW w:w="3790" w:type="dxa"/>
            <w:shd w:val="clear" w:color="auto" w:fill="auto"/>
          </w:tcPr>
          <w:p w:rsidR="00626A2E" w:rsidRPr="00DB08B3" w:rsidRDefault="00626A2E" w:rsidP="00626A2E">
            <w:pPr>
              <w:pStyle w:val="Sinespaciado"/>
              <w:pBdr>
                <w:bottom w:val="single" w:sz="12" w:space="1" w:color="auto"/>
              </w:pBdr>
              <w:spacing w:line="276" w:lineRule="auto"/>
              <w:jc w:val="center"/>
              <w:rPr>
                <w:rFonts w:cs="Arial"/>
              </w:rPr>
            </w:pPr>
          </w:p>
          <w:p w:rsidR="00626A2E" w:rsidRPr="00DB08B3" w:rsidRDefault="00626A2E" w:rsidP="00626A2E">
            <w:pPr>
              <w:pStyle w:val="Sinespaciado"/>
              <w:pBdr>
                <w:bottom w:val="single" w:sz="12" w:space="1" w:color="auto"/>
              </w:pBdr>
              <w:spacing w:line="276" w:lineRule="auto"/>
              <w:jc w:val="center"/>
              <w:rPr>
                <w:rFonts w:cs="Arial"/>
              </w:rPr>
            </w:pPr>
          </w:p>
          <w:p w:rsidR="00626A2E" w:rsidRPr="00DB08B3" w:rsidRDefault="00626A2E" w:rsidP="00626A2E">
            <w:pPr>
              <w:pStyle w:val="Sinespaciado"/>
              <w:spacing w:line="276" w:lineRule="auto"/>
              <w:jc w:val="center"/>
              <w:rPr>
                <w:rFonts w:cs="Arial"/>
              </w:rPr>
            </w:pPr>
            <w:r w:rsidRPr="00DB08B3">
              <w:rPr>
                <w:rFonts w:cs="Arial"/>
              </w:rPr>
              <w:t>PRODUCTOR</w:t>
            </w:r>
          </w:p>
          <w:p w:rsidR="00626A2E" w:rsidRPr="00DB08B3" w:rsidRDefault="00626A2E" w:rsidP="00626A2E">
            <w:pPr>
              <w:pStyle w:val="Sinespaciado"/>
              <w:spacing w:line="276" w:lineRule="auto"/>
              <w:jc w:val="center"/>
              <w:rPr>
                <w:rFonts w:cs="Arial"/>
              </w:rPr>
            </w:pPr>
            <w:r w:rsidRPr="00DB08B3">
              <w:rPr>
                <w:rFonts w:cs="Arial"/>
              </w:rPr>
              <w:t>………………………………</w:t>
            </w:r>
          </w:p>
          <w:p w:rsidR="00626A2E" w:rsidRPr="00DB08B3" w:rsidRDefault="00626A2E" w:rsidP="00626A2E">
            <w:pPr>
              <w:pStyle w:val="Sinespaciado"/>
              <w:spacing w:line="276" w:lineRule="auto"/>
              <w:jc w:val="center"/>
              <w:rPr>
                <w:rFonts w:cs="Arial"/>
              </w:rPr>
            </w:pPr>
            <w:r w:rsidRPr="00DB08B3">
              <w:rPr>
                <w:rFonts w:cs="Arial"/>
              </w:rPr>
              <w:t>C.I.:</w:t>
            </w:r>
            <w:proofErr w:type="gramStart"/>
            <w:r w:rsidRPr="00DB08B3">
              <w:rPr>
                <w:rFonts w:cs="Arial"/>
              </w:rPr>
              <w:t>……………………</w:t>
            </w:r>
            <w:proofErr w:type="gramEnd"/>
          </w:p>
        </w:tc>
        <w:tc>
          <w:tcPr>
            <w:tcW w:w="709" w:type="dxa"/>
            <w:shd w:val="clear" w:color="auto" w:fill="auto"/>
          </w:tcPr>
          <w:p w:rsidR="00626A2E" w:rsidRPr="00DB08B3" w:rsidRDefault="00626A2E" w:rsidP="00626A2E">
            <w:pPr>
              <w:pStyle w:val="Sinespaciado"/>
              <w:spacing w:line="276" w:lineRule="auto"/>
              <w:jc w:val="both"/>
              <w:rPr>
                <w:rFonts w:cs="Arial"/>
              </w:rPr>
            </w:pPr>
          </w:p>
        </w:tc>
        <w:tc>
          <w:tcPr>
            <w:tcW w:w="3697" w:type="dxa"/>
            <w:shd w:val="clear" w:color="auto" w:fill="auto"/>
          </w:tcPr>
          <w:p w:rsidR="00626A2E" w:rsidRPr="00DB08B3" w:rsidRDefault="00626A2E" w:rsidP="00626A2E">
            <w:pPr>
              <w:pStyle w:val="Sinespaciado"/>
              <w:pBdr>
                <w:bottom w:val="single" w:sz="12" w:space="1" w:color="auto"/>
              </w:pBdr>
              <w:spacing w:line="276" w:lineRule="auto"/>
              <w:jc w:val="center"/>
              <w:rPr>
                <w:rFonts w:cs="Arial"/>
              </w:rPr>
            </w:pPr>
          </w:p>
          <w:p w:rsidR="00626A2E" w:rsidRPr="00DB08B3" w:rsidRDefault="00626A2E" w:rsidP="00626A2E">
            <w:pPr>
              <w:pStyle w:val="Sinespaciado"/>
              <w:pBdr>
                <w:bottom w:val="single" w:sz="12" w:space="1" w:color="auto"/>
              </w:pBdr>
              <w:spacing w:line="276" w:lineRule="auto"/>
              <w:jc w:val="center"/>
              <w:rPr>
                <w:rFonts w:cs="Arial"/>
              </w:rPr>
            </w:pPr>
          </w:p>
          <w:p w:rsidR="00626A2E" w:rsidRPr="00DB08B3" w:rsidRDefault="00626A2E" w:rsidP="00626A2E">
            <w:pPr>
              <w:pStyle w:val="Sinespaciado"/>
              <w:spacing w:line="276" w:lineRule="auto"/>
              <w:jc w:val="center"/>
              <w:rPr>
                <w:rFonts w:cs="Arial"/>
              </w:rPr>
            </w:pPr>
            <w:r w:rsidRPr="00DB08B3">
              <w:rPr>
                <w:rFonts w:cs="Arial"/>
              </w:rPr>
              <w:t>OPERADOR</w:t>
            </w:r>
          </w:p>
          <w:p w:rsidR="00626A2E" w:rsidRPr="00DB08B3" w:rsidRDefault="00626A2E" w:rsidP="00626A2E">
            <w:pPr>
              <w:pStyle w:val="Sinespaciado"/>
              <w:spacing w:line="276" w:lineRule="auto"/>
              <w:jc w:val="center"/>
              <w:rPr>
                <w:rFonts w:cs="Arial"/>
              </w:rPr>
            </w:pPr>
            <w:r w:rsidRPr="00DB08B3">
              <w:rPr>
                <w:rFonts w:cs="Arial"/>
              </w:rPr>
              <w:t>René Humerez Tiñini</w:t>
            </w:r>
          </w:p>
          <w:p w:rsidR="00626A2E" w:rsidRPr="00DB08B3" w:rsidRDefault="00626A2E" w:rsidP="00626A2E">
            <w:pPr>
              <w:pStyle w:val="Sinespaciado"/>
              <w:spacing w:line="276" w:lineRule="auto"/>
              <w:jc w:val="center"/>
              <w:rPr>
                <w:rFonts w:cs="Arial"/>
              </w:rPr>
            </w:pPr>
            <w:r w:rsidRPr="00DB08B3">
              <w:rPr>
                <w:rFonts w:cs="Arial"/>
              </w:rPr>
              <w:t>C.I.: 4997883 L.P.</w:t>
            </w:r>
          </w:p>
          <w:p w:rsidR="00626A2E" w:rsidRPr="00DB08B3" w:rsidRDefault="00626A2E" w:rsidP="00626A2E">
            <w:pPr>
              <w:pStyle w:val="Sinespaciado"/>
              <w:spacing w:line="276" w:lineRule="auto"/>
              <w:jc w:val="center"/>
              <w:rPr>
                <w:rFonts w:cs="Arial"/>
              </w:rPr>
            </w:pPr>
          </w:p>
        </w:tc>
      </w:tr>
    </w:tbl>
    <w:p w:rsidR="00626A2E" w:rsidRPr="00DB08B3" w:rsidRDefault="00626A2E" w:rsidP="00626A2E">
      <w:pPr>
        <w:pStyle w:val="Sinespaciado"/>
        <w:spacing w:line="276" w:lineRule="auto"/>
        <w:jc w:val="both"/>
        <w:rPr>
          <w:b/>
          <w:lang w:val="es-ES"/>
        </w:rPr>
      </w:pPr>
    </w:p>
    <w:p w:rsidR="00626A2E" w:rsidRPr="00DB08B3" w:rsidRDefault="00626A2E" w:rsidP="00626A2E">
      <w:pPr>
        <w:pStyle w:val="Sinespaciado"/>
        <w:spacing w:line="276" w:lineRule="auto"/>
        <w:jc w:val="both"/>
        <w:rPr>
          <w:b/>
          <w:lang w:val="es-ES"/>
        </w:rPr>
      </w:pPr>
    </w:p>
    <w:p w:rsidR="00626A2E" w:rsidRPr="00DB08B3" w:rsidRDefault="00626A2E" w:rsidP="00626A2E">
      <w:pPr>
        <w:pStyle w:val="Sinespaciado"/>
        <w:spacing w:line="276" w:lineRule="auto"/>
        <w:jc w:val="both"/>
        <w:rPr>
          <w:b/>
          <w:lang w:val="es-ES"/>
        </w:rPr>
      </w:pPr>
      <w:r w:rsidRPr="00DB08B3">
        <w:rPr>
          <w:b/>
          <w:lang w:val="es-ES"/>
        </w:rPr>
        <w:t>DOCUMENTOS A PREPARARA PARA LA CERTIFICACIÓN ORGÁNICA 2014</w:t>
      </w:r>
    </w:p>
    <w:p w:rsidR="00626A2E" w:rsidRPr="00DB08B3" w:rsidRDefault="00626A2E" w:rsidP="00626A2E">
      <w:pPr>
        <w:pStyle w:val="Sinespaciado"/>
        <w:spacing w:line="276" w:lineRule="auto"/>
        <w:jc w:val="both"/>
        <w:rPr>
          <w:b/>
          <w:lang w:val="es-ES"/>
        </w:rPr>
      </w:pPr>
      <w:r w:rsidRPr="00DB08B3">
        <w:rPr>
          <w:b/>
          <w:lang w:val="es-ES"/>
        </w:rPr>
        <w:t>APPOA - Kasillunca</w:t>
      </w:r>
    </w:p>
    <w:p w:rsidR="00626A2E" w:rsidRPr="00DB08B3" w:rsidRDefault="00626A2E" w:rsidP="00626A2E">
      <w:pPr>
        <w:pStyle w:val="Sinespaciado"/>
        <w:spacing w:line="276" w:lineRule="auto"/>
        <w:jc w:val="both"/>
        <w:rPr>
          <w:b/>
          <w:lang w:val="es-ES"/>
        </w:rPr>
      </w:pPr>
    </w:p>
    <w:p w:rsidR="00626A2E" w:rsidRPr="00DB08B3" w:rsidRDefault="00626A2E" w:rsidP="00626A2E">
      <w:pPr>
        <w:pStyle w:val="Sinespaciado"/>
        <w:spacing w:line="276" w:lineRule="auto"/>
        <w:jc w:val="both"/>
        <w:rPr>
          <w:b/>
          <w:lang w:val="es-ES"/>
        </w:rPr>
      </w:pPr>
      <w:r w:rsidRPr="00DB08B3">
        <w:rPr>
          <w:b/>
          <w:lang w:val="es-ES"/>
        </w:rPr>
        <w:t>CARPETA DE PRODUCTOR</w:t>
      </w:r>
    </w:p>
    <w:p w:rsidR="00626A2E" w:rsidRPr="00DB08B3" w:rsidRDefault="00626A2E" w:rsidP="009822DB">
      <w:pPr>
        <w:pStyle w:val="Sinespaciado"/>
        <w:numPr>
          <w:ilvl w:val="0"/>
          <w:numId w:val="77"/>
        </w:numPr>
        <w:spacing w:line="276" w:lineRule="auto"/>
        <w:jc w:val="both"/>
        <w:rPr>
          <w:lang w:val="es-ES"/>
        </w:rPr>
      </w:pPr>
      <w:r w:rsidRPr="00DB08B3">
        <w:rPr>
          <w:lang w:val="es-ES"/>
        </w:rPr>
        <w:t>Certificado CG1 (Presidente comunal)</w:t>
      </w:r>
    </w:p>
    <w:p w:rsidR="00626A2E" w:rsidRPr="00DB08B3" w:rsidRDefault="00626A2E" w:rsidP="009822DB">
      <w:pPr>
        <w:pStyle w:val="Sinespaciado"/>
        <w:numPr>
          <w:ilvl w:val="0"/>
          <w:numId w:val="77"/>
        </w:numPr>
        <w:spacing w:line="276" w:lineRule="auto"/>
        <w:jc w:val="both"/>
        <w:rPr>
          <w:lang w:val="es-ES"/>
        </w:rPr>
      </w:pPr>
      <w:r w:rsidRPr="00DB08B3">
        <w:rPr>
          <w:lang w:val="es-ES"/>
        </w:rPr>
        <w:t>Compromiso o contrato</w:t>
      </w:r>
    </w:p>
    <w:p w:rsidR="00626A2E" w:rsidRPr="00DB08B3" w:rsidRDefault="00626A2E" w:rsidP="009822DB">
      <w:pPr>
        <w:pStyle w:val="Sinespaciado"/>
        <w:numPr>
          <w:ilvl w:val="0"/>
          <w:numId w:val="77"/>
        </w:numPr>
        <w:spacing w:line="276" w:lineRule="auto"/>
        <w:jc w:val="both"/>
        <w:rPr>
          <w:lang w:val="es-ES"/>
        </w:rPr>
      </w:pPr>
      <w:r w:rsidRPr="00DB08B3">
        <w:rPr>
          <w:lang w:val="es-ES"/>
        </w:rPr>
        <w:t>Fotocopia de C.I.</w:t>
      </w:r>
    </w:p>
    <w:p w:rsidR="00626A2E" w:rsidRPr="00DB08B3" w:rsidRDefault="00626A2E" w:rsidP="009822DB">
      <w:pPr>
        <w:pStyle w:val="Sinespaciado"/>
        <w:numPr>
          <w:ilvl w:val="0"/>
          <w:numId w:val="77"/>
        </w:numPr>
        <w:spacing w:line="276" w:lineRule="auto"/>
        <w:jc w:val="both"/>
        <w:rPr>
          <w:lang w:val="es-ES"/>
        </w:rPr>
      </w:pPr>
      <w:r w:rsidRPr="00DB08B3">
        <w:rPr>
          <w:lang w:val="es-ES"/>
        </w:rPr>
        <w:t>Diagnóstico de las parcelas</w:t>
      </w:r>
    </w:p>
    <w:p w:rsidR="00626A2E" w:rsidRPr="00DB08B3" w:rsidRDefault="00626A2E" w:rsidP="009822DB">
      <w:pPr>
        <w:pStyle w:val="Sinespaciado"/>
        <w:numPr>
          <w:ilvl w:val="0"/>
          <w:numId w:val="77"/>
        </w:numPr>
        <w:spacing w:line="276" w:lineRule="auto"/>
        <w:jc w:val="both"/>
        <w:rPr>
          <w:lang w:val="es-ES"/>
        </w:rPr>
      </w:pPr>
      <w:r w:rsidRPr="00DB08B3">
        <w:rPr>
          <w:lang w:val="es-ES"/>
        </w:rPr>
        <w:t>Croquis mano alzada</w:t>
      </w:r>
    </w:p>
    <w:p w:rsidR="00626A2E" w:rsidRPr="00DB08B3" w:rsidRDefault="00626A2E" w:rsidP="009822DB">
      <w:pPr>
        <w:pStyle w:val="Sinespaciado"/>
        <w:numPr>
          <w:ilvl w:val="0"/>
          <w:numId w:val="77"/>
        </w:numPr>
        <w:spacing w:line="276" w:lineRule="auto"/>
        <w:jc w:val="both"/>
        <w:rPr>
          <w:lang w:val="es-ES"/>
        </w:rPr>
      </w:pPr>
      <w:r w:rsidRPr="00DB08B3">
        <w:rPr>
          <w:lang w:val="es-ES"/>
        </w:rPr>
        <w:t>Historial de campo</w:t>
      </w:r>
    </w:p>
    <w:p w:rsidR="00626A2E" w:rsidRPr="00DB08B3" w:rsidRDefault="00626A2E" w:rsidP="009822DB">
      <w:pPr>
        <w:pStyle w:val="Sinespaciado"/>
        <w:numPr>
          <w:ilvl w:val="0"/>
          <w:numId w:val="77"/>
        </w:numPr>
        <w:spacing w:line="276" w:lineRule="auto"/>
        <w:jc w:val="both"/>
        <w:rPr>
          <w:lang w:val="es-ES"/>
        </w:rPr>
      </w:pPr>
      <w:r w:rsidRPr="00DB08B3">
        <w:rPr>
          <w:lang w:val="es-ES"/>
        </w:rPr>
        <w:t>Plan de Actividades o Producción</w:t>
      </w:r>
    </w:p>
    <w:p w:rsidR="00626A2E" w:rsidRPr="00DB08B3" w:rsidRDefault="00626A2E" w:rsidP="009822DB">
      <w:pPr>
        <w:pStyle w:val="Sinespaciado"/>
        <w:numPr>
          <w:ilvl w:val="0"/>
          <w:numId w:val="77"/>
        </w:numPr>
        <w:spacing w:line="276" w:lineRule="auto"/>
        <w:jc w:val="both"/>
        <w:rPr>
          <w:lang w:val="es-ES"/>
        </w:rPr>
      </w:pPr>
      <w:r w:rsidRPr="00DB08B3">
        <w:rPr>
          <w:lang w:val="es-ES"/>
        </w:rPr>
        <w:t>Registro de Actividades de Campo</w:t>
      </w:r>
    </w:p>
    <w:p w:rsidR="00626A2E" w:rsidRPr="00DB08B3" w:rsidRDefault="00626A2E" w:rsidP="009822DB">
      <w:pPr>
        <w:pStyle w:val="Sinespaciado"/>
        <w:numPr>
          <w:ilvl w:val="0"/>
          <w:numId w:val="77"/>
        </w:numPr>
        <w:spacing w:line="276" w:lineRule="auto"/>
        <w:jc w:val="both"/>
        <w:rPr>
          <w:lang w:val="es-ES"/>
        </w:rPr>
      </w:pPr>
      <w:r w:rsidRPr="00DB08B3">
        <w:rPr>
          <w:lang w:val="es-ES"/>
        </w:rPr>
        <w:t>Registro de Insumos Utilizados</w:t>
      </w:r>
    </w:p>
    <w:p w:rsidR="00626A2E" w:rsidRPr="00DB08B3" w:rsidRDefault="00626A2E" w:rsidP="009822DB">
      <w:pPr>
        <w:pStyle w:val="Sinespaciado"/>
        <w:numPr>
          <w:ilvl w:val="0"/>
          <w:numId w:val="77"/>
        </w:numPr>
        <w:spacing w:line="276" w:lineRule="auto"/>
        <w:jc w:val="both"/>
        <w:rPr>
          <w:lang w:val="es-ES"/>
        </w:rPr>
      </w:pPr>
      <w:r w:rsidRPr="00DB08B3">
        <w:rPr>
          <w:lang w:val="es-ES"/>
        </w:rPr>
        <w:t>Registro de cosecha</w:t>
      </w:r>
    </w:p>
    <w:p w:rsidR="00626A2E" w:rsidRPr="00DB08B3" w:rsidRDefault="00626A2E" w:rsidP="009822DB">
      <w:pPr>
        <w:pStyle w:val="Sinespaciado"/>
        <w:numPr>
          <w:ilvl w:val="0"/>
          <w:numId w:val="77"/>
        </w:numPr>
        <w:spacing w:line="276" w:lineRule="auto"/>
        <w:jc w:val="both"/>
        <w:rPr>
          <w:lang w:val="es-ES"/>
        </w:rPr>
      </w:pPr>
      <w:r w:rsidRPr="00DB08B3">
        <w:rPr>
          <w:lang w:val="es-ES"/>
        </w:rPr>
        <w:t>Plan Trianual de Rotación de Parcelas</w:t>
      </w:r>
    </w:p>
    <w:p w:rsidR="00626A2E" w:rsidRPr="00DB08B3" w:rsidRDefault="00626A2E" w:rsidP="009822DB">
      <w:pPr>
        <w:pStyle w:val="Sinespaciado"/>
        <w:numPr>
          <w:ilvl w:val="0"/>
          <w:numId w:val="77"/>
        </w:numPr>
        <w:spacing w:line="276" w:lineRule="auto"/>
        <w:jc w:val="both"/>
        <w:rPr>
          <w:lang w:val="es-ES"/>
        </w:rPr>
      </w:pPr>
      <w:r w:rsidRPr="00DB08B3">
        <w:rPr>
          <w:lang w:val="es-ES"/>
        </w:rPr>
        <w:t>Registro de almacenamiento</w:t>
      </w:r>
    </w:p>
    <w:p w:rsidR="00626A2E" w:rsidRPr="00DB08B3" w:rsidRDefault="00626A2E" w:rsidP="009822DB">
      <w:pPr>
        <w:pStyle w:val="Sinespaciado"/>
        <w:numPr>
          <w:ilvl w:val="0"/>
          <w:numId w:val="77"/>
        </w:numPr>
        <w:spacing w:line="276" w:lineRule="auto"/>
        <w:jc w:val="both"/>
        <w:rPr>
          <w:lang w:val="es-ES"/>
        </w:rPr>
      </w:pPr>
      <w:r w:rsidRPr="00DB08B3">
        <w:rPr>
          <w:lang w:val="es-ES"/>
        </w:rPr>
        <w:t>Registro de limpieza</w:t>
      </w:r>
    </w:p>
    <w:p w:rsidR="00626A2E" w:rsidRPr="00DB08B3" w:rsidRDefault="00626A2E" w:rsidP="009822DB">
      <w:pPr>
        <w:pStyle w:val="Sinespaciado"/>
        <w:numPr>
          <w:ilvl w:val="0"/>
          <w:numId w:val="77"/>
        </w:numPr>
        <w:spacing w:line="276" w:lineRule="auto"/>
        <w:jc w:val="both"/>
        <w:rPr>
          <w:lang w:val="es-ES"/>
        </w:rPr>
      </w:pPr>
      <w:r w:rsidRPr="00DB08B3">
        <w:rPr>
          <w:lang w:val="es-ES"/>
        </w:rPr>
        <w:t>Semilla del lugar (certificaciones de los lugareños)</w:t>
      </w:r>
    </w:p>
    <w:p w:rsidR="00626A2E" w:rsidRPr="00DB08B3" w:rsidRDefault="00626A2E" w:rsidP="009822DB">
      <w:pPr>
        <w:pStyle w:val="Sinespaciado"/>
        <w:numPr>
          <w:ilvl w:val="0"/>
          <w:numId w:val="77"/>
        </w:numPr>
        <w:spacing w:line="276" w:lineRule="auto"/>
        <w:jc w:val="both"/>
        <w:rPr>
          <w:lang w:val="es-ES"/>
        </w:rPr>
      </w:pPr>
      <w:r w:rsidRPr="00DB08B3">
        <w:rPr>
          <w:lang w:val="es-ES"/>
        </w:rPr>
        <w:t>Ficha de Inspección Interna</w:t>
      </w:r>
    </w:p>
    <w:p w:rsidR="00626A2E" w:rsidRPr="00DB08B3" w:rsidRDefault="00626A2E" w:rsidP="00626A2E">
      <w:pPr>
        <w:pStyle w:val="Sinespaciado"/>
        <w:spacing w:line="276" w:lineRule="auto"/>
        <w:ind w:left="720"/>
        <w:jc w:val="both"/>
        <w:rPr>
          <w:lang w:val="es-ES"/>
        </w:rPr>
      </w:pPr>
    </w:p>
    <w:p w:rsidR="00626A2E" w:rsidRPr="00DB08B3" w:rsidRDefault="00626A2E" w:rsidP="00626A2E">
      <w:pPr>
        <w:pStyle w:val="Sinespaciado"/>
        <w:spacing w:line="276" w:lineRule="auto"/>
        <w:jc w:val="both"/>
        <w:rPr>
          <w:b/>
          <w:lang w:val="es-ES"/>
        </w:rPr>
      </w:pPr>
      <w:r w:rsidRPr="00DB08B3">
        <w:rPr>
          <w:b/>
          <w:lang w:val="es-ES"/>
        </w:rPr>
        <w:t>CARPETA DE LA ASOCIACIÓN</w:t>
      </w:r>
    </w:p>
    <w:p w:rsidR="00626A2E" w:rsidRPr="00DB08B3" w:rsidRDefault="00626A2E" w:rsidP="009822DB">
      <w:pPr>
        <w:pStyle w:val="Sinespaciado"/>
        <w:numPr>
          <w:ilvl w:val="0"/>
          <w:numId w:val="78"/>
        </w:numPr>
        <w:spacing w:line="276" w:lineRule="auto"/>
        <w:jc w:val="both"/>
        <w:rPr>
          <w:lang w:val="es-ES"/>
        </w:rPr>
      </w:pPr>
      <w:r w:rsidRPr="00DB08B3">
        <w:rPr>
          <w:lang w:val="es-ES"/>
        </w:rPr>
        <w:t>Registro de limpieza (centro de almacenamiento y transporte)</w:t>
      </w:r>
    </w:p>
    <w:p w:rsidR="00626A2E" w:rsidRPr="00DB08B3" w:rsidRDefault="00626A2E" w:rsidP="009822DB">
      <w:pPr>
        <w:pStyle w:val="Sinespaciado"/>
        <w:numPr>
          <w:ilvl w:val="0"/>
          <w:numId w:val="78"/>
        </w:numPr>
        <w:spacing w:line="276" w:lineRule="auto"/>
        <w:jc w:val="both"/>
        <w:rPr>
          <w:lang w:val="es-ES"/>
        </w:rPr>
      </w:pPr>
      <w:r w:rsidRPr="00DB08B3">
        <w:rPr>
          <w:lang w:val="es-ES"/>
        </w:rPr>
        <w:t>Registro de control de etiquetas y cerrado de bolsas</w:t>
      </w:r>
    </w:p>
    <w:p w:rsidR="00626A2E" w:rsidRPr="00DB08B3" w:rsidRDefault="00626A2E" w:rsidP="009822DB">
      <w:pPr>
        <w:pStyle w:val="Sinespaciado"/>
        <w:numPr>
          <w:ilvl w:val="0"/>
          <w:numId w:val="78"/>
        </w:numPr>
        <w:spacing w:line="276" w:lineRule="auto"/>
        <w:jc w:val="both"/>
        <w:rPr>
          <w:lang w:val="es-ES"/>
        </w:rPr>
      </w:pPr>
      <w:r w:rsidRPr="00DB08B3">
        <w:rPr>
          <w:lang w:val="es-ES"/>
        </w:rPr>
        <w:t>Registro de quejas</w:t>
      </w:r>
    </w:p>
    <w:p w:rsidR="00626A2E" w:rsidRPr="00DB08B3" w:rsidRDefault="00626A2E" w:rsidP="009822DB">
      <w:pPr>
        <w:pStyle w:val="Sinespaciado"/>
        <w:numPr>
          <w:ilvl w:val="0"/>
          <w:numId w:val="78"/>
        </w:numPr>
        <w:spacing w:line="276" w:lineRule="auto"/>
        <w:jc w:val="both"/>
        <w:rPr>
          <w:lang w:val="es-ES"/>
        </w:rPr>
      </w:pPr>
      <w:r w:rsidRPr="00DB08B3">
        <w:rPr>
          <w:lang w:val="es-ES"/>
        </w:rPr>
        <w:t>Planilla de Acopio</w:t>
      </w:r>
    </w:p>
    <w:p w:rsidR="00626A2E" w:rsidRPr="00DB08B3" w:rsidRDefault="00626A2E" w:rsidP="009822DB">
      <w:pPr>
        <w:pStyle w:val="Sinespaciado"/>
        <w:numPr>
          <w:ilvl w:val="0"/>
          <w:numId w:val="78"/>
        </w:numPr>
        <w:spacing w:line="276" w:lineRule="auto"/>
        <w:jc w:val="both"/>
        <w:rPr>
          <w:lang w:val="es-ES"/>
        </w:rPr>
      </w:pPr>
      <w:r w:rsidRPr="00DB08B3">
        <w:rPr>
          <w:lang w:val="es-ES"/>
        </w:rPr>
        <w:t>Recibos de pago</w:t>
      </w:r>
    </w:p>
    <w:p w:rsidR="00626A2E" w:rsidRPr="00DB08B3" w:rsidRDefault="00626A2E" w:rsidP="009822DB">
      <w:pPr>
        <w:pStyle w:val="Sinespaciado"/>
        <w:numPr>
          <w:ilvl w:val="0"/>
          <w:numId w:val="78"/>
        </w:numPr>
        <w:spacing w:line="276" w:lineRule="auto"/>
        <w:jc w:val="both"/>
        <w:rPr>
          <w:lang w:val="es-ES"/>
        </w:rPr>
      </w:pPr>
      <w:r w:rsidRPr="00DB08B3">
        <w:rPr>
          <w:lang w:val="es-ES"/>
        </w:rPr>
        <w:lastRenderedPageBreak/>
        <w:t>Etiquetas (logo, cañahua orgánica, comunidad, código de productor, nombre del productor, años de cosecha, peso).</w:t>
      </w:r>
    </w:p>
    <w:p w:rsidR="00626A2E" w:rsidRPr="00DB08B3" w:rsidRDefault="00626A2E" w:rsidP="009822DB">
      <w:pPr>
        <w:pStyle w:val="Sinespaciado"/>
        <w:numPr>
          <w:ilvl w:val="0"/>
          <w:numId w:val="78"/>
        </w:numPr>
        <w:spacing w:line="276" w:lineRule="auto"/>
        <w:jc w:val="both"/>
        <w:rPr>
          <w:lang w:val="es-ES"/>
        </w:rPr>
      </w:pPr>
      <w:r w:rsidRPr="00DB08B3">
        <w:rPr>
          <w:lang w:val="es-ES"/>
        </w:rPr>
        <w:t>Croquis de la Unidad Productiva con los códigos de los productores</w:t>
      </w:r>
    </w:p>
    <w:p w:rsidR="00626A2E" w:rsidRPr="00DB08B3" w:rsidRDefault="00626A2E" w:rsidP="009822DB">
      <w:pPr>
        <w:pStyle w:val="Sinespaciado"/>
        <w:numPr>
          <w:ilvl w:val="0"/>
          <w:numId w:val="78"/>
        </w:numPr>
        <w:spacing w:line="276" w:lineRule="auto"/>
        <w:jc w:val="both"/>
        <w:rPr>
          <w:lang w:val="es-ES"/>
        </w:rPr>
      </w:pPr>
      <w:r w:rsidRPr="00DB08B3">
        <w:rPr>
          <w:lang w:val="es-ES"/>
        </w:rPr>
        <w:t>Flujo del producto con la identificación de puntos críticos, medidas preventivas y correctivas (CJ1)</w:t>
      </w:r>
    </w:p>
    <w:p w:rsidR="00626A2E" w:rsidRPr="00DB08B3" w:rsidRDefault="00626A2E" w:rsidP="009822DB">
      <w:pPr>
        <w:pStyle w:val="Sinespaciado"/>
        <w:numPr>
          <w:ilvl w:val="0"/>
          <w:numId w:val="78"/>
        </w:numPr>
        <w:spacing w:line="276" w:lineRule="auto"/>
        <w:jc w:val="both"/>
        <w:rPr>
          <w:lang w:val="es-ES"/>
        </w:rPr>
      </w:pPr>
      <w:r w:rsidRPr="00DB08B3">
        <w:rPr>
          <w:lang w:val="es-ES"/>
        </w:rPr>
        <w:t>Documentos del SIC (Manual de producción orgánica, Reglamento del SIC, Reglamento de Faltas y Sanciones, Informe de los Inspectores Internos, Informe del Responsable del SIC (itinerario de inspección y resultado de los informes de los inspectores), Informe del CCI (listas de productores ecológicos, productores en transición, productores retirados, productores nuevos)</w:t>
      </w:r>
    </w:p>
    <w:p w:rsidR="00626A2E" w:rsidRPr="00DB08B3" w:rsidRDefault="00626A2E" w:rsidP="009822DB">
      <w:pPr>
        <w:pStyle w:val="Sinespaciado"/>
        <w:numPr>
          <w:ilvl w:val="0"/>
          <w:numId w:val="78"/>
        </w:numPr>
        <w:spacing w:line="276" w:lineRule="auto"/>
        <w:jc w:val="both"/>
        <w:rPr>
          <w:lang w:val="es-ES"/>
        </w:rPr>
      </w:pPr>
      <w:r w:rsidRPr="00DB08B3">
        <w:rPr>
          <w:lang w:val="es-ES"/>
        </w:rPr>
        <w:t>Lista de productores con estimaciones de cosecha</w:t>
      </w:r>
    </w:p>
    <w:p w:rsidR="00626A2E" w:rsidRPr="00DB08B3" w:rsidRDefault="00626A2E" w:rsidP="00626A2E">
      <w:pPr>
        <w:pStyle w:val="Sinespaciado"/>
        <w:spacing w:line="276" w:lineRule="auto"/>
        <w:jc w:val="both"/>
        <w:rPr>
          <w:lang w:val="es-ES"/>
        </w:rPr>
      </w:pPr>
    </w:p>
    <w:p w:rsidR="00626A2E" w:rsidRDefault="00626A2E">
      <w:pPr>
        <w:rPr>
          <w:rFonts w:ascii="Calibri" w:eastAsia="Calibri" w:hAnsi="Calibri"/>
          <w:sz w:val="22"/>
          <w:szCs w:val="22"/>
          <w:lang w:val="es-ES" w:eastAsia="en-US"/>
        </w:rPr>
      </w:pPr>
      <w:r>
        <w:rPr>
          <w:lang w:val="es-ES"/>
        </w:rPr>
        <w:br w:type="page"/>
      </w:r>
    </w:p>
    <w:p w:rsidR="00626A2E" w:rsidRPr="00100982" w:rsidRDefault="00626A2E" w:rsidP="00626A2E">
      <w:pPr>
        <w:jc w:val="both"/>
        <w:rPr>
          <w:b/>
          <w:lang w:val="en-US"/>
        </w:rPr>
      </w:pPr>
      <w:r w:rsidRPr="00100982">
        <w:rPr>
          <w:b/>
          <w:lang w:val="en-US"/>
        </w:rPr>
        <w:lastRenderedPageBreak/>
        <w:t>Activity 4.4. Marketing and commercialization by local organizations</w:t>
      </w:r>
    </w:p>
    <w:p w:rsidR="00626A2E" w:rsidRDefault="00626A2E" w:rsidP="00626A2E">
      <w:pPr>
        <w:jc w:val="both"/>
        <w:rPr>
          <w:lang w:val="en-US"/>
        </w:rPr>
      </w:pPr>
    </w:p>
    <w:p w:rsidR="00626A2E" w:rsidRPr="00100982" w:rsidRDefault="00626A2E" w:rsidP="009822DB">
      <w:pPr>
        <w:pStyle w:val="Prrafodelista"/>
        <w:numPr>
          <w:ilvl w:val="0"/>
          <w:numId w:val="69"/>
        </w:numPr>
        <w:spacing w:after="200" w:line="276" w:lineRule="auto"/>
        <w:ind w:left="360"/>
        <w:contextualSpacing/>
        <w:jc w:val="both"/>
        <w:rPr>
          <w:b/>
          <w:lang w:val="en-US"/>
        </w:rPr>
      </w:pPr>
      <w:r w:rsidRPr="00100982">
        <w:rPr>
          <w:b/>
          <w:lang w:val="en-US"/>
        </w:rPr>
        <w:t>Background</w:t>
      </w:r>
    </w:p>
    <w:p w:rsidR="00626A2E" w:rsidRDefault="00626A2E" w:rsidP="00626A2E">
      <w:pPr>
        <w:jc w:val="both"/>
        <w:rPr>
          <w:lang w:val="en-US"/>
        </w:rPr>
      </w:pPr>
      <w:r>
        <w:rPr>
          <w:lang w:val="en-US"/>
        </w:rPr>
        <w:t xml:space="preserve">This activity is part of the Objective 4, Access to markets, included in the general POA of the project. This </w:t>
      </w:r>
      <w:proofErr w:type="gramStart"/>
      <w:r>
        <w:rPr>
          <w:lang w:val="en-US"/>
        </w:rPr>
        <w:t>is intended</w:t>
      </w:r>
      <w:proofErr w:type="gramEnd"/>
      <w:r>
        <w:rPr>
          <w:lang w:val="en-US"/>
        </w:rPr>
        <w:t xml:space="preserve"> to build a marketing and commercialization plan for the organizations of cañahua producing farmers.</w:t>
      </w:r>
    </w:p>
    <w:p w:rsidR="00626A2E" w:rsidRDefault="00626A2E" w:rsidP="00626A2E">
      <w:pPr>
        <w:jc w:val="both"/>
        <w:rPr>
          <w:lang w:val="en-US"/>
        </w:rPr>
      </w:pPr>
    </w:p>
    <w:p w:rsidR="00626A2E" w:rsidRDefault="00626A2E" w:rsidP="00626A2E">
      <w:pPr>
        <w:jc w:val="both"/>
        <w:rPr>
          <w:lang w:val="en-US"/>
        </w:rPr>
      </w:pPr>
      <w:r>
        <w:rPr>
          <w:lang w:val="en-US"/>
        </w:rPr>
        <w:t xml:space="preserve">The commercialization of APPOA has been to 2013 at local market providing pito of cañahua to the Municipality of Caquiaviri (quota allocation in the school breakfast package) and in local fairs as from Caquiaviri, Nasacara, Jihuacuta, and finally in Desaguadero, or anyway it is delivered to wholesalers that are articulated to processing companies in the city of La Paz – Bolivia. The cañahua commercialization to external market took place by companies belonging to industrial activities, mainly as an organic product, which contributes to deal with commercialization channels more specialized, that </w:t>
      </w:r>
      <w:proofErr w:type="gramStart"/>
      <w:r>
        <w:rPr>
          <w:lang w:val="en-US"/>
        </w:rPr>
        <w:t>are directly linked</w:t>
      </w:r>
      <w:proofErr w:type="gramEnd"/>
      <w:r>
        <w:rPr>
          <w:lang w:val="en-US"/>
        </w:rPr>
        <w:t xml:space="preserve"> with importers in target markets. Usually they are companies that have administrative structure and conditions of financial support to fulfill the procedures and requirements of international market, hindering the direct participation of APPOA.</w:t>
      </w:r>
    </w:p>
    <w:p w:rsidR="00626A2E" w:rsidRDefault="00626A2E" w:rsidP="00626A2E">
      <w:pPr>
        <w:jc w:val="both"/>
        <w:rPr>
          <w:lang w:val="en-US"/>
        </w:rPr>
      </w:pPr>
    </w:p>
    <w:p w:rsidR="00626A2E" w:rsidRDefault="00626A2E" w:rsidP="00626A2E">
      <w:pPr>
        <w:jc w:val="both"/>
        <w:rPr>
          <w:lang w:val="en-US"/>
        </w:rPr>
      </w:pPr>
      <w:r>
        <w:rPr>
          <w:lang w:val="en-US"/>
        </w:rPr>
        <w:t>The business risk minimization, with the implementation of an Inclusive Business mode, where the raw material provider partner is the Andean Organic Products Processing Association (APPOA) and the anchor company is GRANDIS SRL, strengthens the link to commercial chain to small cañahua producing farmers.</w:t>
      </w:r>
    </w:p>
    <w:p w:rsidR="00626A2E" w:rsidRDefault="00626A2E" w:rsidP="00626A2E">
      <w:pPr>
        <w:jc w:val="both"/>
        <w:rPr>
          <w:lang w:val="en-US"/>
        </w:rPr>
      </w:pPr>
    </w:p>
    <w:p w:rsidR="00626A2E" w:rsidRDefault="00626A2E" w:rsidP="00626A2E">
      <w:pPr>
        <w:jc w:val="both"/>
        <w:rPr>
          <w:lang w:val="en-US"/>
        </w:rPr>
      </w:pPr>
      <w:r>
        <w:rPr>
          <w:lang w:val="en-US"/>
        </w:rPr>
        <w:t>The strengthening of APPOA provides the conditions to implement a business plan to make effective the development of value chain, improving the conditions of production areas to adapt to climate change.</w:t>
      </w:r>
    </w:p>
    <w:p w:rsidR="00626A2E" w:rsidRDefault="00626A2E" w:rsidP="00626A2E">
      <w:pPr>
        <w:jc w:val="both"/>
        <w:rPr>
          <w:lang w:val="en-US"/>
        </w:rPr>
      </w:pPr>
    </w:p>
    <w:p w:rsidR="00626A2E" w:rsidRPr="00F7292B" w:rsidRDefault="00626A2E" w:rsidP="009822DB">
      <w:pPr>
        <w:pStyle w:val="Prrafodelista"/>
        <w:numPr>
          <w:ilvl w:val="0"/>
          <w:numId w:val="69"/>
        </w:numPr>
        <w:spacing w:after="200" w:line="276" w:lineRule="auto"/>
        <w:ind w:left="360"/>
        <w:contextualSpacing/>
        <w:jc w:val="both"/>
        <w:rPr>
          <w:b/>
          <w:lang w:val="en-US"/>
        </w:rPr>
      </w:pPr>
      <w:r w:rsidRPr="00F7292B">
        <w:rPr>
          <w:b/>
          <w:lang w:val="en-US"/>
        </w:rPr>
        <w:t>Objective</w:t>
      </w:r>
    </w:p>
    <w:p w:rsidR="00626A2E" w:rsidRPr="00626A2E" w:rsidRDefault="00626A2E" w:rsidP="00626A2E">
      <w:pPr>
        <w:jc w:val="both"/>
        <w:rPr>
          <w:lang w:val="en-US"/>
        </w:rPr>
      </w:pPr>
    </w:p>
    <w:p w:rsidR="00626A2E" w:rsidRDefault="00626A2E" w:rsidP="009822DB">
      <w:pPr>
        <w:pStyle w:val="Prrafodelista"/>
        <w:numPr>
          <w:ilvl w:val="0"/>
          <w:numId w:val="70"/>
        </w:numPr>
        <w:spacing w:after="200" w:line="276" w:lineRule="auto"/>
        <w:ind w:left="360"/>
        <w:contextualSpacing/>
        <w:jc w:val="both"/>
        <w:rPr>
          <w:lang w:val="en-US"/>
        </w:rPr>
      </w:pPr>
      <w:r>
        <w:rPr>
          <w:lang w:val="en-US"/>
        </w:rPr>
        <w:t>To build a marketing and commercialization plan for APPOA.</w:t>
      </w:r>
    </w:p>
    <w:p w:rsidR="00626A2E" w:rsidRDefault="00626A2E" w:rsidP="009822DB">
      <w:pPr>
        <w:pStyle w:val="Prrafodelista"/>
        <w:numPr>
          <w:ilvl w:val="0"/>
          <w:numId w:val="70"/>
        </w:numPr>
        <w:spacing w:after="200" w:line="276" w:lineRule="auto"/>
        <w:ind w:left="360"/>
        <w:contextualSpacing/>
        <w:jc w:val="both"/>
        <w:rPr>
          <w:lang w:val="en-US"/>
        </w:rPr>
      </w:pPr>
      <w:r>
        <w:rPr>
          <w:lang w:val="en-US"/>
        </w:rPr>
        <w:t>To make effective the cañahua commercialization of APPOA.</w:t>
      </w:r>
    </w:p>
    <w:p w:rsidR="00626A2E" w:rsidRPr="00626A2E" w:rsidRDefault="00626A2E" w:rsidP="00626A2E">
      <w:pPr>
        <w:jc w:val="both"/>
        <w:rPr>
          <w:lang w:val="en-US"/>
        </w:rPr>
      </w:pPr>
    </w:p>
    <w:p w:rsidR="00626A2E" w:rsidRPr="00F7292B" w:rsidRDefault="00626A2E" w:rsidP="009822DB">
      <w:pPr>
        <w:pStyle w:val="Prrafodelista"/>
        <w:numPr>
          <w:ilvl w:val="0"/>
          <w:numId w:val="69"/>
        </w:numPr>
        <w:spacing w:after="200" w:line="276" w:lineRule="auto"/>
        <w:ind w:left="360"/>
        <w:contextualSpacing/>
        <w:jc w:val="both"/>
        <w:rPr>
          <w:b/>
          <w:lang w:val="en-US"/>
        </w:rPr>
      </w:pPr>
      <w:r w:rsidRPr="00F7292B">
        <w:rPr>
          <w:b/>
          <w:lang w:val="en-US"/>
        </w:rPr>
        <w:t>Location</w:t>
      </w:r>
    </w:p>
    <w:p w:rsidR="00626A2E" w:rsidRDefault="00626A2E" w:rsidP="00626A2E">
      <w:pPr>
        <w:jc w:val="both"/>
        <w:rPr>
          <w:lang w:val="en-US"/>
        </w:rPr>
      </w:pPr>
      <w:r>
        <w:rPr>
          <w:lang w:val="en-US"/>
        </w:rPr>
        <w:t>The work will take place in the canton Kasillunca of the province Pacajes, in the Mucnicipality of Caquiaviri, where the Andean Organic Products Processing Association has its operating base.</w:t>
      </w:r>
    </w:p>
    <w:p w:rsidR="00626A2E" w:rsidRPr="00F7292B" w:rsidRDefault="00626A2E" w:rsidP="00626A2E">
      <w:pPr>
        <w:jc w:val="both"/>
        <w:rPr>
          <w:lang w:val="en-US"/>
        </w:rPr>
      </w:pPr>
    </w:p>
    <w:p w:rsidR="00626A2E" w:rsidRPr="003B4CFF" w:rsidRDefault="00626A2E" w:rsidP="009822DB">
      <w:pPr>
        <w:pStyle w:val="Prrafodelista"/>
        <w:numPr>
          <w:ilvl w:val="0"/>
          <w:numId w:val="69"/>
        </w:numPr>
        <w:spacing w:after="200" w:line="276" w:lineRule="auto"/>
        <w:ind w:left="360"/>
        <w:contextualSpacing/>
        <w:jc w:val="both"/>
        <w:rPr>
          <w:b/>
          <w:lang w:val="en-US"/>
        </w:rPr>
      </w:pPr>
      <w:r w:rsidRPr="003B4CFF">
        <w:rPr>
          <w:b/>
          <w:lang w:val="en-US"/>
        </w:rPr>
        <w:t>Methodology</w:t>
      </w:r>
    </w:p>
    <w:p w:rsidR="00626A2E" w:rsidRDefault="00626A2E" w:rsidP="00626A2E">
      <w:pPr>
        <w:jc w:val="both"/>
        <w:rPr>
          <w:lang w:val="en-US"/>
        </w:rPr>
      </w:pPr>
      <w:r>
        <w:rPr>
          <w:lang w:val="en-US"/>
        </w:rPr>
        <w:t xml:space="preserve">For the construction of the marketing and commercialization plan of APPOA, it </w:t>
      </w:r>
      <w:proofErr w:type="gramStart"/>
      <w:r>
        <w:rPr>
          <w:lang w:val="en-US"/>
        </w:rPr>
        <w:t>was based</w:t>
      </w:r>
      <w:proofErr w:type="gramEnd"/>
      <w:r>
        <w:rPr>
          <w:lang w:val="en-US"/>
        </w:rPr>
        <w:t xml:space="preserve"> on the Inclusive Business model, the market study of cañahua and the organizational diagnosis APPOA (Andean Organic Products Processing Association).</w:t>
      </w:r>
    </w:p>
    <w:p w:rsidR="00626A2E" w:rsidRDefault="00626A2E" w:rsidP="00626A2E">
      <w:pPr>
        <w:jc w:val="both"/>
        <w:rPr>
          <w:lang w:val="en-US"/>
        </w:rPr>
      </w:pPr>
    </w:p>
    <w:p w:rsidR="00626A2E" w:rsidRDefault="00626A2E" w:rsidP="00626A2E">
      <w:pPr>
        <w:jc w:val="both"/>
        <w:rPr>
          <w:lang w:val="en-US"/>
        </w:rPr>
      </w:pPr>
      <w:r>
        <w:rPr>
          <w:lang w:val="en-US"/>
        </w:rPr>
        <w:t xml:space="preserve">To consolidate the commercialization, a program </w:t>
      </w:r>
      <w:proofErr w:type="gramStart"/>
      <w:r>
        <w:rPr>
          <w:lang w:val="en-US"/>
        </w:rPr>
        <w:t>was implemented</w:t>
      </w:r>
      <w:proofErr w:type="gramEnd"/>
      <w:r>
        <w:rPr>
          <w:lang w:val="en-US"/>
        </w:rPr>
        <w:t xml:space="preserve"> for organic production, a collection system, a grain cleaning process (prototype equipment implementation) and </w:t>
      </w:r>
      <w:r>
        <w:rPr>
          <w:lang w:val="en-US"/>
        </w:rPr>
        <w:lastRenderedPageBreak/>
        <w:t xml:space="preserve">packaging according to customer requirement. In addition, commercial documentation of the product </w:t>
      </w:r>
      <w:proofErr w:type="gramStart"/>
      <w:r>
        <w:rPr>
          <w:lang w:val="en-US"/>
        </w:rPr>
        <w:t>was facilitated</w:t>
      </w:r>
      <w:proofErr w:type="gramEnd"/>
      <w:r>
        <w:rPr>
          <w:lang w:val="en-US"/>
        </w:rPr>
        <w:t>.</w:t>
      </w:r>
    </w:p>
    <w:p w:rsidR="00626A2E" w:rsidRDefault="00626A2E" w:rsidP="00626A2E">
      <w:pPr>
        <w:jc w:val="both"/>
        <w:rPr>
          <w:lang w:val="en-US"/>
        </w:rPr>
      </w:pPr>
    </w:p>
    <w:p w:rsidR="00626A2E" w:rsidRPr="008D07BC" w:rsidRDefault="00626A2E" w:rsidP="009822DB">
      <w:pPr>
        <w:pStyle w:val="Prrafodelista"/>
        <w:numPr>
          <w:ilvl w:val="0"/>
          <w:numId w:val="69"/>
        </w:numPr>
        <w:spacing w:after="200" w:line="276" w:lineRule="auto"/>
        <w:ind w:left="360"/>
        <w:contextualSpacing/>
        <w:jc w:val="both"/>
        <w:rPr>
          <w:b/>
          <w:lang w:val="en-US"/>
        </w:rPr>
      </w:pPr>
      <w:r w:rsidRPr="008D07BC">
        <w:rPr>
          <w:b/>
          <w:lang w:val="en-US"/>
        </w:rPr>
        <w:t>Results</w:t>
      </w:r>
    </w:p>
    <w:p w:rsidR="00626A2E" w:rsidRPr="00626A2E" w:rsidRDefault="00626A2E" w:rsidP="00626A2E">
      <w:pPr>
        <w:jc w:val="both"/>
        <w:rPr>
          <w:b/>
          <w:lang w:val="en-US"/>
        </w:rPr>
      </w:pPr>
    </w:p>
    <w:p w:rsidR="00626A2E" w:rsidRPr="008D07BC" w:rsidRDefault="00626A2E" w:rsidP="009822DB">
      <w:pPr>
        <w:pStyle w:val="Prrafodelista"/>
        <w:numPr>
          <w:ilvl w:val="1"/>
          <w:numId w:val="69"/>
        </w:numPr>
        <w:spacing w:after="200" w:line="276" w:lineRule="auto"/>
        <w:ind w:left="360"/>
        <w:contextualSpacing/>
        <w:jc w:val="both"/>
        <w:rPr>
          <w:b/>
          <w:lang w:val="en-US"/>
        </w:rPr>
      </w:pPr>
      <w:r w:rsidRPr="008D07BC">
        <w:rPr>
          <w:b/>
          <w:lang w:val="en-US"/>
        </w:rPr>
        <w:t>Marketing and commercialization plan of APPOA</w:t>
      </w:r>
    </w:p>
    <w:p w:rsidR="00626A2E" w:rsidRPr="008D07BC" w:rsidRDefault="00626A2E" w:rsidP="00626A2E">
      <w:pPr>
        <w:jc w:val="both"/>
        <w:rPr>
          <w:b/>
          <w:lang w:val="en-US"/>
        </w:rPr>
      </w:pPr>
      <w:r w:rsidRPr="008D07BC">
        <w:rPr>
          <w:b/>
          <w:lang w:val="en-US"/>
        </w:rPr>
        <w:t>Situational analysis APPOA</w:t>
      </w:r>
    </w:p>
    <w:tbl>
      <w:tblPr>
        <w:tblStyle w:val="Tablaconcuadrcula"/>
        <w:tblW w:w="0" w:type="auto"/>
        <w:jc w:val="center"/>
        <w:tblLook w:val="04A0" w:firstRow="1" w:lastRow="0" w:firstColumn="1" w:lastColumn="0" w:noHBand="0" w:noVBand="1"/>
      </w:tblPr>
      <w:tblGrid>
        <w:gridCol w:w="3805"/>
        <w:gridCol w:w="4837"/>
      </w:tblGrid>
      <w:tr w:rsidR="00626A2E" w:rsidRPr="00A92D3C" w:rsidTr="00626A2E">
        <w:trPr>
          <w:trHeight w:val="296"/>
          <w:jc w:val="center"/>
        </w:trPr>
        <w:tc>
          <w:tcPr>
            <w:tcW w:w="3805" w:type="dxa"/>
            <w:shd w:val="clear" w:color="auto" w:fill="C6D9F1" w:themeFill="text2" w:themeFillTint="33"/>
          </w:tcPr>
          <w:p w:rsidR="00626A2E" w:rsidRPr="00A92D3C" w:rsidRDefault="00626A2E" w:rsidP="00626A2E">
            <w:pPr>
              <w:spacing w:line="276" w:lineRule="auto"/>
              <w:jc w:val="both"/>
              <w:rPr>
                <w:rFonts w:asciiTheme="minorHAnsi" w:hAnsiTheme="minorHAnsi"/>
                <w:b/>
              </w:rPr>
            </w:pPr>
            <w:r>
              <w:rPr>
                <w:rFonts w:asciiTheme="minorHAnsi" w:hAnsiTheme="minorHAnsi"/>
                <w:b/>
              </w:rPr>
              <w:t>STRENGTHS</w:t>
            </w:r>
          </w:p>
        </w:tc>
        <w:tc>
          <w:tcPr>
            <w:tcW w:w="4837" w:type="dxa"/>
            <w:shd w:val="clear" w:color="auto" w:fill="C6D9F1" w:themeFill="text2" w:themeFillTint="33"/>
          </w:tcPr>
          <w:p w:rsidR="00626A2E" w:rsidRPr="00A92D3C" w:rsidRDefault="00626A2E" w:rsidP="00626A2E">
            <w:pPr>
              <w:spacing w:line="276" w:lineRule="auto"/>
              <w:jc w:val="both"/>
              <w:rPr>
                <w:rFonts w:asciiTheme="minorHAnsi" w:hAnsiTheme="minorHAnsi"/>
                <w:b/>
              </w:rPr>
            </w:pPr>
            <w:r w:rsidRPr="00A92D3C">
              <w:rPr>
                <w:rFonts w:asciiTheme="minorHAnsi" w:hAnsiTheme="minorHAnsi"/>
                <w:b/>
              </w:rPr>
              <w:t>OP</w:t>
            </w:r>
            <w:r>
              <w:rPr>
                <w:rFonts w:asciiTheme="minorHAnsi" w:hAnsiTheme="minorHAnsi"/>
                <w:b/>
              </w:rPr>
              <w:t>PORTUNITIES</w:t>
            </w:r>
          </w:p>
        </w:tc>
      </w:tr>
      <w:tr w:rsidR="00626A2E" w:rsidRPr="00A92D3C" w:rsidTr="00626A2E">
        <w:trPr>
          <w:trHeight w:val="1973"/>
          <w:jc w:val="center"/>
        </w:trPr>
        <w:tc>
          <w:tcPr>
            <w:tcW w:w="3805" w:type="dxa"/>
          </w:tcPr>
          <w:p w:rsidR="00626A2E" w:rsidRDefault="00626A2E" w:rsidP="009822DB">
            <w:pPr>
              <w:pStyle w:val="Prrafodelista"/>
              <w:numPr>
                <w:ilvl w:val="0"/>
                <w:numId w:val="71"/>
              </w:numPr>
              <w:spacing w:line="276" w:lineRule="auto"/>
              <w:ind w:left="142" w:hanging="142"/>
              <w:contextualSpacing/>
              <w:jc w:val="both"/>
              <w:rPr>
                <w:rFonts w:asciiTheme="minorHAnsi" w:hAnsiTheme="minorHAnsi"/>
              </w:rPr>
            </w:pPr>
            <w:r>
              <w:rPr>
                <w:rFonts w:asciiTheme="minorHAnsi" w:hAnsiTheme="minorHAnsi"/>
              </w:rPr>
              <w:t>Representative at community level.</w:t>
            </w:r>
          </w:p>
          <w:p w:rsidR="00626A2E" w:rsidRDefault="00626A2E" w:rsidP="009822DB">
            <w:pPr>
              <w:pStyle w:val="Prrafodelista"/>
              <w:numPr>
                <w:ilvl w:val="0"/>
                <w:numId w:val="71"/>
              </w:numPr>
              <w:spacing w:line="276" w:lineRule="auto"/>
              <w:ind w:left="142" w:hanging="142"/>
              <w:contextualSpacing/>
              <w:jc w:val="both"/>
              <w:rPr>
                <w:rFonts w:asciiTheme="minorHAnsi" w:hAnsiTheme="minorHAnsi"/>
              </w:rPr>
            </w:pPr>
            <w:r>
              <w:rPr>
                <w:rFonts w:asciiTheme="minorHAnsi" w:hAnsiTheme="minorHAnsi"/>
              </w:rPr>
              <w:t>Productive potential of cañahua.</w:t>
            </w:r>
          </w:p>
          <w:p w:rsidR="00626A2E" w:rsidRPr="00A92D3C" w:rsidRDefault="00626A2E" w:rsidP="009822DB">
            <w:pPr>
              <w:pStyle w:val="Prrafodelista"/>
              <w:numPr>
                <w:ilvl w:val="0"/>
                <w:numId w:val="71"/>
              </w:numPr>
              <w:spacing w:line="276" w:lineRule="auto"/>
              <w:ind w:left="142" w:hanging="142"/>
              <w:contextualSpacing/>
              <w:jc w:val="both"/>
              <w:rPr>
                <w:rFonts w:asciiTheme="minorHAnsi" w:hAnsiTheme="minorHAnsi"/>
              </w:rPr>
            </w:pPr>
            <w:r>
              <w:rPr>
                <w:rFonts w:asciiTheme="minorHAnsi" w:hAnsiTheme="minorHAnsi"/>
              </w:rPr>
              <w:t>Legally established organization.</w:t>
            </w:r>
          </w:p>
          <w:p w:rsidR="00626A2E" w:rsidRPr="00A92D3C" w:rsidRDefault="00626A2E" w:rsidP="00626A2E">
            <w:pPr>
              <w:pStyle w:val="Prrafodelista"/>
              <w:spacing w:line="276" w:lineRule="auto"/>
              <w:ind w:left="142"/>
              <w:jc w:val="both"/>
              <w:rPr>
                <w:rFonts w:asciiTheme="minorHAnsi" w:hAnsiTheme="minorHAnsi"/>
              </w:rPr>
            </w:pPr>
          </w:p>
        </w:tc>
        <w:tc>
          <w:tcPr>
            <w:tcW w:w="4837" w:type="dxa"/>
          </w:tcPr>
          <w:p w:rsidR="00626A2E" w:rsidRDefault="00626A2E" w:rsidP="009822DB">
            <w:pPr>
              <w:pStyle w:val="Prrafodelista"/>
              <w:numPr>
                <w:ilvl w:val="0"/>
                <w:numId w:val="71"/>
              </w:numPr>
              <w:spacing w:line="276" w:lineRule="auto"/>
              <w:ind w:left="142" w:hanging="142"/>
              <w:contextualSpacing/>
              <w:jc w:val="both"/>
              <w:rPr>
                <w:rFonts w:asciiTheme="minorHAnsi" w:hAnsiTheme="minorHAnsi"/>
              </w:rPr>
            </w:pPr>
            <w:r>
              <w:rPr>
                <w:rFonts w:asciiTheme="minorHAnsi" w:hAnsiTheme="minorHAnsi"/>
              </w:rPr>
              <w:t>With cañahua Project. PROINPA.</w:t>
            </w:r>
          </w:p>
          <w:p w:rsidR="00626A2E" w:rsidRPr="00396975" w:rsidRDefault="00626A2E" w:rsidP="009822DB">
            <w:pPr>
              <w:pStyle w:val="Prrafodelista"/>
              <w:numPr>
                <w:ilvl w:val="0"/>
                <w:numId w:val="71"/>
              </w:numPr>
              <w:spacing w:line="276" w:lineRule="auto"/>
              <w:ind w:left="142" w:hanging="142"/>
              <w:contextualSpacing/>
              <w:jc w:val="both"/>
              <w:rPr>
                <w:rFonts w:asciiTheme="minorHAnsi" w:hAnsiTheme="minorHAnsi"/>
                <w:lang w:val="en-US"/>
              </w:rPr>
            </w:pPr>
            <w:r w:rsidRPr="00396975">
              <w:rPr>
                <w:rFonts w:asciiTheme="minorHAnsi" w:hAnsiTheme="minorHAnsi"/>
                <w:lang w:val="en-US"/>
              </w:rPr>
              <w:t>Requirement of 4500 kg of cañahua by Go Go Quinoa.</w:t>
            </w:r>
          </w:p>
          <w:p w:rsidR="00626A2E" w:rsidRPr="00396975" w:rsidRDefault="00626A2E" w:rsidP="009822DB">
            <w:pPr>
              <w:pStyle w:val="Prrafodelista"/>
              <w:numPr>
                <w:ilvl w:val="0"/>
                <w:numId w:val="71"/>
              </w:numPr>
              <w:spacing w:line="276" w:lineRule="auto"/>
              <w:ind w:left="142" w:hanging="142"/>
              <w:contextualSpacing/>
              <w:jc w:val="both"/>
              <w:rPr>
                <w:rFonts w:asciiTheme="minorHAnsi" w:hAnsiTheme="minorHAnsi"/>
                <w:lang w:val="en-US"/>
              </w:rPr>
            </w:pPr>
            <w:r w:rsidRPr="00396975">
              <w:rPr>
                <w:rFonts w:asciiTheme="minorHAnsi" w:hAnsiTheme="minorHAnsi"/>
                <w:lang w:val="en-US"/>
              </w:rPr>
              <w:t>Requirement of 5000 kg by Majo Trading.</w:t>
            </w:r>
          </w:p>
          <w:p w:rsidR="00626A2E" w:rsidRPr="00396975" w:rsidRDefault="00626A2E" w:rsidP="009822DB">
            <w:pPr>
              <w:pStyle w:val="Prrafodelista"/>
              <w:numPr>
                <w:ilvl w:val="0"/>
                <w:numId w:val="71"/>
              </w:numPr>
              <w:spacing w:line="276" w:lineRule="auto"/>
              <w:ind w:left="142" w:hanging="142"/>
              <w:contextualSpacing/>
              <w:jc w:val="both"/>
              <w:rPr>
                <w:rFonts w:asciiTheme="minorHAnsi" w:hAnsiTheme="minorHAnsi"/>
                <w:lang w:val="en-US"/>
              </w:rPr>
            </w:pPr>
            <w:r w:rsidRPr="00396975">
              <w:rPr>
                <w:rFonts w:asciiTheme="minorHAnsi" w:hAnsiTheme="minorHAnsi"/>
                <w:lang w:val="en-US"/>
              </w:rPr>
              <w:t>GRANDIS SRL as an anchor company of an Inclusive Business model.</w:t>
            </w:r>
          </w:p>
          <w:p w:rsidR="00626A2E" w:rsidRPr="00A92D3C" w:rsidRDefault="00626A2E" w:rsidP="009822DB">
            <w:pPr>
              <w:pStyle w:val="Prrafodelista"/>
              <w:numPr>
                <w:ilvl w:val="0"/>
                <w:numId w:val="71"/>
              </w:numPr>
              <w:spacing w:line="276" w:lineRule="auto"/>
              <w:ind w:left="142" w:hanging="142"/>
              <w:contextualSpacing/>
              <w:jc w:val="both"/>
              <w:rPr>
                <w:rFonts w:asciiTheme="minorHAnsi" w:hAnsiTheme="minorHAnsi"/>
              </w:rPr>
            </w:pPr>
            <w:r>
              <w:rPr>
                <w:rFonts w:asciiTheme="minorHAnsi" w:hAnsiTheme="minorHAnsi"/>
              </w:rPr>
              <w:t>Prices of attractive markets.</w:t>
            </w:r>
            <w:r w:rsidRPr="00A92D3C">
              <w:rPr>
                <w:rFonts w:asciiTheme="minorHAnsi" w:hAnsiTheme="minorHAnsi"/>
              </w:rPr>
              <w:t xml:space="preserve">   </w:t>
            </w:r>
          </w:p>
        </w:tc>
      </w:tr>
      <w:tr w:rsidR="00626A2E" w:rsidRPr="00A92D3C" w:rsidTr="00626A2E">
        <w:trPr>
          <w:trHeight w:val="234"/>
          <w:jc w:val="center"/>
        </w:trPr>
        <w:tc>
          <w:tcPr>
            <w:tcW w:w="3805" w:type="dxa"/>
            <w:shd w:val="clear" w:color="auto" w:fill="C6D9F1" w:themeFill="text2" w:themeFillTint="33"/>
          </w:tcPr>
          <w:p w:rsidR="00626A2E" w:rsidRPr="00A92D3C" w:rsidRDefault="00626A2E" w:rsidP="00626A2E">
            <w:pPr>
              <w:spacing w:line="276" w:lineRule="auto"/>
              <w:jc w:val="both"/>
              <w:rPr>
                <w:rFonts w:asciiTheme="minorHAnsi" w:hAnsiTheme="minorHAnsi"/>
                <w:b/>
              </w:rPr>
            </w:pPr>
            <w:r>
              <w:rPr>
                <w:rFonts w:asciiTheme="minorHAnsi" w:hAnsiTheme="minorHAnsi"/>
                <w:b/>
              </w:rPr>
              <w:t>WEAKNESSES</w:t>
            </w:r>
          </w:p>
        </w:tc>
        <w:tc>
          <w:tcPr>
            <w:tcW w:w="4837" w:type="dxa"/>
            <w:shd w:val="clear" w:color="auto" w:fill="C6D9F1" w:themeFill="text2" w:themeFillTint="33"/>
          </w:tcPr>
          <w:p w:rsidR="00626A2E" w:rsidRPr="00A92D3C" w:rsidRDefault="00626A2E" w:rsidP="00626A2E">
            <w:pPr>
              <w:spacing w:line="276" w:lineRule="auto"/>
              <w:jc w:val="both"/>
              <w:rPr>
                <w:rFonts w:asciiTheme="minorHAnsi" w:hAnsiTheme="minorHAnsi"/>
                <w:b/>
              </w:rPr>
            </w:pPr>
            <w:r>
              <w:rPr>
                <w:rFonts w:asciiTheme="minorHAnsi" w:hAnsiTheme="minorHAnsi"/>
                <w:b/>
              </w:rPr>
              <w:t>THREATS</w:t>
            </w:r>
          </w:p>
        </w:tc>
      </w:tr>
      <w:tr w:rsidR="00626A2E" w:rsidRPr="00396975" w:rsidTr="00626A2E">
        <w:trPr>
          <w:trHeight w:val="1070"/>
          <w:jc w:val="center"/>
        </w:trPr>
        <w:tc>
          <w:tcPr>
            <w:tcW w:w="3805" w:type="dxa"/>
          </w:tcPr>
          <w:p w:rsidR="00626A2E" w:rsidRPr="008D07BC" w:rsidRDefault="00626A2E" w:rsidP="009822DB">
            <w:pPr>
              <w:pStyle w:val="Prrafodelista"/>
              <w:numPr>
                <w:ilvl w:val="0"/>
                <w:numId w:val="71"/>
              </w:numPr>
              <w:spacing w:line="276" w:lineRule="auto"/>
              <w:ind w:left="142" w:hanging="142"/>
              <w:contextualSpacing/>
              <w:jc w:val="both"/>
              <w:rPr>
                <w:rFonts w:asciiTheme="minorHAnsi" w:hAnsiTheme="minorHAnsi"/>
                <w:lang w:val="en-US"/>
              </w:rPr>
            </w:pPr>
            <w:r w:rsidRPr="008D07BC">
              <w:rPr>
                <w:rFonts w:asciiTheme="minorHAnsi" w:hAnsiTheme="minorHAnsi"/>
                <w:lang w:val="en-US"/>
              </w:rPr>
              <w:t>There in not an organic certification.</w:t>
            </w:r>
          </w:p>
          <w:p w:rsidR="00626A2E" w:rsidRDefault="00626A2E" w:rsidP="009822DB">
            <w:pPr>
              <w:pStyle w:val="Prrafodelista"/>
              <w:numPr>
                <w:ilvl w:val="0"/>
                <w:numId w:val="71"/>
              </w:numPr>
              <w:spacing w:line="276" w:lineRule="auto"/>
              <w:ind w:left="142" w:hanging="142"/>
              <w:contextualSpacing/>
              <w:jc w:val="both"/>
              <w:rPr>
                <w:rFonts w:asciiTheme="minorHAnsi" w:hAnsiTheme="minorHAnsi"/>
                <w:lang w:val="en-US"/>
              </w:rPr>
            </w:pPr>
            <w:r>
              <w:rPr>
                <w:rFonts w:asciiTheme="minorHAnsi" w:hAnsiTheme="minorHAnsi"/>
                <w:lang w:val="en-US"/>
              </w:rPr>
              <w:t>Insufficient operation capital for collection.</w:t>
            </w:r>
          </w:p>
          <w:p w:rsidR="00626A2E" w:rsidRPr="008D07BC" w:rsidRDefault="00626A2E" w:rsidP="009822DB">
            <w:pPr>
              <w:pStyle w:val="Prrafodelista"/>
              <w:numPr>
                <w:ilvl w:val="0"/>
                <w:numId w:val="71"/>
              </w:numPr>
              <w:spacing w:line="276" w:lineRule="auto"/>
              <w:ind w:left="142" w:hanging="142"/>
              <w:contextualSpacing/>
              <w:jc w:val="both"/>
              <w:rPr>
                <w:rFonts w:asciiTheme="minorHAnsi" w:hAnsiTheme="minorHAnsi"/>
                <w:lang w:val="en-US"/>
              </w:rPr>
            </w:pPr>
            <w:r>
              <w:rPr>
                <w:rFonts w:asciiTheme="minorHAnsi" w:hAnsiTheme="minorHAnsi"/>
                <w:lang w:val="en-US"/>
              </w:rPr>
              <w:t>A lack of a clear commercial strategy.</w:t>
            </w:r>
          </w:p>
        </w:tc>
        <w:tc>
          <w:tcPr>
            <w:tcW w:w="4837" w:type="dxa"/>
          </w:tcPr>
          <w:p w:rsidR="00626A2E" w:rsidRDefault="00626A2E" w:rsidP="009822DB">
            <w:pPr>
              <w:pStyle w:val="Prrafodelista"/>
              <w:numPr>
                <w:ilvl w:val="0"/>
                <w:numId w:val="71"/>
              </w:numPr>
              <w:spacing w:line="276" w:lineRule="auto"/>
              <w:ind w:left="142" w:hanging="142"/>
              <w:contextualSpacing/>
              <w:jc w:val="both"/>
              <w:rPr>
                <w:rFonts w:asciiTheme="minorHAnsi" w:hAnsiTheme="minorHAnsi"/>
              </w:rPr>
            </w:pPr>
            <w:r>
              <w:rPr>
                <w:rFonts w:asciiTheme="minorHAnsi" w:hAnsiTheme="minorHAnsi"/>
              </w:rPr>
              <w:t>Climate change.</w:t>
            </w:r>
          </w:p>
          <w:p w:rsidR="00626A2E" w:rsidRDefault="00626A2E" w:rsidP="009822DB">
            <w:pPr>
              <w:pStyle w:val="Prrafodelista"/>
              <w:numPr>
                <w:ilvl w:val="0"/>
                <w:numId w:val="71"/>
              </w:numPr>
              <w:spacing w:line="276" w:lineRule="auto"/>
              <w:ind w:left="142" w:hanging="142"/>
              <w:contextualSpacing/>
              <w:jc w:val="both"/>
              <w:rPr>
                <w:rFonts w:asciiTheme="minorHAnsi" w:hAnsiTheme="minorHAnsi"/>
              </w:rPr>
            </w:pPr>
            <w:r>
              <w:rPr>
                <w:rFonts w:asciiTheme="minorHAnsi" w:hAnsiTheme="minorHAnsi"/>
              </w:rPr>
              <w:t>Disloyalty of partmers.</w:t>
            </w:r>
          </w:p>
          <w:p w:rsidR="00626A2E" w:rsidRPr="008D07BC" w:rsidRDefault="00626A2E" w:rsidP="009822DB">
            <w:pPr>
              <w:pStyle w:val="Prrafodelista"/>
              <w:numPr>
                <w:ilvl w:val="0"/>
                <w:numId w:val="71"/>
              </w:numPr>
              <w:spacing w:line="276" w:lineRule="auto"/>
              <w:ind w:left="142" w:hanging="142"/>
              <w:contextualSpacing/>
              <w:jc w:val="both"/>
              <w:rPr>
                <w:rFonts w:asciiTheme="minorHAnsi" w:hAnsiTheme="minorHAnsi"/>
                <w:lang w:val="en-US"/>
              </w:rPr>
            </w:pPr>
            <w:r w:rsidRPr="008D07BC">
              <w:rPr>
                <w:rFonts w:asciiTheme="minorHAnsi" w:hAnsiTheme="minorHAnsi"/>
                <w:lang w:val="en-US"/>
              </w:rPr>
              <w:t>Peruvian brokers that distort prices.</w:t>
            </w:r>
          </w:p>
        </w:tc>
      </w:tr>
    </w:tbl>
    <w:p w:rsidR="00626A2E" w:rsidRPr="008D07BC" w:rsidRDefault="00626A2E" w:rsidP="00626A2E">
      <w:pPr>
        <w:jc w:val="both"/>
        <w:rPr>
          <w:lang w:val="en-US"/>
        </w:rPr>
      </w:pPr>
    </w:p>
    <w:p w:rsidR="00626A2E" w:rsidRPr="008D07BC" w:rsidRDefault="00626A2E" w:rsidP="00626A2E">
      <w:pPr>
        <w:jc w:val="both"/>
        <w:rPr>
          <w:b/>
          <w:lang w:val="en-US"/>
        </w:rPr>
      </w:pPr>
      <w:r w:rsidRPr="008D07BC">
        <w:rPr>
          <w:b/>
          <w:lang w:val="en-US"/>
        </w:rPr>
        <w:t>Strategic guidelines</w:t>
      </w:r>
    </w:p>
    <w:p w:rsidR="00626A2E" w:rsidRDefault="00626A2E" w:rsidP="00626A2E">
      <w:pPr>
        <w:jc w:val="both"/>
        <w:rPr>
          <w:lang w:val="en-US"/>
        </w:rPr>
      </w:pPr>
    </w:p>
    <w:p w:rsidR="00626A2E" w:rsidRDefault="00626A2E" w:rsidP="00626A2E">
      <w:pPr>
        <w:jc w:val="both"/>
        <w:rPr>
          <w:lang w:val="en-US"/>
        </w:rPr>
      </w:pPr>
      <w:r>
        <w:rPr>
          <w:lang w:val="en-US"/>
        </w:rPr>
        <w:t>With the project, farmers from APPOA are linked to the company GRANDIS SRL, qhich supports in an effectively the sale of cañahua to the Canadian company Go Go Quinoa, and the company Majo Trading, as part of a socially responsible work.</w:t>
      </w:r>
    </w:p>
    <w:p w:rsidR="00626A2E" w:rsidRDefault="00626A2E" w:rsidP="00626A2E">
      <w:pPr>
        <w:jc w:val="both"/>
        <w:rPr>
          <w:lang w:val="en-US"/>
        </w:rPr>
      </w:pPr>
    </w:p>
    <w:p w:rsidR="00626A2E" w:rsidRDefault="00626A2E" w:rsidP="00626A2E">
      <w:pPr>
        <w:jc w:val="both"/>
        <w:rPr>
          <w:lang w:val="en-US"/>
        </w:rPr>
      </w:pPr>
      <w:r>
        <w:rPr>
          <w:lang w:val="en-US"/>
        </w:rPr>
        <w:t xml:space="preserve">To achieve the volume of cañahua of 10000 kg (volume requested), a large number of farmers from other communities gather, willing </w:t>
      </w:r>
      <w:proofErr w:type="gramStart"/>
      <w:r>
        <w:rPr>
          <w:lang w:val="en-US"/>
        </w:rPr>
        <w:t>to voluntarily comply</w:t>
      </w:r>
      <w:proofErr w:type="gramEnd"/>
      <w:r>
        <w:rPr>
          <w:lang w:val="en-US"/>
        </w:rPr>
        <w:t xml:space="preserve"> the standard of organic production. Cañahua certification.</w:t>
      </w:r>
    </w:p>
    <w:p w:rsidR="00626A2E" w:rsidRDefault="00626A2E" w:rsidP="00626A2E">
      <w:pPr>
        <w:jc w:val="both"/>
        <w:rPr>
          <w:lang w:val="en-US"/>
        </w:rPr>
      </w:pPr>
    </w:p>
    <w:p w:rsidR="00626A2E" w:rsidRDefault="00626A2E" w:rsidP="00626A2E">
      <w:pPr>
        <w:jc w:val="both"/>
        <w:rPr>
          <w:lang w:val="en-US"/>
        </w:rPr>
      </w:pPr>
      <w:r>
        <w:rPr>
          <w:lang w:val="en-US"/>
        </w:rPr>
        <w:t xml:space="preserve">Negotiations with GRANDIS SRL </w:t>
      </w:r>
      <w:proofErr w:type="gramStart"/>
      <w:r>
        <w:rPr>
          <w:lang w:val="en-US"/>
        </w:rPr>
        <w:t>were started</w:t>
      </w:r>
      <w:proofErr w:type="gramEnd"/>
      <w:r>
        <w:rPr>
          <w:lang w:val="en-US"/>
        </w:rPr>
        <w:t xml:space="preserve"> to provide economical resources to implement a collection system, a preview of the product that generates liquidity to farmers, ensuring the solvency of APPOA.</w:t>
      </w:r>
    </w:p>
    <w:p w:rsidR="00626A2E" w:rsidRDefault="00626A2E" w:rsidP="00626A2E">
      <w:pPr>
        <w:jc w:val="both"/>
        <w:rPr>
          <w:lang w:val="en-US"/>
        </w:rPr>
      </w:pPr>
    </w:p>
    <w:p w:rsidR="00626A2E" w:rsidRDefault="00626A2E" w:rsidP="00626A2E">
      <w:pPr>
        <w:jc w:val="both"/>
        <w:rPr>
          <w:lang w:val="en-US"/>
        </w:rPr>
      </w:pPr>
      <w:r>
        <w:rPr>
          <w:lang w:val="en-US"/>
        </w:rPr>
        <w:t xml:space="preserve">The cañahua project and the development of equipment in the Quipaquipani Center’s facilities </w:t>
      </w:r>
      <w:proofErr w:type="gramStart"/>
      <w:r>
        <w:rPr>
          <w:lang w:val="en-US"/>
        </w:rPr>
        <w:t>were used</w:t>
      </w:r>
      <w:proofErr w:type="gramEnd"/>
      <w:r>
        <w:rPr>
          <w:lang w:val="en-US"/>
        </w:rPr>
        <w:t xml:space="preserve"> to clean the cañahua grain, according to quality and quantity specification that customer requires.</w:t>
      </w:r>
    </w:p>
    <w:p w:rsidR="00626A2E" w:rsidRDefault="00626A2E" w:rsidP="00626A2E">
      <w:pPr>
        <w:jc w:val="both"/>
        <w:rPr>
          <w:lang w:val="en-US"/>
        </w:rPr>
      </w:pPr>
    </w:p>
    <w:p w:rsidR="00626A2E" w:rsidRDefault="00626A2E" w:rsidP="00626A2E">
      <w:pPr>
        <w:jc w:val="both"/>
        <w:rPr>
          <w:lang w:val="en-US"/>
        </w:rPr>
      </w:pPr>
    </w:p>
    <w:p w:rsidR="00626A2E" w:rsidRDefault="00626A2E" w:rsidP="00626A2E">
      <w:pPr>
        <w:jc w:val="both"/>
        <w:rPr>
          <w:lang w:val="en-US"/>
        </w:rPr>
      </w:pPr>
    </w:p>
    <w:p w:rsidR="00626A2E" w:rsidRPr="0004194F" w:rsidRDefault="00626A2E" w:rsidP="00626A2E">
      <w:pPr>
        <w:jc w:val="both"/>
        <w:rPr>
          <w:b/>
          <w:lang w:val="en-US"/>
        </w:rPr>
      </w:pPr>
      <w:r w:rsidRPr="0004194F">
        <w:rPr>
          <w:b/>
          <w:lang w:val="en-US"/>
        </w:rPr>
        <w:lastRenderedPageBreak/>
        <w:t>Commercial Objectives</w:t>
      </w:r>
    </w:p>
    <w:p w:rsidR="00626A2E" w:rsidRDefault="00626A2E" w:rsidP="009822DB">
      <w:pPr>
        <w:pStyle w:val="Prrafodelista"/>
        <w:numPr>
          <w:ilvl w:val="0"/>
          <w:numId w:val="72"/>
        </w:numPr>
        <w:spacing w:after="200" w:line="276" w:lineRule="auto"/>
        <w:contextualSpacing/>
        <w:jc w:val="both"/>
        <w:rPr>
          <w:lang w:val="en-US"/>
        </w:rPr>
      </w:pPr>
      <w:r>
        <w:rPr>
          <w:lang w:val="en-US"/>
        </w:rPr>
        <w:t>To formalize the commercial relation with GRANDIS SRL, with the purpose of facilitating the connection of APPOA with internal and external customers.</w:t>
      </w:r>
    </w:p>
    <w:p w:rsidR="00626A2E" w:rsidRDefault="00626A2E" w:rsidP="009822DB">
      <w:pPr>
        <w:pStyle w:val="Prrafodelista"/>
        <w:numPr>
          <w:ilvl w:val="0"/>
          <w:numId w:val="72"/>
        </w:numPr>
        <w:spacing w:after="200" w:line="276" w:lineRule="auto"/>
        <w:contextualSpacing/>
        <w:jc w:val="both"/>
        <w:rPr>
          <w:lang w:val="en-US"/>
        </w:rPr>
      </w:pPr>
      <w:r>
        <w:rPr>
          <w:lang w:val="en-US"/>
        </w:rPr>
        <w:t>To certify 10000 kg of cañahua in the context of organic production to meet the demanded volume.</w:t>
      </w:r>
    </w:p>
    <w:p w:rsidR="00626A2E" w:rsidRDefault="00626A2E" w:rsidP="009822DB">
      <w:pPr>
        <w:pStyle w:val="Prrafodelista"/>
        <w:numPr>
          <w:ilvl w:val="0"/>
          <w:numId w:val="72"/>
        </w:numPr>
        <w:spacing w:after="200" w:line="276" w:lineRule="auto"/>
        <w:contextualSpacing/>
        <w:jc w:val="both"/>
        <w:rPr>
          <w:lang w:val="en-US"/>
        </w:rPr>
      </w:pPr>
      <w:r>
        <w:rPr>
          <w:lang w:val="en-US"/>
        </w:rPr>
        <w:t xml:space="preserve">To apply for a 50% cash </w:t>
      </w:r>
      <w:proofErr w:type="gramStart"/>
      <w:r>
        <w:rPr>
          <w:lang w:val="en-US"/>
        </w:rPr>
        <w:t>in anticipation for the grain to the company GRANDIS SRL, for the collection</w:t>
      </w:r>
      <w:proofErr w:type="gramEnd"/>
      <w:r>
        <w:rPr>
          <w:lang w:val="en-US"/>
        </w:rPr>
        <w:t>.</w:t>
      </w:r>
    </w:p>
    <w:p w:rsidR="00626A2E" w:rsidRDefault="00626A2E" w:rsidP="009822DB">
      <w:pPr>
        <w:pStyle w:val="Prrafodelista"/>
        <w:numPr>
          <w:ilvl w:val="0"/>
          <w:numId w:val="72"/>
        </w:numPr>
        <w:spacing w:after="200" w:line="276" w:lineRule="auto"/>
        <w:contextualSpacing/>
        <w:jc w:val="both"/>
        <w:rPr>
          <w:lang w:val="en-US"/>
        </w:rPr>
      </w:pPr>
      <w:r>
        <w:rPr>
          <w:lang w:val="en-US"/>
        </w:rPr>
        <w:t>To sell the cañahua to a minimum price of 2250 $us/ton.</w:t>
      </w:r>
    </w:p>
    <w:p w:rsidR="00626A2E" w:rsidRDefault="00626A2E" w:rsidP="00626A2E">
      <w:pPr>
        <w:jc w:val="both"/>
        <w:rPr>
          <w:b/>
          <w:lang w:val="en-US"/>
        </w:rPr>
      </w:pPr>
      <w:r w:rsidRPr="0004194F">
        <w:rPr>
          <w:b/>
          <w:lang w:val="en-US"/>
        </w:rPr>
        <w:t>Marketing Mix</w:t>
      </w:r>
    </w:p>
    <w:p w:rsidR="00626A2E" w:rsidRPr="0004194F" w:rsidRDefault="00626A2E" w:rsidP="00626A2E">
      <w:pPr>
        <w:jc w:val="both"/>
        <w:rPr>
          <w:b/>
          <w:lang w:val="en-US"/>
        </w:rPr>
      </w:pPr>
    </w:p>
    <w:p w:rsidR="00626A2E" w:rsidRDefault="00626A2E" w:rsidP="00626A2E">
      <w:pPr>
        <w:jc w:val="both"/>
        <w:rPr>
          <w:b/>
          <w:lang w:val="en-US"/>
        </w:rPr>
      </w:pPr>
      <w:r w:rsidRPr="0004194F">
        <w:rPr>
          <w:b/>
          <w:lang w:val="en-US"/>
        </w:rPr>
        <w:t>Product Management</w:t>
      </w:r>
    </w:p>
    <w:p w:rsidR="00626A2E" w:rsidRPr="0004194F" w:rsidRDefault="00626A2E" w:rsidP="00626A2E">
      <w:pPr>
        <w:jc w:val="both"/>
        <w:rPr>
          <w:b/>
          <w:lang w:val="en-US"/>
        </w:rPr>
      </w:pPr>
    </w:p>
    <w:p w:rsidR="00626A2E" w:rsidRPr="0004194F" w:rsidRDefault="00626A2E" w:rsidP="00626A2E">
      <w:pPr>
        <w:jc w:val="both"/>
        <w:rPr>
          <w:b/>
          <w:lang w:val="en-US"/>
        </w:rPr>
      </w:pPr>
      <w:r w:rsidRPr="0004194F">
        <w:rPr>
          <w:b/>
          <w:lang w:val="en-US"/>
        </w:rPr>
        <w:t>Clean cañahua grain of quality</w:t>
      </w:r>
    </w:p>
    <w:p w:rsidR="00626A2E" w:rsidRDefault="00626A2E" w:rsidP="00626A2E">
      <w:pPr>
        <w:jc w:val="both"/>
        <w:rPr>
          <w:lang w:val="en-US"/>
        </w:rPr>
      </w:pPr>
    </w:p>
    <w:p w:rsidR="00626A2E" w:rsidRDefault="00626A2E" w:rsidP="00626A2E">
      <w:pPr>
        <w:jc w:val="both"/>
        <w:rPr>
          <w:lang w:val="en-US"/>
        </w:rPr>
      </w:pPr>
      <w:r>
        <w:rPr>
          <w:lang w:val="en-US"/>
        </w:rPr>
        <w:t xml:space="preserve">To get a cañahua grain as clean as possible, free from residues and waste, grain with a low humidity level, harvest and post-harvest technologies recommended by PROINPA </w:t>
      </w:r>
      <w:proofErr w:type="gramStart"/>
      <w:r>
        <w:rPr>
          <w:lang w:val="en-US"/>
        </w:rPr>
        <w:t>were applied</w:t>
      </w:r>
      <w:proofErr w:type="gramEnd"/>
      <w:r>
        <w:rPr>
          <w:lang w:val="en-US"/>
        </w:rPr>
        <w:t xml:space="preserve"> under the project.</w:t>
      </w:r>
    </w:p>
    <w:p w:rsidR="00626A2E" w:rsidRDefault="00626A2E" w:rsidP="00626A2E">
      <w:pPr>
        <w:jc w:val="both"/>
        <w:rPr>
          <w:lang w:val="en-US"/>
        </w:rPr>
      </w:pPr>
    </w:p>
    <w:p w:rsidR="00626A2E" w:rsidRPr="0004194F" w:rsidRDefault="00626A2E" w:rsidP="00626A2E">
      <w:pPr>
        <w:jc w:val="both"/>
        <w:rPr>
          <w:b/>
          <w:lang w:val="en-US"/>
        </w:rPr>
      </w:pPr>
      <w:r w:rsidRPr="0004194F">
        <w:rPr>
          <w:b/>
          <w:lang w:val="en-US"/>
        </w:rPr>
        <w:t>Price fixing</w:t>
      </w:r>
    </w:p>
    <w:p w:rsidR="00626A2E" w:rsidRDefault="00626A2E" w:rsidP="00626A2E">
      <w:pPr>
        <w:jc w:val="both"/>
        <w:rPr>
          <w:lang w:val="en-US"/>
        </w:rPr>
      </w:pPr>
    </w:p>
    <w:p w:rsidR="00626A2E" w:rsidRDefault="00626A2E" w:rsidP="00626A2E">
      <w:pPr>
        <w:jc w:val="both"/>
        <w:rPr>
          <w:lang w:val="en-US"/>
        </w:rPr>
      </w:pPr>
      <w:r>
        <w:rPr>
          <w:lang w:val="en-US"/>
        </w:rPr>
        <w:t xml:space="preserve">The price </w:t>
      </w:r>
      <w:proofErr w:type="gramStart"/>
      <w:r>
        <w:rPr>
          <w:lang w:val="en-US"/>
        </w:rPr>
        <w:t>will be defined</w:t>
      </w:r>
      <w:proofErr w:type="gramEnd"/>
      <w:r>
        <w:rPr>
          <w:lang w:val="en-US"/>
        </w:rPr>
        <w:t xml:space="preserve"> at a meeting of the partners, jointly to the representative of the company GRANDIS SRL. Negotiations will be based </w:t>
      </w:r>
      <w:proofErr w:type="gramStart"/>
      <w:r>
        <w:rPr>
          <w:lang w:val="en-US"/>
        </w:rPr>
        <w:t>on:</w:t>
      </w:r>
      <w:proofErr w:type="gramEnd"/>
      <w:r>
        <w:rPr>
          <w:lang w:val="en-US"/>
        </w:rPr>
        <w:t xml:space="preserve"> analysis of the at plot costs sheet, prices at local fairs, and FOB prices for export.</w:t>
      </w:r>
    </w:p>
    <w:p w:rsidR="00626A2E" w:rsidRDefault="00626A2E" w:rsidP="00626A2E">
      <w:pPr>
        <w:jc w:val="both"/>
        <w:rPr>
          <w:lang w:val="en-US"/>
        </w:rPr>
      </w:pPr>
    </w:p>
    <w:p w:rsidR="00626A2E" w:rsidRDefault="00626A2E" w:rsidP="00626A2E">
      <w:pPr>
        <w:jc w:val="both"/>
        <w:rPr>
          <w:b/>
          <w:lang w:val="en-US"/>
        </w:rPr>
      </w:pPr>
      <w:r w:rsidRPr="00D7755E">
        <w:rPr>
          <w:b/>
          <w:lang w:val="en-US"/>
        </w:rPr>
        <w:t>Distribution channels</w:t>
      </w:r>
    </w:p>
    <w:p w:rsidR="00626A2E" w:rsidRPr="00D7755E" w:rsidRDefault="00626A2E" w:rsidP="00626A2E">
      <w:pPr>
        <w:jc w:val="both"/>
        <w:rPr>
          <w:b/>
          <w:lang w:val="en-US"/>
        </w:rPr>
      </w:pPr>
    </w:p>
    <w:p w:rsidR="00626A2E" w:rsidRDefault="00626A2E" w:rsidP="00626A2E">
      <w:pPr>
        <w:jc w:val="both"/>
        <w:rPr>
          <w:lang w:val="en-US"/>
        </w:rPr>
      </w:pPr>
      <w:r>
        <w:rPr>
          <w:lang w:val="en-US"/>
        </w:rPr>
        <w:t xml:space="preserve">To reach the domestic consumer it </w:t>
      </w:r>
      <w:proofErr w:type="gramStart"/>
      <w:r>
        <w:rPr>
          <w:lang w:val="en-US"/>
        </w:rPr>
        <w:t>will be delivered</w:t>
      </w:r>
      <w:proofErr w:type="gramEnd"/>
      <w:r>
        <w:rPr>
          <w:lang w:val="en-US"/>
        </w:rPr>
        <w:t xml:space="preserve"> directly as pito of cañahua to the Autonomous Municipality of Caquiavir, in the context of state purchases, provision to school breakfast. To reach other internal or external customers, wholesalers </w:t>
      </w:r>
      <w:proofErr w:type="gramStart"/>
      <w:r>
        <w:rPr>
          <w:lang w:val="en-US"/>
        </w:rPr>
        <w:t>will be omitted</w:t>
      </w:r>
      <w:proofErr w:type="gramEnd"/>
      <w:r>
        <w:rPr>
          <w:lang w:val="en-US"/>
        </w:rPr>
        <w:t>, and the delivery will be directly through GRANDIS SRL, ensuring the market, volume and price.</w:t>
      </w:r>
    </w:p>
    <w:p w:rsidR="00626A2E" w:rsidRDefault="00626A2E" w:rsidP="00626A2E">
      <w:pPr>
        <w:jc w:val="both"/>
        <w:rPr>
          <w:lang w:val="en-US"/>
        </w:rPr>
      </w:pPr>
    </w:p>
    <w:p w:rsidR="00626A2E" w:rsidRDefault="00626A2E" w:rsidP="00626A2E">
      <w:pPr>
        <w:jc w:val="both"/>
        <w:rPr>
          <w:b/>
          <w:lang w:val="en-US"/>
        </w:rPr>
      </w:pPr>
      <w:r w:rsidRPr="00D7755E">
        <w:rPr>
          <w:b/>
          <w:lang w:val="en-US"/>
        </w:rPr>
        <w:t>Promotion strategy</w:t>
      </w:r>
    </w:p>
    <w:p w:rsidR="00626A2E" w:rsidRPr="00D7755E" w:rsidRDefault="00626A2E" w:rsidP="00626A2E">
      <w:pPr>
        <w:jc w:val="both"/>
        <w:rPr>
          <w:b/>
          <w:lang w:val="en-US"/>
        </w:rPr>
      </w:pPr>
    </w:p>
    <w:p w:rsidR="00626A2E" w:rsidRDefault="00626A2E" w:rsidP="00626A2E">
      <w:pPr>
        <w:jc w:val="both"/>
        <w:rPr>
          <w:lang w:val="en-US"/>
        </w:rPr>
      </w:pPr>
      <w:r>
        <w:rPr>
          <w:lang w:val="en-US"/>
        </w:rPr>
        <w:t xml:space="preserve">In strategic alliance with GRANDIS SRL, cañahua </w:t>
      </w:r>
      <w:proofErr w:type="gramStart"/>
      <w:r>
        <w:rPr>
          <w:lang w:val="en-US"/>
        </w:rPr>
        <w:t>is promoted</w:t>
      </w:r>
      <w:proofErr w:type="gramEnd"/>
      <w:r>
        <w:rPr>
          <w:lang w:val="en-US"/>
        </w:rPr>
        <w:t xml:space="preserve"> as a product of high nutritional value and health promoter. The satisfaction of the clients will take place through the fulfillment of contracts, delivery of product of quality, quantity and price, within the established times. A post-sales system </w:t>
      </w:r>
      <w:proofErr w:type="gramStart"/>
      <w:r>
        <w:rPr>
          <w:lang w:val="en-US"/>
        </w:rPr>
        <w:t>will be implemented</w:t>
      </w:r>
      <w:proofErr w:type="gramEnd"/>
      <w:r>
        <w:rPr>
          <w:lang w:val="en-US"/>
        </w:rPr>
        <w:t xml:space="preserve"> to give security to customers.</w:t>
      </w:r>
    </w:p>
    <w:p w:rsidR="00626A2E" w:rsidRDefault="00626A2E" w:rsidP="00626A2E">
      <w:pPr>
        <w:jc w:val="both"/>
        <w:rPr>
          <w:lang w:val="en-US"/>
        </w:rPr>
      </w:pPr>
    </w:p>
    <w:p w:rsidR="00626A2E" w:rsidRDefault="00626A2E" w:rsidP="00626A2E">
      <w:pPr>
        <w:jc w:val="both"/>
        <w:rPr>
          <w:b/>
          <w:lang w:val="en-US"/>
        </w:rPr>
      </w:pPr>
      <w:r w:rsidRPr="008036D2">
        <w:rPr>
          <w:b/>
          <w:lang w:val="en-US"/>
        </w:rPr>
        <w:t>Loyalty of the partner (farmer)</w:t>
      </w:r>
    </w:p>
    <w:p w:rsidR="00626A2E" w:rsidRPr="008036D2" w:rsidRDefault="00626A2E" w:rsidP="00626A2E">
      <w:pPr>
        <w:jc w:val="both"/>
        <w:rPr>
          <w:b/>
          <w:lang w:val="en-US"/>
        </w:rPr>
      </w:pPr>
    </w:p>
    <w:p w:rsidR="00626A2E" w:rsidRDefault="00626A2E" w:rsidP="00626A2E">
      <w:pPr>
        <w:jc w:val="both"/>
        <w:rPr>
          <w:lang w:val="en-US"/>
        </w:rPr>
      </w:pPr>
      <w:r>
        <w:rPr>
          <w:lang w:val="en-US"/>
        </w:rPr>
        <w:t xml:space="preserve">To achieve the loyalty of the partners, a process of technical assistance at plot will take place, in different stages of the agricultural cycle of cañahua. </w:t>
      </w:r>
      <w:proofErr w:type="gramStart"/>
      <w:r>
        <w:rPr>
          <w:lang w:val="en-US"/>
        </w:rPr>
        <w:t>This will be supported by the Internal System of Control and the internal inspectors</w:t>
      </w:r>
      <w:proofErr w:type="gramEnd"/>
      <w:r>
        <w:rPr>
          <w:lang w:val="en-US"/>
        </w:rPr>
        <w:t>.</w:t>
      </w:r>
    </w:p>
    <w:p w:rsidR="00626A2E" w:rsidRDefault="00626A2E" w:rsidP="00626A2E">
      <w:pPr>
        <w:jc w:val="both"/>
        <w:rPr>
          <w:lang w:val="en-US"/>
        </w:rPr>
      </w:pPr>
    </w:p>
    <w:p w:rsidR="00626A2E" w:rsidRDefault="00626A2E" w:rsidP="00626A2E">
      <w:pPr>
        <w:jc w:val="both"/>
        <w:rPr>
          <w:lang w:val="en-US"/>
        </w:rPr>
      </w:pPr>
    </w:p>
    <w:p w:rsidR="00626A2E" w:rsidRDefault="00626A2E" w:rsidP="00626A2E">
      <w:pPr>
        <w:jc w:val="both"/>
        <w:rPr>
          <w:lang w:val="en-US"/>
        </w:rPr>
      </w:pPr>
    </w:p>
    <w:p w:rsidR="00626A2E" w:rsidRPr="008036D2" w:rsidRDefault="00626A2E" w:rsidP="009822DB">
      <w:pPr>
        <w:pStyle w:val="Prrafodelista"/>
        <w:numPr>
          <w:ilvl w:val="1"/>
          <w:numId w:val="69"/>
        </w:numPr>
        <w:spacing w:after="200" w:line="276" w:lineRule="auto"/>
        <w:ind w:left="360"/>
        <w:contextualSpacing/>
        <w:jc w:val="both"/>
        <w:rPr>
          <w:b/>
          <w:lang w:val="en-US"/>
        </w:rPr>
      </w:pPr>
      <w:r w:rsidRPr="008036D2">
        <w:rPr>
          <w:b/>
          <w:lang w:val="en-US"/>
        </w:rPr>
        <w:lastRenderedPageBreak/>
        <w:t>Cañahua marketing</w:t>
      </w:r>
    </w:p>
    <w:p w:rsidR="00626A2E" w:rsidRPr="008036D2" w:rsidRDefault="00626A2E" w:rsidP="00626A2E">
      <w:pPr>
        <w:jc w:val="both"/>
        <w:rPr>
          <w:b/>
          <w:lang w:val="en-US"/>
        </w:rPr>
      </w:pPr>
      <w:r w:rsidRPr="008036D2">
        <w:rPr>
          <w:b/>
          <w:lang w:val="en-US"/>
        </w:rPr>
        <w:t>Organic production program 2014</w:t>
      </w:r>
    </w:p>
    <w:p w:rsidR="00626A2E" w:rsidRDefault="00626A2E" w:rsidP="00626A2E">
      <w:pPr>
        <w:jc w:val="both"/>
        <w:rPr>
          <w:lang w:val="en-US"/>
        </w:rPr>
      </w:pPr>
    </w:p>
    <w:p w:rsidR="00626A2E" w:rsidRDefault="00626A2E" w:rsidP="00626A2E">
      <w:pPr>
        <w:jc w:val="both"/>
        <w:rPr>
          <w:lang w:val="en-US"/>
        </w:rPr>
      </w:pPr>
      <w:r>
        <w:rPr>
          <w:lang w:val="en-US"/>
        </w:rPr>
        <w:t xml:space="preserve">An organic production program </w:t>
      </w:r>
      <w:proofErr w:type="gramStart"/>
      <w:r>
        <w:rPr>
          <w:lang w:val="en-US"/>
        </w:rPr>
        <w:t>was implemented</w:t>
      </w:r>
      <w:proofErr w:type="gramEnd"/>
      <w:r>
        <w:rPr>
          <w:lang w:val="en-US"/>
        </w:rPr>
        <w:t xml:space="preserve"> with the following results:</w:t>
      </w:r>
    </w:p>
    <w:p w:rsidR="00626A2E" w:rsidRDefault="00626A2E" w:rsidP="009822DB">
      <w:pPr>
        <w:pStyle w:val="Prrafodelista"/>
        <w:numPr>
          <w:ilvl w:val="0"/>
          <w:numId w:val="73"/>
        </w:numPr>
        <w:spacing w:after="200" w:line="276" w:lineRule="auto"/>
        <w:contextualSpacing/>
        <w:jc w:val="both"/>
        <w:rPr>
          <w:lang w:val="en-US"/>
        </w:rPr>
      </w:pPr>
      <w:r>
        <w:rPr>
          <w:lang w:val="en-US"/>
        </w:rPr>
        <w:t>The Certificating Company is BIOLATINA.</w:t>
      </w:r>
    </w:p>
    <w:p w:rsidR="00626A2E" w:rsidRDefault="00626A2E" w:rsidP="009822DB">
      <w:pPr>
        <w:pStyle w:val="Prrafodelista"/>
        <w:numPr>
          <w:ilvl w:val="0"/>
          <w:numId w:val="73"/>
        </w:numPr>
        <w:spacing w:after="200" w:line="276" w:lineRule="auto"/>
        <w:contextualSpacing/>
        <w:jc w:val="both"/>
        <w:rPr>
          <w:lang w:val="en-US"/>
        </w:rPr>
      </w:pPr>
      <w:r>
        <w:rPr>
          <w:lang w:val="en-US"/>
        </w:rPr>
        <w:t xml:space="preserve">It was achieved to certify 10193 kg of cañahua, in </w:t>
      </w:r>
      <w:proofErr w:type="gramStart"/>
      <w:r>
        <w:rPr>
          <w:lang w:val="en-US"/>
        </w:rPr>
        <w:t>a total of 1365</w:t>
      </w:r>
      <w:proofErr w:type="gramEnd"/>
      <w:r>
        <w:rPr>
          <w:lang w:val="en-US"/>
        </w:rPr>
        <w:t xml:space="preserve"> ha of agricultural lands and 11.52 ha of plots in cañahua production, in the year 2014.</w:t>
      </w:r>
    </w:p>
    <w:p w:rsidR="00626A2E" w:rsidRDefault="00626A2E" w:rsidP="009822DB">
      <w:pPr>
        <w:pStyle w:val="Prrafodelista"/>
        <w:numPr>
          <w:ilvl w:val="0"/>
          <w:numId w:val="73"/>
        </w:numPr>
        <w:spacing w:after="200" w:line="276" w:lineRule="auto"/>
        <w:contextualSpacing/>
        <w:jc w:val="both"/>
        <w:rPr>
          <w:lang w:val="en-US"/>
        </w:rPr>
      </w:pPr>
      <w:proofErr w:type="gramStart"/>
      <w:r>
        <w:rPr>
          <w:lang w:val="en-US"/>
        </w:rPr>
        <w:t>There are 22 certified farmers from which 13 are from the community of Kasillunca, 2 from Suramaya and 9 from Jesús de Machaca.</w:t>
      </w:r>
      <w:proofErr w:type="gramEnd"/>
    </w:p>
    <w:p w:rsidR="00626A2E" w:rsidRPr="008036D2" w:rsidRDefault="00626A2E" w:rsidP="00626A2E">
      <w:pPr>
        <w:jc w:val="both"/>
        <w:rPr>
          <w:b/>
          <w:lang w:val="en-US"/>
        </w:rPr>
      </w:pPr>
      <w:r w:rsidRPr="008036D2">
        <w:rPr>
          <w:b/>
          <w:lang w:val="en-US"/>
        </w:rPr>
        <w:t>Collection system</w:t>
      </w:r>
    </w:p>
    <w:p w:rsidR="00626A2E" w:rsidRDefault="00626A2E" w:rsidP="00626A2E">
      <w:pPr>
        <w:jc w:val="both"/>
        <w:rPr>
          <w:lang w:val="en-US"/>
        </w:rPr>
      </w:pPr>
    </w:p>
    <w:p w:rsidR="00626A2E" w:rsidRDefault="00626A2E" w:rsidP="00626A2E">
      <w:pPr>
        <w:jc w:val="both"/>
        <w:rPr>
          <w:lang w:val="en-US"/>
        </w:rPr>
      </w:pPr>
      <w:r>
        <w:rPr>
          <w:lang w:val="en-US"/>
        </w:rPr>
        <w:t>A logistics system of transfer was implemented, where two collection centers were implemented (warehouses that meet the standards of good industrial practices), one at KASILLUNCA in the Collection Center of APPOA and the other in the community of INCAWARA in Jesús de Machaca.</w:t>
      </w:r>
    </w:p>
    <w:p w:rsidR="00626A2E" w:rsidRDefault="00626A2E" w:rsidP="00626A2E">
      <w:pPr>
        <w:jc w:val="both"/>
        <w:rPr>
          <w:lang w:val="en-US"/>
        </w:rPr>
      </w:pPr>
      <w:r w:rsidRPr="00776524">
        <w:rPr>
          <w:noProof/>
          <w:lang w:val="es-BO" w:eastAsia="es-BO"/>
        </w:rPr>
        <w:drawing>
          <wp:inline distT="0" distB="0" distL="0" distR="0" wp14:anchorId="57AC7FE7" wp14:editId="0FB3B669">
            <wp:extent cx="5400040" cy="1237509"/>
            <wp:effectExtent l="19050" t="0" r="29210" b="0"/>
            <wp:docPr id="7199" name="Diagrama 73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2" r:lo="rId223" r:qs="rId224" r:cs="rId225"/>
              </a:graphicData>
            </a:graphic>
          </wp:inline>
        </w:drawing>
      </w:r>
    </w:p>
    <w:p w:rsidR="00626A2E" w:rsidRPr="00776524" w:rsidRDefault="00626A2E" w:rsidP="00626A2E">
      <w:pPr>
        <w:jc w:val="both"/>
        <w:rPr>
          <w:b/>
          <w:lang w:val="en-US"/>
        </w:rPr>
      </w:pPr>
      <w:r w:rsidRPr="00776524">
        <w:rPr>
          <w:b/>
          <w:lang w:val="en-US"/>
        </w:rPr>
        <w:t>Shipping and delivery of product</w:t>
      </w:r>
    </w:p>
    <w:p w:rsidR="00626A2E" w:rsidRDefault="00626A2E" w:rsidP="00626A2E">
      <w:pPr>
        <w:jc w:val="both"/>
        <w:rPr>
          <w:lang w:val="en-US"/>
        </w:rPr>
      </w:pPr>
    </w:p>
    <w:p w:rsidR="00626A2E" w:rsidRDefault="00626A2E" w:rsidP="00626A2E">
      <w:pPr>
        <w:jc w:val="both"/>
        <w:rPr>
          <w:lang w:val="en-US"/>
        </w:rPr>
      </w:pPr>
      <w:r>
        <w:rPr>
          <w:lang w:val="en-US"/>
        </w:rPr>
        <w:t>In the Collection Center there were registered and coded the sacks, ensuring the quality and exact weight of the product, 280 quintals of cañahua were stored from three producing zones (Kasillunca, Suramaya and Jesús de Machaca) of 22 farmers who meet the standards of organic production.</w:t>
      </w:r>
    </w:p>
    <w:p w:rsidR="00626A2E" w:rsidRDefault="00626A2E" w:rsidP="00626A2E">
      <w:pPr>
        <w:jc w:val="both"/>
        <w:rPr>
          <w:lang w:val="en-US"/>
        </w:rPr>
      </w:pPr>
    </w:p>
    <w:p w:rsidR="00626A2E" w:rsidRPr="00776524" w:rsidRDefault="00626A2E" w:rsidP="00626A2E">
      <w:pPr>
        <w:jc w:val="both"/>
        <w:rPr>
          <w:b/>
          <w:lang w:val="en-US"/>
        </w:rPr>
      </w:pPr>
      <w:r w:rsidRPr="00776524">
        <w:rPr>
          <w:b/>
          <w:lang w:val="en-US"/>
        </w:rPr>
        <w:t>Business documents</w:t>
      </w:r>
    </w:p>
    <w:p w:rsidR="00626A2E" w:rsidRDefault="00626A2E" w:rsidP="00626A2E">
      <w:pPr>
        <w:jc w:val="both"/>
        <w:rPr>
          <w:lang w:val="en-US"/>
        </w:rPr>
      </w:pPr>
    </w:p>
    <w:p w:rsidR="00626A2E" w:rsidRDefault="00626A2E" w:rsidP="00626A2E">
      <w:pPr>
        <w:jc w:val="both"/>
        <w:rPr>
          <w:lang w:val="en-US"/>
        </w:rPr>
      </w:pPr>
      <w:r>
        <w:rPr>
          <w:lang w:val="en-US"/>
        </w:rPr>
        <w:t>To make effective the sale basic documents were prepared for the verification of the traceability of the product: Certificate of Compliance of Standards of Ecological Production of Bolivia, USDA, regulations EEC N° 834/2007 and N° 889/2008 of “Ecological Agricultural Production”.</w:t>
      </w:r>
    </w:p>
    <w:p w:rsidR="00626A2E" w:rsidRDefault="00626A2E" w:rsidP="00626A2E">
      <w:pPr>
        <w:jc w:val="both"/>
        <w:rPr>
          <w:lang w:val="en-US"/>
        </w:rPr>
      </w:pPr>
    </w:p>
    <w:p w:rsidR="00626A2E" w:rsidRDefault="00626A2E" w:rsidP="00626A2E">
      <w:pPr>
        <w:jc w:val="both"/>
        <w:rPr>
          <w:lang w:val="en-US"/>
        </w:rPr>
      </w:pPr>
      <w:r>
        <w:rPr>
          <w:lang w:val="en-US"/>
        </w:rPr>
        <w:t>Number of document: FAO-NAL-FCB-123-00A-TRA-BOL-027-APA-091014.</w:t>
      </w:r>
    </w:p>
    <w:p w:rsidR="00626A2E" w:rsidRDefault="00626A2E" w:rsidP="00626A2E">
      <w:pPr>
        <w:jc w:val="both"/>
        <w:rPr>
          <w:lang w:val="en-US"/>
        </w:rPr>
      </w:pPr>
      <w:r>
        <w:rPr>
          <w:lang w:val="en-US"/>
        </w:rPr>
        <w:t>Additionally it is attached the RAU N° 4997883011 of Mr. René Humerez Tiñini.</w:t>
      </w:r>
    </w:p>
    <w:p w:rsidR="00626A2E" w:rsidRDefault="00626A2E" w:rsidP="00626A2E">
      <w:pPr>
        <w:jc w:val="both"/>
        <w:rPr>
          <w:lang w:val="en-US"/>
        </w:rPr>
      </w:pPr>
    </w:p>
    <w:p w:rsidR="00626A2E" w:rsidRPr="0053590F" w:rsidRDefault="00626A2E" w:rsidP="00626A2E">
      <w:pPr>
        <w:jc w:val="both"/>
        <w:rPr>
          <w:b/>
          <w:lang w:val="en-US"/>
        </w:rPr>
      </w:pPr>
      <w:r w:rsidRPr="0053590F">
        <w:rPr>
          <w:b/>
          <w:lang w:val="en-US"/>
        </w:rPr>
        <w:t>Traceability of cañahua</w:t>
      </w:r>
    </w:p>
    <w:p w:rsidR="00626A2E" w:rsidRDefault="00626A2E" w:rsidP="00626A2E">
      <w:pPr>
        <w:jc w:val="both"/>
        <w:rPr>
          <w:lang w:val="en-US"/>
        </w:rPr>
      </w:pPr>
      <w:r w:rsidRPr="00160966">
        <w:object w:dxaOrig="13265" w:dyaOrig="9919" w14:anchorId="037C1AFE">
          <v:shape id="_x0000_i1029" type="#_x0000_t75" style="width:468pt;height:309.75pt" o:ole="">
            <v:imagedata r:id="rId227" o:title=""/>
          </v:shape>
          <o:OLEObject Type="Embed" ProgID="Visio.Drawing.11" ShapeID="_x0000_i1029" DrawAspect="Content" ObjectID="_1517748709" r:id="rId228"/>
        </w:object>
      </w:r>
    </w:p>
    <w:p w:rsidR="00626A2E" w:rsidRPr="0053590F" w:rsidRDefault="00626A2E" w:rsidP="009822DB">
      <w:pPr>
        <w:pStyle w:val="Prrafodelista"/>
        <w:numPr>
          <w:ilvl w:val="0"/>
          <w:numId w:val="69"/>
        </w:numPr>
        <w:spacing w:after="200" w:line="276" w:lineRule="auto"/>
        <w:ind w:left="360"/>
        <w:contextualSpacing/>
        <w:jc w:val="both"/>
        <w:rPr>
          <w:b/>
          <w:lang w:val="en-US"/>
        </w:rPr>
      </w:pPr>
      <w:r w:rsidRPr="0053590F">
        <w:rPr>
          <w:b/>
          <w:lang w:val="en-US"/>
        </w:rPr>
        <w:t>Conclusions</w:t>
      </w:r>
    </w:p>
    <w:p w:rsidR="00626A2E" w:rsidRDefault="00626A2E" w:rsidP="00626A2E">
      <w:pPr>
        <w:jc w:val="both"/>
        <w:rPr>
          <w:lang w:val="en-US"/>
        </w:rPr>
      </w:pPr>
      <w:r>
        <w:rPr>
          <w:lang w:val="en-US"/>
        </w:rPr>
        <w:t>A commercial strategy of APPOA was implemented, accepted by farmers, complying with the commercial objectives such as to certify 10193 kg of cañahua by BIOLATINA and perform a sale of 10000 kg at 2499 $us/ton to internal and external markets in an Inclusive Business Model.</w:t>
      </w:r>
    </w:p>
    <w:p w:rsidR="00626A2E" w:rsidRDefault="00626A2E" w:rsidP="00626A2E">
      <w:pPr>
        <w:jc w:val="both"/>
        <w:rPr>
          <w:lang w:val="en-US"/>
        </w:rPr>
      </w:pPr>
    </w:p>
    <w:p w:rsidR="00626A2E" w:rsidRDefault="00626A2E" w:rsidP="00626A2E">
      <w:pPr>
        <w:jc w:val="both"/>
        <w:rPr>
          <w:lang w:val="en-US"/>
        </w:rPr>
      </w:pPr>
      <w:r>
        <w:rPr>
          <w:lang w:val="en-US"/>
        </w:rPr>
        <w:t>With the conclusion this activity, commercial innovation was achieved for cañahua, a model that adapt favorably to the cultivation strategy as a real option to climate change adaptation. With the objective achieved, Access to markets, activities conclude.</w:t>
      </w:r>
    </w:p>
    <w:p w:rsidR="00626A2E" w:rsidRDefault="00626A2E" w:rsidP="00626A2E">
      <w:pPr>
        <w:jc w:val="both"/>
        <w:rPr>
          <w:lang w:val="en-US"/>
        </w:rPr>
      </w:pPr>
    </w:p>
    <w:p w:rsidR="00626A2E" w:rsidRPr="00626A2E" w:rsidRDefault="00626A2E" w:rsidP="009822DB">
      <w:pPr>
        <w:pStyle w:val="Prrafodelista"/>
        <w:numPr>
          <w:ilvl w:val="0"/>
          <w:numId w:val="69"/>
        </w:numPr>
        <w:spacing w:after="200" w:line="276" w:lineRule="auto"/>
        <w:ind w:left="360"/>
        <w:contextualSpacing/>
        <w:jc w:val="both"/>
        <w:rPr>
          <w:b/>
          <w:lang w:val="en-US"/>
        </w:rPr>
      </w:pPr>
      <w:r w:rsidRPr="00626A2E">
        <w:rPr>
          <w:b/>
          <w:lang w:val="en-US"/>
        </w:rPr>
        <w:t>Lessons learned</w:t>
      </w:r>
    </w:p>
    <w:p w:rsidR="00626A2E" w:rsidRDefault="00626A2E" w:rsidP="00626A2E">
      <w:pPr>
        <w:jc w:val="both"/>
        <w:rPr>
          <w:lang w:val="en-US"/>
        </w:rPr>
      </w:pPr>
      <w:r>
        <w:rPr>
          <w:lang w:val="en-US"/>
        </w:rPr>
        <w:t xml:space="preserve">It </w:t>
      </w:r>
      <w:proofErr w:type="gramStart"/>
      <w:r>
        <w:rPr>
          <w:lang w:val="en-US"/>
        </w:rPr>
        <w:t>is recommended</w:t>
      </w:r>
      <w:proofErr w:type="gramEnd"/>
      <w:r>
        <w:rPr>
          <w:lang w:val="en-US"/>
        </w:rPr>
        <w:t xml:space="preserve"> to continue with the Inclusive Business model, the permanent update of new technologies that meet the market requirements.</w:t>
      </w:r>
    </w:p>
    <w:p w:rsidR="00626A2E" w:rsidRDefault="00626A2E" w:rsidP="00626A2E">
      <w:pPr>
        <w:jc w:val="both"/>
        <w:rPr>
          <w:lang w:val="en-US"/>
        </w:rPr>
      </w:pPr>
    </w:p>
    <w:p w:rsidR="00626A2E" w:rsidRDefault="00626A2E" w:rsidP="00626A2E">
      <w:pPr>
        <w:jc w:val="both"/>
        <w:rPr>
          <w:lang w:val="en-US"/>
        </w:rPr>
      </w:pPr>
    </w:p>
    <w:p w:rsidR="00626A2E" w:rsidRDefault="00626A2E">
      <w:pPr>
        <w:rPr>
          <w:b/>
          <w:lang w:val="en-US"/>
        </w:rPr>
      </w:pPr>
      <w:r>
        <w:rPr>
          <w:b/>
          <w:lang w:val="en-US"/>
        </w:rPr>
        <w:br w:type="page"/>
      </w:r>
    </w:p>
    <w:p w:rsidR="00626A2E" w:rsidRPr="00F25346" w:rsidRDefault="00626A2E" w:rsidP="00626A2E">
      <w:pPr>
        <w:jc w:val="center"/>
        <w:rPr>
          <w:b/>
          <w:lang w:val="en-US"/>
        </w:rPr>
      </w:pPr>
      <w:r w:rsidRPr="00F25346">
        <w:rPr>
          <w:b/>
          <w:lang w:val="en-US"/>
        </w:rPr>
        <w:lastRenderedPageBreak/>
        <w:t>ANNEXES</w:t>
      </w:r>
    </w:p>
    <w:p w:rsidR="00626A2E" w:rsidRPr="00F25346" w:rsidRDefault="00626A2E" w:rsidP="00626A2E">
      <w:pPr>
        <w:jc w:val="both"/>
        <w:rPr>
          <w:b/>
          <w:lang w:val="en-US"/>
        </w:rPr>
      </w:pPr>
      <w:r w:rsidRPr="00F25346">
        <w:rPr>
          <w:b/>
          <w:lang w:val="en-US"/>
        </w:rPr>
        <w:t xml:space="preserve">Annex </w:t>
      </w:r>
      <w:proofErr w:type="gramStart"/>
      <w:r w:rsidRPr="00F25346">
        <w:rPr>
          <w:b/>
          <w:lang w:val="en-US"/>
        </w:rPr>
        <w:t>1</w:t>
      </w:r>
      <w:proofErr w:type="gramEnd"/>
      <w:r w:rsidRPr="00F25346">
        <w:rPr>
          <w:b/>
          <w:lang w:val="en-US"/>
        </w:rPr>
        <w:t>. List of farmers from APPOA in the cañahua certification of the agricultural cycle 2014</w:t>
      </w:r>
    </w:p>
    <w:p w:rsidR="00626A2E" w:rsidRPr="00626A2E" w:rsidRDefault="00626A2E" w:rsidP="00626A2E">
      <w:pPr>
        <w:pStyle w:val="Sinespaciado"/>
        <w:spacing w:line="276" w:lineRule="auto"/>
        <w:rPr>
          <w:lang w:val="en-US"/>
        </w:rPr>
      </w:pPr>
    </w:p>
    <w:p w:rsidR="00621F73" w:rsidRPr="00160966" w:rsidRDefault="00621F73" w:rsidP="00621F73">
      <w:pPr>
        <w:spacing w:line="276" w:lineRule="auto"/>
      </w:pPr>
    </w:p>
    <w:tbl>
      <w:tblPr>
        <w:tblW w:w="10175" w:type="dxa"/>
        <w:tblInd w:w="-567" w:type="dxa"/>
        <w:tblCellMar>
          <w:left w:w="70" w:type="dxa"/>
          <w:right w:w="70" w:type="dxa"/>
        </w:tblCellMar>
        <w:tblLook w:val="04A0" w:firstRow="1" w:lastRow="0" w:firstColumn="1" w:lastColumn="0" w:noHBand="0" w:noVBand="1"/>
      </w:tblPr>
      <w:tblGrid>
        <w:gridCol w:w="517"/>
        <w:gridCol w:w="948"/>
        <w:gridCol w:w="3037"/>
        <w:gridCol w:w="763"/>
        <w:gridCol w:w="907"/>
        <w:gridCol w:w="980"/>
        <w:gridCol w:w="1020"/>
        <w:gridCol w:w="1140"/>
        <w:gridCol w:w="928"/>
      </w:tblGrid>
      <w:tr w:rsidR="00621F73" w:rsidRPr="002147F2" w:rsidTr="003152D5">
        <w:trPr>
          <w:trHeight w:val="300"/>
        </w:trPr>
        <w:tc>
          <w:tcPr>
            <w:tcW w:w="10175" w:type="dxa"/>
            <w:gridSpan w:val="9"/>
            <w:tcBorders>
              <w:top w:val="nil"/>
              <w:left w:val="nil"/>
              <w:bottom w:val="nil"/>
              <w:right w:val="nil"/>
            </w:tcBorders>
            <w:shd w:val="clear" w:color="000000" w:fill="FFFFFF"/>
            <w:noWrap/>
            <w:vAlign w:val="bottom"/>
          </w:tcPr>
          <w:p w:rsidR="00621F73" w:rsidRPr="00621F73" w:rsidRDefault="00621F73" w:rsidP="003152D5">
            <w:pPr>
              <w:spacing w:line="276" w:lineRule="auto"/>
              <w:jc w:val="right"/>
              <w:rPr>
                <w:b/>
                <w:bCs/>
                <w:color w:val="009900"/>
                <w:sz w:val="18"/>
                <w:szCs w:val="18"/>
                <w:lang w:val="es-BO" w:eastAsia="es-BO"/>
              </w:rPr>
            </w:pPr>
            <w:r w:rsidRPr="00621F73">
              <w:rPr>
                <w:b/>
                <w:bCs/>
                <w:color w:val="009900"/>
                <w:sz w:val="18"/>
                <w:szCs w:val="18"/>
                <w:lang w:val="es-BO" w:eastAsia="es-BO"/>
              </w:rPr>
              <w:t xml:space="preserve">BIOLATINA                                                                                               </w:t>
            </w:r>
            <w:r w:rsidRPr="00621F73">
              <w:rPr>
                <w:b/>
                <w:bCs/>
                <w:sz w:val="18"/>
                <w:szCs w:val="18"/>
                <w:lang w:val="es-BO" w:eastAsia="es-BO"/>
              </w:rPr>
              <w:t>Cod: BOL-CH1-APA-E--071014</w:t>
            </w:r>
          </w:p>
        </w:tc>
      </w:tr>
      <w:tr w:rsidR="00621F73" w:rsidRPr="00F7743A" w:rsidTr="003152D5">
        <w:trPr>
          <w:trHeight w:val="300"/>
        </w:trPr>
        <w:tc>
          <w:tcPr>
            <w:tcW w:w="517" w:type="dxa"/>
            <w:tcBorders>
              <w:top w:val="nil"/>
              <w:left w:val="nil"/>
              <w:bottom w:val="nil"/>
              <w:right w:val="nil"/>
            </w:tcBorders>
            <w:shd w:val="clear" w:color="000000" w:fill="FFFFFF"/>
            <w:noWrap/>
            <w:vAlign w:val="bottom"/>
            <w:hideMark/>
          </w:tcPr>
          <w:p w:rsidR="00621F73" w:rsidRPr="00621F73" w:rsidRDefault="00621F73" w:rsidP="003152D5">
            <w:pPr>
              <w:spacing w:line="276" w:lineRule="auto"/>
              <w:rPr>
                <w:color w:val="000000"/>
                <w:sz w:val="18"/>
                <w:szCs w:val="18"/>
                <w:lang w:val="es-BO" w:eastAsia="es-BO"/>
              </w:rPr>
            </w:pPr>
            <w:r w:rsidRPr="00621F73">
              <w:rPr>
                <w:color w:val="000000"/>
                <w:sz w:val="18"/>
                <w:szCs w:val="18"/>
                <w:lang w:val="es-BO" w:eastAsia="es-BO"/>
              </w:rPr>
              <w:t> </w:t>
            </w:r>
          </w:p>
        </w:tc>
        <w:tc>
          <w:tcPr>
            <w:tcW w:w="9658" w:type="dxa"/>
            <w:gridSpan w:val="8"/>
            <w:tcBorders>
              <w:top w:val="nil"/>
              <w:left w:val="nil"/>
              <w:bottom w:val="nil"/>
              <w:right w:val="nil"/>
            </w:tcBorders>
            <w:shd w:val="clear" w:color="000000" w:fill="FFFFFF"/>
            <w:vAlign w:val="center"/>
            <w:hideMark/>
          </w:tcPr>
          <w:p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LISTA DE AGRICULTORES</w:t>
            </w:r>
            <w:r w:rsidRPr="00F7743A">
              <w:rPr>
                <w:b/>
                <w:bCs/>
                <w:color w:val="009900"/>
                <w:sz w:val="18"/>
                <w:szCs w:val="18"/>
                <w:lang w:eastAsia="es-BO"/>
              </w:rPr>
              <w:br/>
            </w:r>
            <w:r w:rsidRPr="00F7743A">
              <w:rPr>
                <w:b/>
                <w:bCs/>
                <w:color w:val="008000"/>
                <w:sz w:val="18"/>
                <w:szCs w:val="18"/>
                <w:lang w:eastAsia="es-BO"/>
              </w:rPr>
              <w:t xml:space="preserve">LIST OF FARMERS </w:t>
            </w:r>
          </w:p>
        </w:tc>
      </w:tr>
      <w:tr w:rsidR="00621F73" w:rsidRPr="00F7743A" w:rsidTr="003152D5">
        <w:trPr>
          <w:trHeight w:val="300"/>
        </w:trPr>
        <w:tc>
          <w:tcPr>
            <w:tcW w:w="517"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48" w:type="dxa"/>
            <w:tcBorders>
              <w:top w:val="nil"/>
              <w:left w:val="nil"/>
              <w:bottom w:val="nil"/>
              <w:right w:val="nil"/>
            </w:tcBorders>
            <w:shd w:val="clear" w:color="000000" w:fill="FFFFFF"/>
            <w:vAlign w:val="center"/>
            <w:hideMark/>
          </w:tcPr>
          <w:p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 </w:t>
            </w:r>
          </w:p>
        </w:tc>
        <w:tc>
          <w:tcPr>
            <w:tcW w:w="3037" w:type="dxa"/>
            <w:tcBorders>
              <w:top w:val="nil"/>
              <w:left w:val="nil"/>
              <w:bottom w:val="nil"/>
              <w:right w:val="nil"/>
            </w:tcBorders>
            <w:shd w:val="clear" w:color="000000" w:fill="FFFFFF"/>
            <w:vAlign w:val="center"/>
            <w:hideMark/>
          </w:tcPr>
          <w:p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 </w:t>
            </w:r>
          </w:p>
        </w:tc>
        <w:tc>
          <w:tcPr>
            <w:tcW w:w="763" w:type="dxa"/>
            <w:tcBorders>
              <w:top w:val="nil"/>
              <w:left w:val="nil"/>
              <w:bottom w:val="nil"/>
              <w:right w:val="nil"/>
            </w:tcBorders>
            <w:shd w:val="clear" w:color="000000" w:fill="FFFFFF"/>
            <w:vAlign w:val="center"/>
            <w:hideMark/>
          </w:tcPr>
          <w:p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 </w:t>
            </w:r>
          </w:p>
        </w:tc>
        <w:tc>
          <w:tcPr>
            <w:tcW w:w="907" w:type="dxa"/>
            <w:tcBorders>
              <w:top w:val="nil"/>
              <w:left w:val="nil"/>
              <w:bottom w:val="nil"/>
              <w:right w:val="nil"/>
            </w:tcBorders>
            <w:shd w:val="clear" w:color="000000" w:fill="FFFFFF"/>
            <w:vAlign w:val="center"/>
            <w:hideMark/>
          </w:tcPr>
          <w:p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 </w:t>
            </w:r>
          </w:p>
        </w:tc>
        <w:tc>
          <w:tcPr>
            <w:tcW w:w="980" w:type="dxa"/>
            <w:tcBorders>
              <w:top w:val="nil"/>
              <w:left w:val="nil"/>
              <w:bottom w:val="nil"/>
              <w:right w:val="nil"/>
            </w:tcBorders>
            <w:shd w:val="clear" w:color="000000" w:fill="FFFFFF"/>
            <w:vAlign w:val="center"/>
            <w:hideMark/>
          </w:tcPr>
          <w:p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 </w:t>
            </w:r>
          </w:p>
        </w:tc>
        <w:tc>
          <w:tcPr>
            <w:tcW w:w="1020" w:type="dxa"/>
            <w:tcBorders>
              <w:top w:val="nil"/>
              <w:left w:val="nil"/>
              <w:bottom w:val="nil"/>
              <w:right w:val="nil"/>
            </w:tcBorders>
            <w:shd w:val="clear" w:color="000000" w:fill="FFFFFF"/>
            <w:vAlign w:val="center"/>
            <w:hideMark/>
          </w:tcPr>
          <w:p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 </w:t>
            </w:r>
          </w:p>
        </w:tc>
        <w:tc>
          <w:tcPr>
            <w:tcW w:w="1075" w:type="dxa"/>
            <w:tcBorders>
              <w:top w:val="nil"/>
              <w:left w:val="nil"/>
              <w:bottom w:val="nil"/>
              <w:right w:val="nil"/>
            </w:tcBorders>
            <w:shd w:val="clear" w:color="000000" w:fill="FFFFFF"/>
            <w:vAlign w:val="center"/>
            <w:hideMark/>
          </w:tcPr>
          <w:p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 </w:t>
            </w:r>
          </w:p>
        </w:tc>
        <w:tc>
          <w:tcPr>
            <w:tcW w:w="928" w:type="dxa"/>
            <w:tcBorders>
              <w:top w:val="nil"/>
              <w:left w:val="nil"/>
              <w:bottom w:val="nil"/>
              <w:right w:val="nil"/>
            </w:tcBorders>
            <w:shd w:val="clear" w:color="000000" w:fill="FFFFFF"/>
            <w:vAlign w:val="center"/>
            <w:hideMark/>
          </w:tcPr>
          <w:p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 </w:t>
            </w:r>
          </w:p>
        </w:tc>
      </w:tr>
      <w:tr w:rsidR="00621F73" w:rsidRPr="002147F2" w:rsidTr="003152D5">
        <w:trPr>
          <w:trHeight w:val="300"/>
        </w:trPr>
        <w:tc>
          <w:tcPr>
            <w:tcW w:w="10175" w:type="dxa"/>
            <w:gridSpan w:val="9"/>
            <w:tcBorders>
              <w:top w:val="nil"/>
              <w:left w:val="nil"/>
              <w:bottom w:val="nil"/>
              <w:right w:val="nil"/>
            </w:tcBorders>
            <w:shd w:val="clear" w:color="000000" w:fill="FFFFFF"/>
            <w:noWrap/>
            <w:vAlign w:val="bottom"/>
            <w:hideMark/>
          </w:tcPr>
          <w:p w:rsidR="00621F73" w:rsidRPr="00621F73" w:rsidRDefault="00621F73" w:rsidP="003152D5">
            <w:pPr>
              <w:spacing w:line="276" w:lineRule="auto"/>
              <w:rPr>
                <w:b/>
                <w:bCs/>
                <w:color w:val="000000"/>
                <w:sz w:val="18"/>
                <w:szCs w:val="18"/>
                <w:lang w:val="es-BO" w:eastAsia="es-BO"/>
              </w:rPr>
            </w:pPr>
            <w:r w:rsidRPr="00621F73">
              <w:rPr>
                <w:b/>
                <w:bCs/>
                <w:color w:val="000000"/>
                <w:sz w:val="18"/>
                <w:szCs w:val="18"/>
                <w:lang w:val="es-BO" w:eastAsia="es-BO"/>
              </w:rPr>
              <w:t>Nombre del Operador</w:t>
            </w:r>
            <w:r w:rsidRPr="00621F73">
              <w:rPr>
                <w:color w:val="000000"/>
                <w:sz w:val="18"/>
                <w:szCs w:val="18"/>
                <w:lang w:val="es-BO" w:eastAsia="es-BO"/>
              </w:rPr>
              <w:t xml:space="preserve"> / Operator name</w:t>
            </w:r>
            <w:r w:rsidRPr="00621F73">
              <w:rPr>
                <w:b/>
                <w:bCs/>
                <w:color w:val="000000"/>
                <w:sz w:val="18"/>
                <w:szCs w:val="18"/>
                <w:lang w:val="es-BO" w:eastAsia="es-BO"/>
              </w:rPr>
              <w:t xml:space="preserve">: </w:t>
            </w:r>
            <w:r w:rsidRPr="00621F73">
              <w:rPr>
                <w:color w:val="000000"/>
                <w:sz w:val="18"/>
                <w:szCs w:val="18"/>
                <w:lang w:val="es-BO" w:eastAsia="es-BO"/>
              </w:rPr>
              <w:t>(Cooperativa, Institución, Asociación, Finca, Planta de proceso, Comercializador, etc)</w:t>
            </w:r>
          </w:p>
        </w:tc>
      </w:tr>
      <w:tr w:rsidR="00621F73" w:rsidRPr="002147F2" w:rsidTr="003152D5">
        <w:trPr>
          <w:trHeight w:val="300"/>
        </w:trPr>
        <w:tc>
          <w:tcPr>
            <w:tcW w:w="10175" w:type="dxa"/>
            <w:gridSpan w:val="9"/>
            <w:tcBorders>
              <w:top w:val="nil"/>
              <w:left w:val="nil"/>
              <w:bottom w:val="single" w:sz="4" w:space="0" w:color="auto"/>
              <w:right w:val="nil"/>
            </w:tcBorders>
            <w:shd w:val="clear" w:color="000000" w:fill="FFFFFF"/>
            <w:noWrap/>
            <w:vAlign w:val="bottom"/>
            <w:hideMark/>
          </w:tcPr>
          <w:p w:rsidR="00621F73" w:rsidRPr="00621F73" w:rsidRDefault="00621F73" w:rsidP="003152D5">
            <w:pPr>
              <w:spacing w:line="276" w:lineRule="auto"/>
              <w:rPr>
                <w:color w:val="000000"/>
                <w:sz w:val="18"/>
                <w:szCs w:val="18"/>
                <w:lang w:val="es-BO" w:eastAsia="es-BO"/>
              </w:rPr>
            </w:pPr>
            <w:r w:rsidRPr="00621F73">
              <w:rPr>
                <w:color w:val="000000"/>
                <w:sz w:val="18"/>
                <w:szCs w:val="18"/>
                <w:lang w:val="es-BO" w:eastAsia="es-BO"/>
              </w:rPr>
              <w:t>Asociación Procesadora de Productos Orgánicos Andinos (APPOA) de Kasillunca</w:t>
            </w:r>
          </w:p>
        </w:tc>
      </w:tr>
      <w:tr w:rsidR="00621F73" w:rsidRPr="00F7743A" w:rsidTr="003152D5">
        <w:trPr>
          <w:trHeight w:val="300"/>
        </w:trPr>
        <w:tc>
          <w:tcPr>
            <w:tcW w:w="4502" w:type="dxa"/>
            <w:gridSpan w:val="3"/>
            <w:tcBorders>
              <w:top w:val="nil"/>
              <w:left w:val="nil"/>
              <w:bottom w:val="nil"/>
              <w:right w:val="nil"/>
            </w:tcBorders>
            <w:shd w:val="clear" w:color="000000" w:fill="FFFFFF"/>
            <w:noWrap/>
            <w:vAlign w:val="bottom"/>
            <w:hideMark/>
          </w:tcPr>
          <w:p w:rsidR="00621F73" w:rsidRPr="00F7743A" w:rsidRDefault="00621F73" w:rsidP="003152D5">
            <w:pPr>
              <w:spacing w:line="276" w:lineRule="auto"/>
              <w:rPr>
                <w:b/>
                <w:bCs/>
                <w:color w:val="000000"/>
                <w:sz w:val="18"/>
                <w:szCs w:val="18"/>
                <w:lang w:val="en-US" w:eastAsia="es-BO"/>
              </w:rPr>
            </w:pPr>
            <w:r w:rsidRPr="00F7743A">
              <w:rPr>
                <w:b/>
                <w:bCs/>
                <w:color w:val="000000"/>
                <w:sz w:val="18"/>
                <w:szCs w:val="18"/>
                <w:lang w:val="en-US" w:eastAsia="es-BO"/>
              </w:rPr>
              <w:t xml:space="preserve">Cultivo a certificar </w:t>
            </w:r>
            <w:r w:rsidRPr="00F7743A">
              <w:rPr>
                <w:color w:val="000000"/>
                <w:sz w:val="18"/>
                <w:szCs w:val="18"/>
                <w:lang w:val="en-US" w:eastAsia="es-BO"/>
              </w:rPr>
              <w:t>/ Crop to be certify</w:t>
            </w:r>
            <w:r w:rsidRPr="00F7743A">
              <w:rPr>
                <w:b/>
                <w:bCs/>
                <w:color w:val="000000"/>
                <w:sz w:val="18"/>
                <w:szCs w:val="18"/>
                <w:lang w:val="en-US" w:eastAsia="es-BO"/>
              </w:rPr>
              <w:t>:</w:t>
            </w:r>
          </w:p>
        </w:tc>
        <w:tc>
          <w:tcPr>
            <w:tcW w:w="763"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b/>
                <w:bCs/>
                <w:sz w:val="18"/>
                <w:szCs w:val="18"/>
                <w:lang w:val="en-US" w:eastAsia="es-BO"/>
              </w:rPr>
            </w:pPr>
            <w:r w:rsidRPr="00F7743A">
              <w:rPr>
                <w:b/>
                <w:bCs/>
                <w:sz w:val="18"/>
                <w:szCs w:val="18"/>
                <w:lang w:val="en-US" w:eastAsia="es-BO"/>
              </w:rPr>
              <w:t> </w:t>
            </w:r>
          </w:p>
        </w:tc>
        <w:tc>
          <w:tcPr>
            <w:tcW w:w="4910" w:type="dxa"/>
            <w:gridSpan w:val="5"/>
            <w:tcBorders>
              <w:top w:val="nil"/>
              <w:left w:val="nil"/>
              <w:bottom w:val="nil"/>
              <w:right w:val="nil"/>
            </w:tcBorders>
            <w:shd w:val="clear" w:color="000000" w:fill="FFFFFF"/>
            <w:vAlign w:val="bottom"/>
            <w:hideMark/>
          </w:tcPr>
          <w:p w:rsidR="00621F73" w:rsidRPr="00F7743A" w:rsidRDefault="00621F73" w:rsidP="003152D5">
            <w:pPr>
              <w:spacing w:line="276" w:lineRule="auto"/>
              <w:rPr>
                <w:b/>
                <w:bCs/>
                <w:sz w:val="18"/>
                <w:szCs w:val="18"/>
                <w:lang w:eastAsia="es-BO"/>
              </w:rPr>
            </w:pPr>
            <w:r w:rsidRPr="00F7743A">
              <w:rPr>
                <w:b/>
                <w:bCs/>
                <w:sz w:val="18"/>
                <w:szCs w:val="18"/>
                <w:lang w:eastAsia="es-BO"/>
              </w:rPr>
              <w:t>Producción</w:t>
            </w:r>
            <w:r w:rsidRPr="00F7743A">
              <w:rPr>
                <w:sz w:val="18"/>
                <w:szCs w:val="18"/>
                <w:lang w:eastAsia="es-BO"/>
              </w:rPr>
              <w:t xml:space="preserve"> / Production</w:t>
            </w:r>
            <w:r w:rsidRPr="00F7743A">
              <w:rPr>
                <w:b/>
                <w:bCs/>
                <w:sz w:val="18"/>
                <w:szCs w:val="18"/>
                <w:lang w:eastAsia="es-BO"/>
              </w:rPr>
              <w:t>:</w:t>
            </w:r>
          </w:p>
        </w:tc>
      </w:tr>
      <w:tr w:rsidR="00621F73" w:rsidRPr="00F7743A" w:rsidTr="003152D5">
        <w:trPr>
          <w:trHeight w:val="300"/>
        </w:trPr>
        <w:tc>
          <w:tcPr>
            <w:tcW w:w="4502" w:type="dxa"/>
            <w:gridSpan w:val="3"/>
            <w:tcBorders>
              <w:top w:val="nil"/>
              <w:left w:val="nil"/>
              <w:bottom w:val="single" w:sz="4" w:space="0" w:color="auto"/>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Cañahua</w:t>
            </w:r>
          </w:p>
        </w:tc>
        <w:tc>
          <w:tcPr>
            <w:tcW w:w="763"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 </w:t>
            </w:r>
          </w:p>
        </w:tc>
        <w:tc>
          <w:tcPr>
            <w:tcW w:w="4910" w:type="dxa"/>
            <w:gridSpan w:val="5"/>
            <w:tcBorders>
              <w:top w:val="nil"/>
              <w:left w:val="nil"/>
              <w:bottom w:val="single" w:sz="4" w:space="0" w:color="auto"/>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Grano seco</w:t>
            </w:r>
          </w:p>
        </w:tc>
      </w:tr>
      <w:tr w:rsidR="00621F73" w:rsidRPr="00F7743A" w:rsidTr="003152D5">
        <w:trPr>
          <w:trHeight w:val="300"/>
        </w:trPr>
        <w:tc>
          <w:tcPr>
            <w:tcW w:w="4502" w:type="dxa"/>
            <w:gridSpan w:val="3"/>
            <w:tcBorders>
              <w:top w:val="nil"/>
              <w:left w:val="nil"/>
              <w:bottom w:val="nil"/>
              <w:right w:val="nil"/>
            </w:tcBorders>
            <w:shd w:val="clear" w:color="000000" w:fill="FFFFFF"/>
            <w:noWrap/>
            <w:vAlign w:val="bottom"/>
            <w:hideMark/>
          </w:tcPr>
          <w:p w:rsidR="00621F73" w:rsidRPr="00F7743A" w:rsidRDefault="00621F73" w:rsidP="003152D5">
            <w:pPr>
              <w:spacing w:line="276" w:lineRule="auto"/>
              <w:rPr>
                <w:b/>
                <w:bCs/>
                <w:color w:val="000000"/>
                <w:sz w:val="18"/>
                <w:szCs w:val="18"/>
                <w:lang w:eastAsia="es-BO"/>
              </w:rPr>
            </w:pPr>
            <w:r w:rsidRPr="00F7743A">
              <w:rPr>
                <w:b/>
                <w:bCs/>
                <w:color w:val="000000"/>
                <w:sz w:val="18"/>
                <w:szCs w:val="18"/>
                <w:lang w:eastAsia="es-BO"/>
              </w:rPr>
              <w:t xml:space="preserve">Ud. está expresando en área en </w:t>
            </w:r>
            <w:r w:rsidRPr="00F7743A">
              <w:rPr>
                <w:color w:val="000000"/>
                <w:sz w:val="18"/>
                <w:szCs w:val="18"/>
                <w:lang w:eastAsia="es-BO"/>
              </w:rPr>
              <w:t>/</w:t>
            </w:r>
            <w:r w:rsidRPr="00F7743A">
              <w:rPr>
                <w:b/>
                <w:bCs/>
                <w:color w:val="000000"/>
                <w:sz w:val="18"/>
                <w:szCs w:val="18"/>
                <w:lang w:eastAsia="es-BO"/>
              </w:rPr>
              <w:t xml:space="preserve"> </w:t>
            </w:r>
            <w:r w:rsidRPr="00F7743A">
              <w:rPr>
                <w:color w:val="000000"/>
                <w:sz w:val="18"/>
                <w:szCs w:val="18"/>
                <w:lang w:eastAsia="es-BO"/>
              </w:rPr>
              <w:t>You are showing the area in</w:t>
            </w:r>
            <w:r w:rsidRPr="00F7743A">
              <w:rPr>
                <w:b/>
                <w:bCs/>
                <w:color w:val="000000"/>
                <w:sz w:val="18"/>
                <w:szCs w:val="18"/>
                <w:lang w:eastAsia="es-BO"/>
              </w:rPr>
              <w:t>:</w:t>
            </w:r>
          </w:p>
        </w:tc>
        <w:tc>
          <w:tcPr>
            <w:tcW w:w="763"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07"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80"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1020"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1075"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28"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nil"/>
              <w:bottom w:val="single" w:sz="4" w:space="0" w:color="auto"/>
              <w:right w:val="nil"/>
            </w:tcBorders>
            <w:shd w:val="clear" w:color="000000" w:fill="FFFFFF"/>
            <w:noWrap/>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x</w:t>
            </w:r>
          </w:p>
        </w:tc>
        <w:tc>
          <w:tcPr>
            <w:tcW w:w="3985" w:type="dxa"/>
            <w:gridSpan w:val="2"/>
            <w:tcBorders>
              <w:top w:val="nil"/>
              <w:left w:val="nil"/>
              <w:bottom w:val="nil"/>
              <w:right w:val="nil"/>
            </w:tcBorders>
            <w:shd w:val="clear" w:color="000000" w:fill="FFFFFF"/>
            <w:vAlign w:val="bottom"/>
            <w:hideMark/>
          </w:tcPr>
          <w:p w:rsidR="00621F73" w:rsidRPr="00F7743A" w:rsidRDefault="00621F73" w:rsidP="003152D5">
            <w:pPr>
              <w:spacing w:line="276" w:lineRule="auto"/>
              <w:rPr>
                <w:b/>
                <w:bCs/>
                <w:sz w:val="18"/>
                <w:szCs w:val="18"/>
                <w:lang w:eastAsia="es-BO"/>
              </w:rPr>
            </w:pPr>
            <w:r w:rsidRPr="00F7743A">
              <w:rPr>
                <w:b/>
                <w:bCs/>
                <w:sz w:val="18"/>
                <w:szCs w:val="18"/>
                <w:lang w:eastAsia="es-BO"/>
              </w:rPr>
              <w:t>Hectareas (Ha)</w:t>
            </w:r>
          </w:p>
        </w:tc>
        <w:tc>
          <w:tcPr>
            <w:tcW w:w="763"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2907" w:type="dxa"/>
            <w:gridSpan w:val="3"/>
            <w:tcBorders>
              <w:top w:val="nil"/>
              <w:left w:val="nil"/>
              <w:bottom w:val="nil"/>
              <w:right w:val="nil"/>
            </w:tcBorders>
            <w:shd w:val="clear" w:color="000000" w:fill="FFFFFF"/>
            <w:noWrap/>
            <w:vAlign w:val="bottom"/>
            <w:hideMark/>
          </w:tcPr>
          <w:p w:rsidR="00621F73" w:rsidRPr="00F7743A" w:rsidRDefault="00621F73" w:rsidP="003152D5">
            <w:pPr>
              <w:spacing w:line="276" w:lineRule="auto"/>
              <w:rPr>
                <w:b/>
                <w:bCs/>
                <w:color w:val="000000"/>
                <w:sz w:val="18"/>
                <w:szCs w:val="18"/>
                <w:lang w:eastAsia="es-BO"/>
              </w:rPr>
            </w:pPr>
            <w:r w:rsidRPr="00F7743A">
              <w:rPr>
                <w:b/>
                <w:bCs/>
                <w:color w:val="000000"/>
                <w:sz w:val="18"/>
                <w:szCs w:val="18"/>
                <w:lang w:eastAsia="es-BO"/>
              </w:rPr>
              <w:t xml:space="preserve">Area Total </w:t>
            </w:r>
            <w:r w:rsidRPr="00F7743A">
              <w:rPr>
                <w:color w:val="000000"/>
                <w:sz w:val="18"/>
                <w:szCs w:val="18"/>
                <w:lang w:eastAsia="es-BO"/>
              </w:rPr>
              <w:t>/</w:t>
            </w:r>
            <w:r w:rsidRPr="00F7743A">
              <w:rPr>
                <w:b/>
                <w:bCs/>
                <w:color w:val="000000"/>
                <w:sz w:val="18"/>
                <w:szCs w:val="18"/>
                <w:lang w:eastAsia="es-BO"/>
              </w:rPr>
              <w:t xml:space="preserve"> </w:t>
            </w:r>
            <w:r w:rsidRPr="00F7743A">
              <w:rPr>
                <w:color w:val="000000"/>
                <w:sz w:val="18"/>
                <w:szCs w:val="18"/>
                <w:lang w:eastAsia="es-BO"/>
              </w:rPr>
              <w:t>Total area</w:t>
            </w:r>
            <w:r w:rsidRPr="00F7743A">
              <w:rPr>
                <w:b/>
                <w:bCs/>
                <w:color w:val="000000"/>
                <w:sz w:val="18"/>
                <w:szCs w:val="18"/>
                <w:lang w:eastAsia="es-BO"/>
              </w:rPr>
              <w:t xml:space="preserve">:  </w:t>
            </w:r>
          </w:p>
        </w:tc>
        <w:tc>
          <w:tcPr>
            <w:tcW w:w="1075"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28" w:type="dxa"/>
            <w:tcBorders>
              <w:top w:val="nil"/>
              <w:left w:val="nil"/>
              <w:bottom w:val="single" w:sz="4" w:space="0" w:color="auto"/>
              <w:right w:val="nil"/>
            </w:tcBorders>
            <w:shd w:val="clear" w:color="000000" w:fill="FFFFFF"/>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1365</w:t>
            </w:r>
          </w:p>
        </w:tc>
      </w:tr>
      <w:tr w:rsidR="00621F73" w:rsidRPr="00F7743A" w:rsidTr="003152D5">
        <w:trPr>
          <w:trHeight w:val="300"/>
        </w:trPr>
        <w:tc>
          <w:tcPr>
            <w:tcW w:w="517" w:type="dxa"/>
            <w:tcBorders>
              <w:top w:val="nil"/>
              <w:left w:val="nil"/>
              <w:bottom w:val="single" w:sz="4" w:space="0" w:color="auto"/>
              <w:right w:val="nil"/>
            </w:tcBorders>
            <w:shd w:val="clear" w:color="000000" w:fill="FFFFFF"/>
            <w:noWrap/>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c>
          <w:tcPr>
            <w:tcW w:w="3985" w:type="dxa"/>
            <w:gridSpan w:val="2"/>
            <w:tcBorders>
              <w:top w:val="nil"/>
              <w:left w:val="nil"/>
              <w:bottom w:val="nil"/>
              <w:right w:val="nil"/>
            </w:tcBorders>
            <w:shd w:val="clear" w:color="000000" w:fill="FFFFFF"/>
            <w:vAlign w:val="bottom"/>
            <w:hideMark/>
          </w:tcPr>
          <w:p w:rsidR="00621F73" w:rsidRPr="00F7743A" w:rsidRDefault="00621F73" w:rsidP="003152D5">
            <w:pPr>
              <w:spacing w:line="276" w:lineRule="auto"/>
              <w:rPr>
                <w:b/>
                <w:bCs/>
                <w:sz w:val="18"/>
                <w:szCs w:val="18"/>
                <w:lang w:eastAsia="es-BO"/>
              </w:rPr>
            </w:pPr>
            <w:r w:rsidRPr="00F7743A">
              <w:rPr>
                <w:b/>
                <w:bCs/>
                <w:sz w:val="18"/>
                <w:szCs w:val="18"/>
                <w:lang w:eastAsia="es-BO"/>
              </w:rPr>
              <w:t>Manzanas (Mz)</w:t>
            </w:r>
          </w:p>
        </w:tc>
        <w:tc>
          <w:tcPr>
            <w:tcW w:w="763"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2907" w:type="dxa"/>
            <w:gridSpan w:val="3"/>
            <w:tcBorders>
              <w:top w:val="nil"/>
              <w:left w:val="nil"/>
              <w:bottom w:val="nil"/>
              <w:right w:val="nil"/>
            </w:tcBorders>
            <w:shd w:val="clear" w:color="000000" w:fill="FFFFFF"/>
            <w:noWrap/>
            <w:vAlign w:val="bottom"/>
            <w:hideMark/>
          </w:tcPr>
          <w:p w:rsidR="00621F73" w:rsidRPr="00F7743A" w:rsidRDefault="00621F73" w:rsidP="003152D5">
            <w:pPr>
              <w:spacing w:line="276" w:lineRule="auto"/>
              <w:rPr>
                <w:b/>
                <w:bCs/>
                <w:color w:val="000000"/>
                <w:sz w:val="18"/>
                <w:szCs w:val="18"/>
                <w:lang w:eastAsia="es-BO"/>
              </w:rPr>
            </w:pPr>
            <w:r w:rsidRPr="00F7743A">
              <w:rPr>
                <w:b/>
                <w:bCs/>
                <w:color w:val="000000"/>
                <w:sz w:val="18"/>
                <w:szCs w:val="18"/>
                <w:lang w:eastAsia="es-BO"/>
              </w:rPr>
              <w:t xml:space="preserve">Area total de cultivo </w:t>
            </w:r>
            <w:r w:rsidRPr="00F7743A">
              <w:rPr>
                <w:color w:val="000000"/>
                <w:sz w:val="18"/>
                <w:szCs w:val="18"/>
                <w:lang w:eastAsia="es-BO"/>
              </w:rPr>
              <w:t>/ Total crop area</w:t>
            </w:r>
            <w:r w:rsidRPr="00F7743A">
              <w:rPr>
                <w:b/>
                <w:bCs/>
                <w:color w:val="000000"/>
                <w:sz w:val="18"/>
                <w:szCs w:val="18"/>
                <w:lang w:eastAsia="es-BO"/>
              </w:rPr>
              <w:t xml:space="preserve">:  </w:t>
            </w:r>
          </w:p>
        </w:tc>
        <w:tc>
          <w:tcPr>
            <w:tcW w:w="1075"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28" w:type="dxa"/>
            <w:tcBorders>
              <w:top w:val="nil"/>
              <w:left w:val="nil"/>
              <w:bottom w:val="single" w:sz="4" w:space="0" w:color="auto"/>
              <w:right w:val="nil"/>
            </w:tcBorders>
            <w:shd w:val="clear" w:color="000000" w:fill="FFFFFF"/>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11.52</w:t>
            </w:r>
          </w:p>
        </w:tc>
      </w:tr>
      <w:tr w:rsidR="00621F73" w:rsidRPr="00F7743A" w:rsidTr="003152D5">
        <w:trPr>
          <w:trHeight w:val="300"/>
        </w:trPr>
        <w:tc>
          <w:tcPr>
            <w:tcW w:w="517" w:type="dxa"/>
            <w:tcBorders>
              <w:top w:val="nil"/>
              <w:left w:val="nil"/>
              <w:bottom w:val="single" w:sz="4" w:space="0" w:color="auto"/>
              <w:right w:val="nil"/>
            </w:tcBorders>
            <w:shd w:val="clear" w:color="000000" w:fill="FFFFFF"/>
            <w:noWrap/>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c>
          <w:tcPr>
            <w:tcW w:w="948"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b/>
                <w:bCs/>
                <w:sz w:val="18"/>
                <w:szCs w:val="18"/>
                <w:lang w:eastAsia="es-BO"/>
              </w:rPr>
            </w:pPr>
            <w:r w:rsidRPr="00F7743A">
              <w:rPr>
                <w:b/>
                <w:bCs/>
                <w:sz w:val="18"/>
                <w:szCs w:val="18"/>
                <w:lang w:eastAsia="es-BO"/>
              </w:rPr>
              <w:t>Otro</w:t>
            </w:r>
          </w:p>
        </w:tc>
        <w:tc>
          <w:tcPr>
            <w:tcW w:w="3037"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b/>
                <w:bCs/>
                <w:sz w:val="18"/>
                <w:szCs w:val="18"/>
                <w:lang w:eastAsia="es-BO"/>
              </w:rPr>
            </w:pPr>
            <w:r w:rsidRPr="00F7743A">
              <w:rPr>
                <w:b/>
                <w:bCs/>
                <w:sz w:val="18"/>
                <w:szCs w:val="18"/>
                <w:lang w:eastAsia="es-BO"/>
              </w:rPr>
              <w:t> </w:t>
            </w:r>
          </w:p>
        </w:tc>
        <w:tc>
          <w:tcPr>
            <w:tcW w:w="763"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3982" w:type="dxa"/>
            <w:gridSpan w:val="4"/>
            <w:tcBorders>
              <w:top w:val="nil"/>
              <w:left w:val="nil"/>
              <w:bottom w:val="nil"/>
              <w:right w:val="nil"/>
            </w:tcBorders>
            <w:shd w:val="clear" w:color="000000" w:fill="FFFFFF"/>
            <w:noWrap/>
            <w:vAlign w:val="bottom"/>
            <w:hideMark/>
          </w:tcPr>
          <w:p w:rsidR="00621F73" w:rsidRPr="00621F73" w:rsidRDefault="00621F73" w:rsidP="003152D5">
            <w:pPr>
              <w:spacing w:line="276" w:lineRule="auto"/>
              <w:rPr>
                <w:b/>
                <w:bCs/>
                <w:color w:val="000000"/>
                <w:sz w:val="18"/>
                <w:szCs w:val="18"/>
                <w:lang w:val="es-BO" w:eastAsia="es-BO"/>
              </w:rPr>
            </w:pPr>
            <w:r w:rsidRPr="00621F73">
              <w:rPr>
                <w:b/>
                <w:bCs/>
                <w:color w:val="000000"/>
                <w:sz w:val="18"/>
                <w:szCs w:val="18"/>
                <w:lang w:val="es-BO" w:eastAsia="es-BO"/>
              </w:rPr>
              <w:t xml:space="preserve">Producción total estimada </w:t>
            </w:r>
            <w:r w:rsidRPr="00621F73">
              <w:rPr>
                <w:color w:val="000000"/>
                <w:sz w:val="18"/>
                <w:szCs w:val="18"/>
                <w:lang w:val="es-BO" w:eastAsia="es-BO"/>
              </w:rPr>
              <w:t>/</w:t>
            </w:r>
            <w:r w:rsidRPr="00621F73">
              <w:rPr>
                <w:b/>
                <w:bCs/>
                <w:color w:val="000000"/>
                <w:sz w:val="18"/>
                <w:szCs w:val="18"/>
                <w:lang w:val="es-BO" w:eastAsia="es-BO"/>
              </w:rPr>
              <w:t xml:space="preserve"> </w:t>
            </w:r>
            <w:r w:rsidRPr="00621F73">
              <w:rPr>
                <w:color w:val="000000"/>
                <w:sz w:val="18"/>
                <w:szCs w:val="18"/>
                <w:lang w:val="es-BO" w:eastAsia="es-BO"/>
              </w:rPr>
              <w:t>Estimated total yield</w:t>
            </w:r>
            <w:r w:rsidRPr="00621F73">
              <w:rPr>
                <w:b/>
                <w:bCs/>
                <w:color w:val="000000"/>
                <w:sz w:val="18"/>
                <w:szCs w:val="18"/>
                <w:lang w:val="es-BO" w:eastAsia="es-BO"/>
              </w:rPr>
              <w:t xml:space="preserve">:  </w:t>
            </w:r>
          </w:p>
        </w:tc>
        <w:tc>
          <w:tcPr>
            <w:tcW w:w="928" w:type="dxa"/>
            <w:tcBorders>
              <w:top w:val="nil"/>
              <w:left w:val="nil"/>
              <w:bottom w:val="single" w:sz="4" w:space="0" w:color="auto"/>
              <w:right w:val="nil"/>
            </w:tcBorders>
            <w:shd w:val="clear" w:color="000000" w:fill="FFFFFF"/>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10192.96</w:t>
            </w:r>
          </w:p>
        </w:tc>
      </w:tr>
      <w:tr w:rsidR="00621F73" w:rsidRPr="00F7743A" w:rsidTr="003152D5">
        <w:trPr>
          <w:trHeight w:val="300"/>
        </w:trPr>
        <w:tc>
          <w:tcPr>
            <w:tcW w:w="517"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48"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 </w:t>
            </w:r>
          </w:p>
        </w:tc>
        <w:tc>
          <w:tcPr>
            <w:tcW w:w="3037"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 </w:t>
            </w:r>
          </w:p>
        </w:tc>
        <w:tc>
          <w:tcPr>
            <w:tcW w:w="763"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07"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 </w:t>
            </w:r>
          </w:p>
        </w:tc>
        <w:tc>
          <w:tcPr>
            <w:tcW w:w="980"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 </w:t>
            </w:r>
          </w:p>
        </w:tc>
        <w:tc>
          <w:tcPr>
            <w:tcW w:w="1020"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 </w:t>
            </w:r>
          </w:p>
        </w:tc>
        <w:tc>
          <w:tcPr>
            <w:tcW w:w="1075"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 </w:t>
            </w:r>
          </w:p>
        </w:tc>
        <w:tc>
          <w:tcPr>
            <w:tcW w:w="928"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 </w:t>
            </w:r>
          </w:p>
        </w:tc>
      </w:tr>
      <w:tr w:rsidR="00621F73" w:rsidRPr="00F7743A" w:rsidTr="003152D5">
        <w:trPr>
          <w:trHeight w:val="300"/>
        </w:trPr>
        <w:tc>
          <w:tcPr>
            <w:tcW w:w="4502" w:type="dxa"/>
            <w:gridSpan w:val="3"/>
            <w:tcBorders>
              <w:top w:val="nil"/>
              <w:left w:val="nil"/>
              <w:bottom w:val="nil"/>
              <w:right w:val="nil"/>
            </w:tcBorders>
            <w:shd w:val="clear" w:color="000000" w:fill="FFFFFF"/>
            <w:vAlign w:val="bottom"/>
            <w:hideMark/>
          </w:tcPr>
          <w:p w:rsidR="00621F73" w:rsidRPr="00621F73" w:rsidRDefault="00621F73" w:rsidP="003152D5">
            <w:pPr>
              <w:spacing w:line="276" w:lineRule="auto"/>
              <w:rPr>
                <w:b/>
                <w:bCs/>
                <w:sz w:val="18"/>
                <w:szCs w:val="18"/>
                <w:lang w:val="es-BO" w:eastAsia="es-BO"/>
              </w:rPr>
            </w:pPr>
            <w:r w:rsidRPr="00621F73">
              <w:rPr>
                <w:b/>
                <w:bCs/>
                <w:sz w:val="18"/>
                <w:szCs w:val="18"/>
                <w:lang w:val="es-BO" w:eastAsia="es-BO"/>
              </w:rPr>
              <w:t>Ud. está expresando su producción estimada en:</w:t>
            </w:r>
          </w:p>
        </w:tc>
        <w:tc>
          <w:tcPr>
            <w:tcW w:w="763" w:type="dxa"/>
            <w:tcBorders>
              <w:top w:val="nil"/>
              <w:left w:val="nil"/>
              <w:bottom w:val="nil"/>
              <w:right w:val="nil"/>
            </w:tcBorders>
            <w:shd w:val="clear" w:color="000000" w:fill="FFFFFF"/>
            <w:noWrap/>
            <w:vAlign w:val="bottom"/>
            <w:hideMark/>
          </w:tcPr>
          <w:p w:rsidR="00621F73" w:rsidRPr="00621F73" w:rsidRDefault="00621F73" w:rsidP="003152D5">
            <w:pPr>
              <w:spacing w:line="276" w:lineRule="auto"/>
              <w:rPr>
                <w:color w:val="000000"/>
                <w:sz w:val="18"/>
                <w:szCs w:val="18"/>
                <w:lang w:val="es-BO" w:eastAsia="es-BO"/>
              </w:rPr>
            </w:pPr>
            <w:r w:rsidRPr="00621F73">
              <w:rPr>
                <w:color w:val="000000"/>
                <w:sz w:val="18"/>
                <w:szCs w:val="18"/>
                <w:lang w:val="es-BO" w:eastAsia="es-BO"/>
              </w:rPr>
              <w:t> </w:t>
            </w:r>
          </w:p>
        </w:tc>
        <w:tc>
          <w:tcPr>
            <w:tcW w:w="1887" w:type="dxa"/>
            <w:gridSpan w:val="2"/>
            <w:tcBorders>
              <w:top w:val="nil"/>
              <w:left w:val="nil"/>
              <w:bottom w:val="nil"/>
              <w:right w:val="nil"/>
            </w:tcBorders>
            <w:shd w:val="clear" w:color="000000" w:fill="FFFFFF"/>
            <w:vAlign w:val="bottom"/>
            <w:hideMark/>
          </w:tcPr>
          <w:p w:rsidR="00621F73" w:rsidRPr="00F7743A" w:rsidRDefault="00621F73" w:rsidP="003152D5">
            <w:pPr>
              <w:spacing w:line="276" w:lineRule="auto"/>
              <w:rPr>
                <w:b/>
                <w:bCs/>
                <w:sz w:val="18"/>
                <w:szCs w:val="18"/>
                <w:lang w:eastAsia="es-BO"/>
              </w:rPr>
            </w:pPr>
            <w:r w:rsidRPr="00F7743A">
              <w:rPr>
                <w:b/>
                <w:bCs/>
                <w:sz w:val="18"/>
                <w:szCs w:val="18"/>
                <w:lang w:eastAsia="es-BO"/>
              </w:rPr>
              <w:t>Ciclo de cosecha:</w:t>
            </w:r>
          </w:p>
        </w:tc>
        <w:tc>
          <w:tcPr>
            <w:tcW w:w="1020"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b/>
                <w:bCs/>
                <w:sz w:val="18"/>
                <w:szCs w:val="18"/>
                <w:lang w:eastAsia="es-BO"/>
              </w:rPr>
            </w:pPr>
            <w:r w:rsidRPr="00F7743A">
              <w:rPr>
                <w:b/>
                <w:bCs/>
                <w:sz w:val="18"/>
                <w:szCs w:val="18"/>
                <w:lang w:eastAsia="es-BO"/>
              </w:rPr>
              <w:t> </w:t>
            </w:r>
          </w:p>
        </w:tc>
        <w:tc>
          <w:tcPr>
            <w:tcW w:w="1075"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b/>
                <w:bCs/>
                <w:sz w:val="18"/>
                <w:szCs w:val="18"/>
                <w:lang w:eastAsia="es-BO"/>
              </w:rPr>
            </w:pPr>
            <w:r w:rsidRPr="00F7743A">
              <w:rPr>
                <w:b/>
                <w:bCs/>
                <w:sz w:val="18"/>
                <w:szCs w:val="18"/>
                <w:lang w:eastAsia="es-BO"/>
              </w:rPr>
              <w:t> </w:t>
            </w:r>
          </w:p>
        </w:tc>
        <w:tc>
          <w:tcPr>
            <w:tcW w:w="928"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b/>
                <w:bCs/>
                <w:sz w:val="18"/>
                <w:szCs w:val="18"/>
                <w:lang w:eastAsia="es-BO"/>
              </w:rPr>
            </w:pPr>
            <w:r w:rsidRPr="00F7743A">
              <w:rPr>
                <w:b/>
                <w:bCs/>
                <w:sz w:val="18"/>
                <w:szCs w:val="18"/>
                <w:lang w:eastAsia="es-BO"/>
              </w:rPr>
              <w:t> </w:t>
            </w:r>
          </w:p>
        </w:tc>
      </w:tr>
      <w:tr w:rsidR="00621F73" w:rsidRPr="00F7743A" w:rsidTr="003152D5">
        <w:trPr>
          <w:trHeight w:val="300"/>
        </w:trPr>
        <w:tc>
          <w:tcPr>
            <w:tcW w:w="517" w:type="dxa"/>
            <w:tcBorders>
              <w:top w:val="nil"/>
              <w:left w:val="nil"/>
              <w:bottom w:val="single" w:sz="4" w:space="0" w:color="auto"/>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 </w:t>
            </w:r>
          </w:p>
        </w:tc>
        <w:tc>
          <w:tcPr>
            <w:tcW w:w="3985" w:type="dxa"/>
            <w:gridSpan w:val="2"/>
            <w:tcBorders>
              <w:top w:val="nil"/>
              <w:left w:val="nil"/>
              <w:bottom w:val="nil"/>
              <w:right w:val="nil"/>
            </w:tcBorders>
            <w:shd w:val="clear" w:color="000000" w:fill="FFFFFF"/>
            <w:noWrap/>
            <w:vAlign w:val="bottom"/>
            <w:hideMark/>
          </w:tcPr>
          <w:p w:rsidR="00621F73" w:rsidRPr="00F7743A" w:rsidRDefault="00621F73" w:rsidP="003152D5">
            <w:pPr>
              <w:spacing w:line="276" w:lineRule="auto"/>
              <w:rPr>
                <w:b/>
                <w:bCs/>
                <w:color w:val="000000"/>
                <w:sz w:val="18"/>
                <w:szCs w:val="18"/>
                <w:lang w:eastAsia="es-BO"/>
              </w:rPr>
            </w:pPr>
            <w:r w:rsidRPr="00F7743A">
              <w:rPr>
                <w:b/>
                <w:bCs/>
                <w:color w:val="000000"/>
                <w:sz w:val="18"/>
                <w:szCs w:val="18"/>
                <w:lang w:eastAsia="es-BO"/>
              </w:rPr>
              <w:t>Quintales (qq)</w:t>
            </w:r>
          </w:p>
        </w:tc>
        <w:tc>
          <w:tcPr>
            <w:tcW w:w="763"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07"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b/>
                <w:bCs/>
                <w:sz w:val="18"/>
                <w:szCs w:val="18"/>
                <w:lang w:eastAsia="es-BO"/>
              </w:rPr>
            </w:pPr>
            <w:r w:rsidRPr="00F7743A">
              <w:rPr>
                <w:b/>
                <w:bCs/>
                <w:sz w:val="18"/>
                <w:szCs w:val="18"/>
                <w:lang w:eastAsia="es-BO"/>
              </w:rPr>
              <w:t>Del</w:t>
            </w:r>
          </w:p>
        </w:tc>
        <w:tc>
          <w:tcPr>
            <w:tcW w:w="2000" w:type="dxa"/>
            <w:gridSpan w:val="2"/>
            <w:tcBorders>
              <w:top w:val="nil"/>
              <w:left w:val="nil"/>
              <w:bottom w:val="single" w:sz="4" w:space="0" w:color="auto"/>
              <w:right w:val="nil"/>
            </w:tcBorders>
            <w:shd w:val="clear" w:color="000000" w:fill="FFFFFF"/>
            <w:vAlign w:val="bottom"/>
            <w:hideMark/>
          </w:tcPr>
          <w:p w:rsidR="00621F73" w:rsidRPr="00F7743A" w:rsidRDefault="00621F73" w:rsidP="003152D5">
            <w:pPr>
              <w:spacing w:line="276" w:lineRule="auto"/>
              <w:jc w:val="center"/>
              <w:rPr>
                <w:sz w:val="18"/>
                <w:szCs w:val="18"/>
                <w:lang w:eastAsia="es-BO"/>
              </w:rPr>
            </w:pPr>
            <w:r w:rsidRPr="00F7743A">
              <w:rPr>
                <w:sz w:val="18"/>
                <w:szCs w:val="18"/>
                <w:lang w:eastAsia="es-BO"/>
              </w:rPr>
              <w:t>May-14</w:t>
            </w:r>
          </w:p>
        </w:tc>
        <w:tc>
          <w:tcPr>
            <w:tcW w:w="2003" w:type="dxa"/>
            <w:gridSpan w:val="2"/>
            <w:tcBorders>
              <w:top w:val="nil"/>
              <w:left w:val="nil"/>
              <w:bottom w:val="nil"/>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(mes y año)</w:t>
            </w:r>
          </w:p>
        </w:tc>
      </w:tr>
      <w:tr w:rsidR="00621F73" w:rsidRPr="00F7743A" w:rsidTr="003152D5">
        <w:trPr>
          <w:trHeight w:val="300"/>
        </w:trPr>
        <w:tc>
          <w:tcPr>
            <w:tcW w:w="517" w:type="dxa"/>
            <w:tcBorders>
              <w:top w:val="nil"/>
              <w:left w:val="nil"/>
              <w:bottom w:val="single" w:sz="4" w:space="0" w:color="auto"/>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 </w:t>
            </w:r>
          </w:p>
        </w:tc>
        <w:tc>
          <w:tcPr>
            <w:tcW w:w="3985" w:type="dxa"/>
            <w:gridSpan w:val="2"/>
            <w:tcBorders>
              <w:top w:val="nil"/>
              <w:left w:val="nil"/>
              <w:bottom w:val="nil"/>
              <w:right w:val="nil"/>
            </w:tcBorders>
            <w:shd w:val="clear" w:color="000000" w:fill="FFFFFF"/>
            <w:vAlign w:val="bottom"/>
            <w:hideMark/>
          </w:tcPr>
          <w:p w:rsidR="00621F73" w:rsidRPr="00F7743A" w:rsidRDefault="00621F73" w:rsidP="003152D5">
            <w:pPr>
              <w:spacing w:line="276" w:lineRule="auto"/>
              <w:rPr>
                <w:b/>
                <w:bCs/>
                <w:sz w:val="18"/>
                <w:szCs w:val="18"/>
                <w:lang w:eastAsia="es-BO"/>
              </w:rPr>
            </w:pPr>
            <w:r w:rsidRPr="00F7743A">
              <w:rPr>
                <w:b/>
                <w:bCs/>
                <w:sz w:val="18"/>
                <w:szCs w:val="18"/>
                <w:lang w:eastAsia="es-BO"/>
              </w:rPr>
              <w:t>Libras (lb)</w:t>
            </w:r>
          </w:p>
        </w:tc>
        <w:tc>
          <w:tcPr>
            <w:tcW w:w="763"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07"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b/>
                <w:bCs/>
                <w:sz w:val="18"/>
                <w:szCs w:val="18"/>
                <w:lang w:eastAsia="es-BO"/>
              </w:rPr>
            </w:pPr>
            <w:r w:rsidRPr="00F7743A">
              <w:rPr>
                <w:b/>
                <w:bCs/>
                <w:sz w:val="18"/>
                <w:szCs w:val="18"/>
                <w:lang w:eastAsia="es-BO"/>
              </w:rPr>
              <w:t>Al</w:t>
            </w:r>
          </w:p>
        </w:tc>
        <w:tc>
          <w:tcPr>
            <w:tcW w:w="2000" w:type="dxa"/>
            <w:gridSpan w:val="2"/>
            <w:tcBorders>
              <w:top w:val="nil"/>
              <w:left w:val="nil"/>
              <w:bottom w:val="single" w:sz="4" w:space="0" w:color="auto"/>
              <w:right w:val="nil"/>
            </w:tcBorders>
            <w:shd w:val="clear" w:color="000000" w:fill="FFFFFF"/>
            <w:vAlign w:val="bottom"/>
            <w:hideMark/>
          </w:tcPr>
          <w:p w:rsidR="00621F73" w:rsidRPr="00F7743A" w:rsidRDefault="00621F73" w:rsidP="003152D5">
            <w:pPr>
              <w:spacing w:line="276" w:lineRule="auto"/>
              <w:jc w:val="center"/>
              <w:rPr>
                <w:sz w:val="18"/>
                <w:szCs w:val="18"/>
                <w:lang w:eastAsia="es-BO"/>
              </w:rPr>
            </w:pPr>
            <w:r w:rsidRPr="00F7743A">
              <w:rPr>
                <w:sz w:val="18"/>
                <w:szCs w:val="18"/>
                <w:lang w:eastAsia="es-BO"/>
              </w:rPr>
              <w:t>Jul-14</w:t>
            </w:r>
          </w:p>
        </w:tc>
        <w:tc>
          <w:tcPr>
            <w:tcW w:w="2003" w:type="dxa"/>
            <w:gridSpan w:val="2"/>
            <w:tcBorders>
              <w:top w:val="nil"/>
              <w:left w:val="nil"/>
              <w:bottom w:val="nil"/>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(mes y año)</w:t>
            </w:r>
          </w:p>
        </w:tc>
      </w:tr>
      <w:tr w:rsidR="00621F73" w:rsidRPr="00F7743A" w:rsidTr="003152D5">
        <w:trPr>
          <w:trHeight w:val="300"/>
        </w:trPr>
        <w:tc>
          <w:tcPr>
            <w:tcW w:w="517" w:type="dxa"/>
            <w:tcBorders>
              <w:top w:val="nil"/>
              <w:left w:val="nil"/>
              <w:bottom w:val="single" w:sz="4" w:space="0" w:color="auto"/>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X</w:t>
            </w:r>
          </w:p>
        </w:tc>
        <w:tc>
          <w:tcPr>
            <w:tcW w:w="3985" w:type="dxa"/>
            <w:gridSpan w:val="2"/>
            <w:tcBorders>
              <w:top w:val="nil"/>
              <w:left w:val="nil"/>
              <w:bottom w:val="nil"/>
              <w:right w:val="nil"/>
            </w:tcBorders>
            <w:shd w:val="clear" w:color="000000" w:fill="FFFFFF"/>
            <w:vAlign w:val="bottom"/>
            <w:hideMark/>
          </w:tcPr>
          <w:p w:rsidR="00621F73" w:rsidRPr="00F7743A" w:rsidRDefault="00621F73" w:rsidP="003152D5">
            <w:pPr>
              <w:spacing w:line="276" w:lineRule="auto"/>
              <w:rPr>
                <w:b/>
                <w:bCs/>
                <w:sz w:val="18"/>
                <w:szCs w:val="18"/>
                <w:lang w:eastAsia="es-BO"/>
              </w:rPr>
            </w:pPr>
            <w:r w:rsidRPr="00F7743A">
              <w:rPr>
                <w:b/>
                <w:bCs/>
                <w:sz w:val="18"/>
                <w:szCs w:val="18"/>
                <w:lang w:eastAsia="es-BO"/>
              </w:rPr>
              <w:t>Kilogramos (kg)</w:t>
            </w:r>
          </w:p>
        </w:tc>
        <w:tc>
          <w:tcPr>
            <w:tcW w:w="763"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 </w:t>
            </w:r>
          </w:p>
        </w:tc>
        <w:tc>
          <w:tcPr>
            <w:tcW w:w="907"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 </w:t>
            </w:r>
          </w:p>
        </w:tc>
        <w:tc>
          <w:tcPr>
            <w:tcW w:w="980"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 </w:t>
            </w:r>
          </w:p>
        </w:tc>
        <w:tc>
          <w:tcPr>
            <w:tcW w:w="1020"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 </w:t>
            </w:r>
          </w:p>
        </w:tc>
        <w:tc>
          <w:tcPr>
            <w:tcW w:w="1075"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 </w:t>
            </w:r>
          </w:p>
        </w:tc>
        <w:tc>
          <w:tcPr>
            <w:tcW w:w="928" w:type="dxa"/>
            <w:tcBorders>
              <w:top w:val="nil"/>
              <w:left w:val="nil"/>
              <w:bottom w:val="nil"/>
              <w:right w:val="nil"/>
            </w:tcBorders>
            <w:shd w:val="clear" w:color="000000" w:fill="FFFFFF"/>
            <w:vAlign w:val="bottom"/>
            <w:hideMark/>
          </w:tcPr>
          <w:p w:rsidR="00621F73" w:rsidRPr="00F7743A" w:rsidRDefault="00621F73" w:rsidP="003152D5">
            <w:pPr>
              <w:spacing w:line="276" w:lineRule="auto"/>
              <w:rPr>
                <w:sz w:val="18"/>
                <w:szCs w:val="18"/>
                <w:lang w:eastAsia="es-BO"/>
              </w:rPr>
            </w:pPr>
            <w:r w:rsidRPr="00F7743A">
              <w:rPr>
                <w:sz w:val="18"/>
                <w:szCs w:val="18"/>
                <w:lang w:eastAsia="es-BO"/>
              </w:rPr>
              <w:t> </w:t>
            </w:r>
          </w:p>
        </w:tc>
      </w:tr>
      <w:tr w:rsidR="00621F73" w:rsidRPr="00F7743A" w:rsidTr="003152D5">
        <w:trPr>
          <w:trHeight w:val="150"/>
        </w:trPr>
        <w:tc>
          <w:tcPr>
            <w:tcW w:w="517" w:type="dxa"/>
            <w:tcBorders>
              <w:top w:val="nil"/>
              <w:left w:val="nil"/>
              <w:bottom w:val="nil"/>
              <w:right w:val="nil"/>
            </w:tcBorders>
            <w:shd w:val="clear" w:color="auto" w:fill="auto"/>
            <w:noWrap/>
            <w:vAlign w:val="bottom"/>
            <w:hideMark/>
          </w:tcPr>
          <w:p w:rsidR="00621F73" w:rsidRPr="00F7743A" w:rsidRDefault="00621F73" w:rsidP="003152D5">
            <w:pPr>
              <w:spacing w:line="276" w:lineRule="auto"/>
              <w:rPr>
                <w:color w:val="000000"/>
                <w:sz w:val="18"/>
                <w:szCs w:val="18"/>
                <w:lang w:eastAsia="es-BO"/>
              </w:rPr>
            </w:pPr>
          </w:p>
        </w:tc>
        <w:tc>
          <w:tcPr>
            <w:tcW w:w="5655" w:type="dxa"/>
            <w:gridSpan w:val="4"/>
            <w:tcBorders>
              <w:top w:val="nil"/>
              <w:left w:val="nil"/>
              <w:bottom w:val="single" w:sz="8" w:space="0" w:color="auto"/>
              <w:right w:val="nil"/>
            </w:tcBorders>
            <w:shd w:val="clear" w:color="000000" w:fill="FFFFFF"/>
            <w:hideMark/>
          </w:tcPr>
          <w:p w:rsidR="00621F73" w:rsidRPr="00F7743A" w:rsidRDefault="00621F73" w:rsidP="003152D5">
            <w:pPr>
              <w:spacing w:line="276" w:lineRule="auto"/>
              <w:rPr>
                <w:b/>
                <w:bCs/>
                <w:color w:val="000000"/>
                <w:sz w:val="18"/>
                <w:szCs w:val="18"/>
                <w:lang w:eastAsia="es-BO"/>
              </w:rPr>
            </w:pPr>
            <w:r w:rsidRPr="00F7743A">
              <w:rPr>
                <w:b/>
                <w:bCs/>
                <w:color w:val="000000"/>
                <w:sz w:val="18"/>
                <w:szCs w:val="18"/>
                <w:lang w:eastAsia="es-BO"/>
              </w:rPr>
              <w:t> </w:t>
            </w:r>
          </w:p>
        </w:tc>
        <w:tc>
          <w:tcPr>
            <w:tcW w:w="980"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1020"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1075"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28" w:type="dxa"/>
            <w:tcBorders>
              <w:top w:val="nil"/>
              <w:left w:val="nil"/>
              <w:bottom w:val="nil"/>
              <w:right w:val="nil"/>
            </w:tcBorders>
            <w:shd w:val="clear" w:color="000000" w:fill="FFFFFF"/>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r>
      <w:tr w:rsidR="00621F73" w:rsidRPr="00F7743A" w:rsidTr="003152D5">
        <w:trPr>
          <w:trHeight w:val="743"/>
        </w:trPr>
        <w:tc>
          <w:tcPr>
            <w:tcW w:w="517"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621F73" w:rsidRPr="00F7743A" w:rsidRDefault="00621F73" w:rsidP="003152D5">
            <w:pPr>
              <w:spacing w:line="276" w:lineRule="auto"/>
              <w:jc w:val="center"/>
              <w:rPr>
                <w:b/>
                <w:bCs/>
                <w:color w:val="000000"/>
                <w:sz w:val="18"/>
                <w:szCs w:val="18"/>
                <w:lang w:eastAsia="es-BO"/>
              </w:rPr>
            </w:pPr>
            <w:r w:rsidRPr="00F7743A">
              <w:rPr>
                <w:b/>
                <w:bCs/>
                <w:color w:val="000000"/>
                <w:sz w:val="18"/>
                <w:szCs w:val="18"/>
                <w:lang w:eastAsia="es-BO"/>
              </w:rPr>
              <w:t>No</w:t>
            </w:r>
          </w:p>
        </w:tc>
        <w:tc>
          <w:tcPr>
            <w:tcW w:w="948" w:type="dxa"/>
            <w:vMerge w:val="restart"/>
            <w:tcBorders>
              <w:top w:val="nil"/>
              <w:left w:val="single" w:sz="8" w:space="0" w:color="auto"/>
              <w:bottom w:val="single" w:sz="8" w:space="0" w:color="000000"/>
              <w:right w:val="single" w:sz="8" w:space="0" w:color="auto"/>
            </w:tcBorders>
            <w:shd w:val="clear" w:color="000000" w:fill="CCFFCC"/>
            <w:vAlign w:val="center"/>
            <w:hideMark/>
          </w:tcPr>
          <w:p w:rsidR="00621F73" w:rsidRPr="00F7743A" w:rsidRDefault="00621F73" w:rsidP="003152D5">
            <w:pPr>
              <w:spacing w:line="276" w:lineRule="auto"/>
              <w:jc w:val="center"/>
              <w:rPr>
                <w:b/>
                <w:bCs/>
                <w:color w:val="000000"/>
                <w:sz w:val="18"/>
                <w:szCs w:val="18"/>
                <w:lang w:eastAsia="es-BO"/>
              </w:rPr>
            </w:pPr>
            <w:r w:rsidRPr="00F7743A">
              <w:rPr>
                <w:b/>
                <w:bCs/>
                <w:color w:val="000000"/>
                <w:sz w:val="18"/>
                <w:szCs w:val="18"/>
                <w:lang w:eastAsia="es-BO"/>
              </w:rPr>
              <w:t>Código</w:t>
            </w:r>
          </w:p>
        </w:tc>
        <w:tc>
          <w:tcPr>
            <w:tcW w:w="3037" w:type="dxa"/>
            <w:vMerge w:val="restart"/>
            <w:tcBorders>
              <w:top w:val="nil"/>
              <w:left w:val="single" w:sz="8" w:space="0" w:color="auto"/>
              <w:bottom w:val="single" w:sz="8" w:space="0" w:color="000000"/>
              <w:right w:val="nil"/>
            </w:tcBorders>
            <w:shd w:val="clear" w:color="000000" w:fill="CCFFCC"/>
            <w:vAlign w:val="center"/>
            <w:hideMark/>
          </w:tcPr>
          <w:p w:rsidR="00621F73" w:rsidRPr="00F7743A" w:rsidRDefault="00621F73" w:rsidP="003152D5">
            <w:pPr>
              <w:spacing w:line="276" w:lineRule="auto"/>
              <w:jc w:val="center"/>
              <w:rPr>
                <w:b/>
                <w:bCs/>
                <w:color w:val="000000"/>
                <w:sz w:val="18"/>
                <w:szCs w:val="18"/>
                <w:lang w:eastAsia="es-BO"/>
              </w:rPr>
            </w:pPr>
            <w:r w:rsidRPr="00F7743A">
              <w:rPr>
                <w:b/>
                <w:bCs/>
                <w:color w:val="000000"/>
                <w:sz w:val="18"/>
                <w:szCs w:val="18"/>
                <w:lang w:eastAsia="es-BO"/>
              </w:rPr>
              <w:t>Nombres y Apellidos</w:t>
            </w:r>
          </w:p>
        </w:tc>
        <w:tc>
          <w:tcPr>
            <w:tcW w:w="763" w:type="dxa"/>
            <w:vMerge w:val="restart"/>
            <w:tcBorders>
              <w:top w:val="nil"/>
              <w:left w:val="single" w:sz="8" w:space="0" w:color="auto"/>
              <w:bottom w:val="single" w:sz="8" w:space="0" w:color="000000"/>
              <w:right w:val="single" w:sz="8" w:space="0" w:color="auto"/>
            </w:tcBorders>
            <w:shd w:val="clear" w:color="000000" w:fill="CCFFCC"/>
            <w:vAlign w:val="center"/>
            <w:hideMark/>
          </w:tcPr>
          <w:p w:rsidR="00621F73" w:rsidRPr="00F7743A" w:rsidRDefault="00621F73" w:rsidP="003152D5">
            <w:pPr>
              <w:spacing w:line="276" w:lineRule="auto"/>
              <w:jc w:val="center"/>
              <w:rPr>
                <w:b/>
                <w:bCs/>
                <w:color w:val="000000"/>
                <w:sz w:val="18"/>
                <w:szCs w:val="18"/>
                <w:lang w:eastAsia="es-BO"/>
              </w:rPr>
            </w:pPr>
            <w:r w:rsidRPr="00F7743A">
              <w:rPr>
                <w:b/>
                <w:bCs/>
                <w:color w:val="000000"/>
                <w:sz w:val="18"/>
                <w:szCs w:val="18"/>
                <w:lang w:eastAsia="es-BO"/>
              </w:rPr>
              <w:t>Area Total</w:t>
            </w:r>
          </w:p>
        </w:tc>
        <w:tc>
          <w:tcPr>
            <w:tcW w:w="907" w:type="dxa"/>
            <w:vMerge w:val="restart"/>
            <w:tcBorders>
              <w:top w:val="nil"/>
              <w:left w:val="single" w:sz="8" w:space="0" w:color="auto"/>
              <w:bottom w:val="single" w:sz="8" w:space="0" w:color="000000"/>
              <w:right w:val="single" w:sz="8" w:space="0" w:color="auto"/>
            </w:tcBorders>
            <w:shd w:val="clear" w:color="000000" w:fill="CCFFCC"/>
            <w:vAlign w:val="center"/>
            <w:hideMark/>
          </w:tcPr>
          <w:p w:rsidR="00621F73" w:rsidRPr="00F7743A" w:rsidRDefault="00621F73" w:rsidP="003152D5">
            <w:pPr>
              <w:spacing w:line="276" w:lineRule="auto"/>
              <w:jc w:val="center"/>
              <w:rPr>
                <w:b/>
                <w:bCs/>
                <w:color w:val="000000"/>
                <w:sz w:val="18"/>
                <w:szCs w:val="18"/>
                <w:lang w:eastAsia="es-BO"/>
              </w:rPr>
            </w:pPr>
            <w:r w:rsidRPr="00F7743A">
              <w:rPr>
                <w:b/>
                <w:bCs/>
                <w:color w:val="000000"/>
                <w:sz w:val="18"/>
                <w:szCs w:val="18"/>
                <w:lang w:eastAsia="es-BO"/>
              </w:rPr>
              <w:t>Area de cultivo (ha)</w:t>
            </w:r>
          </w:p>
        </w:tc>
        <w:tc>
          <w:tcPr>
            <w:tcW w:w="980"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621F73" w:rsidRPr="00F7743A" w:rsidRDefault="00621F73" w:rsidP="003152D5">
            <w:pPr>
              <w:spacing w:line="276" w:lineRule="auto"/>
              <w:jc w:val="center"/>
              <w:rPr>
                <w:b/>
                <w:bCs/>
                <w:color w:val="000000"/>
                <w:sz w:val="18"/>
                <w:szCs w:val="18"/>
                <w:lang w:eastAsia="es-BO"/>
              </w:rPr>
            </w:pPr>
            <w:r w:rsidRPr="00F7743A">
              <w:rPr>
                <w:b/>
                <w:bCs/>
                <w:color w:val="000000"/>
                <w:sz w:val="18"/>
                <w:szCs w:val="18"/>
                <w:lang w:eastAsia="es-BO"/>
              </w:rPr>
              <w:t>Area en desarrollo</w:t>
            </w:r>
          </w:p>
        </w:tc>
        <w:tc>
          <w:tcPr>
            <w:tcW w:w="1020"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621F73" w:rsidRPr="00F7743A" w:rsidRDefault="00621F73" w:rsidP="003152D5">
            <w:pPr>
              <w:spacing w:line="276" w:lineRule="auto"/>
              <w:jc w:val="center"/>
              <w:rPr>
                <w:b/>
                <w:bCs/>
                <w:color w:val="000000"/>
                <w:sz w:val="18"/>
                <w:szCs w:val="18"/>
                <w:lang w:eastAsia="es-BO"/>
              </w:rPr>
            </w:pPr>
            <w:r w:rsidRPr="00F7743A">
              <w:rPr>
                <w:b/>
                <w:bCs/>
                <w:color w:val="000000"/>
                <w:sz w:val="18"/>
                <w:szCs w:val="18"/>
                <w:lang w:eastAsia="es-BO"/>
              </w:rPr>
              <w:t>Produccion estimada</w:t>
            </w:r>
          </w:p>
        </w:tc>
        <w:tc>
          <w:tcPr>
            <w:tcW w:w="1075"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621F73" w:rsidRPr="00621F73" w:rsidRDefault="00621F73" w:rsidP="003152D5">
            <w:pPr>
              <w:spacing w:line="276" w:lineRule="auto"/>
              <w:jc w:val="center"/>
              <w:rPr>
                <w:b/>
                <w:bCs/>
                <w:color w:val="000000"/>
                <w:sz w:val="18"/>
                <w:szCs w:val="18"/>
                <w:lang w:val="es-BO" w:eastAsia="es-BO"/>
              </w:rPr>
            </w:pPr>
            <w:r w:rsidRPr="00621F73">
              <w:rPr>
                <w:b/>
                <w:bCs/>
                <w:color w:val="000000"/>
                <w:sz w:val="18"/>
                <w:szCs w:val="18"/>
                <w:lang w:val="es-BO" w:eastAsia="es-BO"/>
              </w:rPr>
              <w:t>Certificación propuesta (E, T3, T2, T1, N)*</w:t>
            </w:r>
          </w:p>
        </w:tc>
        <w:tc>
          <w:tcPr>
            <w:tcW w:w="928"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rsidR="00621F73" w:rsidRPr="00F7743A" w:rsidRDefault="00621F73" w:rsidP="003152D5">
            <w:pPr>
              <w:spacing w:line="276" w:lineRule="auto"/>
              <w:jc w:val="center"/>
              <w:rPr>
                <w:b/>
                <w:bCs/>
                <w:color w:val="000000"/>
                <w:sz w:val="18"/>
                <w:szCs w:val="18"/>
                <w:lang w:eastAsia="es-BO"/>
              </w:rPr>
            </w:pPr>
            <w:r w:rsidRPr="00F7743A">
              <w:rPr>
                <w:b/>
                <w:bCs/>
                <w:color w:val="000000"/>
                <w:sz w:val="18"/>
                <w:szCs w:val="18"/>
                <w:lang w:eastAsia="es-BO"/>
              </w:rPr>
              <w:t>Geo referencia</w:t>
            </w:r>
          </w:p>
        </w:tc>
      </w:tr>
      <w:tr w:rsidR="00621F73" w:rsidRPr="00F7743A" w:rsidTr="003152D5">
        <w:trPr>
          <w:trHeight w:val="615"/>
        </w:trPr>
        <w:tc>
          <w:tcPr>
            <w:tcW w:w="517" w:type="dxa"/>
            <w:vMerge/>
            <w:tcBorders>
              <w:top w:val="single" w:sz="8" w:space="0" w:color="auto"/>
              <w:left w:val="single" w:sz="8" w:space="0" w:color="auto"/>
              <w:bottom w:val="single" w:sz="8" w:space="0" w:color="000000"/>
              <w:right w:val="single" w:sz="8" w:space="0" w:color="auto"/>
            </w:tcBorders>
            <w:vAlign w:val="center"/>
            <w:hideMark/>
          </w:tcPr>
          <w:p w:rsidR="00621F73" w:rsidRPr="00F7743A" w:rsidRDefault="00621F73" w:rsidP="003152D5">
            <w:pPr>
              <w:spacing w:line="276" w:lineRule="auto"/>
              <w:rPr>
                <w:b/>
                <w:bCs/>
                <w:color w:val="000000"/>
                <w:sz w:val="18"/>
                <w:szCs w:val="18"/>
                <w:lang w:eastAsia="es-BO"/>
              </w:rPr>
            </w:pPr>
          </w:p>
        </w:tc>
        <w:tc>
          <w:tcPr>
            <w:tcW w:w="948" w:type="dxa"/>
            <w:vMerge/>
            <w:tcBorders>
              <w:top w:val="nil"/>
              <w:left w:val="single" w:sz="8" w:space="0" w:color="auto"/>
              <w:bottom w:val="single" w:sz="8" w:space="0" w:color="000000"/>
              <w:right w:val="single" w:sz="8" w:space="0" w:color="auto"/>
            </w:tcBorders>
            <w:vAlign w:val="center"/>
            <w:hideMark/>
          </w:tcPr>
          <w:p w:rsidR="00621F73" w:rsidRPr="00F7743A" w:rsidRDefault="00621F73" w:rsidP="003152D5">
            <w:pPr>
              <w:spacing w:line="276" w:lineRule="auto"/>
              <w:rPr>
                <w:b/>
                <w:bCs/>
                <w:color w:val="000000"/>
                <w:sz w:val="18"/>
                <w:szCs w:val="18"/>
                <w:lang w:eastAsia="es-BO"/>
              </w:rPr>
            </w:pPr>
          </w:p>
        </w:tc>
        <w:tc>
          <w:tcPr>
            <w:tcW w:w="3037" w:type="dxa"/>
            <w:vMerge/>
            <w:tcBorders>
              <w:top w:val="nil"/>
              <w:left w:val="single" w:sz="8" w:space="0" w:color="auto"/>
              <w:bottom w:val="single" w:sz="8" w:space="0" w:color="000000"/>
              <w:right w:val="nil"/>
            </w:tcBorders>
            <w:vAlign w:val="center"/>
            <w:hideMark/>
          </w:tcPr>
          <w:p w:rsidR="00621F73" w:rsidRPr="00F7743A" w:rsidRDefault="00621F73" w:rsidP="003152D5">
            <w:pPr>
              <w:spacing w:line="276" w:lineRule="auto"/>
              <w:rPr>
                <w:b/>
                <w:bCs/>
                <w:color w:val="000000"/>
                <w:sz w:val="18"/>
                <w:szCs w:val="18"/>
                <w:lang w:eastAsia="es-BO"/>
              </w:rPr>
            </w:pPr>
          </w:p>
        </w:tc>
        <w:tc>
          <w:tcPr>
            <w:tcW w:w="763" w:type="dxa"/>
            <w:vMerge/>
            <w:tcBorders>
              <w:top w:val="nil"/>
              <w:left w:val="single" w:sz="8" w:space="0" w:color="auto"/>
              <w:bottom w:val="single" w:sz="8" w:space="0" w:color="000000"/>
              <w:right w:val="single" w:sz="8" w:space="0" w:color="auto"/>
            </w:tcBorders>
            <w:vAlign w:val="center"/>
            <w:hideMark/>
          </w:tcPr>
          <w:p w:rsidR="00621F73" w:rsidRPr="00F7743A" w:rsidRDefault="00621F73" w:rsidP="003152D5">
            <w:pPr>
              <w:spacing w:line="276" w:lineRule="auto"/>
              <w:rPr>
                <w:b/>
                <w:bCs/>
                <w:color w:val="000000"/>
                <w:sz w:val="18"/>
                <w:szCs w:val="18"/>
                <w:lang w:eastAsia="es-BO"/>
              </w:rPr>
            </w:pPr>
          </w:p>
        </w:tc>
        <w:tc>
          <w:tcPr>
            <w:tcW w:w="907" w:type="dxa"/>
            <w:vMerge/>
            <w:tcBorders>
              <w:top w:val="nil"/>
              <w:left w:val="single" w:sz="8" w:space="0" w:color="auto"/>
              <w:bottom w:val="single" w:sz="8" w:space="0" w:color="000000"/>
              <w:right w:val="single" w:sz="8" w:space="0" w:color="auto"/>
            </w:tcBorders>
            <w:vAlign w:val="center"/>
            <w:hideMark/>
          </w:tcPr>
          <w:p w:rsidR="00621F73" w:rsidRPr="00F7743A" w:rsidRDefault="00621F73" w:rsidP="003152D5">
            <w:pPr>
              <w:spacing w:line="276" w:lineRule="auto"/>
              <w:rPr>
                <w:b/>
                <w:bCs/>
                <w:color w:val="000000"/>
                <w:sz w:val="18"/>
                <w:szCs w:val="18"/>
                <w:lang w:eastAsia="es-BO"/>
              </w:rPr>
            </w:pPr>
          </w:p>
        </w:tc>
        <w:tc>
          <w:tcPr>
            <w:tcW w:w="980" w:type="dxa"/>
            <w:vMerge/>
            <w:tcBorders>
              <w:top w:val="single" w:sz="8" w:space="0" w:color="auto"/>
              <w:left w:val="single" w:sz="8" w:space="0" w:color="auto"/>
              <w:bottom w:val="single" w:sz="8" w:space="0" w:color="000000"/>
              <w:right w:val="single" w:sz="8" w:space="0" w:color="auto"/>
            </w:tcBorders>
            <w:vAlign w:val="center"/>
            <w:hideMark/>
          </w:tcPr>
          <w:p w:rsidR="00621F73" w:rsidRPr="00F7743A" w:rsidRDefault="00621F73" w:rsidP="003152D5">
            <w:pPr>
              <w:spacing w:line="276" w:lineRule="auto"/>
              <w:rPr>
                <w:b/>
                <w:bCs/>
                <w:color w:val="000000"/>
                <w:sz w:val="18"/>
                <w:szCs w:val="18"/>
                <w:lang w:eastAsia="es-BO"/>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rsidR="00621F73" w:rsidRPr="00F7743A" w:rsidRDefault="00621F73" w:rsidP="003152D5">
            <w:pPr>
              <w:spacing w:line="276" w:lineRule="auto"/>
              <w:rPr>
                <w:b/>
                <w:bCs/>
                <w:color w:val="000000"/>
                <w:sz w:val="18"/>
                <w:szCs w:val="18"/>
                <w:lang w:eastAsia="es-BO"/>
              </w:rPr>
            </w:pPr>
          </w:p>
        </w:tc>
        <w:tc>
          <w:tcPr>
            <w:tcW w:w="1075" w:type="dxa"/>
            <w:vMerge/>
            <w:tcBorders>
              <w:top w:val="single" w:sz="8" w:space="0" w:color="auto"/>
              <w:left w:val="single" w:sz="8" w:space="0" w:color="auto"/>
              <w:bottom w:val="single" w:sz="8" w:space="0" w:color="000000"/>
              <w:right w:val="single" w:sz="8" w:space="0" w:color="auto"/>
            </w:tcBorders>
            <w:vAlign w:val="center"/>
            <w:hideMark/>
          </w:tcPr>
          <w:p w:rsidR="00621F73" w:rsidRPr="00F7743A" w:rsidRDefault="00621F73" w:rsidP="003152D5">
            <w:pPr>
              <w:spacing w:line="276" w:lineRule="auto"/>
              <w:rPr>
                <w:b/>
                <w:bCs/>
                <w:color w:val="000000"/>
                <w:sz w:val="18"/>
                <w:szCs w:val="18"/>
                <w:lang w:eastAsia="es-BO"/>
              </w:rPr>
            </w:pPr>
          </w:p>
        </w:tc>
        <w:tc>
          <w:tcPr>
            <w:tcW w:w="928" w:type="dxa"/>
            <w:vMerge/>
            <w:tcBorders>
              <w:top w:val="single" w:sz="8" w:space="0" w:color="auto"/>
              <w:left w:val="single" w:sz="8" w:space="0" w:color="auto"/>
              <w:bottom w:val="single" w:sz="8" w:space="0" w:color="000000"/>
              <w:right w:val="single" w:sz="8" w:space="0" w:color="auto"/>
            </w:tcBorders>
            <w:vAlign w:val="center"/>
            <w:hideMark/>
          </w:tcPr>
          <w:p w:rsidR="00621F73" w:rsidRPr="00F7743A" w:rsidRDefault="00621F73" w:rsidP="003152D5">
            <w:pPr>
              <w:spacing w:line="276" w:lineRule="auto"/>
              <w:rPr>
                <w:b/>
                <w:bCs/>
                <w:color w:val="000000"/>
                <w:sz w:val="18"/>
                <w:szCs w:val="18"/>
                <w:lang w:eastAsia="es-BO"/>
              </w:rPr>
            </w:pP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48" w:type="dxa"/>
            <w:tcBorders>
              <w:top w:val="single" w:sz="4" w:space="0" w:color="auto"/>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c>
          <w:tcPr>
            <w:tcW w:w="3037" w:type="dxa"/>
            <w:tcBorders>
              <w:top w:val="single" w:sz="4" w:space="0" w:color="auto"/>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b/>
                <w:bCs/>
                <w:color w:val="000000"/>
                <w:sz w:val="18"/>
                <w:szCs w:val="18"/>
                <w:lang w:eastAsia="es-BO"/>
              </w:rPr>
            </w:pPr>
            <w:r w:rsidRPr="00F7743A">
              <w:rPr>
                <w:b/>
                <w:bCs/>
                <w:color w:val="000000"/>
                <w:sz w:val="18"/>
                <w:szCs w:val="18"/>
                <w:lang w:eastAsia="es-BO"/>
              </w:rPr>
              <w:t>Comunidad Caquiaviri</w:t>
            </w:r>
          </w:p>
        </w:tc>
        <w:tc>
          <w:tcPr>
            <w:tcW w:w="763" w:type="dxa"/>
            <w:tcBorders>
              <w:top w:val="single" w:sz="4" w:space="0" w:color="auto"/>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w:t>
            </w:r>
          </w:p>
        </w:tc>
        <w:tc>
          <w:tcPr>
            <w:tcW w:w="1075" w:type="dxa"/>
            <w:tcBorders>
              <w:top w:val="single" w:sz="4" w:space="0" w:color="auto"/>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CAQ-001</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René Humerez Tiñini</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82</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0.42</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381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2</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CAP-002</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Epifanio Tiñini</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27</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0.12</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115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3</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CAQ-003</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Felicidad Mamani Tiñini</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104</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0.78</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686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4</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CAQ-005</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Vidal Luna Calle</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43</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0.33</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289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5</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CAQ-006</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Faustino Leon Tambo</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26</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0.25</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234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6</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CAQ-008</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Isaac Calle Tambo</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168</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0.67</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590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7</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CAQ-009</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Pastor Calle Chambi</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75</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0.25</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236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8</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CAQ-010</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Marcial Tiñini Calle</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43</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0.13</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127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9</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CAQ-011</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Francisco Eusebio Huchani Leon</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40</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0.68</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586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lastRenderedPageBreak/>
              <w:t>10</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CAQ-012</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Castro Calle Tiñini</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56</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0.35</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318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11</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CAQ-013</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Sacarias Calle</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76</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0.33</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300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12</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CAQ-014</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Mauricio Fernandez</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15</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0.42</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378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13</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CAQ-015</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Samuel Sinka</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15</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0.21</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200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b/>
                <w:bCs/>
                <w:color w:val="000000"/>
                <w:sz w:val="18"/>
                <w:szCs w:val="18"/>
                <w:lang w:eastAsia="es-BO"/>
              </w:rPr>
            </w:pPr>
            <w:r w:rsidRPr="00F7743A">
              <w:rPr>
                <w:b/>
                <w:bCs/>
                <w:color w:val="000000"/>
                <w:sz w:val="18"/>
                <w:szCs w:val="18"/>
                <w:lang w:eastAsia="es-BO"/>
              </w:rPr>
              <w:t>Comunidad Jesus de Machaca</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14</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JMA-016</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Segundina Carita Mamani</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25</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0.13</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134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15</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JMA-017</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Benita Quino Condori</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30</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0.18</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172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16</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JMA-018</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Maria Rosas</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35</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0.17</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167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17</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JMA-019</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Francisca Vargas Condori</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65</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1.59</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1,378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18</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JMA-020</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Luis Alanoca Mamani</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70</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1.30</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1,120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19</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JMA-021</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Emilio Peñasco Callisaya</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60</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0.53</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474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20</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JMA-022</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Edgar Huanca Alaro</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150</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0.66</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563 </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21</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JMA-023</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Julia Choque Forra</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100</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1.39</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0.00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1180</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22</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JMA-024</w:t>
            </w:r>
          </w:p>
        </w:tc>
        <w:tc>
          <w:tcPr>
            <w:tcW w:w="303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Rufina Inta Velasquez</w:t>
            </w:r>
          </w:p>
        </w:tc>
        <w:tc>
          <w:tcPr>
            <w:tcW w:w="763"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60</w:t>
            </w:r>
          </w:p>
        </w:tc>
        <w:tc>
          <w:tcPr>
            <w:tcW w:w="907"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0.63</w:t>
            </w:r>
          </w:p>
        </w:tc>
        <w:tc>
          <w:tcPr>
            <w:tcW w:w="98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0.00</w:t>
            </w:r>
          </w:p>
        </w:tc>
        <w:tc>
          <w:tcPr>
            <w:tcW w:w="1020"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567</w:t>
            </w:r>
          </w:p>
        </w:tc>
        <w:tc>
          <w:tcPr>
            <w:tcW w:w="1075"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48" w:type="dxa"/>
            <w:tcBorders>
              <w:top w:val="nil"/>
              <w:left w:val="nil"/>
              <w:bottom w:val="single" w:sz="4" w:space="0" w:color="auto"/>
              <w:right w:val="single" w:sz="4" w:space="0" w:color="auto"/>
            </w:tcBorders>
            <w:shd w:val="clear" w:color="auto" w:fill="auto"/>
            <w:vAlign w:val="bottom"/>
            <w:hideMark/>
          </w:tcPr>
          <w:p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3037" w:type="dxa"/>
            <w:tcBorders>
              <w:top w:val="nil"/>
              <w:left w:val="nil"/>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center"/>
              <w:rPr>
                <w:b/>
                <w:color w:val="000000"/>
                <w:sz w:val="18"/>
                <w:szCs w:val="18"/>
                <w:lang w:eastAsia="es-BO"/>
              </w:rPr>
            </w:pPr>
            <w:r w:rsidRPr="00F7743A">
              <w:rPr>
                <w:color w:val="000000"/>
                <w:sz w:val="18"/>
                <w:szCs w:val="18"/>
                <w:lang w:eastAsia="es-BO"/>
              </w:rPr>
              <w:t> </w:t>
            </w:r>
            <w:r w:rsidRPr="00F7743A">
              <w:rPr>
                <w:b/>
                <w:color w:val="000000"/>
                <w:sz w:val="18"/>
                <w:szCs w:val="18"/>
                <w:lang w:eastAsia="es-BO"/>
              </w:rPr>
              <w:t>TOTALES</w:t>
            </w:r>
          </w:p>
        </w:tc>
        <w:tc>
          <w:tcPr>
            <w:tcW w:w="763" w:type="dxa"/>
            <w:tcBorders>
              <w:top w:val="nil"/>
              <w:left w:val="nil"/>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b/>
                <w:bCs/>
                <w:color w:val="000000"/>
                <w:sz w:val="18"/>
                <w:szCs w:val="18"/>
                <w:lang w:eastAsia="es-BO"/>
              </w:rPr>
            </w:pPr>
            <w:r w:rsidRPr="00F7743A">
              <w:rPr>
                <w:b/>
                <w:bCs/>
                <w:color w:val="000000"/>
                <w:sz w:val="18"/>
                <w:szCs w:val="18"/>
                <w:lang w:eastAsia="es-BO"/>
              </w:rPr>
              <w:t>1365</w:t>
            </w:r>
          </w:p>
        </w:tc>
        <w:tc>
          <w:tcPr>
            <w:tcW w:w="907" w:type="dxa"/>
            <w:tcBorders>
              <w:top w:val="nil"/>
              <w:left w:val="nil"/>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b/>
                <w:bCs/>
                <w:color w:val="000000"/>
                <w:sz w:val="18"/>
                <w:szCs w:val="18"/>
                <w:lang w:eastAsia="es-BO"/>
              </w:rPr>
            </w:pPr>
            <w:r w:rsidRPr="00F7743A">
              <w:rPr>
                <w:b/>
                <w:bCs/>
                <w:color w:val="000000"/>
                <w:sz w:val="18"/>
                <w:szCs w:val="18"/>
                <w:lang w:eastAsia="es-BO"/>
              </w:rPr>
              <w:t>11.52</w:t>
            </w:r>
          </w:p>
        </w:tc>
        <w:tc>
          <w:tcPr>
            <w:tcW w:w="980" w:type="dxa"/>
            <w:tcBorders>
              <w:top w:val="nil"/>
              <w:left w:val="nil"/>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right"/>
              <w:rPr>
                <w:b/>
                <w:bCs/>
                <w:color w:val="000000"/>
                <w:sz w:val="18"/>
                <w:szCs w:val="18"/>
                <w:lang w:eastAsia="es-BO"/>
              </w:rPr>
            </w:pPr>
            <w:r w:rsidRPr="00F7743A">
              <w:rPr>
                <w:b/>
                <w:bCs/>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rPr>
                <w:b/>
                <w:bCs/>
                <w:color w:val="000000"/>
                <w:sz w:val="18"/>
                <w:szCs w:val="18"/>
                <w:lang w:eastAsia="es-BO"/>
              </w:rPr>
            </w:pPr>
            <w:r w:rsidRPr="00F7743A">
              <w:rPr>
                <w:b/>
                <w:bCs/>
                <w:color w:val="000000"/>
                <w:sz w:val="18"/>
                <w:szCs w:val="18"/>
                <w:lang w:eastAsia="es-BO"/>
              </w:rPr>
              <w:t xml:space="preserve">       10,193 </w:t>
            </w:r>
          </w:p>
        </w:tc>
        <w:tc>
          <w:tcPr>
            <w:tcW w:w="1075" w:type="dxa"/>
            <w:tcBorders>
              <w:top w:val="nil"/>
              <w:left w:val="nil"/>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c>
          <w:tcPr>
            <w:tcW w:w="928" w:type="dxa"/>
            <w:tcBorders>
              <w:top w:val="nil"/>
              <w:left w:val="nil"/>
              <w:bottom w:val="single" w:sz="4" w:space="0" w:color="auto"/>
              <w:right w:val="single" w:sz="4" w:space="0" w:color="auto"/>
            </w:tcBorders>
            <w:shd w:val="clear" w:color="auto" w:fill="auto"/>
            <w:noWrap/>
            <w:vAlign w:val="bottom"/>
            <w:hideMark/>
          </w:tcPr>
          <w:p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bl>
    <w:p w:rsidR="00621F73" w:rsidRPr="00160966" w:rsidRDefault="00621F73" w:rsidP="00621F73">
      <w:pPr>
        <w:spacing w:line="276" w:lineRule="auto"/>
        <w:rPr>
          <w:lang w:val="es-ES"/>
        </w:rPr>
      </w:pPr>
    </w:p>
    <w:p w:rsidR="00621F73" w:rsidRDefault="00621F73">
      <w:pPr>
        <w:rPr>
          <w:lang w:val="es-ES"/>
        </w:rPr>
      </w:pPr>
      <w:r>
        <w:rPr>
          <w:lang w:val="es-ES"/>
        </w:rPr>
        <w:br w:type="page"/>
      </w:r>
    </w:p>
    <w:p w:rsidR="00621F73" w:rsidRPr="00F25346" w:rsidRDefault="00621F73" w:rsidP="00621F73">
      <w:pPr>
        <w:jc w:val="both"/>
        <w:rPr>
          <w:b/>
          <w:lang w:val="en-US"/>
        </w:rPr>
      </w:pPr>
      <w:r w:rsidRPr="00F25346">
        <w:rPr>
          <w:b/>
          <w:lang w:val="en-US"/>
        </w:rPr>
        <w:lastRenderedPageBreak/>
        <w:t xml:space="preserve">Annex </w:t>
      </w:r>
      <w:proofErr w:type="gramStart"/>
      <w:r w:rsidRPr="00F25346">
        <w:rPr>
          <w:b/>
          <w:lang w:val="en-US"/>
        </w:rPr>
        <w:t>2</w:t>
      </w:r>
      <w:proofErr w:type="gramEnd"/>
      <w:r w:rsidRPr="00F25346">
        <w:rPr>
          <w:b/>
          <w:lang w:val="en-US"/>
        </w:rPr>
        <w:t>. Transaction certificate MAJO TRADING</w:t>
      </w:r>
    </w:p>
    <w:p w:rsidR="00621F73" w:rsidRPr="00160966" w:rsidRDefault="00621F73" w:rsidP="00621F73">
      <w:pPr>
        <w:spacing w:line="276" w:lineRule="auto"/>
        <w:rPr>
          <w:lang w:val="es-ES"/>
        </w:rPr>
      </w:pPr>
    </w:p>
    <w:p w:rsidR="00621F73" w:rsidRPr="00160966" w:rsidRDefault="00621F73" w:rsidP="00621F73">
      <w:pPr>
        <w:spacing w:line="276" w:lineRule="auto"/>
        <w:jc w:val="center"/>
        <w:rPr>
          <w:lang w:val="es-ES"/>
        </w:rPr>
      </w:pPr>
    </w:p>
    <w:tbl>
      <w:tblPr>
        <w:tblStyle w:val="Tablaconcuadrcula"/>
        <w:tblW w:w="0" w:type="auto"/>
        <w:jc w:val="center"/>
        <w:tblLook w:val="04A0" w:firstRow="1" w:lastRow="0" w:firstColumn="1" w:lastColumn="0" w:noHBand="0" w:noVBand="1"/>
      </w:tblPr>
      <w:tblGrid>
        <w:gridCol w:w="8947"/>
      </w:tblGrid>
      <w:tr w:rsidR="00621F73" w:rsidRPr="00160966" w:rsidTr="003152D5">
        <w:trPr>
          <w:jc w:val="center"/>
        </w:trPr>
        <w:tc>
          <w:tcPr>
            <w:tcW w:w="8978" w:type="dxa"/>
          </w:tcPr>
          <w:p w:rsidR="00621F73" w:rsidRPr="00160966" w:rsidRDefault="00621F73" w:rsidP="003152D5">
            <w:pPr>
              <w:spacing w:line="276" w:lineRule="auto"/>
              <w:jc w:val="center"/>
              <w:rPr>
                <w:rFonts w:asciiTheme="minorHAnsi" w:hAnsiTheme="minorHAnsi"/>
                <w:sz w:val="22"/>
                <w:szCs w:val="22"/>
                <w:lang w:val="es-ES"/>
              </w:rPr>
            </w:pPr>
            <w:r w:rsidRPr="00160966">
              <w:rPr>
                <w:rFonts w:asciiTheme="minorHAnsi" w:eastAsiaTheme="minorHAnsi" w:hAnsiTheme="minorHAnsi" w:cstheme="minorBidi"/>
                <w:sz w:val="22"/>
                <w:szCs w:val="22"/>
                <w:lang w:val="es-ES" w:eastAsia="en-US"/>
              </w:rPr>
              <w:object w:dxaOrig="12540" w:dyaOrig="16590" w14:anchorId="4C914344">
                <v:shape id="_x0000_i1030" type="#_x0000_t75" style="width:6in;height:569.25pt" o:ole="">
                  <v:imagedata r:id="rId229" o:title=""/>
                </v:shape>
                <o:OLEObject Type="Embed" ProgID="AcroExch.Document.7" ShapeID="_x0000_i1030" DrawAspect="Content" ObjectID="_1517748710" r:id="rId230"/>
              </w:object>
            </w:r>
          </w:p>
        </w:tc>
      </w:tr>
    </w:tbl>
    <w:p w:rsidR="00621F73" w:rsidRPr="00160966" w:rsidRDefault="00621F73" w:rsidP="00621F73">
      <w:pPr>
        <w:spacing w:line="276" w:lineRule="auto"/>
        <w:jc w:val="center"/>
        <w:rPr>
          <w:lang w:val="es-ES"/>
        </w:rPr>
      </w:pPr>
    </w:p>
    <w:p w:rsidR="00626A2E" w:rsidRPr="00626A2E" w:rsidRDefault="00626A2E" w:rsidP="00921B50">
      <w:pPr>
        <w:rPr>
          <w:lang w:val="en-US"/>
        </w:rPr>
      </w:pPr>
    </w:p>
    <w:p w:rsidR="00C14572" w:rsidRPr="00626A2E" w:rsidRDefault="00C14572">
      <w:pPr>
        <w:rPr>
          <w:lang w:val="en-US"/>
        </w:rPr>
      </w:pPr>
      <w:r w:rsidRPr="00626A2E">
        <w:rPr>
          <w:lang w:val="en-US"/>
        </w:rPr>
        <w:br w:type="page"/>
      </w:r>
    </w:p>
    <w:p w:rsidR="004B372C" w:rsidRPr="00302F6C" w:rsidRDefault="00CF7959" w:rsidP="00D85313">
      <w:pPr>
        <w:pStyle w:val="Heading2-2"/>
        <w:rPr>
          <w:b/>
        </w:rPr>
      </w:pPr>
      <w:bookmarkStart w:id="46" w:name="_Toc306896963"/>
      <w:bookmarkStart w:id="47" w:name="_Toc351020929"/>
      <w:bookmarkStart w:id="48" w:name="_Toc351021318"/>
      <w:bookmarkStart w:id="49" w:name="_Toc351022116"/>
      <w:bookmarkStart w:id="50" w:name="_Toc395019955"/>
      <w:r w:rsidRPr="009855DD">
        <w:rPr>
          <w:b/>
        </w:rPr>
        <w:lastRenderedPageBreak/>
        <w:t>3.3</w:t>
      </w:r>
      <w:r w:rsidRPr="009855DD">
        <w:rPr>
          <w:b/>
        </w:rPr>
        <w:tab/>
      </w:r>
      <w:r w:rsidR="004B372C" w:rsidRPr="009855DD">
        <w:rPr>
          <w:b/>
        </w:rPr>
        <w:t>Milestones and achievements of the project</w:t>
      </w:r>
      <w:bookmarkEnd w:id="46"/>
      <w:bookmarkEnd w:id="47"/>
      <w:bookmarkEnd w:id="48"/>
      <w:bookmarkEnd w:id="49"/>
      <w:bookmarkEnd w:id="50"/>
    </w:p>
    <w:tbl>
      <w:tblPr>
        <w:tblStyle w:val="Tablaconcuadrcula"/>
        <w:tblW w:w="0" w:type="auto"/>
        <w:tblLook w:val="04A0" w:firstRow="1" w:lastRow="0" w:firstColumn="1" w:lastColumn="0" w:noHBand="0" w:noVBand="1"/>
      </w:tblPr>
      <w:tblGrid>
        <w:gridCol w:w="2405"/>
        <w:gridCol w:w="1701"/>
        <w:gridCol w:w="4841"/>
      </w:tblGrid>
      <w:tr w:rsidR="00807E7D" w:rsidRPr="007B2C84" w:rsidTr="009855DD">
        <w:tc>
          <w:tcPr>
            <w:tcW w:w="2405" w:type="dxa"/>
          </w:tcPr>
          <w:p w:rsidR="00807E7D" w:rsidRPr="007B2C84" w:rsidRDefault="00807E7D" w:rsidP="007B2C84">
            <w:pPr>
              <w:spacing w:after="240"/>
              <w:jc w:val="center"/>
              <w:rPr>
                <w:b/>
                <w:sz w:val="22"/>
                <w:szCs w:val="22"/>
                <w:lang w:val="en-US"/>
              </w:rPr>
            </w:pPr>
            <w:r w:rsidRPr="007B2C84">
              <w:rPr>
                <w:b/>
                <w:sz w:val="22"/>
                <w:szCs w:val="22"/>
                <w:lang w:val="en-US"/>
              </w:rPr>
              <w:t>Component</w:t>
            </w:r>
            <w:r w:rsidR="009855DD" w:rsidRPr="007B2C84">
              <w:rPr>
                <w:b/>
                <w:sz w:val="22"/>
                <w:szCs w:val="22"/>
                <w:lang w:val="en-US"/>
              </w:rPr>
              <w:t>/Milestone</w:t>
            </w:r>
          </w:p>
        </w:tc>
        <w:tc>
          <w:tcPr>
            <w:tcW w:w="1701" w:type="dxa"/>
          </w:tcPr>
          <w:p w:rsidR="00807E7D" w:rsidRPr="007B2C84" w:rsidRDefault="009855DD" w:rsidP="007B2C84">
            <w:pPr>
              <w:spacing w:after="240"/>
              <w:jc w:val="center"/>
              <w:rPr>
                <w:b/>
                <w:sz w:val="22"/>
                <w:szCs w:val="22"/>
                <w:lang w:val="en-US"/>
              </w:rPr>
            </w:pPr>
            <w:r w:rsidRPr="007B2C84">
              <w:rPr>
                <w:b/>
                <w:sz w:val="22"/>
                <w:szCs w:val="22"/>
                <w:lang w:val="en-US"/>
              </w:rPr>
              <w:t>Indicator</w:t>
            </w:r>
          </w:p>
        </w:tc>
        <w:tc>
          <w:tcPr>
            <w:tcW w:w="4841" w:type="dxa"/>
          </w:tcPr>
          <w:p w:rsidR="00807E7D" w:rsidRPr="007B2C84" w:rsidRDefault="009855DD" w:rsidP="007B2C84">
            <w:pPr>
              <w:spacing w:after="240"/>
              <w:jc w:val="center"/>
              <w:rPr>
                <w:b/>
                <w:sz w:val="22"/>
                <w:szCs w:val="22"/>
                <w:lang w:val="en-US"/>
              </w:rPr>
            </w:pPr>
            <w:r w:rsidRPr="007B2C84">
              <w:rPr>
                <w:b/>
                <w:sz w:val="22"/>
                <w:szCs w:val="22"/>
                <w:lang w:val="en-US"/>
              </w:rPr>
              <w:t>Achievement</w:t>
            </w:r>
          </w:p>
        </w:tc>
      </w:tr>
      <w:tr w:rsidR="007B2C84" w:rsidTr="00E77028">
        <w:tc>
          <w:tcPr>
            <w:tcW w:w="8947" w:type="dxa"/>
            <w:gridSpan w:val="3"/>
          </w:tcPr>
          <w:p w:rsidR="007B2C84" w:rsidRPr="007B2C84" w:rsidRDefault="007B2C84" w:rsidP="002B6842">
            <w:pPr>
              <w:spacing w:after="240"/>
              <w:jc w:val="both"/>
              <w:rPr>
                <w:sz w:val="22"/>
                <w:szCs w:val="22"/>
                <w:lang w:val="en-US"/>
              </w:rPr>
            </w:pPr>
            <w:r w:rsidRPr="007B2C84">
              <w:rPr>
                <w:b/>
                <w:bCs/>
                <w:i/>
                <w:iCs/>
                <w:sz w:val="22"/>
                <w:szCs w:val="22"/>
                <w:lang w:val="en-US" w:eastAsia="en-GB"/>
              </w:rPr>
              <w:t>Component 1: Sustainable crop management, harvest and post-harvest:</w:t>
            </w:r>
          </w:p>
        </w:tc>
      </w:tr>
      <w:tr w:rsidR="007B2C84" w:rsidTr="009855DD">
        <w:tc>
          <w:tcPr>
            <w:tcW w:w="2405" w:type="dxa"/>
          </w:tcPr>
          <w:p w:rsidR="007B2C84" w:rsidRPr="007B2C84" w:rsidRDefault="007B2C84" w:rsidP="002B6842">
            <w:pPr>
              <w:spacing w:after="240"/>
              <w:jc w:val="both"/>
              <w:rPr>
                <w:sz w:val="22"/>
                <w:szCs w:val="22"/>
                <w:lang w:val="en-US"/>
              </w:rPr>
            </w:pPr>
            <w:r w:rsidRPr="007B2C84">
              <w:rPr>
                <w:b/>
                <w:bCs/>
                <w:sz w:val="22"/>
                <w:szCs w:val="22"/>
                <w:lang w:val="es-BO" w:eastAsia="en-GB"/>
              </w:rPr>
              <w:t>Milestone 1.1 Trial sites identified</w:t>
            </w:r>
          </w:p>
        </w:tc>
        <w:tc>
          <w:tcPr>
            <w:tcW w:w="1701" w:type="dxa"/>
            <w:vMerge w:val="restart"/>
          </w:tcPr>
          <w:p w:rsidR="007B2C84" w:rsidRPr="007B2C84" w:rsidRDefault="007B2C84" w:rsidP="009855DD">
            <w:pPr>
              <w:jc w:val="both"/>
              <w:rPr>
                <w:i/>
                <w:sz w:val="22"/>
                <w:szCs w:val="22"/>
              </w:rPr>
            </w:pPr>
            <w:r w:rsidRPr="007B2C84">
              <w:rPr>
                <w:i/>
                <w:sz w:val="22"/>
                <w:szCs w:val="22"/>
              </w:rPr>
              <w:t>Cultivated area will be increased from 25 to 140 ha and the yield from 300 to 600 kg/ha</w:t>
            </w:r>
          </w:p>
        </w:tc>
        <w:tc>
          <w:tcPr>
            <w:tcW w:w="4841" w:type="dxa"/>
          </w:tcPr>
          <w:p w:rsidR="007B2C84" w:rsidRPr="007B2C84" w:rsidRDefault="007B2C84" w:rsidP="002B6842">
            <w:pPr>
              <w:spacing w:after="240"/>
              <w:jc w:val="both"/>
              <w:rPr>
                <w:sz w:val="22"/>
                <w:szCs w:val="22"/>
                <w:lang w:val="en-US"/>
              </w:rPr>
            </w:pPr>
            <w:r w:rsidRPr="007B2C84">
              <w:rPr>
                <w:sz w:val="22"/>
                <w:szCs w:val="22"/>
              </w:rPr>
              <w:t xml:space="preserve">The project </w:t>
            </w:r>
            <w:proofErr w:type="gramStart"/>
            <w:r w:rsidRPr="007B2C84">
              <w:rPr>
                <w:sz w:val="22"/>
                <w:szCs w:val="22"/>
              </w:rPr>
              <w:t>was implemented</w:t>
            </w:r>
            <w:proofErr w:type="gramEnd"/>
            <w:r w:rsidRPr="007B2C84">
              <w:rPr>
                <w:sz w:val="22"/>
                <w:szCs w:val="22"/>
              </w:rPr>
              <w:t xml:space="preserve"> in three provinces that differ in agro-ecological and socio-economic characteristics, located in the municipality of Huarina (province of Omasuyos), municipalities of Jesús de Machaca and San Andres de Machaca (province of Ingavi) and municipality of Caquiaviri (province of Pacajes).</w:t>
            </w:r>
          </w:p>
        </w:tc>
      </w:tr>
      <w:tr w:rsidR="007B2C84" w:rsidTr="009855DD">
        <w:tc>
          <w:tcPr>
            <w:tcW w:w="2405" w:type="dxa"/>
          </w:tcPr>
          <w:p w:rsidR="007B2C84" w:rsidRPr="007B2C84" w:rsidRDefault="007B2C84" w:rsidP="002B6842">
            <w:pPr>
              <w:spacing w:after="240"/>
              <w:jc w:val="both"/>
              <w:rPr>
                <w:sz w:val="22"/>
                <w:szCs w:val="22"/>
                <w:lang w:val="en-US"/>
              </w:rPr>
            </w:pPr>
            <w:r w:rsidRPr="007B2C84">
              <w:rPr>
                <w:b/>
                <w:bCs/>
                <w:sz w:val="22"/>
                <w:szCs w:val="22"/>
                <w:lang w:val="en-US" w:eastAsia="en-GB"/>
              </w:rPr>
              <w:t>Milestone 1.2. Increased cañahua seed production</w:t>
            </w:r>
          </w:p>
        </w:tc>
        <w:tc>
          <w:tcPr>
            <w:tcW w:w="1701" w:type="dxa"/>
            <w:vMerge/>
          </w:tcPr>
          <w:p w:rsidR="007B2C84" w:rsidRPr="007B2C84" w:rsidRDefault="007B2C84" w:rsidP="002B6842">
            <w:pPr>
              <w:spacing w:after="240"/>
              <w:jc w:val="both"/>
              <w:rPr>
                <w:sz w:val="22"/>
                <w:szCs w:val="22"/>
                <w:lang w:val="en-US"/>
              </w:rPr>
            </w:pPr>
          </w:p>
        </w:tc>
        <w:tc>
          <w:tcPr>
            <w:tcW w:w="4841" w:type="dxa"/>
          </w:tcPr>
          <w:p w:rsidR="007B2C84" w:rsidRPr="007B2C84" w:rsidRDefault="007B2C84" w:rsidP="009855DD">
            <w:pPr>
              <w:jc w:val="both"/>
              <w:rPr>
                <w:sz w:val="22"/>
                <w:szCs w:val="22"/>
              </w:rPr>
            </w:pPr>
            <w:r w:rsidRPr="007B2C84">
              <w:rPr>
                <w:sz w:val="22"/>
                <w:szCs w:val="22"/>
              </w:rPr>
              <w:t>156</w:t>
            </w:r>
            <w:proofErr w:type="gramStart"/>
            <w:r w:rsidRPr="007B2C84">
              <w:rPr>
                <w:sz w:val="22"/>
                <w:szCs w:val="22"/>
              </w:rPr>
              <w:t>,5</w:t>
            </w:r>
            <w:proofErr w:type="gramEnd"/>
            <w:r w:rsidRPr="007B2C84">
              <w:rPr>
                <w:sz w:val="22"/>
                <w:szCs w:val="22"/>
              </w:rPr>
              <w:t xml:space="preserve"> ha were cultivated. Yield increased from 300 to 648 kg/ha (48 kg more than scheduled). In total 101 t cañahua </w:t>
            </w:r>
            <w:proofErr w:type="gramStart"/>
            <w:r w:rsidRPr="007B2C84">
              <w:rPr>
                <w:sz w:val="22"/>
                <w:szCs w:val="22"/>
              </w:rPr>
              <w:t>were produced</w:t>
            </w:r>
            <w:proofErr w:type="gramEnd"/>
            <w:r w:rsidRPr="007B2C84">
              <w:rPr>
                <w:sz w:val="22"/>
                <w:szCs w:val="22"/>
              </w:rPr>
              <w:t xml:space="preserve">. </w:t>
            </w:r>
          </w:p>
          <w:p w:rsidR="007B2C84" w:rsidRPr="007B2C84" w:rsidRDefault="007B2C84" w:rsidP="009855DD">
            <w:pPr>
              <w:spacing w:after="240"/>
              <w:jc w:val="both"/>
              <w:rPr>
                <w:sz w:val="22"/>
                <w:szCs w:val="22"/>
                <w:lang w:val="en-US"/>
              </w:rPr>
            </w:pPr>
            <w:r w:rsidRPr="007B2C84">
              <w:rPr>
                <w:sz w:val="22"/>
                <w:szCs w:val="22"/>
              </w:rPr>
              <w:t xml:space="preserve">Producers </w:t>
            </w:r>
            <w:proofErr w:type="gramStart"/>
            <w:r w:rsidRPr="007B2C84">
              <w:rPr>
                <w:sz w:val="22"/>
                <w:szCs w:val="22"/>
              </w:rPr>
              <w:t>were left</w:t>
            </w:r>
            <w:proofErr w:type="gramEnd"/>
            <w:r w:rsidRPr="007B2C84">
              <w:rPr>
                <w:sz w:val="22"/>
                <w:szCs w:val="22"/>
              </w:rPr>
              <w:t xml:space="preserve"> with 5% for seed, 20% for local consumption, and 75% was sold.</w:t>
            </w:r>
          </w:p>
        </w:tc>
      </w:tr>
      <w:tr w:rsidR="007B2C84" w:rsidTr="009855DD">
        <w:tc>
          <w:tcPr>
            <w:tcW w:w="2405" w:type="dxa"/>
          </w:tcPr>
          <w:p w:rsidR="007B2C84" w:rsidRPr="007B2C84" w:rsidRDefault="007B2C84" w:rsidP="002B6842">
            <w:pPr>
              <w:spacing w:after="240"/>
              <w:jc w:val="both"/>
              <w:rPr>
                <w:b/>
                <w:bCs/>
                <w:sz w:val="22"/>
                <w:szCs w:val="22"/>
                <w:lang w:val="es-BO" w:eastAsia="en-GB"/>
              </w:rPr>
            </w:pPr>
            <w:r w:rsidRPr="007B2C84">
              <w:rPr>
                <w:b/>
                <w:bCs/>
                <w:sz w:val="22"/>
                <w:szCs w:val="22"/>
                <w:lang w:val="en-US" w:eastAsia="en-GB"/>
              </w:rPr>
              <w:t xml:space="preserve">Milestone 1.3. </w:t>
            </w:r>
            <w:r w:rsidRPr="007B2C84">
              <w:rPr>
                <w:b/>
                <w:bCs/>
                <w:sz w:val="22"/>
                <w:szCs w:val="22"/>
                <w:lang w:val="es-BO" w:eastAsia="en-GB"/>
              </w:rPr>
              <w:t>Training and dissemination</w:t>
            </w:r>
          </w:p>
        </w:tc>
        <w:tc>
          <w:tcPr>
            <w:tcW w:w="1701" w:type="dxa"/>
            <w:vMerge/>
          </w:tcPr>
          <w:p w:rsidR="007B2C84" w:rsidRPr="007B2C84" w:rsidRDefault="007B2C84" w:rsidP="002B6842">
            <w:pPr>
              <w:spacing w:after="240"/>
              <w:jc w:val="both"/>
              <w:rPr>
                <w:sz w:val="22"/>
                <w:szCs w:val="22"/>
                <w:lang w:val="en-US"/>
              </w:rPr>
            </w:pPr>
          </w:p>
        </w:tc>
        <w:tc>
          <w:tcPr>
            <w:tcW w:w="4841" w:type="dxa"/>
          </w:tcPr>
          <w:p w:rsidR="007B2C84" w:rsidRPr="007B2C84" w:rsidRDefault="007B2C84" w:rsidP="009855DD">
            <w:pPr>
              <w:jc w:val="both"/>
              <w:rPr>
                <w:sz w:val="22"/>
                <w:szCs w:val="22"/>
                <w:lang w:val="en-US"/>
              </w:rPr>
            </w:pPr>
            <w:r w:rsidRPr="007B2C84">
              <w:rPr>
                <w:sz w:val="22"/>
                <w:szCs w:val="22"/>
                <w:lang w:val="en-US"/>
              </w:rPr>
              <w:t>Training was performed through Farmer Field Schools and complementary.</w:t>
            </w:r>
          </w:p>
          <w:p w:rsidR="007B2C84" w:rsidRPr="007B2C84" w:rsidRDefault="007B2C84" w:rsidP="009855DD">
            <w:pPr>
              <w:jc w:val="both"/>
              <w:rPr>
                <w:sz w:val="22"/>
                <w:szCs w:val="22"/>
                <w:lang w:val="en-US"/>
              </w:rPr>
            </w:pPr>
            <w:r w:rsidRPr="007B2C84">
              <w:rPr>
                <w:sz w:val="22"/>
                <w:szCs w:val="22"/>
                <w:lang w:val="en-US"/>
              </w:rPr>
              <w:t>We have strengthened capacities of 322 farm families directly, and in addition have reached 150 families indirectly.</w:t>
            </w:r>
          </w:p>
          <w:p w:rsidR="007B2C84" w:rsidRPr="007B2C84" w:rsidRDefault="007B2C84" w:rsidP="007B2C84">
            <w:pPr>
              <w:spacing w:after="240"/>
              <w:jc w:val="both"/>
              <w:rPr>
                <w:sz w:val="22"/>
                <w:szCs w:val="22"/>
                <w:lang w:val="en-US"/>
              </w:rPr>
            </w:pPr>
            <w:r w:rsidRPr="007B2C84">
              <w:rPr>
                <w:sz w:val="22"/>
                <w:szCs w:val="22"/>
                <w:lang w:val="en-US"/>
              </w:rPr>
              <w:t>Training topics were in the management of soil fertility, crop and pest management, plant nutrition, harvest and postharvest. It has led to the effective participation of women, resulting in 50% of women in the theoretical and practical courses.</w:t>
            </w:r>
          </w:p>
        </w:tc>
      </w:tr>
      <w:tr w:rsidR="007B2C84" w:rsidTr="005A3198">
        <w:tc>
          <w:tcPr>
            <w:tcW w:w="8947" w:type="dxa"/>
            <w:gridSpan w:val="3"/>
          </w:tcPr>
          <w:p w:rsidR="007B2C84" w:rsidRPr="007B2C84" w:rsidRDefault="007B2C84" w:rsidP="002B6842">
            <w:pPr>
              <w:spacing w:after="240"/>
              <w:jc w:val="both"/>
              <w:rPr>
                <w:sz w:val="22"/>
                <w:szCs w:val="22"/>
                <w:lang w:val="en-US"/>
              </w:rPr>
            </w:pPr>
            <w:r w:rsidRPr="007B2C84">
              <w:rPr>
                <w:b/>
                <w:bCs/>
                <w:i/>
                <w:iCs/>
                <w:sz w:val="22"/>
                <w:szCs w:val="22"/>
                <w:lang w:val="en-US" w:eastAsia="en-GB"/>
              </w:rPr>
              <w:t>Component 2: Selection and breeding:</w:t>
            </w:r>
          </w:p>
        </w:tc>
      </w:tr>
      <w:tr w:rsidR="009855DD" w:rsidTr="009855DD">
        <w:tc>
          <w:tcPr>
            <w:tcW w:w="2405" w:type="dxa"/>
          </w:tcPr>
          <w:p w:rsidR="009855DD" w:rsidRPr="007B2C84" w:rsidRDefault="009855DD" w:rsidP="002B6842">
            <w:pPr>
              <w:spacing w:after="240"/>
              <w:jc w:val="both"/>
              <w:rPr>
                <w:sz w:val="22"/>
                <w:szCs w:val="22"/>
                <w:lang w:val="en-US"/>
              </w:rPr>
            </w:pPr>
            <w:r w:rsidRPr="007B2C84">
              <w:rPr>
                <w:b/>
                <w:bCs/>
                <w:sz w:val="22"/>
                <w:szCs w:val="22"/>
                <w:lang w:val="en-US" w:eastAsia="en-GB"/>
              </w:rPr>
              <w:t>Milestone 2 Variety selection and cañahua seed multiplication</w:t>
            </w:r>
          </w:p>
        </w:tc>
        <w:tc>
          <w:tcPr>
            <w:tcW w:w="1701" w:type="dxa"/>
          </w:tcPr>
          <w:p w:rsidR="009855DD" w:rsidRPr="007B2C84" w:rsidRDefault="009855DD" w:rsidP="009855DD">
            <w:pPr>
              <w:jc w:val="both"/>
              <w:rPr>
                <w:i/>
                <w:sz w:val="22"/>
                <w:szCs w:val="22"/>
              </w:rPr>
            </w:pPr>
            <w:r w:rsidRPr="007B2C84">
              <w:rPr>
                <w:i/>
                <w:sz w:val="22"/>
                <w:szCs w:val="22"/>
              </w:rPr>
              <w:t xml:space="preserve">One improved variety selected, </w:t>
            </w:r>
          </w:p>
          <w:p w:rsidR="009855DD" w:rsidRPr="007B2C84" w:rsidRDefault="009855DD" w:rsidP="009855DD">
            <w:pPr>
              <w:jc w:val="both"/>
              <w:rPr>
                <w:i/>
                <w:sz w:val="22"/>
                <w:szCs w:val="22"/>
              </w:rPr>
            </w:pPr>
          </w:p>
          <w:p w:rsidR="009855DD" w:rsidRPr="007B2C84" w:rsidRDefault="009855DD" w:rsidP="009855DD">
            <w:pPr>
              <w:spacing w:after="240"/>
              <w:jc w:val="both"/>
              <w:rPr>
                <w:sz w:val="22"/>
                <w:szCs w:val="22"/>
                <w:lang w:val="en-US"/>
              </w:rPr>
            </w:pPr>
            <w:r w:rsidRPr="007B2C84">
              <w:rPr>
                <w:i/>
                <w:sz w:val="22"/>
                <w:szCs w:val="22"/>
              </w:rPr>
              <w:t>3 ha of seed production by the established variety Illimani (higher yield and tolerance to frost and drought.)</w:t>
            </w:r>
          </w:p>
        </w:tc>
        <w:tc>
          <w:tcPr>
            <w:tcW w:w="4841" w:type="dxa"/>
          </w:tcPr>
          <w:p w:rsidR="009855DD" w:rsidRPr="007B2C84" w:rsidRDefault="009855DD" w:rsidP="009855DD">
            <w:pPr>
              <w:jc w:val="both"/>
              <w:rPr>
                <w:sz w:val="22"/>
                <w:szCs w:val="22"/>
              </w:rPr>
            </w:pPr>
            <w:r w:rsidRPr="007B2C84">
              <w:rPr>
                <w:sz w:val="22"/>
                <w:szCs w:val="22"/>
              </w:rPr>
              <w:t xml:space="preserve">Farmers have selected two lines (1 and 5), with line 1 ibeing short cycle of relatively low yield, but adapted to climate changes. Line 5 has higher yield and a longer cycle. Farmers will use these two lines for commercialization and food security. </w:t>
            </w:r>
          </w:p>
          <w:p w:rsidR="009855DD" w:rsidRPr="007B2C84" w:rsidRDefault="009855DD" w:rsidP="009855DD">
            <w:pPr>
              <w:jc w:val="both"/>
              <w:rPr>
                <w:sz w:val="22"/>
                <w:szCs w:val="22"/>
              </w:rPr>
            </w:pPr>
            <w:r w:rsidRPr="007B2C84">
              <w:rPr>
                <w:sz w:val="22"/>
                <w:szCs w:val="22"/>
              </w:rPr>
              <w:t>The families received a total of 1</w:t>
            </w:r>
            <w:r w:rsidR="007B2C84" w:rsidRPr="007B2C84">
              <w:rPr>
                <w:sz w:val="22"/>
                <w:szCs w:val="22"/>
              </w:rPr>
              <w:t>109</w:t>
            </w:r>
            <w:r w:rsidR="007B2C84">
              <w:rPr>
                <w:sz w:val="22"/>
                <w:szCs w:val="22"/>
              </w:rPr>
              <w:t>,6</w:t>
            </w:r>
            <w:r w:rsidRPr="007B2C84">
              <w:rPr>
                <w:sz w:val="22"/>
                <w:szCs w:val="22"/>
              </w:rPr>
              <w:t xml:space="preserve"> kg of seed which was used for the production of 1</w:t>
            </w:r>
            <w:r w:rsidR="007B2C84" w:rsidRPr="007B2C84">
              <w:rPr>
                <w:sz w:val="22"/>
                <w:szCs w:val="22"/>
              </w:rPr>
              <w:t>56,5</w:t>
            </w:r>
            <w:r w:rsidRPr="007B2C84">
              <w:rPr>
                <w:sz w:val="22"/>
                <w:szCs w:val="22"/>
              </w:rPr>
              <w:t xml:space="preserve"> ha of cañahua</w:t>
            </w:r>
          </w:p>
          <w:p w:rsidR="009855DD" w:rsidRPr="007B2C84" w:rsidRDefault="009855DD" w:rsidP="007B2C84">
            <w:pPr>
              <w:spacing w:after="240"/>
              <w:jc w:val="both"/>
              <w:rPr>
                <w:sz w:val="22"/>
                <w:szCs w:val="22"/>
                <w:lang w:val="en-US"/>
              </w:rPr>
            </w:pPr>
            <w:r w:rsidRPr="007B2C84">
              <w:rPr>
                <w:sz w:val="22"/>
                <w:szCs w:val="22"/>
              </w:rPr>
              <w:t xml:space="preserve">The production of certified seed of cañahua </w:t>
            </w:r>
            <w:proofErr w:type="gramStart"/>
            <w:r w:rsidRPr="007B2C84">
              <w:rPr>
                <w:sz w:val="22"/>
                <w:szCs w:val="22"/>
              </w:rPr>
              <w:t>was concluded</w:t>
            </w:r>
            <w:proofErr w:type="gramEnd"/>
            <w:r w:rsidRPr="007B2C84">
              <w:rPr>
                <w:sz w:val="22"/>
                <w:szCs w:val="22"/>
              </w:rPr>
              <w:t xml:space="preserve">, in total </w:t>
            </w:r>
            <w:r w:rsidR="007B2C84" w:rsidRPr="007B2C84">
              <w:rPr>
                <w:sz w:val="22"/>
                <w:szCs w:val="22"/>
              </w:rPr>
              <w:t>16</w:t>
            </w:r>
            <w:r w:rsidRPr="007B2C84">
              <w:rPr>
                <w:sz w:val="22"/>
                <w:szCs w:val="22"/>
              </w:rPr>
              <w:t xml:space="preserve"> quintals, ensuring </w:t>
            </w:r>
            <w:r w:rsidR="007B2C84" w:rsidRPr="007B2C84">
              <w:rPr>
                <w:sz w:val="22"/>
                <w:szCs w:val="22"/>
              </w:rPr>
              <w:t>more than 100</w:t>
            </w:r>
            <w:r w:rsidRPr="007B2C84">
              <w:rPr>
                <w:sz w:val="22"/>
                <w:szCs w:val="22"/>
              </w:rPr>
              <w:t xml:space="preserve"> ha with certified cañahua production in the next season.</w:t>
            </w:r>
          </w:p>
        </w:tc>
      </w:tr>
      <w:tr w:rsidR="007B2C84" w:rsidTr="00AF45F1">
        <w:tc>
          <w:tcPr>
            <w:tcW w:w="8947" w:type="dxa"/>
            <w:gridSpan w:val="3"/>
          </w:tcPr>
          <w:p w:rsidR="007B2C84" w:rsidRPr="007B2C84" w:rsidRDefault="007B2C84" w:rsidP="002B6842">
            <w:pPr>
              <w:spacing w:after="240"/>
              <w:jc w:val="both"/>
              <w:rPr>
                <w:sz w:val="22"/>
                <w:szCs w:val="22"/>
                <w:lang w:val="en-US"/>
              </w:rPr>
            </w:pPr>
            <w:r w:rsidRPr="007B2C84">
              <w:rPr>
                <w:b/>
                <w:bCs/>
                <w:i/>
                <w:iCs/>
                <w:sz w:val="22"/>
                <w:szCs w:val="22"/>
                <w:lang w:val="en-US" w:eastAsia="en-GB"/>
              </w:rPr>
              <w:t>Component 3: Seed processing</w:t>
            </w:r>
          </w:p>
        </w:tc>
      </w:tr>
      <w:tr w:rsidR="009855DD" w:rsidTr="009855DD">
        <w:tc>
          <w:tcPr>
            <w:tcW w:w="2405" w:type="dxa"/>
          </w:tcPr>
          <w:p w:rsidR="009855DD" w:rsidRPr="007B2C84" w:rsidRDefault="009855DD" w:rsidP="002B6842">
            <w:pPr>
              <w:spacing w:after="240"/>
              <w:jc w:val="both"/>
              <w:rPr>
                <w:sz w:val="22"/>
                <w:szCs w:val="22"/>
                <w:lang w:val="en-US"/>
              </w:rPr>
            </w:pPr>
            <w:r w:rsidRPr="007B2C84">
              <w:rPr>
                <w:b/>
                <w:bCs/>
                <w:sz w:val="22"/>
                <w:szCs w:val="22"/>
                <w:lang w:val="en-US" w:eastAsia="en-GB"/>
              </w:rPr>
              <w:t xml:space="preserve">Milestone 3. Development and adaptation of seed </w:t>
            </w:r>
            <w:r w:rsidRPr="007B2C84">
              <w:rPr>
                <w:b/>
                <w:bCs/>
                <w:sz w:val="22"/>
                <w:szCs w:val="22"/>
                <w:lang w:val="en-US" w:eastAsia="en-GB"/>
              </w:rPr>
              <w:lastRenderedPageBreak/>
              <w:t>cleaning and seed selecting equipment</w:t>
            </w:r>
          </w:p>
        </w:tc>
        <w:tc>
          <w:tcPr>
            <w:tcW w:w="1701" w:type="dxa"/>
          </w:tcPr>
          <w:p w:rsidR="009855DD" w:rsidRPr="007B2C84" w:rsidRDefault="009855DD" w:rsidP="002B6842">
            <w:pPr>
              <w:spacing w:after="240"/>
              <w:jc w:val="both"/>
              <w:rPr>
                <w:sz w:val="22"/>
                <w:szCs w:val="22"/>
                <w:lang w:val="en-US"/>
              </w:rPr>
            </w:pPr>
            <w:r w:rsidRPr="007B2C84">
              <w:rPr>
                <w:sz w:val="22"/>
                <w:szCs w:val="22"/>
                <w:lang w:val="en-US"/>
              </w:rPr>
              <w:lastRenderedPageBreak/>
              <w:t>One well equipped seed processing plant is established</w:t>
            </w:r>
          </w:p>
        </w:tc>
        <w:tc>
          <w:tcPr>
            <w:tcW w:w="4841" w:type="dxa"/>
          </w:tcPr>
          <w:p w:rsidR="009855DD" w:rsidRPr="007B2C84" w:rsidRDefault="009855DD" w:rsidP="009855DD">
            <w:pPr>
              <w:jc w:val="both"/>
              <w:rPr>
                <w:sz w:val="22"/>
                <w:szCs w:val="22"/>
              </w:rPr>
            </w:pPr>
            <w:r w:rsidRPr="007B2C84">
              <w:rPr>
                <w:sz w:val="22"/>
                <w:szCs w:val="22"/>
              </w:rPr>
              <w:t>A pilot plant for the processing of seed and grain was established. The project has prioritized the use of the technology without water, as water is lacking in the communities increasingly under climate changes.</w:t>
            </w:r>
          </w:p>
          <w:p w:rsidR="009855DD" w:rsidRPr="007B2C84" w:rsidRDefault="009855DD" w:rsidP="009855DD">
            <w:pPr>
              <w:spacing w:after="240"/>
              <w:jc w:val="both"/>
              <w:rPr>
                <w:sz w:val="22"/>
                <w:szCs w:val="22"/>
              </w:rPr>
            </w:pPr>
            <w:r w:rsidRPr="007B2C84">
              <w:rPr>
                <w:sz w:val="22"/>
                <w:szCs w:val="22"/>
              </w:rPr>
              <w:lastRenderedPageBreak/>
              <w:t>The pilot plant has produced 1369 kg seed for sowing, and 10 t seed for marketing.</w:t>
            </w:r>
          </w:p>
          <w:p w:rsidR="009855DD" w:rsidRPr="007B2C84" w:rsidRDefault="009855DD" w:rsidP="009855DD">
            <w:pPr>
              <w:jc w:val="both"/>
              <w:rPr>
                <w:sz w:val="22"/>
                <w:szCs w:val="22"/>
              </w:rPr>
            </w:pPr>
            <w:r w:rsidRPr="007B2C84">
              <w:rPr>
                <w:sz w:val="22"/>
                <w:szCs w:val="22"/>
              </w:rPr>
              <w:t xml:space="preserve">The market demands pearl grain. One well equipped plant that </w:t>
            </w:r>
            <w:proofErr w:type="gramStart"/>
            <w:r w:rsidRPr="007B2C84">
              <w:rPr>
                <w:sz w:val="22"/>
                <w:szCs w:val="22"/>
              </w:rPr>
              <w:t>has been established</w:t>
            </w:r>
            <w:proofErr w:type="gramEnd"/>
            <w:r w:rsidRPr="007B2C84">
              <w:rPr>
                <w:sz w:val="22"/>
                <w:szCs w:val="22"/>
              </w:rPr>
              <w:t xml:space="preserve"> with a scaler, a motor driven winnower, and a gravimetric sorting table. This plant can produce pearl cañahua for national and international markets, without use of water.</w:t>
            </w:r>
          </w:p>
          <w:p w:rsidR="009855DD" w:rsidRPr="007B2C84" w:rsidRDefault="009855DD" w:rsidP="009855DD">
            <w:pPr>
              <w:spacing w:after="240"/>
              <w:jc w:val="both"/>
              <w:rPr>
                <w:sz w:val="22"/>
                <w:szCs w:val="22"/>
              </w:rPr>
            </w:pPr>
            <w:r w:rsidRPr="007B2C84">
              <w:rPr>
                <w:sz w:val="22"/>
                <w:szCs w:val="22"/>
              </w:rPr>
              <w:t>In the 2014-15 season the plant processed 10 t, which were commercialized</w:t>
            </w:r>
          </w:p>
        </w:tc>
      </w:tr>
      <w:tr w:rsidR="007B2C84" w:rsidTr="00611EDE">
        <w:tc>
          <w:tcPr>
            <w:tcW w:w="8947" w:type="dxa"/>
            <w:gridSpan w:val="3"/>
          </w:tcPr>
          <w:p w:rsidR="007B2C84" w:rsidRPr="007B2C84" w:rsidRDefault="007B2C84" w:rsidP="002B6842">
            <w:pPr>
              <w:spacing w:after="240"/>
              <w:jc w:val="both"/>
              <w:rPr>
                <w:sz w:val="22"/>
                <w:szCs w:val="22"/>
                <w:lang w:val="en-US"/>
              </w:rPr>
            </w:pPr>
            <w:r w:rsidRPr="007B2C84">
              <w:rPr>
                <w:b/>
                <w:bCs/>
                <w:i/>
                <w:iCs/>
                <w:sz w:val="22"/>
                <w:szCs w:val="22"/>
                <w:lang w:val="en-US" w:eastAsia="en-GB"/>
              </w:rPr>
              <w:lastRenderedPageBreak/>
              <w:t>Component 4 Market</w:t>
            </w:r>
          </w:p>
        </w:tc>
      </w:tr>
      <w:tr w:rsidR="00807E7D" w:rsidTr="009855DD">
        <w:tc>
          <w:tcPr>
            <w:tcW w:w="2405" w:type="dxa"/>
          </w:tcPr>
          <w:p w:rsidR="00807E7D" w:rsidRPr="007B2C84" w:rsidRDefault="009855DD" w:rsidP="002B6842">
            <w:pPr>
              <w:spacing w:after="240"/>
              <w:jc w:val="both"/>
              <w:rPr>
                <w:sz w:val="22"/>
                <w:szCs w:val="22"/>
                <w:lang w:val="en-US"/>
              </w:rPr>
            </w:pPr>
            <w:r w:rsidRPr="007B2C84">
              <w:rPr>
                <w:b/>
                <w:bCs/>
                <w:sz w:val="22"/>
                <w:szCs w:val="22"/>
                <w:lang w:val="en-US" w:eastAsia="en-GB"/>
              </w:rPr>
              <w:t>Milestone 4 Market access</w:t>
            </w:r>
          </w:p>
        </w:tc>
        <w:tc>
          <w:tcPr>
            <w:tcW w:w="1701" w:type="dxa"/>
          </w:tcPr>
          <w:p w:rsidR="009855DD" w:rsidRPr="007B2C84" w:rsidRDefault="009855DD" w:rsidP="009855DD">
            <w:pPr>
              <w:jc w:val="both"/>
              <w:rPr>
                <w:i/>
                <w:sz w:val="22"/>
                <w:szCs w:val="22"/>
              </w:rPr>
            </w:pPr>
            <w:r w:rsidRPr="007B2C84">
              <w:rPr>
                <w:i/>
                <w:sz w:val="22"/>
                <w:szCs w:val="22"/>
              </w:rPr>
              <w:t>The price will</w:t>
            </w:r>
          </w:p>
          <w:p w:rsidR="009855DD" w:rsidRPr="007B2C84" w:rsidRDefault="009855DD" w:rsidP="009855DD">
            <w:pPr>
              <w:jc w:val="both"/>
              <w:rPr>
                <w:i/>
                <w:sz w:val="22"/>
                <w:szCs w:val="22"/>
              </w:rPr>
            </w:pPr>
            <w:r w:rsidRPr="007B2C84">
              <w:rPr>
                <w:i/>
                <w:sz w:val="22"/>
                <w:szCs w:val="22"/>
              </w:rPr>
              <w:t>increase from 630</w:t>
            </w:r>
          </w:p>
          <w:p w:rsidR="00807E7D" w:rsidRPr="007B2C84" w:rsidRDefault="009855DD" w:rsidP="009855DD">
            <w:pPr>
              <w:spacing w:after="240"/>
              <w:jc w:val="both"/>
              <w:rPr>
                <w:sz w:val="22"/>
                <w:szCs w:val="22"/>
                <w:lang w:val="en-US"/>
              </w:rPr>
            </w:pPr>
            <w:r w:rsidRPr="007B2C84">
              <w:rPr>
                <w:i/>
                <w:sz w:val="22"/>
                <w:szCs w:val="22"/>
              </w:rPr>
              <w:t>to 2000 USD/t</w:t>
            </w:r>
          </w:p>
        </w:tc>
        <w:tc>
          <w:tcPr>
            <w:tcW w:w="4841" w:type="dxa"/>
          </w:tcPr>
          <w:p w:rsidR="009855DD" w:rsidRPr="007B2C84" w:rsidRDefault="009855DD" w:rsidP="009855DD">
            <w:pPr>
              <w:jc w:val="both"/>
              <w:rPr>
                <w:sz w:val="22"/>
                <w:szCs w:val="22"/>
              </w:rPr>
            </w:pPr>
            <w:r w:rsidRPr="007B2C84">
              <w:rPr>
                <w:sz w:val="22"/>
                <w:szCs w:val="22"/>
              </w:rPr>
              <w:t xml:space="preserve">There are import restrictions in the EU because canahua </w:t>
            </w:r>
            <w:proofErr w:type="gramStart"/>
            <w:r w:rsidRPr="007B2C84">
              <w:rPr>
                <w:sz w:val="22"/>
                <w:szCs w:val="22"/>
              </w:rPr>
              <w:t>is considered</w:t>
            </w:r>
            <w:proofErr w:type="gramEnd"/>
            <w:r w:rsidRPr="007B2C84">
              <w:rPr>
                <w:sz w:val="22"/>
                <w:szCs w:val="22"/>
              </w:rPr>
              <w:t xml:space="preserve"> a novel food product. A registration process based on standards of admission requirements of the EU is required.</w:t>
            </w:r>
          </w:p>
          <w:p w:rsidR="009855DD" w:rsidRPr="007B2C84" w:rsidRDefault="009855DD" w:rsidP="009855DD">
            <w:pPr>
              <w:jc w:val="both"/>
              <w:rPr>
                <w:sz w:val="22"/>
                <w:szCs w:val="22"/>
              </w:rPr>
            </w:pPr>
            <w:r w:rsidRPr="007B2C84">
              <w:rPr>
                <w:sz w:val="22"/>
                <w:szCs w:val="22"/>
              </w:rPr>
              <w:t xml:space="preserve">A commercial strategy of APPOA </w:t>
            </w:r>
            <w:proofErr w:type="gramStart"/>
            <w:r w:rsidRPr="007B2C84">
              <w:rPr>
                <w:sz w:val="22"/>
                <w:szCs w:val="22"/>
              </w:rPr>
              <w:t>was implemented, and accepted by the farmers</w:t>
            </w:r>
            <w:proofErr w:type="gramEnd"/>
            <w:r w:rsidRPr="007B2C84">
              <w:rPr>
                <w:sz w:val="22"/>
                <w:szCs w:val="22"/>
              </w:rPr>
              <w:t xml:space="preserve">. 10193 kg cañahua </w:t>
            </w:r>
            <w:proofErr w:type="gramStart"/>
            <w:r w:rsidRPr="007B2C84">
              <w:rPr>
                <w:sz w:val="22"/>
                <w:szCs w:val="22"/>
              </w:rPr>
              <w:t>was certified</w:t>
            </w:r>
            <w:proofErr w:type="gramEnd"/>
            <w:r w:rsidRPr="007B2C84">
              <w:rPr>
                <w:sz w:val="22"/>
                <w:szCs w:val="22"/>
              </w:rPr>
              <w:t xml:space="preserve"> by BIOLATINA. The price of the 10t was 2499 $us/t, aimed at internal and external markets, that is 499 $us more than expected.</w:t>
            </w:r>
          </w:p>
          <w:p w:rsidR="009855DD" w:rsidRPr="007B2C84" w:rsidRDefault="009855DD" w:rsidP="009855DD">
            <w:pPr>
              <w:jc w:val="both"/>
              <w:rPr>
                <w:sz w:val="22"/>
                <w:szCs w:val="22"/>
              </w:rPr>
            </w:pPr>
            <w:r w:rsidRPr="007B2C84">
              <w:rPr>
                <w:sz w:val="22"/>
                <w:szCs w:val="22"/>
              </w:rPr>
              <w:t xml:space="preserve">Commercial innovation </w:t>
            </w:r>
            <w:proofErr w:type="gramStart"/>
            <w:r w:rsidRPr="007B2C84">
              <w:rPr>
                <w:sz w:val="22"/>
                <w:szCs w:val="22"/>
              </w:rPr>
              <w:t>was achieved</w:t>
            </w:r>
            <w:proofErr w:type="gramEnd"/>
            <w:r w:rsidRPr="007B2C84">
              <w:rPr>
                <w:sz w:val="22"/>
                <w:szCs w:val="22"/>
              </w:rPr>
              <w:t xml:space="preserve"> with a variety that adapt favourably to climate change and market access.</w:t>
            </w:r>
          </w:p>
          <w:p w:rsidR="00807E7D" w:rsidRPr="007B2C84" w:rsidRDefault="009855DD" w:rsidP="009855DD">
            <w:pPr>
              <w:spacing w:after="240"/>
              <w:jc w:val="both"/>
              <w:rPr>
                <w:sz w:val="22"/>
                <w:szCs w:val="22"/>
                <w:lang w:val="en-US"/>
              </w:rPr>
            </w:pPr>
            <w:r w:rsidRPr="007B2C84">
              <w:rPr>
                <w:sz w:val="22"/>
                <w:szCs w:val="22"/>
              </w:rPr>
              <w:t>Producer families commercialized 91</w:t>
            </w:r>
            <w:proofErr w:type="gramStart"/>
            <w:r w:rsidRPr="007B2C84">
              <w:rPr>
                <w:sz w:val="22"/>
                <w:szCs w:val="22"/>
              </w:rPr>
              <w:t>,5</w:t>
            </w:r>
            <w:proofErr w:type="gramEnd"/>
            <w:r w:rsidRPr="007B2C84">
              <w:rPr>
                <w:sz w:val="22"/>
                <w:szCs w:val="22"/>
              </w:rPr>
              <w:t xml:space="preserve"> tons of cañahua, from which 10 tons were exported to Canada and the United States. Producers increased their income in 104 Bs/qq (15 USD/qq) (data vary depending on the time of sale in the year), meaning </w:t>
            </w:r>
            <w:proofErr w:type="gramStart"/>
            <w:r w:rsidRPr="007B2C84">
              <w:rPr>
                <w:sz w:val="22"/>
                <w:szCs w:val="22"/>
              </w:rPr>
              <w:t>a total of approximately</w:t>
            </w:r>
            <w:proofErr w:type="gramEnd"/>
            <w:r w:rsidRPr="007B2C84">
              <w:rPr>
                <w:sz w:val="22"/>
                <w:szCs w:val="22"/>
              </w:rPr>
              <w:t xml:space="preserve"> 29835 USD additional that earned producer families.</w:t>
            </w:r>
          </w:p>
        </w:tc>
      </w:tr>
    </w:tbl>
    <w:p w:rsidR="00807E7D" w:rsidRPr="009855DD" w:rsidRDefault="00807E7D" w:rsidP="002B6842">
      <w:pPr>
        <w:spacing w:after="240"/>
        <w:jc w:val="both"/>
        <w:rPr>
          <w:rFonts w:ascii="Arial" w:hAnsi="Arial" w:cs="Arial"/>
          <w:b/>
          <w:bCs/>
          <w:sz w:val="20"/>
          <w:szCs w:val="20"/>
          <w:lang w:val="en-US" w:eastAsia="en-GB"/>
        </w:rPr>
      </w:pPr>
    </w:p>
    <w:p w:rsidR="00ED7346" w:rsidRPr="0092738F" w:rsidRDefault="00ED7346" w:rsidP="00900CC3">
      <w:pPr>
        <w:pStyle w:val="Heading2-2"/>
        <w:rPr>
          <w:b/>
          <w:highlight w:val="green"/>
          <w:lang w:val="en-US"/>
        </w:rPr>
      </w:pPr>
      <w:bookmarkStart w:id="51" w:name="_Toc395019956"/>
      <w:r w:rsidRPr="0092738F">
        <w:rPr>
          <w:b/>
          <w:lang w:val="en-US"/>
        </w:rPr>
        <w:t>3.4</w:t>
      </w:r>
      <w:r w:rsidRPr="0092738F">
        <w:rPr>
          <w:b/>
          <w:lang w:val="en-US"/>
        </w:rPr>
        <w:tab/>
        <w:t>Deviations from the milestones</w:t>
      </w:r>
      <w:bookmarkEnd w:id="51"/>
    </w:p>
    <w:p w:rsidR="00900CC3" w:rsidRPr="00900CC3" w:rsidRDefault="00900CC3" w:rsidP="00900CC3">
      <w:pPr>
        <w:spacing w:after="240"/>
        <w:jc w:val="both"/>
        <w:rPr>
          <w:lang w:val="en-US"/>
        </w:rPr>
      </w:pPr>
      <w:r w:rsidRPr="00900CC3">
        <w:rPr>
          <w:lang w:val="en-US"/>
        </w:rPr>
        <w:t xml:space="preserve">Activities under the project </w:t>
      </w:r>
      <w:proofErr w:type="gramStart"/>
      <w:r w:rsidRPr="00900CC3">
        <w:rPr>
          <w:lang w:val="en-US"/>
        </w:rPr>
        <w:t>were carried out</w:t>
      </w:r>
      <w:proofErr w:type="gramEnd"/>
      <w:r w:rsidRPr="00900CC3">
        <w:rPr>
          <w:lang w:val="en-US"/>
        </w:rPr>
        <w:t xml:space="preserve"> according to planning milestones and no deviations or changes were made. </w:t>
      </w:r>
    </w:p>
    <w:p w:rsidR="004B372C" w:rsidRPr="009F0416" w:rsidRDefault="004B372C" w:rsidP="00D773B6">
      <w:pPr>
        <w:pStyle w:val="Heading1-2"/>
        <w:spacing w:before="360"/>
        <w:ind w:left="851" w:hanging="851"/>
      </w:pPr>
      <w:bookmarkStart w:id="52" w:name="_Toc306896965"/>
      <w:bookmarkStart w:id="53" w:name="_Toc351020931"/>
      <w:bookmarkStart w:id="54" w:name="_Toc351021320"/>
      <w:bookmarkStart w:id="55" w:name="_Toc351022118"/>
      <w:bookmarkStart w:id="56" w:name="_Toc395019957"/>
      <w:r w:rsidRPr="009F0416">
        <w:t>Project assessment</w:t>
      </w:r>
      <w:bookmarkEnd w:id="52"/>
      <w:bookmarkEnd w:id="53"/>
      <w:bookmarkEnd w:id="54"/>
      <w:bookmarkEnd w:id="55"/>
      <w:bookmarkEnd w:id="56"/>
    </w:p>
    <w:p w:rsidR="004B372C" w:rsidRPr="00CF7959" w:rsidRDefault="00CF7959" w:rsidP="00CF7959">
      <w:pPr>
        <w:pStyle w:val="Heading2-2"/>
      </w:pPr>
      <w:bookmarkStart w:id="57" w:name="_Toc306896966"/>
      <w:bookmarkStart w:id="58" w:name="_Toc351020932"/>
      <w:bookmarkStart w:id="59" w:name="_Toc351021321"/>
      <w:bookmarkStart w:id="60" w:name="_Toc351022119"/>
      <w:bookmarkStart w:id="61" w:name="_Toc395019958"/>
      <w:r>
        <w:t>4.1</w:t>
      </w:r>
      <w:r>
        <w:tab/>
      </w:r>
      <w:r w:rsidR="004B372C" w:rsidRPr="00CF7959">
        <w:t>Project risks</w:t>
      </w:r>
      <w:bookmarkEnd w:id="57"/>
      <w:bookmarkEnd w:id="58"/>
      <w:bookmarkEnd w:id="59"/>
      <w:bookmarkEnd w:id="60"/>
      <w:bookmarkEnd w:id="61"/>
    </w:p>
    <w:p w:rsidR="004B372C" w:rsidRPr="006E73B9" w:rsidRDefault="006E73B9" w:rsidP="003F4C49">
      <w:pPr>
        <w:spacing w:after="240"/>
        <w:ind w:left="851"/>
        <w:jc w:val="both"/>
      </w:pPr>
      <w:r w:rsidRPr="006E73B9">
        <w:t>P</w:t>
      </w:r>
      <w:r w:rsidR="004B372C" w:rsidRPr="006E73B9">
        <w:t xml:space="preserve">otential risks described in Project description </w:t>
      </w:r>
      <w:r w:rsidRPr="006E73B9">
        <w:t>in the Grant agreement.</w:t>
      </w:r>
    </w:p>
    <w:tbl>
      <w:tblPr>
        <w:tblStyle w:val="Tablaconcuadrcula"/>
        <w:tblW w:w="0" w:type="auto"/>
        <w:tblLayout w:type="fixed"/>
        <w:tblLook w:val="04A0" w:firstRow="1" w:lastRow="0" w:firstColumn="1" w:lastColumn="0" w:noHBand="0" w:noVBand="1"/>
      </w:tblPr>
      <w:tblGrid>
        <w:gridCol w:w="4354"/>
        <w:gridCol w:w="4366"/>
      </w:tblGrid>
      <w:tr w:rsidR="006E73B9" w:rsidRPr="0037333E" w:rsidTr="003C7F7A">
        <w:tc>
          <w:tcPr>
            <w:tcW w:w="4354" w:type="dxa"/>
          </w:tcPr>
          <w:p w:rsidR="006E73B9" w:rsidRPr="0037333E" w:rsidRDefault="006E73B9" w:rsidP="003C7F7A">
            <w:pPr>
              <w:widowControl w:val="0"/>
              <w:autoSpaceDE w:val="0"/>
              <w:autoSpaceDN w:val="0"/>
              <w:adjustRightInd w:val="0"/>
              <w:jc w:val="both"/>
              <w:rPr>
                <w:rFonts w:cs="Arial"/>
                <w:b/>
                <w:sz w:val="20"/>
                <w:lang w:val="en-US"/>
              </w:rPr>
            </w:pPr>
            <w:r w:rsidRPr="004021DF">
              <w:rPr>
                <w:rFonts w:cs="Arial"/>
                <w:b/>
                <w:sz w:val="20"/>
                <w:lang w:val="en-US"/>
              </w:rPr>
              <w:t xml:space="preserve">RISKS </w:t>
            </w:r>
          </w:p>
        </w:tc>
        <w:tc>
          <w:tcPr>
            <w:tcW w:w="4366" w:type="dxa"/>
          </w:tcPr>
          <w:p w:rsidR="006E73B9" w:rsidRPr="0037333E" w:rsidRDefault="006E73B9" w:rsidP="003C7F7A">
            <w:pPr>
              <w:widowControl w:val="0"/>
              <w:pBdr>
                <w:top w:val="single" w:sz="4" w:space="0" w:color="auto"/>
                <w:left w:val="single" w:sz="4" w:space="0" w:color="auto"/>
                <w:bottom w:val="single" w:sz="8" w:space="0" w:color="auto"/>
                <w:right w:val="single" w:sz="4" w:space="0" w:color="auto"/>
              </w:pBdr>
              <w:autoSpaceDE w:val="0"/>
              <w:autoSpaceDN w:val="0"/>
              <w:adjustRightInd w:val="0"/>
              <w:spacing w:before="100" w:beforeAutospacing="1" w:after="100" w:afterAutospacing="1"/>
              <w:jc w:val="both"/>
              <w:rPr>
                <w:rFonts w:cs="Arial"/>
                <w:b/>
                <w:sz w:val="20"/>
                <w:lang w:val="en-US"/>
              </w:rPr>
            </w:pPr>
            <w:r w:rsidRPr="004021DF">
              <w:rPr>
                <w:rFonts w:cs="Arial"/>
                <w:b/>
                <w:sz w:val="20"/>
                <w:lang w:val="en-US"/>
              </w:rPr>
              <w:t>MEASURES</w:t>
            </w:r>
          </w:p>
        </w:tc>
      </w:tr>
      <w:tr w:rsidR="006E73B9" w:rsidRPr="0037333E" w:rsidTr="003C7F7A">
        <w:tc>
          <w:tcPr>
            <w:tcW w:w="4354" w:type="dxa"/>
          </w:tcPr>
          <w:p w:rsidR="006E73B9" w:rsidRPr="0037333E" w:rsidRDefault="006E73B9" w:rsidP="003C7F7A">
            <w:pPr>
              <w:widowControl w:val="0"/>
              <w:pBdr>
                <w:top w:val="single" w:sz="4" w:space="0" w:color="auto"/>
                <w:left w:val="single" w:sz="4" w:space="0" w:color="auto"/>
                <w:bottom w:val="single" w:sz="8" w:space="0" w:color="auto"/>
                <w:right w:val="single" w:sz="4" w:space="0" w:color="auto"/>
              </w:pBdr>
              <w:autoSpaceDE w:val="0"/>
              <w:autoSpaceDN w:val="0"/>
              <w:adjustRightInd w:val="0"/>
              <w:spacing w:before="100" w:beforeAutospacing="1" w:after="100" w:afterAutospacing="1"/>
              <w:jc w:val="both"/>
              <w:rPr>
                <w:rFonts w:cs="Arial"/>
                <w:sz w:val="20"/>
                <w:lang w:val="en-US"/>
              </w:rPr>
            </w:pPr>
            <w:r w:rsidRPr="004021DF">
              <w:rPr>
                <w:rFonts w:cs="Arial"/>
                <w:sz w:val="20"/>
                <w:lang w:val="en-US"/>
              </w:rPr>
              <w:t>Actors prioritize market over long-term food security due to the expectation generated by the high price of cañahua and despite potential negative effects on the sustainable management of natural resources.</w:t>
            </w:r>
          </w:p>
        </w:tc>
        <w:tc>
          <w:tcPr>
            <w:tcW w:w="4366" w:type="dxa"/>
          </w:tcPr>
          <w:p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Sensitizing farming families</w:t>
            </w:r>
            <w:r>
              <w:rPr>
                <w:rFonts w:cs="Arial"/>
                <w:sz w:val="20"/>
                <w:lang w:val="en-US"/>
              </w:rPr>
              <w:t xml:space="preserve"> </w:t>
            </w:r>
            <w:r w:rsidRPr="004021DF">
              <w:rPr>
                <w:rFonts w:cs="Arial"/>
                <w:sz w:val="20"/>
                <w:lang w:val="en-US"/>
              </w:rPr>
              <w:t>about the risks of monoculture farming and the importance of using part of their income for better nutrition and creating a good business case.</w:t>
            </w:r>
          </w:p>
        </w:tc>
      </w:tr>
      <w:tr w:rsidR="006E73B9" w:rsidRPr="0037333E" w:rsidTr="003C7F7A">
        <w:tc>
          <w:tcPr>
            <w:tcW w:w="4354" w:type="dxa"/>
          </w:tcPr>
          <w:p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lastRenderedPageBreak/>
              <w:t>Weakening or change of priorities of the indigenous organization due to rotation of authorities or pressure from the central government.</w:t>
            </w:r>
          </w:p>
        </w:tc>
        <w:tc>
          <w:tcPr>
            <w:tcW w:w="4366" w:type="dxa"/>
          </w:tcPr>
          <w:p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Work at all levels of the indigenous organization to build a critical mass of people and not depend too much on the “mood” of the authorities.</w:t>
            </w:r>
          </w:p>
        </w:tc>
      </w:tr>
      <w:tr w:rsidR="006E73B9" w:rsidRPr="0037333E" w:rsidTr="003C7F7A">
        <w:tc>
          <w:tcPr>
            <w:tcW w:w="4354" w:type="dxa"/>
          </w:tcPr>
          <w:p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Lack of interest in consumption of nutritive traditional products.</w:t>
            </w:r>
          </w:p>
        </w:tc>
        <w:tc>
          <w:tcPr>
            <w:tcW w:w="4366" w:type="dxa"/>
          </w:tcPr>
          <w:p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Increase appeal of traditional products through new and quicker</w:t>
            </w:r>
            <w:r>
              <w:rPr>
                <w:rFonts w:cs="Arial"/>
                <w:sz w:val="20"/>
                <w:lang w:val="en-US"/>
              </w:rPr>
              <w:t xml:space="preserve"> </w:t>
            </w:r>
            <w:r w:rsidRPr="004021DF">
              <w:rPr>
                <w:rFonts w:cs="Arial"/>
                <w:sz w:val="20"/>
                <w:lang w:val="en-US"/>
              </w:rPr>
              <w:t>preparation methods.</w:t>
            </w:r>
          </w:p>
        </w:tc>
      </w:tr>
      <w:tr w:rsidR="006E73B9" w:rsidRPr="0037333E" w:rsidTr="003C7F7A">
        <w:tc>
          <w:tcPr>
            <w:tcW w:w="4354" w:type="dxa"/>
          </w:tcPr>
          <w:p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Tensions in the relationship between municipal governments and indigenous authorities impede reaching agreements on food security and marketing.</w:t>
            </w:r>
          </w:p>
        </w:tc>
        <w:tc>
          <w:tcPr>
            <w:tcW w:w="4366" w:type="dxa"/>
          </w:tcPr>
          <w:p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Facilitate multi-actor involvement in the design, implementation and evaluation of initiatives.</w:t>
            </w:r>
          </w:p>
        </w:tc>
      </w:tr>
      <w:tr w:rsidR="006E73B9" w:rsidRPr="0037333E" w:rsidTr="003C7F7A">
        <w:tc>
          <w:tcPr>
            <w:tcW w:w="4354" w:type="dxa"/>
          </w:tcPr>
          <w:p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color w:val="333333"/>
                <w:sz w:val="20"/>
                <w:lang w:val="en-US"/>
              </w:rPr>
              <w:t>Risk with respect to adaptation of ca</w:t>
            </w:r>
            <w:r>
              <w:rPr>
                <w:rFonts w:cs="Arial"/>
                <w:color w:val="333333"/>
                <w:sz w:val="20"/>
                <w:lang w:val="en-US"/>
              </w:rPr>
              <w:t>ña</w:t>
            </w:r>
            <w:r w:rsidRPr="004021DF">
              <w:rPr>
                <w:rFonts w:cs="Arial"/>
                <w:color w:val="333333"/>
                <w:sz w:val="20"/>
                <w:lang w:val="en-US"/>
              </w:rPr>
              <w:t>hua</w:t>
            </w:r>
            <w:r>
              <w:rPr>
                <w:rFonts w:cs="Arial"/>
                <w:color w:val="333333"/>
                <w:sz w:val="20"/>
                <w:lang w:val="en-US"/>
              </w:rPr>
              <w:t xml:space="preserve"> </w:t>
            </w:r>
            <w:r w:rsidRPr="004021DF">
              <w:rPr>
                <w:rFonts w:cs="Arial"/>
                <w:color w:val="333333"/>
                <w:sz w:val="20"/>
                <w:lang w:val="en-US"/>
              </w:rPr>
              <w:t>machinery.</w:t>
            </w:r>
          </w:p>
        </w:tc>
        <w:tc>
          <w:tcPr>
            <w:tcW w:w="4366" w:type="dxa"/>
          </w:tcPr>
          <w:p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Participatory methodologies for innovation.</w:t>
            </w:r>
          </w:p>
        </w:tc>
      </w:tr>
      <w:tr w:rsidR="006E73B9" w:rsidRPr="0037333E" w:rsidTr="003C7F7A">
        <w:tc>
          <w:tcPr>
            <w:tcW w:w="4354" w:type="dxa"/>
          </w:tcPr>
          <w:p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Occurrence of extreme weather events that may lead to total crop loss.</w:t>
            </w:r>
          </w:p>
        </w:tc>
        <w:tc>
          <w:tcPr>
            <w:tcW w:w="4366" w:type="dxa"/>
          </w:tcPr>
          <w:p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 xml:space="preserve">Promotion of robust varieties to minimize crop loss. </w:t>
            </w:r>
          </w:p>
        </w:tc>
      </w:tr>
    </w:tbl>
    <w:p w:rsidR="006E73B9" w:rsidRPr="006E73B9" w:rsidRDefault="006E73B9" w:rsidP="006E73B9">
      <w:pPr>
        <w:spacing w:after="240"/>
        <w:jc w:val="both"/>
        <w:rPr>
          <w:lang w:val="en-US"/>
        </w:rPr>
      </w:pPr>
    </w:p>
    <w:p w:rsidR="00ED7346" w:rsidRDefault="00BA023D" w:rsidP="00ED7346">
      <w:pPr>
        <w:spacing w:after="240"/>
        <w:jc w:val="both"/>
        <w:rPr>
          <w:lang w:val="en-US"/>
        </w:rPr>
      </w:pPr>
      <w:r w:rsidRPr="00BA023D">
        <w:rPr>
          <w:lang w:val="en-US"/>
        </w:rPr>
        <w:t xml:space="preserve">There </w:t>
      </w:r>
      <w:r>
        <w:rPr>
          <w:lang w:val="en-US"/>
        </w:rPr>
        <w:t>are</w:t>
      </w:r>
      <w:r w:rsidRPr="00BA023D">
        <w:rPr>
          <w:lang w:val="en-US"/>
        </w:rPr>
        <w:t xml:space="preserve"> no critical r</w:t>
      </w:r>
      <w:r>
        <w:rPr>
          <w:lang w:val="en-US"/>
        </w:rPr>
        <w:t>isks to the project activities. Only climate variability like the presented this crop season represent a risk of failure in the research tests. On the other hand, the project looks to improve local capacities in order to deal with this climate conditions so it is part of the activities to be able to make valuable conclusions under these climate variability.</w:t>
      </w:r>
    </w:p>
    <w:p w:rsidR="004B372C" w:rsidRPr="00D773B6" w:rsidRDefault="00CF7959" w:rsidP="00CF7959">
      <w:pPr>
        <w:pStyle w:val="Heading2-2"/>
        <w:rPr>
          <w:b/>
        </w:rPr>
      </w:pPr>
      <w:bookmarkStart w:id="62" w:name="_Toc306896967"/>
      <w:bookmarkStart w:id="63" w:name="_Toc351020933"/>
      <w:bookmarkStart w:id="64" w:name="_Toc351021322"/>
      <w:bookmarkStart w:id="65" w:name="_Toc351022120"/>
      <w:bookmarkStart w:id="66" w:name="_Toc395019959"/>
      <w:r w:rsidRPr="00D773B6">
        <w:rPr>
          <w:b/>
        </w:rPr>
        <w:t>4.2</w:t>
      </w:r>
      <w:r w:rsidRPr="00D773B6">
        <w:rPr>
          <w:b/>
        </w:rPr>
        <w:tab/>
      </w:r>
      <w:r w:rsidR="004B372C" w:rsidRPr="00D773B6">
        <w:rPr>
          <w:b/>
        </w:rPr>
        <w:t>Revised project description</w:t>
      </w:r>
      <w:bookmarkEnd w:id="62"/>
      <w:bookmarkEnd w:id="63"/>
      <w:bookmarkEnd w:id="64"/>
      <w:bookmarkEnd w:id="65"/>
      <w:bookmarkEnd w:id="66"/>
    </w:p>
    <w:p w:rsidR="00471706" w:rsidRPr="00CA2D7F" w:rsidRDefault="00CA2D7F" w:rsidP="003F4C49">
      <w:pPr>
        <w:spacing w:after="240"/>
        <w:ind w:left="851"/>
        <w:jc w:val="both"/>
      </w:pPr>
      <w:r>
        <w:t>Not relevant</w:t>
      </w:r>
    </w:p>
    <w:p w:rsidR="004B372C" w:rsidRPr="009F0416" w:rsidRDefault="004B372C" w:rsidP="00D85313">
      <w:pPr>
        <w:pStyle w:val="Heading1-2"/>
        <w:ind w:left="851" w:hanging="851"/>
      </w:pPr>
      <w:bookmarkStart w:id="67" w:name="_Toc306896968"/>
      <w:bookmarkStart w:id="68" w:name="_Toc351020934"/>
      <w:bookmarkStart w:id="69" w:name="_Toc351021323"/>
      <w:bookmarkStart w:id="70" w:name="_Toc351022121"/>
      <w:bookmarkStart w:id="71" w:name="_Toc395019960"/>
      <w:r w:rsidRPr="009F0416">
        <w:t>Climate change and sustainability</w:t>
      </w:r>
      <w:bookmarkEnd w:id="67"/>
      <w:bookmarkEnd w:id="68"/>
      <w:bookmarkEnd w:id="69"/>
      <w:bookmarkEnd w:id="70"/>
      <w:bookmarkEnd w:id="71"/>
    </w:p>
    <w:p w:rsidR="004B372C" w:rsidRPr="00CF7959" w:rsidRDefault="00CF7959" w:rsidP="00CF7959">
      <w:pPr>
        <w:pStyle w:val="Heading2-2"/>
      </w:pPr>
      <w:bookmarkStart w:id="72" w:name="_Toc306896969"/>
      <w:bookmarkStart w:id="73" w:name="_Toc351020935"/>
      <w:bookmarkStart w:id="74" w:name="_Toc351021324"/>
      <w:bookmarkStart w:id="75" w:name="_Toc351022122"/>
      <w:bookmarkStart w:id="76" w:name="_Toc395019961"/>
      <w:r>
        <w:t>5.1</w:t>
      </w:r>
      <w:r>
        <w:tab/>
      </w:r>
      <w:r w:rsidR="004B372C" w:rsidRPr="00CF7959">
        <w:t>Climate change impacts</w:t>
      </w:r>
      <w:bookmarkEnd w:id="72"/>
      <w:bookmarkEnd w:id="73"/>
      <w:bookmarkEnd w:id="74"/>
      <w:bookmarkEnd w:id="75"/>
      <w:bookmarkEnd w:id="76"/>
    </w:p>
    <w:p w:rsidR="00866F99" w:rsidRPr="00674C57" w:rsidRDefault="00866F99" w:rsidP="00E3197E">
      <w:pPr>
        <w:pStyle w:val="Prrafodelista"/>
        <w:numPr>
          <w:ilvl w:val="0"/>
          <w:numId w:val="9"/>
        </w:numPr>
        <w:spacing w:before="80" w:line="270" w:lineRule="atLeast"/>
        <w:ind w:left="426" w:right="-1" w:hanging="426"/>
        <w:contextualSpacing/>
        <w:jc w:val="both"/>
        <w:rPr>
          <w:lang w:val="en-US"/>
        </w:rPr>
      </w:pPr>
      <w:r w:rsidRPr="00674C57">
        <w:rPr>
          <w:lang w:val="en-US"/>
        </w:rPr>
        <w:t>Local actors (public and private) continue to investigate and innovate – combining conventional science and traditional knowledge - to adapt to climate variability and change.</w:t>
      </w:r>
    </w:p>
    <w:p w:rsidR="00D773B6" w:rsidRPr="00D773B6" w:rsidRDefault="00D773B6" w:rsidP="00D773B6">
      <w:pPr>
        <w:spacing w:before="80" w:line="270" w:lineRule="atLeast"/>
        <w:ind w:right="-1"/>
        <w:contextualSpacing/>
        <w:jc w:val="both"/>
        <w:rPr>
          <w:lang w:val="en-US"/>
        </w:rPr>
      </w:pPr>
      <w:r w:rsidRPr="00D773B6">
        <w:rPr>
          <w:lang w:val="en-US"/>
        </w:rPr>
        <w:t>According to Andean tradition, farmers continue to domesticate crops, also cañahua. In the past two years, the Institute of Agricultural and Forestry Innovation (INIAF) under the Ministry of Rural Development and Lands is involved in the sustainable management of genetic resources of Andean grains, including cañahua. INIAF develops its research and innovation activities by combining local and modern knowledge. Private institutions as PROINPA contribute to the generation of knowledge through participatory breeding for adaption to climate change and variability. Actions are the promotion and conservation of cañahua genetic resources, and the generation of early cañahua cultivars of good yield by the Cañahua project with PROINPA allowing families to have more options for adaptation and resilience.</w:t>
      </w:r>
    </w:p>
    <w:p w:rsidR="00887738" w:rsidRPr="00674C57" w:rsidRDefault="00887738" w:rsidP="00887738">
      <w:pPr>
        <w:spacing w:before="80" w:line="270" w:lineRule="atLeast"/>
        <w:ind w:right="-1"/>
        <w:contextualSpacing/>
        <w:jc w:val="both"/>
        <w:rPr>
          <w:lang w:val="en-US"/>
        </w:rPr>
      </w:pPr>
    </w:p>
    <w:p w:rsidR="00866F99" w:rsidRPr="00674C57" w:rsidRDefault="00866F99" w:rsidP="00E3197E">
      <w:pPr>
        <w:pStyle w:val="Prrafodelista"/>
        <w:numPr>
          <w:ilvl w:val="0"/>
          <w:numId w:val="9"/>
        </w:numPr>
        <w:spacing w:before="80" w:line="270" w:lineRule="atLeast"/>
        <w:ind w:left="426" w:right="-1" w:hanging="426"/>
        <w:contextualSpacing/>
        <w:jc w:val="both"/>
        <w:rPr>
          <w:lang w:val="en-US"/>
        </w:rPr>
      </w:pPr>
      <w:r w:rsidRPr="00674C57">
        <w:rPr>
          <w:lang w:val="en-US"/>
        </w:rPr>
        <w:t xml:space="preserve">Rural families are in a better condition to face the consequences of the climate change thanks to resilient farming systems. </w:t>
      </w:r>
    </w:p>
    <w:p w:rsidR="00D773B6" w:rsidRPr="00D773B6" w:rsidRDefault="00D773B6" w:rsidP="00D773B6">
      <w:pPr>
        <w:spacing w:before="80" w:line="270" w:lineRule="atLeast"/>
        <w:ind w:right="-1"/>
        <w:contextualSpacing/>
        <w:jc w:val="both"/>
        <w:rPr>
          <w:lang w:val="en-US"/>
        </w:rPr>
      </w:pPr>
      <w:proofErr w:type="gramStart"/>
      <w:r>
        <w:rPr>
          <w:lang w:val="en-US"/>
        </w:rPr>
        <w:t>396</w:t>
      </w:r>
      <w:proofErr w:type="gramEnd"/>
      <w:r w:rsidRPr="00D773B6">
        <w:rPr>
          <w:lang w:val="en-US"/>
        </w:rPr>
        <w:t xml:space="preserve"> families have improved their capacity of adaptation through the following aspects. The project has generated two cañahua cultivars, one early and the second cultivar of long cycle but higher yield.  These two cultivars allow families to secure cañahua production, independently of climate change and variability. The access to market has been vital since the </w:t>
      </w:r>
      <w:r w:rsidRPr="00D773B6">
        <w:rPr>
          <w:lang w:val="en-US"/>
        </w:rPr>
        <w:lastRenderedPageBreak/>
        <w:t>opening of the market for organic cañahua improving food security (diet diversification, access to new technology, for example, forage seed, etc.). Improved practices for soil management (biofertilizers, organic matter, reduced tillage, soil microorganisms, etc.), is a key element to improve productivity and adaptation of the production system</w:t>
      </w:r>
    </w:p>
    <w:p w:rsidR="00652A6F" w:rsidRPr="00674C57" w:rsidRDefault="00652A6F" w:rsidP="00887738">
      <w:pPr>
        <w:spacing w:before="80" w:line="270" w:lineRule="atLeast"/>
        <w:ind w:right="-1"/>
        <w:contextualSpacing/>
        <w:jc w:val="both"/>
        <w:rPr>
          <w:lang w:val="en-US"/>
        </w:rPr>
      </w:pPr>
    </w:p>
    <w:p w:rsidR="00866F99" w:rsidRPr="00674C57" w:rsidRDefault="00866F99" w:rsidP="00E3197E">
      <w:pPr>
        <w:pStyle w:val="Prrafodelista"/>
        <w:numPr>
          <w:ilvl w:val="0"/>
          <w:numId w:val="9"/>
        </w:numPr>
        <w:spacing w:before="80" w:line="270" w:lineRule="atLeast"/>
        <w:ind w:left="426" w:hanging="426"/>
        <w:contextualSpacing/>
        <w:jc w:val="both"/>
        <w:rPr>
          <w:lang w:val="en-US"/>
        </w:rPr>
      </w:pPr>
      <w:r w:rsidRPr="00674C57">
        <w:rPr>
          <w:lang w:val="en-US"/>
        </w:rPr>
        <w:t>Rural families consume more products with high nutritive value, thanks to increased awareness, increased production and availability of semi-processed products.</w:t>
      </w:r>
    </w:p>
    <w:p w:rsidR="00D773B6" w:rsidRPr="00D773B6" w:rsidRDefault="00D773B6" w:rsidP="00652A6F">
      <w:pPr>
        <w:spacing w:before="80" w:line="270" w:lineRule="atLeast"/>
        <w:contextualSpacing/>
        <w:jc w:val="both"/>
        <w:rPr>
          <w:sz w:val="32"/>
          <w:lang w:val="en-US"/>
        </w:rPr>
      </w:pPr>
      <w:r w:rsidRPr="00D773B6">
        <w:rPr>
          <w:lang w:val="en-US"/>
        </w:rPr>
        <w:t xml:space="preserve">The project has contributed to improve productivity, technology, management and processing of cañahua without using water. Higher productivity has resulted in families to have surpluses to </w:t>
      </w:r>
      <w:proofErr w:type="gramStart"/>
      <w:r w:rsidRPr="00D773B6">
        <w:rPr>
          <w:lang w:val="en-US"/>
        </w:rPr>
        <w:t>be commercialized</w:t>
      </w:r>
      <w:proofErr w:type="gramEnd"/>
      <w:r w:rsidRPr="00D773B6">
        <w:rPr>
          <w:lang w:val="en-US"/>
        </w:rPr>
        <w:t xml:space="preserve">. Cañahua is reaching higher yields without use of pesticides, and seed processing without water, saving the scarce water in the highland. The tool has been workshops to strengthen knowledge of producer families and their organization. The combination of these elements has affected the processed cañahua (10 tons) to </w:t>
      </w:r>
      <w:proofErr w:type="gramStart"/>
      <w:r w:rsidRPr="00D773B6">
        <w:rPr>
          <w:lang w:val="en-US"/>
        </w:rPr>
        <w:t>be sold</w:t>
      </w:r>
      <w:proofErr w:type="gramEnd"/>
      <w:r w:rsidRPr="00D773B6">
        <w:rPr>
          <w:lang w:val="en-US"/>
        </w:rPr>
        <w:t xml:space="preserve"> to markets in the municipalities in cities, through the school breakfast program leading to the consumption of safe food for its organic quality, free of chemicals and high nutritive value</w:t>
      </w:r>
      <w:r w:rsidRPr="00D773B6">
        <w:rPr>
          <w:lang w:val="en-US"/>
        </w:rPr>
        <w:t>.</w:t>
      </w:r>
    </w:p>
    <w:p w:rsidR="00D773B6" w:rsidRPr="00674C57" w:rsidRDefault="00D773B6" w:rsidP="00652A6F">
      <w:pPr>
        <w:spacing w:before="80" w:line="270" w:lineRule="atLeast"/>
        <w:contextualSpacing/>
        <w:jc w:val="both"/>
        <w:rPr>
          <w:lang w:val="en-US"/>
        </w:rPr>
      </w:pPr>
    </w:p>
    <w:p w:rsidR="00866F99" w:rsidRPr="00674C57" w:rsidRDefault="00866F99" w:rsidP="00E3197E">
      <w:pPr>
        <w:pStyle w:val="Prrafodelista"/>
        <w:numPr>
          <w:ilvl w:val="0"/>
          <w:numId w:val="9"/>
        </w:numPr>
        <w:spacing w:before="80" w:line="270" w:lineRule="atLeast"/>
        <w:ind w:left="426" w:hanging="426"/>
        <w:contextualSpacing/>
        <w:jc w:val="both"/>
        <w:rPr>
          <w:lang w:val="en-US"/>
        </w:rPr>
      </w:pPr>
      <w:r w:rsidRPr="00674C57">
        <w:rPr>
          <w:lang w:val="en-US"/>
        </w:rPr>
        <w:t xml:space="preserve">The model for identifying resilient farming systems </w:t>
      </w:r>
      <w:proofErr w:type="gramStart"/>
      <w:r w:rsidRPr="00674C57">
        <w:rPr>
          <w:lang w:val="en-US"/>
        </w:rPr>
        <w:t>is replicated</w:t>
      </w:r>
      <w:proofErr w:type="gramEnd"/>
      <w:r w:rsidRPr="00674C57">
        <w:rPr>
          <w:lang w:val="en-US"/>
        </w:rPr>
        <w:t xml:space="preserve"> by several institutions in other Bolivian areas.</w:t>
      </w:r>
    </w:p>
    <w:p w:rsidR="00D773B6" w:rsidRPr="00D773B6" w:rsidRDefault="00D773B6" w:rsidP="00D773B6">
      <w:pPr>
        <w:spacing w:after="120" w:line="270" w:lineRule="atLeast"/>
        <w:contextualSpacing/>
        <w:jc w:val="both"/>
        <w:rPr>
          <w:lang w:val="en-US"/>
        </w:rPr>
      </w:pPr>
      <w:r w:rsidRPr="00D773B6">
        <w:rPr>
          <w:lang w:val="en-US"/>
        </w:rPr>
        <w:t xml:space="preserve">INIAF, Rural Market project and Helvetas (funded by Swiss cooperation) and other organizations are considering Cañahua as a future investment crop. Although there </w:t>
      </w:r>
      <w:proofErr w:type="gramStart"/>
      <w:r w:rsidRPr="00D773B6">
        <w:rPr>
          <w:lang w:val="en-US"/>
        </w:rPr>
        <w:t>is</w:t>
      </w:r>
      <w:proofErr w:type="gramEnd"/>
      <w:r w:rsidRPr="00D773B6">
        <w:rPr>
          <w:lang w:val="en-US"/>
        </w:rPr>
        <w:t xml:space="preserve"> still a model for resilient farming systems it seems that it will be analyzed by public and rural development actors in Bolivia. People from public organizations, like municipalities, visited the project area and expressed their interest in the cañahua seed and in supporting small producers.</w:t>
      </w:r>
    </w:p>
    <w:p w:rsidR="00866F99" w:rsidRPr="00674C57" w:rsidRDefault="00866F99" w:rsidP="00D773B6">
      <w:pPr>
        <w:spacing w:after="240"/>
        <w:jc w:val="both"/>
        <w:rPr>
          <w:lang w:val="en-US"/>
        </w:rPr>
      </w:pPr>
    </w:p>
    <w:p w:rsidR="004B372C" w:rsidRPr="00D773B6" w:rsidRDefault="00CF7959" w:rsidP="00CF7959">
      <w:pPr>
        <w:pStyle w:val="Heading2-2"/>
        <w:rPr>
          <w:b/>
        </w:rPr>
      </w:pPr>
      <w:bookmarkStart w:id="77" w:name="_Toc306896970"/>
      <w:bookmarkStart w:id="78" w:name="_Toc351020936"/>
      <w:bookmarkStart w:id="79" w:name="_Toc351021325"/>
      <w:bookmarkStart w:id="80" w:name="_Toc351022123"/>
      <w:bookmarkStart w:id="81" w:name="_Toc395019962"/>
      <w:r w:rsidRPr="00D773B6">
        <w:rPr>
          <w:b/>
        </w:rPr>
        <w:t>5.2</w:t>
      </w:r>
      <w:r w:rsidRPr="00D773B6">
        <w:rPr>
          <w:b/>
        </w:rPr>
        <w:tab/>
      </w:r>
      <w:r w:rsidR="004B372C" w:rsidRPr="00D773B6">
        <w:rPr>
          <w:b/>
        </w:rPr>
        <w:t>Development impacts</w:t>
      </w:r>
      <w:bookmarkEnd w:id="77"/>
      <w:bookmarkEnd w:id="78"/>
      <w:bookmarkEnd w:id="79"/>
      <w:bookmarkEnd w:id="80"/>
      <w:bookmarkEnd w:id="81"/>
    </w:p>
    <w:p w:rsidR="00D773B6" w:rsidRPr="00D773B6" w:rsidRDefault="00D773B6" w:rsidP="00D773B6">
      <w:pPr>
        <w:ind w:right="-1"/>
        <w:jc w:val="both"/>
        <w:rPr>
          <w:lang w:val="en-US"/>
        </w:rPr>
      </w:pPr>
      <w:r w:rsidRPr="00D773B6">
        <w:rPr>
          <w:b/>
        </w:rPr>
        <w:t xml:space="preserve">Farmers from eight communities located in </w:t>
      </w:r>
      <w:proofErr w:type="gramStart"/>
      <w:r w:rsidRPr="00D773B6">
        <w:rPr>
          <w:b/>
        </w:rPr>
        <w:t>3</w:t>
      </w:r>
      <w:proofErr w:type="gramEnd"/>
      <w:r w:rsidRPr="00D773B6">
        <w:rPr>
          <w:b/>
        </w:rPr>
        <w:t xml:space="preserve"> different cañahua producing provinces of La Paz Bolivia will adopt early producing cañahua varieties and improved cultivation practices:</w:t>
      </w:r>
      <w:r>
        <w:rPr>
          <w:b/>
        </w:rPr>
        <w:t xml:space="preserve"> </w:t>
      </w:r>
      <w:r w:rsidRPr="00D773B6">
        <w:rPr>
          <w:color w:val="000000"/>
        </w:rPr>
        <w:t>The project was implemented in three provinces that differ in agro-ecological and socio-economic characteristics, located</w:t>
      </w:r>
      <w:r>
        <w:rPr>
          <w:color w:val="000000"/>
        </w:rPr>
        <w:t xml:space="preserve"> in the municipality of Huarina</w:t>
      </w:r>
      <w:r w:rsidRPr="00D773B6">
        <w:rPr>
          <w:color w:val="000000"/>
        </w:rPr>
        <w:t xml:space="preserve">, municipalities of Jesús de Machaca and San Andres de Machaca </w:t>
      </w:r>
      <w:r>
        <w:rPr>
          <w:color w:val="000000"/>
        </w:rPr>
        <w:t>and municipality of Caquiaviri</w:t>
      </w:r>
      <w:r w:rsidRPr="00D773B6">
        <w:rPr>
          <w:color w:val="000000"/>
        </w:rPr>
        <w:t xml:space="preserve">. Work was carried out together </w:t>
      </w:r>
      <w:r w:rsidRPr="00D773B6">
        <w:rPr>
          <w:color w:val="000000"/>
          <w:lang w:val="en-US"/>
        </w:rPr>
        <w:t xml:space="preserve">with </w:t>
      </w:r>
      <w:r>
        <w:rPr>
          <w:color w:val="000000"/>
          <w:lang w:val="en-US"/>
        </w:rPr>
        <w:t>396</w:t>
      </w:r>
      <w:r w:rsidRPr="00D773B6">
        <w:rPr>
          <w:color w:val="000000"/>
          <w:lang w:val="en-US"/>
        </w:rPr>
        <w:t xml:space="preserve"> producer families in </w:t>
      </w:r>
      <w:proofErr w:type="gramStart"/>
      <w:r w:rsidRPr="00D773B6">
        <w:rPr>
          <w:color w:val="000000"/>
          <w:lang w:val="en-US"/>
        </w:rPr>
        <w:t>8</w:t>
      </w:r>
      <w:proofErr w:type="gramEnd"/>
      <w:r w:rsidRPr="00D773B6">
        <w:rPr>
          <w:color w:val="000000"/>
          <w:lang w:val="en-US"/>
        </w:rPr>
        <w:t xml:space="preserve"> communities.  They used quality seed and strengthened their knowledge, attitudes and practices of cañahua organic management, bio-inputs use, soil management, harvest, postharvest and commercialization.</w:t>
      </w:r>
    </w:p>
    <w:p w:rsidR="00D773B6" w:rsidRPr="00D773B6" w:rsidRDefault="00D773B6" w:rsidP="00D773B6">
      <w:pPr>
        <w:ind w:left="360" w:right="-1"/>
        <w:jc w:val="both"/>
        <w:rPr>
          <w:lang w:val="en-US"/>
        </w:rPr>
      </w:pPr>
    </w:p>
    <w:p w:rsidR="00D773B6" w:rsidRPr="00D773B6" w:rsidRDefault="00D773B6" w:rsidP="00DB57D4">
      <w:pPr>
        <w:ind w:right="-1"/>
        <w:jc w:val="both"/>
        <w:rPr>
          <w:color w:val="000000"/>
          <w:lang w:val="en-US"/>
        </w:rPr>
      </w:pPr>
      <w:r w:rsidRPr="00D773B6">
        <w:rPr>
          <w:b/>
        </w:rPr>
        <w:t xml:space="preserve">Farmers from eight communities will produce 84 tons of cañahua </w:t>
      </w:r>
      <w:r w:rsidR="00DB57D4">
        <w:rPr>
          <w:b/>
        </w:rPr>
        <w:t xml:space="preserve">for home consumption and market: </w:t>
      </w:r>
      <w:r w:rsidRPr="00D773B6">
        <w:rPr>
          <w:color w:val="000000"/>
          <w:lang w:val="en-US"/>
        </w:rPr>
        <w:t>The families that participated in the project produced 1</w:t>
      </w:r>
      <w:r w:rsidR="00DB57D4">
        <w:rPr>
          <w:color w:val="000000"/>
          <w:lang w:val="en-US"/>
        </w:rPr>
        <w:t>01 tons of organic cañahua</w:t>
      </w:r>
      <w:r w:rsidRPr="00D773B6">
        <w:rPr>
          <w:color w:val="000000"/>
          <w:lang w:val="en-US"/>
        </w:rPr>
        <w:t xml:space="preserve">, from which 5% </w:t>
      </w:r>
      <w:proofErr w:type="gramStart"/>
      <w:r w:rsidRPr="00D773B6">
        <w:rPr>
          <w:color w:val="000000"/>
          <w:lang w:val="en-US"/>
        </w:rPr>
        <w:t>was kept</w:t>
      </w:r>
      <w:proofErr w:type="gramEnd"/>
      <w:r w:rsidRPr="00D773B6">
        <w:rPr>
          <w:color w:val="000000"/>
          <w:lang w:val="en-US"/>
        </w:rPr>
        <w:t xml:space="preserve"> as seed for the next year, 20% was used for local consumption and 75% was commercialized in the organic cañahua market. </w:t>
      </w:r>
    </w:p>
    <w:p w:rsidR="00D773B6" w:rsidRPr="00D773B6" w:rsidRDefault="00D773B6" w:rsidP="00D773B6">
      <w:pPr>
        <w:ind w:right="-1"/>
        <w:jc w:val="both"/>
        <w:rPr>
          <w:lang w:val="en-US"/>
        </w:rPr>
      </w:pPr>
    </w:p>
    <w:p w:rsidR="00D773B6" w:rsidRPr="00D773B6" w:rsidRDefault="00D773B6" w:rsidP="00DB57D4">
      <w:pPr>
        <w:ind w:right="-1"/>
        <w:jc w:val="both"/>
        <w:rPr>
          <w:color w:val="000000"/>
          <w:lang w:val="en-US"/>
        </w:rPr>
      </w:pPr>
      <w:r w:rsidRPr="00D773B6">
        <w:rPr>
          <w:b/>
        </w:rPr>
        <w:t>Farmers from eight communities will market cañ</w:t>
      </w:r>
      <w:r w:rsidR="00DB57D4">
        <w:rPr>
          <w:b/>
        </w:rPr>
        <w:t xml:space="preserve">ahua and increase family income: </w:t>
      </w:r>
      <w:r w:rsidR="00DB57D4" w:rsidRPr="00DB57D4">
        <w:t>Pr</w:t>
      </w:r>
      <w:r w:rsidRPr="00D773B6">
        <w:rPr>
          <w:color w:val="000000"/>
          <w:lang w:val="en-US"/>
        </w:rPr>
        <w:t>oducer families commercialized 91</w:t>
      </w:r>
      <w:proofErr w:type="gramStart"/>
      <w:r w:rsidRPr="00D773B6">
        <w:rPr>
          <w:color w:val="000000"/>
          <w:lang w:val="en-US"/>
        </w:rPr>
        <w:t>,5</w:t>
      </w:r>
      <w:proofErr w:type="gramEnd"/>
      <w:r w:rsidRPr="00D773B6">
        <w:rPr>
          <w:color w:val="000000"/>
          <w:lang w:val="en-US"/>
        </w:rPr>
        <w:t xml:space="preserve"> tons of cañahua, from which 10 tons were exported to Canada and the United States. Producers increased their income by 104 Bs/qq (15 USD/qq) (data vary depending on the time of sale in the year), in total 29835 USD. </w:t>
      </w:r>
    </w:p>
    <w:p w:rsidR="00D773B6" w:rsidRPr="00D773B6" w:rsidRDefault="00D773B6" w:rsidP="00D773B6">
      <w:pPr>
        <w:ind w:right="-1"/>
        <w:jc w:val="both"/>
        <w:rPr>
          <w:lang w:val="en-US"/>
        </w:rPr>
      </w:pPr>
    </w:p>
    <w:p w:rsidR="00D773B6" w:rsidRPr="00D773B6" w:rsidRDefault="00D773B6" w:rsidP="00DB57D4">
      <w:pPr>
        <w:ind w:right="-1"/>
        <w:jc w:val="both"/>
        <w:rPr>
          <w:color w:val="000000"/>
          <w:lang w:val="en-US"/>
        </w:rPr>
      </w:pPr>
      <w:r w:rsidRPr="00D773B6">
        <w:rPr>
          <w:b/>
        </w:rPr>
        <w:lastRenderedPageBreak/>
        <w:t>Production of cañahua will increase from 25 ha (current production) to at least 140 ha in pilo</w:t>
      </w:r>
      <w:r w:rsidR="00DB57D4">
        <w:rPr>
          <w:b/>
        </w:rPr>
        <w:t xml:space="preserve">t communities in the first year: </w:t>
      </w:r>
      <w:r w:rsidRPr="00D773B6">
        <w:rPr>
          <w:color w:val="000000"/>
          <w:lang w:val="en-US"/>
        </w:rPr>
        <w:t>Through the Project work, producer families of three municipalities, planted a total of 1</w:t>
      </w:r>
      <w:r w:rsidR="00DB57D4">
        <w:rPr>
          <w:color w:val="000000"/>
          <w:lang w:val="en-US"/>
        </w:rPr>
        <w:t>56</w:t>
      </w:r>
      <w:proofErr w:type="gramStart"/>
      <w:r w:rsidR="00DB57D4">
        <w:rPr>
          <w:color w:val="000000"/>
          <w:lang w:val="en-US"/>
        </w:rPr>
        <w:t>,5</w:t>
      </w:r>
      <w:proofErr w:type="gramEnd"/>
      <w:r w:rsidRPr="00D773B6">
        <w:rPr>
          <w:color w:val="000000"/>
          <w:lang w:val="en-US"/>
        </w:rPr>
        <w:t xml:space="preserve"> ha </w:t>
      </w:r>
      <w:r w:rsidR="00DB57D4">
        <w:rPr>
          <w:color w:val="000000"/>
          <w:lang w:val="en-US"/>
        </w:rPr>
        <w:t>in season 2014-15</w:t>
      </w:r>
      <w:r w:rsidRPr="00D773B6">
        <w:rPr>
          <w:color w:val="000000"/>
          <w:lang w:val="en-US"/>
        </w:rPr>
        <w:t>.</w:t>
      </w:r>
    </w:p>
    <w:p w:rsidR="00D773B6" w:rsidRPr="00D773B6" w:rsidRDefault="00D773B6" w:rsidP="00D773B6">
      <w:pPr>
        <w:ind w:left="720" w:right="-1"/>
        <w:jc w:val="both"/>
        <w:rPr>
          <w:color w:val="000000"/>
          <w:lang w:val="en-US"/>
        </w:rPr>
      </w:pPr>
    </w:p>
    <w:p w:rsidR="00D773B6" w:rsidRPr="00D773B6" w:rsidRDefault="00D773B6" w:rsidP="00DB57D4">
      <w:pPr>
        <w:ind w:right="-1"/>
        <w:jc w:val="both"/>
      </w:pPr>
      <w:r w:rsidRPr="00D773B6">
        <w:rPr>
          <w:b/>
        </w:rPr>
        <w:t xml:space="preserve">Cañahua yields will </w:t>
      </w:r>
      <w:r w:rsidR="00DB57D4">
        <w:rPr>
          <w:b/>
        </w:rPr>
        <w:t xml:space="preserve">increase from 300 to 600 kg/ha: </w:t>
      </w:r>
      <w:r w:rsidRPr="00D773B6">
        <w:rPr>
          <w:color w:val="000000"/>
        </w:rPr>
        <w:t>Thanks to the use of quality seed, the practices of crop and soil management, the use of bio-inputs and the efficiency of sowing, harvest and post-harvest equipment. An increase from 300 to 648 kg/ha, that is 48 kg/ha more than expected, was achieved.</w:t>
      </w:r>
    </w:p>
    <w:p w:rsidR="00D773B6" w:rsidRPr="00D773B6" w:rsidRDefault="00D773B6" w:rsidP="00D773B6">
      <w:pPr>
        <w:ind w:left="360" w:right="-1"/>
        <w:jc w:val="both"/>
      </w:pPr>
    </w:p>
    <w:p w:rsidR="00D773B6" w:rsidRPr="00D773B6" w:rsidRDefault="00D773B6" w:rsidP="00DB57D4">
      <w:pPr>
        <w:ind w:right="-1"/>
        <w:jc w:val="both"/>
        <w:rPr>
          <w:color w:val="000000"/>
          <w:lang w:val="en-US"/>
        </w:rPr>
      </w:pPr>
      <w:r w:rsidRPr="00D773B6">
        <w:rPr>
          <w:b/>
        </w:rPr>
        <w:t>Market price of cañahua will i</w:t>
      </w:r>
      <w:r w:rsidR="00DB57D4">
        <w:rPr>
          <w:b/>
        </w:rPr>
        <w:t xml:space="preserve">ncrease from 630 to 2000 US $/t: </w:t>
      </w:r>
      <w:r w:rsidRPr="00D773B6">
        <w:rPr>
          <w:color w:val="000000"/>
          <w:lang w:val="en-US"/>
        </w:rPr>
        <w:t xml:space="preserve">During the Project development, producer families received a price of 2498 USD/t cañahua in September 2014. In July </w:t>
      </w:r>
      <w:proofErr w:type="gramStart"/>
      <w:r w:rsidRPr="00D773B6">
        <w:rPr>
          <w:color w:val="000000"/>
          <w:lang w:val="en-US"/>
        </w:rPr>
        <w:t>2015</w:t>
      </w:r>
      <w:proofErr w:type="gramEnd"/>
      <w:r w:rsidRPr="00D773B6">
        <w:rPr>
          <w:color w:val="000000"/>
          <w:lang w:val="en-US"/>
        </w:rPr>
        <w:t xml:space="preserve"> they received 2030 USD/t, both above the indicated. The falling price in 2015 was due to the quinua falling price, as cañahua price </w:t>
      </w:r>
      <w:proofErr w:type="gramStart"/>
      <w:r w:rsidRPr="00D773B6">
        <w:rPr>
          <w:color w:val="000000"/>
          <w:lang w:val="en-US"/>
        </w:rPr>
        <w:t>is linked</w:t>
      </w:r>
      <w:proofErr w:type="gramEnd"/>
      <w:r w:rsidRPr="00D773B6">
        <w:rPr>
          <w:color w:val="000000"/>
          <w:lang w:val="en-US"/>
        </w:rPr>
        <w:t xml:space="preserve"> to quinua. </w:t>
      </w:r>
    </w:p>
    <w:p w:rsidR="00D773B6" w:rsidRPr="00D773B6" w:rsidRDefault="00D773B6" w:rsidP="00D773B6">
      <w:pPr>
        <w:ind w:right="-1"/>
        <w:jc w:val="both"/>
        <w:rPr>
          <w:b/>
          <w:lang w:val="en-US"/>
        </w:rPr>
      </w:pPr>
    </w:p>
    <w:p w:rsidR="00D773B6" w:rsidRPr="00D773B6" w:rsidRDefault="00D773B6" w:rsidP="00DB57D4">
      <w:pPr>
        <w:ind w:right="-1"/>
        <w:jc w:val="both"/>
        <w:rPr>
          <w:lang w:val="en-US"/>
        </w:rPr>
      </w:pPr>
      <w:r w:rsidRPr="00D773B6">
        <w:rPr>
          <w:b/>
          <w:lang w:val="en-US"/>
        </w:rPr>
        <w:t>Gender issues, indigenous and environmental sustainability</w:t>
      </w:r>
      <w:r w:rsidR="00DB57D4">
        <w:rPr>
          <w:b/>
          <w:lang w:val="en-US"/>
        </w:rPr>
        <w:t xml:space="preserve">: </w:t>
      </w:r>
      <w:proofErr w:type="gramStart"/>
      <w:r w:rsidRPr="00D773B6">
        <w:rPr>
          <w:color w:val="000000"/>
          <w:lang w:val="en-US"/>
        </w:rPr>
        <w:t>Cañahua is grown mainly by women</w:t>
      </w:r>
      <w:proofErr w:type="gramEnd"/>
      <w:r w:rsidRPr="00D773B6">
        <w:rPr>
          <w:color w:val="000000"/>
          <w:lang w:val="en-US"/>
        </w:rPr>
        <w:t>. We were able to improve the efficiency of women work, because their effort has resulted in increased yield and greater income for the family. The use of equipment for planting is saving time.</w:t>
      </w:r>
      <w:r w:rsidR="00DB57D4">
        <w:rPr>
          <w:color w:val="000000"/>
          <w:lang w:val="en-US"/>
        </w:rPr>
        <w:t xml:space="preserve"> </w:t>
      </w:r>
      <w:r w:rsidRPr="00D773B6">
        <w:rPr>
          <w:color w:val="000000"/>
          <w:lang w:val="en-US"/>
        </w:rPr>
        <w:t xml:space="preserve">The decision-making activities </w:t>
      </w:r>
      <w:proofErr w:type="gramStart"/>
      <w:r w:rsidRPr="00D773B6">
        <w:rPr>
          <w:color w:val="000000"/>
          <w:lang w:val="en-US"/>
        </w:rPr>
        <w:t>were made</w:t>
      </w:r>
      <w:proofErr w:type="gramEnd"/>
      <w:r w:rsidRPr="00D773B6">
        <w:rPr>
          <w:color w:val="000000"/>
          <w:lang w:val="en-US"/>
        </w:rPr>
        <w:t xml:space="preserve"> together with local authorities and traditional communities (jilir mallcu, mama t'alla, wawaqallu).</w:t>
      </w:r>
      <w:r w:rsidR="00DB57D4">
        <w:rPr>
          <w:color w:val="000000"/>
          <w:lang w:val="en-US"/>
        </w:rPr>
        <w:t xml:space="preserve"> </w:t>
      </w:r>
      <w:r w:rsidRPr="00D773B6">
        <w:rPr>
          <w:color w:val="000000"/>
          <w:lang w:val="en-US"/>
        </w:rPr>
        <w:t xml:space="preserve">The best technologies in crop management </w:t>
      </w:r>
      <w:proofErr w:type="gramStart"/>
      <w:r w:rsidRPr="00D773B6">
        <w:rPr>
          <w:color w:val="000000"/>
          <w:lang w:val="en-US"/>
        </w:rPr>
        <w:t>were based</w:t>
      </w:r>
      <w:proofErr w:type="gramEnd"/>
      <w:r w:rsidRPr="00D773B6">
        <w:rPr>
          <w:color w:val="000000"/>
          <w:lang w:val="en-US"/>
        </w:rPr>
        <w:t xml:space="preserve"> on the use of bio-products, certified by Biolatina, a company that has granted a certificate of organic production cañahua. In the processing stage, especially for the pearl cañahua, the project has prioritized the use of technology without water.</w:t>
      </w:r>
    </w:p>
    <w:p w:rsidR="004B372C" w:rsidRPr="009F0416" w:rsidRDefault="004B372C" w:rsidP="00D85313">
      <w:pPr>
        <w:pStyle w:val="Heading1-2"/>
        <w:ind w:left="851" w:hanging="851"/>
      </w:pPr>
      <w:bookmarkStart w:id="82" w:name="_Toc306896971"/>
      <w:bookmarkStart w:id="83" w:name="_Toc351020937"/>
      <w:bookmarkStart w:id="84" w:name="_Toc351021326"/>
      <w:bookmarkStart w:id="85" w:name="_Toc351022124"/>
      <w:bookmarkStart w:id="86" w:name="_Toc395019963"/>
      <w:r w:rsidRPr="009F0416">
        <w:t>Partners and other co-operation</w:t>
      </w:r>
      <w:bookmarkEnd w:id="82"/>
      <w:bookmarkEnd w:id="83"/>
      <w:bookmarkEnd w:id="84"/>
      <w:bookmarkEnd w:id="85"/>
      <w:bookmarkEnd w:id="86"/>
    </w:p>
    <w:p w:rsidR="004B372C" w:rsidRPr="00054BF2" w:rsidRDefault="00CF7959" w:rsidP="00CF7959">
      <w:pPr>
        <w:pStyle w:val="Heading2-2"/>
        <w:rPr>
          <w:b/>
        </w:rPr>
      </w:pPr>
      <w:bookmarkStart w:id="87" w:name="_Toc306896972"/>
      <w:bookmarkStart w:id="88" w:name="_Toc351020938"/>
      <w:bookmarkStart w:id="89" w:name="_Toc351021327"/>
      <w:bookmarkStart w:id="90" w:name="_Toc351022125"/>
      <w:bookmarkStart w:id="91" w:name="_Toc395019964"/>
      <w:r w:rsidRPr="00054BF2">
        <w:rPr>
          <w:b/>
        </w:rPr>
        <w:t>6.1</w:t>
      </w:r>
      <w:r w:rsidRPr="00054BF2">
        <w:rPr>
          <w:b/>
        </w:rPr>
        <w:tab/>
      </w:r>
      <w:r w:rsidR="004B372C" w:rsidRPr="00054BF2">
        <w:rPr>
          <w:b/>
        </w:rPr>
        <w:t>Relationship between the formal partners of the project</w:t>
      </w:r>
      <w:bookmarkEnd w:id="87"/>
      <w:bookmarkEnd w:id="88"/>
      <w:bookmarkEnd w:id="89"/>
      <w:bookmarkEnd w:id="90"/>
      <w:bookmarkEnd w:id="91"/>
    </w:p>
    <w:p w:rsidR="004B372C" w:rsidRDefault="00054BF2" w:rsidP="00054BF2">
      <w:pPr>
        <w:spacing w:after="240"/>
        <w:jc w:val="both"/>
        <w:rPr>
          <w:rStyle w:val="hps"/>
          <w:color w:val="222222"/>
          <w:lang w:val="en"/>
        </w:rPr>
      </w:pPr>
      <w:r w:rsidRPr="00054BF2">
        <w:rPr>
          <w:rStyle w:val="hps"/>
          <w:color w:val="222222"/>
          <w:lang w:val="en"/>
        </w:rPr>
        <w:t>The relationship between</w:t>
      </w:r>
      <w:r w:rsidRPr="00054BF2">
        <w:rPr>
          <w:color w:val="222222"/>
          <w:lang w:val="en"/>
        </w:rPr>
        <w:t xml:space="preserve"> </w:t>
      </w:r>
      <w:r w:rsidRPr="00054BF2">
        <w:rPr>
          <w:rStyle w:val="hps"/>
          <w:color w:val="222222"/>
          <w:lang w:val="en"/>
        </w:rPr>
        <w:t>the project partners</w:t>
      </w:r>
      <w:r w:rsidRPr="00054BF2">
        <w:rPr>
          <w:color w:val="222222"/>
          <w:lang w:val="en"/>
        </w:rPr>
        <w:t xml:space="preserve"> </w:t>
      </w:r>
      <w:r w:rsidRPr="00054BF2">
        <w:rPr>
          <w:rStyle w:val="hps"/>
          <w:color w:val="222222"/>
          <w:lang w:val="en"/>
        </w:rPr>
        <w:t>has</w:t>
      </w:r>
      <w:r w:rsidRPr="00054BF2">
        <w:rPr>
          <w:color w:val="222222"/>
          <w:lang w:val="en"/>
        </w:rPr>
        <w:t xml:space="preserve"> </w:t>
      </w:r>
      <w:r w:rsidRPr="00054BF2">
        <w:rPr>
          <w:rStyle w:val="hps"/>
          <w:color w:val="222222"/>
          <w:lang w:val="en"/>
        </w:rPr>
        <w:t>been</w:t>
      </w:r>
      <w:r w:rsidRPr="00054BF2">
        <w:rPr>
          <w:color w:val="222222"/>
          <w:lang w:val="en"/>
        </w:rPr>
        <w:t xml:space="preserve"> </w:t>
      </w:r>
      <w:r w:rsidRPr="00054BF2">
        <w:rPr>
          <w:rStyle w:val="hps"/>
          <w:color w:val="222222"/>
          <w:lang w:val="en"/>
        </w:rPr>
        <w:t>fruitful</w:t>
      </w:r>
      <w:r w:rsidRPr="00054BF2">
        <w:rPr>
          <w:color w:val="222222"/>
          <w:lang w:val="en"/>
        </w:rPr>
        <w:t xml:space="preserve">. </w:t>
      </w:r>
      <w:r w:rsidRPr="00054BF2">
        <w:rPr>
          <w:rStyle w:val="hps"/>
          <w:color w:val="222222"/>
          <w:lang w:val="en"/>
        </w:rPr>
        <w:t>Support from</w:t>
      </w:r>
      <w:r w:rsidRPr="00054BF2">
        <w:rPr>
          <w:color w:val="222222"/>
          <w:lang w:val="en"/>
        </w:rPr>
        <w:t xml:space="preserve"> </w:t>
      </w:r>
      <w:r w:rsidRPr="00054BF2">
        <w:rPr>
          <w:rStyle w:val="hps"/>
          <w:color w:val="222222"/>
          <w:lang w:val="en"/>
        </w:rPr>
        <w:t>the University of Copenhagen</w:t>
      </w:r>
      <w:r w:rsidRPr="00054BF2">
        <w:rPr>
          <w:color w:val="222222"/>
          <w:lang w:val="en"/>
        </w:rPr>
        <w:t xml:space="preserve"> </w:t>
      </w:r>
      <w:r w:rsidRPr="00054BF2">
        <w:rPr>
          <w:rStyle w:val="hps"/>
          <w:color w:val="222222"/>
          <w:lang w:val="en"/>
        </w:rPr>
        <w:t>in monitoring</w:t>
      </w:r>
      <w:r w:rsidRPr="00054BF2">
        <w:rPr>
          <w:color w:val="222222"/>
          <w:lang w:val="en"/>
        </w:rPr>
        <w:t xml:space="preserve"> </w:t>
      </w:r>
      <w:r w:rsidRPr="00054BF2">
        <w:rPr>
          <w:rStyle w:val="hps"/>
          <w:color w:val="222222"/>
          <w:lang w:val="en"/>
        </w:rPr>
        <w:t>activities</w:t>
      </w:r>
      <w:r w:rsidRPr="00054BF2">
        <w:rPr>
          <w:color w:val="222222"/>
          <w:lang w:val="en"/>
        </w:rPr>
        <w:t xml:space="preserve"> </w:t>
      </w:r>
      <w:r w:rsidRPr="00054BF2">
        <w:rPr>
          <w:rStyle w:val="hps"/>
          <w:color w:val="222222"/>
          <w:lang w:val="en"/>
        </w:rPr>
        <w:t>in</w:t>
      </w:r>
      <w:r w:rsidRPr="00054BF2">
        <w:rPr>
          <w:color w:val="222222"/>
          <w:lang w:val="en"/>
        </w:rPr>
        <w:t xml:space="preserve"> </w:t>
      </w:r>
      <w:r w:rsidRPr="00054BF2">
        <w:rPr>
          <w:rStyle w:val="hps"/>
          <w:color w:val="222222"/>
          <w:lang w:val="en"/>
        </w:rPr>
        <w:t>Bolivia</w:t>
      </w:r>
      <w:r w:rsidRPr="00054BF2">
        <w:rPr>
          <w:color w:val="222222"/>
          <w:lang w:val="en"/>
        </w:rPr>
        <w:t xml:space="preserve">, </w:t>
      </w:r>
      <w:r w:rsidRPr="00054BF2">
        <w:rPr>
          <w:rStyle w:val="hps"/>
          <w:color w:val="222222"/>
          <w:lang w:val="en"/>
        </w:rPr>
        <w:t>in</w:t>
      </w:r>
      <w:r w:rsidRPr="00054BF2">
        <w:rPr>
          <w:color w:val="222222"/>
          <w:lang w:val="en"/>
        </w:rPr>
        <w:t xml:space="preserve"> </w:t>
      </w:r>
      <w:r w:rsidRPr="00054BF2">
        <w:rPr>
          <w:rStyle w:val="hps"/>
          <w:color w:val="222222"/>
          <w:lang w:val="en"/>
        </w:rPr>
        <w:t>research and</w:t>
      </w:r>
      <w:r w:rsidRPr="00054BF2">
        <w:rPr>
          <w:color w:val="222222"/>
          <w:lang w:val="en"/>
        </w:rPr>
        <w:t xml:space="preserve"> </w:t>
      </w:r>
      <w:r w:rsidRPr="00054BF2">
        <w:rPr>
          <w:rStyle w:val="hps"/>
          <w:color w:val="222222"/>
          <w:lang w:val="en"/>
        </w:rPr>
        <w:t>in concentration</w:t>
      </w:r>
      <w:r w:rsidRPr="00054BF2">
        <w:rPr>
          <w:color w:val="222222"/>
          <w:lang w:val="en"/>
        </w:rPr>
        <w:t xml:space="preserve"> </w:t>
      </w:r>
      <w:r w:rsidRPr="00054BF2">
        <w:rPr>
          <w:rStyle w:val="hps"/>
          <w:color w:val="222222"/>
          <w:lang w:val="en"/>
        </w:rPr>
        <w:t>towards the fulfillment</w:t>
      </w:r>
      <w:r w:rsidRPr="00054BF2">
        <w:rPr>
          <w:color w:val="222222"/>
          <w:lang w:val="en"/>
        </w:rPr>
        <w:t xml:space="preserve"> </w:t>
      </w:r>
      <w:r w:rsidRPr="00054BF2">
        <w:rPr>
          <w:rStyle w:val="hps"/>
          <w:color w:val="222222"/>
          <w:lang w:val="en"/>
        </w:rPr>
        <w:t>of the indicators</w:t>
      </w:r>
      <w:r w:rsidRPr="00054BF2">
        <w:rPr>
          <w:color w:val="222222"/>
          <w:lang w:val="en"/>
        </w:rPr>
        <w:t xml:space="preserve"> </w:t>
      </w:r>
      <w:r w:rsidRPr="00054BF2">
        <w:rPr>
          <w:rStyle w:val="hps"/>
          <w:color w:val="222222"/>
          <w:lang w:val="en"/>
        </w:rPr>
        <w:t>has been key to</w:t>
      </w:r>
      <w:r w:rsidRPr="00054BF2">
        <w:rPr>
          <w:color w:val="222222"/>
          <w:lang w:val="en"/>
        </w:rPr>
        <w:t xml:space="preserve"> </w:t>
      </w:r>
      <w:r w:rsidRPr="00054BF2">
        <w:rPr>
          <w:rStyle w:val="hps"/>
          <w:color w:val="222222"/>
          <w:lang w:val="en"/>
        </w:rPr>
        <w:t>the success</w:t>
      </w:r>
      <w:r w:rsidRPr="00054BF2">
        <w:rPr>
          <w:color w:val="222222"/>
          <w:lang w:val="en"/>
        </w:rPr>
        <w:t xml:space="preserve"> </w:t>
      </w:r>
      <w:r w:rsidRPr="00054BF2">
        <w:rPr>
          <w:rStyle w:val="hps"/>
          <w:color w:val="222222"/>
          <w:lang w:val="en"/>
        </w:rPr>
        <w:t>of the project</w:t>
      </w:r>
      <w:r>
        <w:rPr>
          <w:rStyle w:val="hps"/>
          <w:color w:val="222222"/>
          <w:lang w:val="en"/>
        </w:rPr>
        <w:t>.</w:t>
      </w:r>
    </w:p>
    <w:p w:rsidR="00054BF2" w:rsidRPr="00054BF2" w:rsidRDefault="00054BF2" w:rsidP="00054BF2">
      <w:pPr>
        <w:spacing w:after="240"/>
        <w:jc w:val="both"/>
        <w:rPr>
          <w:i/>
          <w:lang w:val="en"/>
        </w:rPr>
      </w:pPr>
      <w:r w:rsidRPr="00054BF2">
        <w:rPr>
          <w:rStyle w:val="hps"/>
          <w:color w:val="222222"/>
          <w:lang w:val="en"/>
        </w:rPr>
        <w:t>Meanwhile,</w:t>
      </w:r>
      <w:r w:rsidRPr="00054BF2">
        <w:rPr>
          <w:color w:val="222222"/>
          <w:lang w:val="en"/>
        </w:rPr>
        <w:t xml:space="preserve"> </w:t>
      </w:r>
      <w:r w:rsidRPr="00054BF2">
        <w:rPr>
          <w:rStyle w:val="hps"/>
          <w:color w:val="222222"/>
          <w:lang w:val="en"/>
        </w:rPr>
        <w:t>PROINPA</w:t>
      </w:r>
      <w:r w:rsidRPr="00054BF2">
        <w:rPr>
          <w:color w:val="222222"/>
          <w:lang w:val="en"/>
        </w:rPr>
        <w:t xml:space="preserve"> </w:t>
      </w:r>
      <w:r w:rsidRPr="00054BF2">
        <w:rPr>
          <w:rStyle w:val="hps"/>
          <w:color w:val="222222"/>
          <w:lang w:val="en"/>
        </w:rPr>
        <w:t>has done</w:t>
      </w:r>
      <w:r w:rsidRPr="00054BF2">
        <w:rPr>
          <w:color w:val="222222"/>
          <w:lang w:val="en"/>
        </w:rPr>
        <w:t xml:space="preserve"> </w:t>
      </w:r>
      <w:r w:rsidRPr="00054BF2">
        <w:rPr>
          <w:rStyle w:val="hps"/>
          <w:color w:val="222222"/>
          <w:lang w:val="en"/>
        </w:rPr>
        <w:t>effective work</w:t>
      </w:r>
      <w:r w:rsidRPr="00054BF2">
        <w:rPr>
          <w:color w:val="222222"/>
          <w:lang w:val="en"/>
        </w:rPr>
        <w:t xml:space="preserve"> </w:t>
      </w:r>
      <w:r w:rsidRPr="00054BF2">
        <w:rPr>
          <w:rStyle w:val="hps"/>
          <w:color w:val="222222"/>
          <w:lang w:val="en"/>
        </w:rPr>
        <w:t>in implementing the</w:t>
      </w:r>
      <w:r w:rsidRPr="00054BF2">
        <w:rPr>
          <w:color w:val="222222"/>
          <w:lang w:val="en"/>
        </w:rPr>
        <w:t xml:space="preserve"> </w:t>
      </w:r>
      <w:r w:rsidRPr="00054BF2">
        <w:rPr>
          <w:rStyle w:val="hps"/>
          <w:color w:val="222222"/>
          <w:lang w:val="en"/>
        </w:rPr>
        <w:t>project.</w:t>
      </w:r>
      <w:r w:rsidRPr="00054BF2">
        <w:rPr>
          <w:color w:val="222222"/>
          <w:lang w:val="en"/>
        </w:rPr>
        <w:t xml:space="preserve"> </w:t>
      </w:r>
      <w:r w:rsidRPr="00054BF2">
        <w:rPr>
          <w:rStyle w:val="hps"/>
          <w:color w:val="222222"/>
          <w:lang w:val="en"/>
        </w:rPr>
        <w:t>The close relationship</w:t>
      </w:r>
      <w:r w:rsidRPr="00054BF2">
        <w:rPr>
          <w:color w:val="222222"/>
          <w:lang w:val="en"/>
        </w:rPr>
        <w:t xml:space="preserve"> </w:t>
      </w:r>
      <w:r w:rsidRPr="00054BF2">
        <w:rPr>
          <w:rStyle w:val="hps"/>
          <w:color w:val="222222"/>
          <w:lang w:val="en"/>
        </w:rPr>
        <w:t>with the communities</w:t>
      </w:r>
      <w:r w:rsidRPr="00054BF2">
        <w:rPr>
          <w:color w:val="222222"/>
          <w:lang w:val="en"/>
        </w:rPr>
        <w:t xml:space="preserve"> </w:t>
      </w:r>
      <w:r w:rsidRPr="00054BF2">
        <w:rPr>
          <w:rStyle w:val="hps"/>
          <w:color w:val="222222"/>
          <w:lang w:val="en"/>
        </w:rPr>
        <w:t>has helped</w:t>
      </w:r>
      <w:r w:rsidRPr="00054BF2">
        <w:rPr>
          <w:color w:val="222222"/>
          <w:lang w:val="en"/>
        </w:rPr>
        <w:t xml:space="preserve"> </w:t>
      </w:r>
      <w:r w:rsidRPr="00054BF2">
        <w:rPr>
          <w:rStyle w:val="hps"/>
          <w:color w:val="222222"/>
          <w:lang w:val="en"/>
        </w:rPr>
        <w:t>to get the results</w:t>
      </w:r>
      <w:r w:rsidRPr="00054BF2">
        <w:rPr>
          <w:color w:val="222222"/>
          <w:lang w:val="en"/>
        </w:rPr>
        <w:t xml:space="preserve">. </w:t>
      </w:r>
      <w:r w:rsidRPr="00054BF2">
        <w:rPr>
          <w:rStyle w:val="hps"/>
          <w:color w:val="222222"/>
          <w:lang w:val="en"/>
        </w:rPr>
        <w:t>The confidence of</w:t>
      </w:r>
      <w:r w:rsidRPr="00054BF2">
        <w:rPr>
          <w:color w:val="222222"/>
          <w:lang w:val="en"/>
        </w:rPr>
        <w:t xml:space="preserve"> </w:t>
      </w:r>
      <w:r w:rsidRPr="00054BF2">
        <w:rPr>
          <w:rStyle w:val="hps"/>
          <w:color w:val="222222"/>
          <w:lang w:val="en"/>
        </w:rPr>
        <w:t>the families of</w:t>
      </w:r>
      <w:r w:rsidRPr="00054BF2">
        <w:rPr>
          <w:color w:val="222222"/>
          <w:lang w:val="en"/>
        </w:rPr>
        <w:t xml:space="preserve"> </w:t>
      </w:r>
      <w:r w:rsidRPr="00054BF2">
        <w:rPr>
          <w:rStyle w:val="hps"/>
          <w:color w:val="222222"/>
          <w:lang w:val="en"/>
        </w:rPr>
        <w:t>producers</w:t>
      </w:r>
      <w:r w:rsidRPr="00054BF2">
        <w:rPr>
          <w:color w:val="222222"/>
          <w:lang w:val="en"/>
        </w:rPr>
        <w:t xml:space="preserve"> </w:t>
      </w:r>
      <w:r w:rsidRPr="00054BF2">
        <w:rPr>
          <w:color w:val="222222"/>
          <w:lang w:val="en"/>
        </w:rPr>
        <w:t xml:space="preserve">to </w:t>
      </w:r>
      <w:r w:rsidRPr="00054BF2">
        <w:rPr>
          <w:rStyle w:val="hps"/>
          <w:color w:val="222222"/>
          <w:lang w:val="en"/>
        </w:rPr>
        <w:t>PROINPA</w:t>
      </w:r>
      <w:r w:rsidRPr="00054BF2">
        <w:rPr>
          <w:color w:val="222222"/>
          <w:lang w:val="en"/>
        </w:rPr>
        <w:t xml:space="preserve">, </w:t>
      </w:r>
      <w:r w:rsidRPr="00054BF2">
        <w:rPr>
          <w:rStyle w:val="hps"/>
          <w:color w:val="222222"/>
          <w:lang w:val="en"/>
        </w:rPr>
        <w:t>has been key to</w:t>
      </w:r>
      <w:r w:rsidRPr="00054BF2">
        <w:rPr>
          <w:color w:val="222222"/>
          <w:lang w:val="en"/>
        </w:rPr>
        <w:t xml:space="preserve"> </w:t>
      </w:r>
      <w:r w:rsidRPr="00054BF2">
        <w:rPr>
          <w:rStyle w:val="hps"/>
          <w:color w:val="222222"/>
          <w:lang w:val="en"/>
        </w:rPr>
        <w:t>the successful implementation</w:t>
      </w:r>
      <w:r w:rsidRPr="00054BF2">
        <w:rPr>
          <w:color w:val="222222"/>
          <w:lang w:val="en"/>
        </w:rPr>
        <w:t xml:space="preserve"> </w:t>
      </w:r>
      <w:r w:rsidRPr="00054BF2">
        <w:rPr>
          <w:rStyle w:val="hps"/>
          <w:color w:val="222222"/>
          <w:lang w:val="en"/>
        </w:rPr>
        <w:t>of the project</w:t>
      </w:r>
    </w:p>
    <w:p w:rsidR="004B372C" w:rsidRPr="00054BF2" w:rsidRDefault="00CF7959" w:rsidP="00CF7959">
      <w:pPr>
        <w:pStyle w:val="Heading2-2"/>
        <w:rPr>
          <w:b/>
        </w:rPr>
      </w:pPr>
      <w:bookmarkStart w:id="92" w:name="_Toc306896973"/>
      <w:bookmarkStart w:id="93" w:name="_Toc351020939"/>
      <w:bookmarkStart w:id="94" w:name="_Toc351021328"/>
      <w:bookmarkStart w:id="95" w:name="_Toc351022126"/>
      <w:bookmarkStart w:id="96" w:name="_Toc395019965"/>
      <w:r w:rsidRPr="00054BF2">
        <w:rPr>
          <w:b/>
        </w:rPr>
        <w:t>6.2</w:t>
      </w:r>
      <w:r w:rsidRPr="00054BF2">
        <w:rPr>
          <w:b/>
        </w:rPr>
        <w:tab/>
      </w:r>
      <w:r w:rsidR="004B372C" w:rsidRPr="00054BF2">
        <w:rPr>
          <w:b/>
        </w:rPr>
        <w:t>Relationship between Grantee and State authorities</w:t>
      </w:r>
      <w:bookmarkEnd w:id="92"/>
      <w:bookmarkEnd w:id="93"/>
      <w:bookmarkEnd w:id="94"/>
      <w:bookmarkEnd w:id="95"/>
      <w:bookmarkEnd w:id="96"/>
    </w:p>
    <w:p w:rsidR="00D13EFA" w:rsidRDefault="00D13EFA" w:rsidP="00D13EFA">
      <w:pPr>
        <w:pStyle w:val="Heading2-2"/>
        <w:ind w:left="0" w:firstLine="0"/>
        <w:jc w:val="both"/>
      </w:pPr>
      <w:r w:rsidRPr="0067637D">
        <w:rPr>
          <w:lang w:val="en-US"/>
        </w:rPr>
        <w:t>The inter-relationships between PROINPA, the local partner</w:t>
      </w:r>
      <w:r>
        <w:rPr>
          <w:b/>
          <w:lang w:val="en-US"/>
        </w:rPr>
        <w:t>,</w:t>
      </w:r>
      <w:r w:rsidRPr="0067637D">
        <w:rPr>
          <w:lang w:val="en-US"/>
        </w:rPr>
        <w:t xml:space="preserve"> and the INIAF (the coordinator of the innovation system in Bolivia) have had a steady increase in the area with views of the authorities to the action area of the project. Local municipalities have been actively involved in the project activities and their involvement </w:t>
      </w:r>
      <w:proofErr w:type="gramStart"/>
      <w:r w:rsidRPr="0067637D">
        <w:rPr>
          <w:lang w:val="en-US"/>
        </w:rPr>
        <w:t>is expected</w:t>
      </w:r>
      <w:proofErr w:type="gramEnd"/>
      <w:r w:rsidRPr="0067637D">
        <w:rPr>
          <w:lang w:val="en-US"/>
        </w:rPr>
        <w:t xml:space="preserve"> to be greater when cultivated </w:t>
      </w:r>
      <w:r w:rsidRPr="0067637D">
        <w:rPr>
          <w:lang w:val="en-US"/>
        </w:rPr>
        <w:lastRenderedPageBreak/>
        <w:t>indicators reach surfaces. There is greater coordination with municipalities but the support agricultural production by these bodies is very limited</w:t>
      </w:r>
    </w:p>
    <w:p w:rsidR="004B372C" w:rsidRPr="00054BF2" w:rsidRDefault="00CF7959" w:rsidP="00CF7959">
      <w:pPr>
        <w:pStyle w:val="Heading2-2"/>
        <w:rPr>
          <w:b/>
          <w:lang w:val="en-US"/>
        </w:rPr>
      </w:pPr>
      <w:bookmarkStart w:id="97" w:name="_Toc306896974"/>
      <w:bookmarkStart w:id="98" w:name="_Toc351020940"/>
      <w:bookmarkStart w:id="99" w:name="_Toc351021329"/>
      <w:bookmarkStart w:id="100" w:name="_Toc351022127"/>
      <w:bookmarkStart w:id="101" w:name="_Toc395019966"/>
      <w:r w:rsidRPr="00054BF2">
        <w:rPr>
          <w:b/>
          <w:lang w:val="en-US"/>
        </w:rPr>
        <w:t>6.3</w:t>
      </w:r>
      <w:r w:rsidRPr="00054BF2">
        <w:rPr>
          <w:b/>
          <w:lang w:val="en-US"/>
        </w:rPr>
        <w:tab/>
      </w:r>
      <w:r w:rsidR="004B372C" w:rsidRPr="00054BF2">
        <w:rPr>
          <w:b/>
          <w:lang w:val="en-US"/>
        </w:rPr>
        <w:t xml:space="preserve">Relationship with other </w:t>
      </w:r>
      <w:bookmarkEnd w:id="97"/>
      <w:bookmarkEnd w:id="98"/>
      <w:bookmarkEnd w:id="99"/>
      <w:bookmarkEnd w:id="100"/>
      <w:bookmarkEnd w:id="101"/>
      <w:r w:rsidR="001459E3" w:rsidRPr="00054BF2">
        <w:rPr>
          <w:b/>
          <w:lang w:val="en-US"/>
        </w:rPr>
        <w:t>organizations</w:t>
      </w:r>
    </w:p>
    <w:p w:rsidR="0067637D" w:rsidRPr="008C1907" w:rsidRDefault="008C1907" w:rsidP="008C1907">
      <w:pPr>
        <w:jc w:val="both"/>
        <w:rPr>
          <w:lang w:val="en-US"/>
        </w:rPr>
      </w:pPr>
      <w:bookmarkStart w:id="102" w:name="_Toc306896975"/>
      <w:bookmarkStart w:id="103" w:name="_Toc351020941"/>
      <w:bookmarkStart w:id="104" w:name="_Toc351021330"/>
      <w:bookmarkStart w:id="105" w:name="_Toc351022128"/>
      <w:r w:rsidRPr="008C1907">
        <w:rPr>
          <w:rStyle w:val="hps"/>
          <w:color w:val="222222"/>
          <w:lang w:val="en"/>
        </w:rPr>
        <w:t>The need for</w:t>
      </w:r>
      <w:r w:rsidRPr="008C1907">
        <w:rPr>
          <w:color w:val="222222"/>
          <w:lang w:val="en"/>
        </w:rPr>
        <w:t xml:space="preserve"> </w:t>
      </w:r>
      <w:r w:rsidRPr="008C1907">
        <w:rPr>
          <w:rStyle w:val="hps"/>
          <w:color w:val="222222"/>
          <w:lang w:val="en"/>
        </w:rPr>
        <w:t>implementation</w:t>
      </w:r>
      <w:r w:rsidRPr="008C1907">
        <w:rPr>
          <w:color w:val="222222"/>
          <w:lang w:val="en"/>
        </w:rPr>
        <w:t xml:space="preserve"> </w:t>
      </w:r>
      <w:r w:rsidRPr="008C1907">
        <w:rPr>
          <w:rStyle w:val="hps"/>
          <w:color w:val="222222"/>
          <w:lang w:val="en"/>
        </w:rPr>
        <w:t>of the project,</w:t>
      </w:r>
      <w:r w:rsidRPr="008C1907">
        <w:rPr>
          <w:color w:val="222222"/>
          <w:lang w:val="en"/>
        </w:rPr>
        <w:t xml:space="preserve"> </w:t>
      </w:r>
      <w:r w:rsidRPr="008C1907">
        <w:rPr>
          <w:rStyle w:val="hps"/>
          <w:color w:val="222222"/>
          <w:lang w:val="en"/>
        </w:rPr>
        <w:t>PROINPA</w:t>
      </w:r>
      <w:r w:rsidRPr="008C1907">
        <w:rPr>
          <w:color w:val="222222"/>
          <w:lang w:val="en"/>
        </w:rPr>
        <w:t xml:space="preserve"> </w:t>
      </w:r>
      <w:r w:rsidRPr="008C1907">
        <w:rPr>
          <w:rStyle w:val="hps"/>
          <w:color w:val="222222"/>
          <w:lang w:val="en"/>
        </w:rPr>
        <w:t>interacted</w:t>
      </w:r>
      <w:r w:rsidRPr="008C1907">
        <w:rPr>
          <w:color w:val="222222"/>
          <w:lang w:val="en"/>
        </w:rPr>
        <w:t xml:space="preserve"> </w:t>
      </w:r>
      <w:r w:rsidRPr="008C1907">
        <w:rPr>
          <w:rStyle w:val="hps"/>
          <w:color w:val="222222"/>
          <w:lang w:val="en"/>
        </w:rPr>
        <w:t>with entities such as</w:t>
      </w:r>
      <w:r w:rsidRPr="008C1907">
        <w:rPr>
          <w:color w:val="222222"/>
          <w:lang w:val="en"/>
        </w:rPr>
        <w:t xml:space="preserve"> </w:t>
      </w:r>
      <w:r w:rsidRPr="008C1907">
        <w:rPr>
          <w:rStyle w:val="hps"/>
          <w:color w:val="222222"/>
          <w:lang w:val="en"/>
        </w:rPr>
        <w:t>Biolatina</w:t>
      </w:r>
      <w:r w:rsidRPr="008C1907">
        <w:rPr>
          <w:color w:val="222222"/>
          <w:lang w:val="en"/>
        </w:rPr>
        <w:t xml:space="preserve"> </w:t>
      </w:r>
      <w:r w:rsidRPr="008C1907">
        <w:rPr>
          <w:rStyle w:val="hps"/>
          <w:color w:val="222222"/>
          <w:lang w:val="en"/>
        </w:rPr>
        <w:t>(organic</w:t>
      </w:r>
      <w:r w:rsidRPr="008C1907">
        <w:rPr>
          <w:color w:val="222222"/>
          <w:lang w:val="en"/>
        </w:rPr>
        <w:t xml:space="preserve"> </w:t>
      </w:r>
      <w:r w:rsidRPr="008C1907">
        <w:rPr>
          <w:rStyle w:val="hps"/>
          <w:color w:val="222222"/>
          <w:lang w:val="en"/>
        </w:rPr>
        <w:t>certification</w:t>
      </w:r>
      <w:r w:rsidRPr="008C1907">
        <w:rPr>
          <w:color w:val="222222"/>
          <w:lang w:val="en"/>
        </w:rPr>
        <w:t xml:space="preserve"> </w:t>
      </w:r>
      <w:r w:rsidRPr="008C1907">
        <w:rPr>
          <w:rStyle w:val="hps"/>
          <w:color w:val="222222"/>
          <w:lang w:val="en"/>
        </w:rPr>
        <w:t>cañahua</w:t>
      </w:r>
      <w:r w:rsidRPr="008C1907">
        <w:rPr>
          <w:color w:val="222222"/>
          <w:lang w:val="en"/>
        </w:rPr>
        <w:t xml:space="preserve">), Go </w:t>
      </w:r>
      <w:r w:rsidRPr="008C1907">
        <w:rPr>
          <w:rStyle w:val="hps"/>
          <w:color w:val="222222"/>
          <w:lang w:val="en"/>
        </w:rPr>
        <w:t>Go</w:t>
      </w:r>
      <w:r w:rsidRPr="008C1907">
        <w:rPr>
          <w:color w:val="222222"/>
          <w:lang w:val="en"/>
        </w:rPr>
        <w:t xml:space="preserve"> </w:t>
      </w:r>
      <w:r w:rsidRPr="008C1907">
        <w:rPr>
          <w:rStyle w:val="hps"/>
          <w:color w:val="222222"/>
          <w:lang w:val="en"/>
        </w:rPr>
        <w:t>Quinoa</w:t>
      </w:r>
      <w:r w:rsidRPr="008C1907">
        <w:rPr>
          <w:color w:val="222222"/>
          <w:lang w:val="en"/>
        </w:rPr>
        <w:t xml:space="preserve"> </w:t>
      </w:r>
      <w:r w:rsidRPr="008C1907">
        <w:rPr>
          <w:rStyle w:val="hps"/>
          <w:color w:val="222222"/>
          <w:lang w:val="en"/>
        </w:rPr>
        <w:t>(</w:t>
      </w:r>
      <w:r w:rsidRPr="008C1907">
        <w:rPr>
          <w:color w:val="222222"/>
          <w:lang w:val="en"/>
        </w:rPr>
        <w:t xml:space="preserve">Canadian cross </w:t>
      </w:r>
      <w:r w:rsidRPr="008C1907">
        <w:rPr>
          <w:rStyle w:val="hps"/>
          <w:color w:val="222222"/>
          <w:lang w:val="en"/>
        </w:rPr>
        <w:t>company marketing</w:t>
      </w:r>
      <w:r w:rsidRPr="008C1907">
        <w:rPr>
          <w:color w:val="222222"/>
          <w:lang w:val="en"/>
        </w:rPr>
        <w:t xml:space="preserve"> </w:t>
      </w:r>
      <w:r w:rsidRPr="008C1907">
        <w:rPr>
          <w:rStyle w:val="hps"/>
          <w:color w:val="222222"/>
          <w:lang w:val="en"/>
        </w:rPr>
        <w:t>Andean grains</w:t>
      </w:r>
      <w:r w:rsidRPr="008C1907">
        <w:rPr>
          <w:color w:val="222222"/>
          <w:lang w:val="en"/>
        </w:rPr>
        <w:t xml:space="preserve"> </w:t>
      </w:r>
      <w:r w:rsidRPr="008C1907">
        <w:rPr>
          <w:rStyle w:val="hps"/>
          <w:color w:val="222222"/>
          <w:lang w:val="en"/>
        </w:rPr>
        <w:t>in</w:t>
      </w:r>
      <w:r w:rsidRPr="008C1907">
        <w:rPr>
          <w:color w:val="222222"/>
          <w:lang w:val="en"/>
        </w:rPr>
        <w:t xml:space="preserve"> </w:t>
      </w:r>
      <w:r w:rsidRPr="008C1907">
        <w:rPr>
          <w:rStyle w:val="hps"/>
          <w:color w:val="222222"/>
          <w:lang w:val="en"/>
        </w:rPr>
        <w:t>North America) and</w:t>
      </w:r>
      <w:r w:rsidRPr="008C1907">
        <w:rPr>
          <w:color w:val="222222"/>
          <w:lang w:val="en"/>
        </w:rPr>
        <w:t xml:space="preserve"> </w:t>
      </w:r>
      <w:r w:rsidRPr="008C1907">
        <w:rPr>
          <w:rStyle w:val="hps"/>
          <w:color w:val="222222"/>
          <w:lang w:val="en"/>
        </w:rPr>
        <w:t>Majo</w:t>
      </w:r>
      <w:r w:rsidRPr="008C1907">
        <w:rPr>
          <w:color w:val="222222"/>
          <w:lang w:val="en"/>
        </w:rPr>
        <w:t xml:space="preserve"> </w:t>
      </w:r>
      <w:r w:rsidRPr="008C1907">
        <w:rPr>
          <w:rStyle w:val="hps"/>
          <w:color w:val="222222"/>
          <w:lang w:val="en"/>
        </w:rPr>
        <w:t>Trading (</w:t>
      </w:r>
      <w:r w:rsidRPr="008C1907">
        <w:rPr>
          <w:color w:val="222222"/>
          <w:lang w:val="en"/>
        </w:rPr>
        <w:t xml:space="preserve">grain trader </w:t>
      </w:r>
      <w:r w:rsidRPr="008C1907">
        <w:rPr>
          <w:rStyle w:val="hps"/>
          <w:color w:val="222222"/>
          <w:lang w:val="en"/>
        </w:rPr>
        <w:t>in</w:t>
      </w:r>
      <w:r w:rsidRPr="008C1907">
        <w:rPr>
          <w:color w:val="222222"/>
          <w:lang w:val="en"/>
        </w:rPr>
        <w:t xml:space="preserve"> </w:t>
      </w:r>
      <w:r w:rsidRPr="008C1907">
        <w:rPr>
          <w:rStyle w:val="hps"/>
          <w:color w:val="222222"/>
          <w:lang w:val="en"/>
        </w:rPr>
        <w:t>Spain</w:t>
      </w:r>
      <w:r w:rsidRPr="008C1907">
        <w:rPr>
          <w:color w:val="222222"/>
          <w:lang w:val="en"/>
        </w:rPr>
        <w:t>)</w:t>
      </w:r>
      <w:r>
        <w:rPr>
          <w:color w:val="222222"/>
          <w:lang w:val="en"/>
        </w:rPr>
        <w:t xml:space="preserve">. </w:t>
      </w:r>
      <w:r w:rsidRPr="008C1907">
        <w:rPr>
          <w:color w:val="222222"/>
          <w:lang w:val="en"/>
        </w:rPr>
        <w:t xml:space="preserve">These </w:t>
      </w:r>
      <w:r w:rsidRPr="008C1907">
        <w:rPr>
          <w:rStyle w:val="hps"/>
          <w:color w:val="222222"/>
          <w:lang w:val="en"/>
        </w:rPr>
        <w:t>organizations support</w:t>
      </w:r>
      <w:r w:rsidRPr="008C1907">
        <w:rPr>
          <w:color w:val="222222"/>
          <w:lang w:val="en"/>
        </w:rPr>
        <w:t xml:space="preserve"> </w:t>
      </w:r>
      <w:r w:rsidRPr="008C1907">
        <w:rPr>
          <w:rStyle w:val="hps"/>
          <w:color w:val="222222"/>
          <w:lang w:val="en"/>
        </w:rPr>
        <w:t>AP</w:t>
      </w:r>
      <w:r>
        <w:rPr>
          <w:rStyle w:val="hps"/>
          <w:color w:val="222222"/>
          <w:lang w:val="en"/>
        </w:rPr>
        <w:t>PO</w:t>
      </w:r>
      <w:r w:rsidRPr="008C1907">
        <w:rPr>
          <w:rStyle w:val="hps"/>
          <w:color w:val="222222"/>
          <w:lang w:val="en"/>
        </w:rPr>
        <w:t>A</w:t>
      </w:r>
      <w:r w:rsidRPr="008C1907">
        <w:rPr>
          <w:color w:val="222222"/>
          <w:lang w:val="en"/>
        </w:rPr>
        <w:t xml:space="preserve"> </w:t>
      </w:r>
      <w:r w:rsidRPr="008C1907">
        <w:rPr>
          <w:rStyle w:val="hps"/>
          <w:color w:val="222222"/>
          <w:lang w:val="en"/>
        </w:rPr>
        <w:t>producers</w:t>
      </w:r>
      <w:r w:rsidRPr="008C1907">
        <w:rPr>
          <w:color w:val="222222"/>
          <w:lang w:val="en"/>
        </w:rPr>
        <w:t xml:space="preserve"> </w:t>
      </w:r>
      <w:r w:rsidRPr="008C1907">
        <w:rPr>
          <w:rStyle w:val="hps"/>
          <w:color w:val="222222"/>
          <w:lang w:val="en"/>
        </w:rPr>
        <w:t>in marketing</w:t>
      </w:r>
      <w:r w:rsidRPr="008C1907">
        <w:rPr>
          <w:color w:val="222222"/>
          <w:lang w:val="en"/>
        </w:rPr>
        <w:t xml:space="preserve"> </w:t>
      </w:r>
      <w:r>
        <w:rPr>
          <w:color w:val="222222"/>
          <w:lang w:val="en"/>
        </w:rPr>
        <w:t xml:space="preserve">their </w:t>
      </w:r>
      <w:r w:rsidRPr="008C1907">
        <w:rPr>
          <w:rStyle w:val="hps"/>
          <w:color w:val="222222"/>
          <w:lang w:val="en"/>
        </w:rPr>
        <w:t>grain</w:t>
      </w:r>
      <w:r w:rsidRPr="008C1907">
        <w:rPr>
          <w:color w:val="222222"/>
          <w:lang w:val="en"/>
        </w:rPr>
        <w:t xml:space="preserve"> </w:t>
      </w:r>
      <w:r>
        <w:rPr>
          <w:color w:val="222222"/>
          <w:lang w:val="en"/>
        </w:rPr>
        <w:t xml:space="preserve">of </w:t>
      </w:r>
      <w:r w:rsidRPr="008C1907">
        <w:rPr>
          <w:rStyle w:val="hps"/>
          <w:color w:val="222222"/>
          <w:lang w:val="en"/>
        </w:rPr>
        <w:t>cañahua</w:t>
      </w:r>
    </w:p>
    <w:p w:rsidR="001459E3" w:rsidRPr="0067637D" w:rsidRDefault="001459E3" w:rsidP="00CD58E3">
      <w:pPr>
        <w:rPr>
          <w:b/>
        </w:rPr>
      </w:pPr>
    </w:p>
    <w:p w:rsidR="004B372C" w:rsidRPr="009F0416" w:rsidRDefault="004B372C" w:rsidP="0067637D">
      <w:pPr>
        <w:pStyle w:val="Heading1-2"/>
        <w:spacing w:before="0"/>
        <w:ind w:left="851" w:hanging="851"/>
      </w:pPr>
      <w:bookmarkStart w:id="106" w:name="_Toc395019967"/>
      <w:r w:rsidRPr="009F0416">
        <w:t>Financial reporting</w:t>
      </w:r>
      <w:bookmarkEnd w:id="102"/>
      <w:bookmarkEnd w:id="103"/>
      <w:bookmarkEnd w:id="104"/>
      <w:bookmarkEnd w:id="105"/>
      <w:bookmarkEnd w:id="106"/>
    </w:p>
    <w:p w:rsidR="004B372C" w:rsidRPr="007B3B6F" w:rsidRDefault="00CF7959" w:rsidP="00CF7959">
      <w:pPr>
        <w:pStyle w:val="Heading2-2"/>
        <w:rPr>
          <w:b/>
        </w:rPr>
      </w:pPr>
      <w:bookmarkStart w:id="107" w:name="_Toc306896976"/>
      <w:bookmarkStart w:id="108" w:name="_Toc351020942"/>
      <w:bookmarkStart w:id="109" w:name="_Toc351021331"/>
      <w:bookmarkStart w:id="110" w:name="_Toc351022129"/>
      <w:bookmarkStart w:id="111" w:name="_Toc395019968"/>
      <w:proofErr w:type="gramStart"/>
      <w:r w:rsidRPr="007B3B6F">
        <w:rPr>
          <w:b/>
        </w:rPr>
        <w:t>7.1</w:t>
      </w:r>
      <w:proofErr w:type="gramEnd"/>
      <w:r w:rsidRPr="007B3B6F">
        <w:rPr>
          <w:b/>
        </w:rPr>
        <w:tab/>
      </w:r>
      <w:r w:rsidR="004B372C" w:rsidRPr="007B3B6F">
        <w:rPr>
          <w:b/>
        </w:rPr>
        <w:t>General</w:t>
      </w:r>
      <w:bookmarkEnd w:id="107"/>
      <w:bookmarkEnd w:id="108"/>
      <w:bookmarkEnd w:id="109"/>
      <w:bookmarkEnd w:id="110"/>
      <w:bookmarkEnd w:id="111"/>
    </w:p>
    <w:p w:rsidR="004B372C" w:rsidRDefault="007B3B6F" w:rsidP="003F4C49">
      <w:pPr>
        <w:spacing w:after="240"/>
        <w:ind w:left="851"/>
        <w:jc w:val="both"/>
      </w:pPr>
      <w:r>
        <w:t xml:space="preserve">The financial report </w:t>
      </w:r>
      <w:proofErr w:type="gramStart"/>
      <w:r>
        <w:t>is attached</w:t>
      </w:r>
      <w:proofErr w:type="gramEnd"/>
      <w:r>
        <w:t xml:space="preserve"> to this document. It follows all requirements from NFC</w:t>
      </w:r>
    </w:p>
    <w:p w:rsidR="007B3B6F" w:rsidRPr="009F0416" w:rsidRDefault="007B3B6F" w:rsidP="003F4C49">
      <w:pPr>
        <w:spacing w:after="240"/>
        <w:ind w:left="851"/>
        <w:jc w:val="both"/>
      </w:pPr>
    </w:p>
    <w:p w:rsidR="004B372C" w:rsidRPr="007B3B6F" w:rsidRDefault="00CF7959" w:rsidP="00CF7959">
      <w:pPr>
        <w:pStyle w:val="Heading2-2"/>
        <w:rPr>
          <w:b/>
        </w:rPr>
      </w:pPr>
      <w:bookmarkStart w:id="112" w:name="_Toc306896977"/>
      <w:bookmarkStart w:id="113" w:name="_Toc351020943"/>
      <w:bookmarkStart w:id="114" w:name="_Toc351021332"/>
      <w:bookmarkStart w:id="115" w:name="_Toc351022130"/>
      <w:bookmarkStart w:id="116" w:name="_Toc395019969"/>
      <w:r w:rsidRPr="007B3B6F">
        <w:rPr>
          <w:b/>
        </w:rPr>
        <w:t>7.2</w:t>
      </w:r>
      <w:r w:rsidRPr="007B3B6F">
        <w:rPr>
          <w:b/>
        </w:rPr>
        <w:tab/>
      </w:r>
      <w:r w:rsidR="004B372C" w:rsidRPr="007B3B6F">
        <w:rPr>
          <w:b/>
        </w:rPr>
        <w:t>Costs and funding</w:t>
      </w:r>
      <w:bookmarkEnd w:id="112"/>
      <w:bookmarkEnd w:id="113"/>
      <w:bookmarkEnd w:id="114"/>
      <w:bookmarkEnd w:id="115"/>
      <w:bookmarkEnd w:id="116"/>
    </w:p>
    <w:p w:rsidR="004B372C" w:rsidRPr="009F0416" w:rsidRDefault="004B372C" w:rsidP="003F4C49">
      <w:pPr>
        <w:spacing w:after="240"/>
        <w:ind w:left="851"/>
        <w:jc w:val="both"/>
        <w:rPr>
          <w:i/>
        </w:rPr>
      </w:pPr>
      <w:r w:rsidRPr="007B3B6F">
        <w:t>The following annex templates are to accompany the main financial report as applicable</w:t>
      </w:r>
      <w:r w:rsidRPr="009F0416">
        <w:rPr>
          <w:i/>
        </w:rPr>
        <w:t>.</w:t>
      </w:r>
    </w:p>
    <w:p w:rsidR="004B372C" w:rsidRDefault="004B372C" w:rsidP="003F4C49">
      <w:pPr>
        <w:ind w:left="709" w:firstLine="567"/>
      </w:pPr>
      <w:r w:rsidRPr="009F0416">
        <w:t xml:space="preserve">Annex </w:t>
      </w:r>
      <w:proofErr w:type="gramStart"/>
      <w:r w:rsidRPr="009F0416">
        <w:t>4</w:t>
      </w:r>
      <w:proofErr w:type="gramEnd"/>
      <w:r w:rsidRPr="009F0416">
        <w:tab/>
      </w:r>
      <w:r w:rsidR="001C7516">
        <w:t>Sources of funding:</w:t>
      </w:r>
    </w:p>
    <w:p w:rsidR="001C7516" w:rsidRPr="001C7516" w:rsidRDefault="001C7516" w:rsidP="003F4C49">
      <w:pPr>
        <w:ind w:left="709" w:firstLine="567"/>
        <w:rPr>
          <w:color w:val="FF0000"/>
        </w:rPr>
      </w:pPr>
      <w:r w:rsidRPr="001C7516">
        <w:rPr>
          <w:color w:val="FF0000"/>
        </w:rPr>
        <w:t>Please, see the sheet 2 in the excel attached file for sources of funding</w:t>
      </w:r>
    </w:p>
    <w:p w:rsidR="004B372C" w:rsidRPr="009F0416" w:rsidRDefault="004B372C" w:rsidP="003F4C49">
      <w:pPr>
        <w:ind w:left="709" w:firstLine="567"/>
      </w:pPr>
    </w:p>
    <w:p w:rsidR="004B372C" w:rsidRPr="009F0416" w:rsidRDefault="004B372C" w:rsidP="003F4C49">
      <w:pPr>
        <w:ind w:left="709" w:firstLine="567"/>
      </w:pPr>
      <w:r w:rsidRPr="009F0416">
        <w:t xml:space="preserve">Annex </w:t>
      </w:r>
      <w:proofErr w:type="gramStart"/>
      <w:r w:rsidRPr="009F0416">
        <w:t>5</w:t>
      </w:r>
      <w:proofErr w:type="gramEnd"/>
      <w:r w:rsidRPr="009F0416">
        <w:t xml:space="preserve"> </w:t>
      </w:r>
      <w:r w:rsidRPr="009F0416">
        <w:tab/>
        <w:t xml:space="preserve">Detailed work timesheets and other cost statements. </w:t>
      </w:r>
    </w:p>
    <w:p w:rsidR="001C7516" w:rsidRPr="001C7516" w:rsidRDefault="001C7516" w:rsidP="001C7516">
      <w:pPr>
        <w:ind w:left="1276"/>
        <w:rPr>
          <w:color w:val="FF0000"/>
        </w:rPr>
      </w:pPr>
      <w:r w:rsidRPr="001C7516">
        <w:rPr>
          <w:color w:val="FF0000"/>
        </w:rPr>
        <w:t>Please, see t</w:t>
      </w:r>
      <w:r>
        <w:rPr>
          <w:color w:val="FF0000"/>
        </w:rPr>
        <w:t>he sheet 3 and 4</w:t>
      </w:r>
      <w:r w:rsidRPr="001C7516">
        <w:rPr>
          <w:color w:val="FF0000"/>
        </w:rPr>
        <w:t xml:space="preserve"> in </w:t>
      </w:r>
      <w:proofErr w:type="gramStart"/>
      <w:r w:rsidRPr="001C7516">
        <w:rPr>
          <w:color w:val="FF0000"/>
        </w:rPr>
        <w:t>the excel</w:t>
      </w:r>
      <w:proofErr w:type="gramEnd"/>
      <w:r w:rsidRPr="001C7516">
        <w:rPr>
          <w:color w:val="FF0000"/>
        </w:rPr>
        <w:t xml:space="preserve"> attached file</w:t>
      </w:r>
      <w:r>
        <w:rPr>
          <w:color w:val="FF0000"/>
        </w:rPr>
        <w:t xml:space="preserve"> for the detailed work timesheets and other costs.</w:t>
      </w:r>
    </w:p>
    <w:p w:rsidR="001C7516" w:rsidRPr="009F0416" w:rsidRDefault="001C7516" w:rsidP="003F4C49">
      <w:pPr>
        <w:ind w:left="709" w:firstLine="567"/>
      </w:pPr>
    </w:p>
    <w:p w:rsidR="004B372C" w:rsidRPr="009F0416" w:rsidRDefault="004B372C" w:rsidP="003F4C49">
      <w:pPr>
        <w:ind w:left="709" w:firstLine="567"/>
      </w:pPr>
      <w:r w:rsidRPr="009F0416">
        <w:t xml:space="preserve">Annex </w:t>
      </w:r>
      <w:proofErr w:type="gramStart"/>
      <w:r w:rsidRPr="009F0416">
        <w:t>6</w:t>
      </w:r>
      <w:proofErr w:type="gramEnd"/>
      <w:r w:rsidRPr="009F0416">
        <w:tab/>
        <w:t xml:space="preserve">Project Invoices. Copies of Invoices </w:t>
      </w:r>
      <w:proofErr w:type="gramStart"/>
      <w:r w:rsidRPr="009F0416">
        <w:t>must be attached</w:t>
      </w:r>
      <w:proofErr w:type="gramEnd"/>
      <w:r w:rsidRPr="009F0416">
        <w:t xml:space="preserve"> to Annex </w:t>
      </w:r>
    </w:p>
    <w:p w:rsidR="004B372C" w:rsidRDefault="004B372C" w:rsidP="003F4C49">
      <w:pPr>
        <w:ind w:left="709" w:firstLine="567"/>
      </w:pPr>
    </w:p>
    <w:p w:rsidR="001C7516" w:rsidRPr="001C7516" w:rsidRDefault="001C7516" w:rsidP="00F05315">
      <w:pPr>
        <w:ind w:left="1276"/>
        <w:rPr>
          <w:color w:val="FF0000"/>
        </w:rPr>
      </w:pPr>
      <w:r w:rsidRPr="001C7516">
        <w:rPr>
          <w:color w:val="FF0000"/>
        </w:rPr>
        <w:t xml:space="preserve">According to the contract, the invoices </w:t>
      </w:r>
      <w:r w:rsidR="00F05315">
        <w:rPr>
          <w:color w:val="FF0000"/>
        </w:rPr>
        <w:t>ov</w:t>
      </w:r>
      <w:r w:rsidRPr="001C7516">
        <w:rPr>
          <w:color w:val="FF0000"/>
        </w:rPr>
        <w:t xml:space="preserve">er € </w:t>
      </w:r>
      <w:r w:rsidR="007B3B6F">
        <w:rPr>
          <w:color w:val="FF0000"/>
        </w:rPr>
        <w:t>2</w:t>
      </w:r>
      <w:r w:rsidRPr="001C7516">
        <w:rPr>
          <w:color w:val="FF0000"/>
        </w:rPr>
        <w:t xml:space="preserve">.000 must be reported, in our case, into the reported period we </w:t>
      </w:r>
      <w:proofErr w:type="gramStart"/>
      <w:r w:rsidRPr="001C7516">
        <w:rPr>
          <w:color w:val="FF0000"/>
        </w:rPr>
        <w:t>don’t</w:t>
      </w:r>
      <w:proofErr w:type="gramEnd"/>
      <w:r w:rsidRPr="001C7516">
        <w:rPr>
          <w:color w:val="FF0000"/>
        </w:rPr>
        <w:t xml:space="preserve"> have expenses </w:t>
      </w:r>
      <w:r w:rsidR="00F05315">
        <w:rPr>
          <w:color w:val="FF0000"/>
        </w:rPr>
        <w:t>ove</w:t>
      </w:r>
      <w:r w:rsidRPr="001C7516">
        <w:rPr>
          <w:color w:val="FF0000"/>
        </w:rPr>
        <w:t xml:space="preserve">r that </w:t>
      </w:r>
      <w:r w:rsidR="00F05315">
        <w:rPr>
          <w:color w:val="FF0000"/>
        </w:rPr>
        <w:t>a</w:t>
      </w:r>
      <w:r w:rsidRPr="001C7516">
        <w:rPr>
          <w:color w:val="FF0000"/>
        </w:rPr>
        <w:t>mount.</w:t>
      </w:r>
    </w:p>
    <w:p w:rsidR="001C7516" w:rsidRPr="009F0416" w:rsidRDefault="001C7516" w:rsidP="003F4C49">
      <w:pPr>
        <w:ind w:left="709" w:firstLine="567"/>
      </w:pPr>
    </w:p>
    <w:p w:rsidR="004B372C" w:rsidRPr="009F0416" w:rsidRDefault="004B372C" w:rsidP="003F4C49">
      <w:pPr>
        <w:ind w:left="709" w:firstLine="567"/>
      </w:pPr>
      <w:r w:rsidRPr="009F0416">
        <w:t xml:space="preserve">Annex </w:t>
      </w:r>
      <w:proofErr w:type="gramStart"/>
      <w:r w:rsidRPr="009F0416">
        <w:t>7</w:t>
      </w:r>
      <w:proofErr w:type="gramEnd"/>
      <w:r w:rsidRPr="009F0416">
        <w:tab/>
        <w:t>Audit statements (After 1 year and Final)</w:t>
      </w:r>
    </w:p>
    <w:p w:rsidR="00F05315" w:rsidRPr="00F05315" w:rsidRDefault="00F05315" w:rsidP="00F05315">
      <w:pPr>
        <w:ind w:left="1276"/>
        <w:jc w:val="both"/>
      </w:pPr>
    </w:p>
    <w:p w:rsidR="004B372C" w:rsidRDefault="00F05315" w:rsidP="00F05315">
      <w:pPr>
        <w:ind w:left="1276"/>
        <w:jc w:val="both"/>
        <w:rPr>
          <w:color w:val="FF0000"/>
        </w:rPr>
      </w:pPr>
      <w:r w:rsidRPr="00F05315">
        <w:rPr>
          <w:color w:val="FF0000"/>
        </w:rPr>
        <w:t xml:space="preserve">It </w:t>
      </w:r>
      <w:proofErr w:type="gramStart"/>
      <w:r w:rsidRPr="00F05315">
        <w:rPr>
          <w:color w:val="FF0000"/>
        </w:rPr>
        <w:t>do</w:t>
      </w:r>
      <w:r>
        <w:rPr>
          <w:color w:val="FF0000"/>
        </w:rPr>
        <w:t>esn’t</w:t>
      </w:r>
      <w:proofErr w:type="gramEnd"/>
      <w:r w:rsidRPr="00F05315">
        <w:rPr>
          <w:color w:val="FF0000"/>
        </w:rPr>
        <w:t xml:space="preserve"> apply to the reporting period</w:t>
      </w:r>
    </w:p>
    <w:p w:rsidR="00F05315" w:rsidRPr="00F05315" w:rsidRDefault="00F05315" w:rsidP="00F05315">
      <w:pPr>
        <w:ind w:left="1276"/>
        <w:jc w:val="both"/>
      </w:pPr>
    </w:p>
    <w:p w:rsidR="004B372C" w:rsidRPr="007B3B6F" w:rsidRDefault="00CF7959" w:rsidP="00CF7959">
      <w:pPr>
        <w:pStyle w:val="Heading2-2"/>
        <w:rPr>
          <w:b/>
        </w:rPr>
      </w:pPr>
      <w:bookmarkStart w:id="117" w:name="_Toc306896978"/>
      <w:bookmarkStart w:id="118" w:name="_Toc351020944"/>
      <w:bookmarkStart w:id="119" w:name="_Toc351021333"/>
      <w:bookmarkStart w:id="120" w:name="_Toc351022131"/>
      <w:bookmarkStart w:id="121" w:name="_Toc395019970"/>
      <w:r w:rsidRPr="007B3B6F">
        <w:rPr>
          <w:b/>
        </w:rPr>
        <w:t>7.3</w:t>
      </w:r>
      <w:r w:rsidRPr="007B3B6F">
        <w:rPr>
          <w:b/>
        </w:rPr>
        <w:tab/>
      </w:r>
      <w:r w:rsidR="004B372C" w:rsidRPr="007B3B6F">
        <w:rPr>
          <w:b/>
        </w:rPr>
        <w:t>Cost effectiveness</w:t>
      </w:r>
      <w:bookmarkEnd w:id="117"/>
      <w:bookmarkEnd w:id="118"/>
      <w:bookmarkEnd w:id="119"/>
      <w:bookmarkEnd w:id="120"/>
      <w:bookmarkEnd w:id="121"/>
    </w:p>
    <w:p w:rsidR="007B3B6F" w:rsidRPr="007B3B6F" w:rsidRDefault="007B3B6F" w:rsidP="007B3B6F">
      <w:pPr>
        <w:spacing w:after="240"/>
        <w:jc w:val="both"/>
        <w:rPr>
          <w:lang w:val="en-US"/>
        </w:rPr>
      </w:pPr>
      <w:r w:rsidRPr="007B3B6F">
        <w:rPr>
          <w:lang w:val="en-US"/>
        </w:rPr>
        <w:t xml:space="preserve">The objectives planned </w:t>
      </w:r>
      <w:proofErr w:type="gramStart"/>
      <w:r w:rsidRPr="007B3B6F">
        <w:rPr>
          <w:lang w:val="en-US"/>
        </w:rPr>
        <w:t>were achieved</w:t>
      </w:r>
      <w:proofErr w:type="gramEnd"/>
      <w:r w:rsidRPr="007B3B6F">
        <w:rPr>
          <w:lang w:val="en-US"/>
        </w:rPr>
        <w:t>, with improved management, harvest and post-harvest improvement, better grain quality and knowledge about market opportunities and access.</w:t>
      </w:r>
    </w:p>
    <w:p w:rsidR="007B3B6F" w:rsidRPr="007B3B6F" w:rsidRDefault="007B3B6F" w:rsidP="007B3B6F">
      <w:pPr>
        <w:spacing w:after="240"/>
        <w:jc w:val="both"/>
        <w:rPr>
          <w:lang w:val="en-US"/>
        </w:rPr>
      </w:pPr>
      <w:r w:rsidRPr="007B3B6F">
        <w:rPr>
          <w:lang w:val="en-US"/>
        </w:rPr>
        <w:t>The expansion of sowing areas, required quality seed that the project also attended by strengthening farmers to produce together with the Regional Seed office of INIAF who certified them.</w:t>
      </w:r>
    </w:p>
    <w:p w:rsidR="007B3B6F" w:rsidRPr="007B3B6F" w:rsidRDefault="007B3B6F" w:rsidP="007B3B6F">
      <w:pPr>
        <w:spacing w:after="240"/>
        <w:jc w:val="both"/>
        <w:rPr>
          <w:lang w:val="en-US"/>
        </w:rPr>
      </w:pPr>
      <w:r w:rsidRPr="007B3B6F">
        <w:rPr>
          <w:lang w:val="en-US"/>
        </w:rPr>
        <w:lastRenderedPageBreak/>
        <w:t>Commercial innovations established under the project framework allow producers to access traditional and foreign markets with pito (cañahua grain, washed, roasted and ground) which constitutes a traditional processed product, and pearl cañahua (no shell) for enrichment of wheat flour.</w:t>
      </w:r>
    </w:p>
    <w:p w:rsidR="007B3B6F" w:rsidRPr="007B3B6F" w:rsidRDefault="007B3B6F" w:rsidP="007B3B6F">
      <w:pPr>
        <w:spacing w:after="240"/>
        <w:jc w:val="both"/>
        <w:rPr>
          <w:lang w:val="en-US"/>
        </w:rPr>
      </w:pPr>
      <w:r w:rsidRPr="007B3B6F">
        <w:rPr>
          <w:lang w:val="en-US"/>
        </w:rPr>
        <w:t xml:space="preserve">In general, the objectives and Project indicators </w:t>
      </w:r>
      <w:proofErr w:type="gramStart"/>
      <w:r w:rsidRPr="007B3B6F">
        <w:rPr>
          <w:lang w:val="en-US"/>
        </w:rPr>
        <w:t>were achieved</w:t>
      </w:r>
      <w:proofErr w:type="gramEnd"/>
      <w:r w:rsidRPr="007B3B6F">
        <w:rPr>
          <w:lang w:val="en-US"/>
        </w:rPr>
        <w:t xml:space="preserve"> more than expected: </w:t>
      </w:r>
    </w:p>
    <w:p w:rsidR="007B3B6F" w:rsidRPr="007B3B6F" w:rsidRDefault="007B3B6F" w:rsidP="007B3B6F">
      <w:pPr>
        <w:numPr>
          <w:ilvl w:val="0"/>
          <w:numId w:val="80"/>
        </w:numPr>
        <w:spacing w:after="120"/>
        <w:jc w:val="both"/>
        <w:rPr>
          <w:lang w:val="es-ES"/>
        </w:rPr>
      </w:pPr>
      <w:r w:rsidRPr="007B3B6F">
        <w:rPr>
          <w:lang w:val="es-ES"/>
        </w:rPr>
        <w:t>Yield: from 300 to 648 kg/ha</w:t>
      </w:r>
    </w:p>
    <w:p w:rsidR="007B3B6F" w:rsidRPr="007B3B6F" w:rsidRDefault="007B3B6F" w:rsidP="007B3B6F">
      <w:pPr>
        <w:numPr>
          <w:ilvl w:val="0"/>
          <w:numId w:val="80"/>
        </w:numPr>
        <w:spacing w:after="120"/>
        <w:jc w:val="both"/>
        <w:rPr>
          <w:lang w:val="en-US"/>
        </w:rPr>
      </w:pPr>
      <w:r w:rsidRPr="007B3B6F">
        <w:rPr>
          <w:lang w:val="en-US"/>
        </w:rPr>
        <w:t>Additional income of 15 USD/qq of additional cañahua</w:t>
      </w:r>
    </w:p>
    <w:p w:rsidR="007B3B6F" w:rsidRPr="007B3B6F" w:rsidRDefault="007B3B6F" w:rsidP="007B3B6F">
      <w:pPr>
        <w:spacing w:after="120"/>
        <w:jc w:val="both"/>
        <w:rPr>
          <w:lang w:val="en-US"/>
        </w:rPr>
      </w:pPr>
      <w:r w:rsidRPr="007B3B6F">
        <w:rPr>
          <w:lang w:val="en-US"/>
        </w:rPr>
        <w:t>•    Production from 84 to 122 tons</w:t>
      </w:r>
    </w:p>
    <w:p w:rsidR="007B3B6F" w:rsidRPr="007B3B6F" w:rsidRDefault="007B3B6F" w:rsidP="007B3B6F">
      <w:pPr>
        <w:spacing w:after="120"/>
        <w:jc w:val="both"/>
        <w:rPr>
          <w:lang w:val="en-US"/>
        </w:rPr>
      </w:pPr>
      <w:r w:rsidRPr="007B3B6F">
        <w:rPr>
          <w:lang w:val="en-US"/>
        </w:rPr>
        <w:t>•    Price from 630 to 2030 USD / ton</w:t>
      </w:r>
    </w:p>
    <w:p w:rsidR="007B3B6F" w:rsidRPr="007B3B6F" w:rsidRDefault="007B3B6F" w:rsidP="007B3B6F">
      <w:pPr>
        <w:spacing w:after="120"/>
        <w:jc w:val="both"/>
        <w:rPr>
          <w:lang w:val="en-US"/>
        </w:rPr>
      </w:pPr>
      <w:r w:rsidRPr="007B3B6F">
        <w:rPr>
          <w:lang w:val="en-US"/>
        </w:rPr>
        <w:t>•    Cañahua area from 25 to 193 ha</w:t>
      </w:r>
    </w:p>
    <w:p w:rsidR="007B3B6F" w:rsidRPr="007B3B6F" w:rsidRDefault="007B3B6F" w:rsidP="007B3B6F">
      <w:pPr>
        <w:spacing w:after="240"/>
        <w:jc w:val="both"/>
        <w:rPr>
          <w:sz w:val="32"/>
          <w:lang w:val="en-US"/>
        </w:rPr>
      </w:pPr>
      <w:r w:rsidRPr="007B3B6F">
        <w:rPr>
          <w:lang w:val="en-US"/>
        </w:rPr>
        <w:t xml:space="preserve">In the last campaign, the sale price of a ton of cañahua declined in relation to 2014 (2030 USD/ton). This is an indicator that the price of cañahua </w:t>
      </w:r>
      <w:proofErr w:type="gramStart"/>
      <w:r w:rsidRPr="007B3B6F">
        <w:rPr>
          <w:lang w:val="en-US"/>
        </w:rPr>
        <w:t>is linked</w:t>
      </w:r>
      <w:proofErr w:type="gramEnd"/>
      <w:r w:rsidRPr="007B3B6F">
        <w:rPr>
          <w:lang w:val="en-US"/>
        </w:rPr>
        <w:t xml:space="preserve"> to the price of quinoa. The global fall in the price of </w:t>
      </w:r>
      <w:proofErr w:type="gramStart"/>
      <w:r w:rsidRPr="007B3B6F">
        <w:rPr>
          <w:lang w:val="en-US"/>
        </w:rPr>
        <w:t>quinoa</w:t>
      </w:r>
      <w:proofErr w:type="gramEnd"/>
      <w:r w:rsidRPr="007B3B6F">
        <w:rPr>
          <w:lang w:val="en-US"/>
        </w:rPr>
        <w:t xml:space="preserve"> affect cañahua. It is therefore necessary to take action to decouple cañahua from quinoa; this </w:t>
      </w:r>
      <w:proofErr w:type="gramStart"/>
      <w:r w:rsidRPr="007B3B6F">
        <w:rPr>
          <w:lang w:val="en-US"/>
        </w:rPr>
        <w:t>would be achieved</w:t>
      </w:r>
      <w:proofErr w:type="gramEnd"/>
      <w:r w:rsidRPr="007B3B6F">
        <w:rPr>
          <w:lang w:val="en-US"/>
        </w:rPr>
        <w:t xml:space="preserve"> through extensive local and international promotional work on the benefits of cañahua.</w:t>
      </w:r>
    </w:p>
    <w:p w:rsidR="004B372C" w:rsidRPr="009F0416" w:rsidRDefault="004B372C" w:rsidP="00D85313">
      <w:pPr>
        <w:pStyle w:val="Heading1-2"/>
        <w:ind w:left="851" w:hanging="851"/>
      </w:pPr>
      <w:bookmarkStart w:id="122" w:name="_Toc306896979"/>
      <w:bookmarkStart w:id="123" w:name="_Toc351020945"/>
      <w:bookmarkStart w:id="124" w:name="_Toc351021334"/>
      <w:bookmarkStart w:id="125" w:name="_Toc351022132"/>
      <w:bookmarkStart w:id="126" w:name="_Toc395019971"/>
      <w:r w:rsidRPr="009F0416">
        <w:t>Conclusions and recommendations</w:t>
      </w:r>
      <w:bookmarkEnd w:id="122"/>
      <w:bookmarkEnd w:id="123"/>
      <w:bookmarkEnd w:id="124"/>
      <w:bookmarkEnd w:id="125"/>
      <w:bookmarkEnd w:id="126"/>
    </w:p>
    <w:p w:rsidR="007B3B6F" w:rsidRPr="007B3B6F" w:rsidRDefault="007B3B6F" w:rsidP="007B3B6F">
      <w:pPr>
        <w:spacing w:after="240"/>
        <w:jc w:val="both"/>
      </w:pPr>
      <w:r w:rsidRPr="007B3B6F">
        <w:t xml:space="preserve">Cañahua has a great potential for improving income in rural areas of the Bolivian highlands. The cultivated area and yield have increased, a pilot plant with ecological technology for processing </w:t>
      </w:r>
      <w:proofErr w:type="gramStart"/>
      <w:r w:rsidRPr="007B3B6F">
        <w:t>has been developed</w:t>
      </w:r>
      <w:proofErr w:type="gramEnd"/>
      <w:r w:rsidRPr="007B3B6F">
        <w:t xml:space="preserve">, producers have been trained for export, and families have been able to certify their cañahua seed. </w:t>
      </w:r>
    </w:p>
    <w:p w:rsidR="007B3B6F" w:rsidRPr="007B3B6F" w:rsidRDefault="007B3B6F" w:rsidP="007B3B6F">
      <w:pPr>
        <w:spacing w:after="240"/>
        <w:jc w:val="both"/>
      </w:pPr>
      <w:r w:rsidRPr="007B3B6F">
        <w:t xml:space="preserve">However, the speed at which the variability and climate change </w:t>
      </w:r>
      <w:proofErr w:type="gramStart"/>
      <w:r w:rsidRPr="007B3B6F">
        <w:t>are accentuated</w:t>
      </w:r>
      <w:proofErr w:type="gramEnd"/>
      <w:r w:rsidRPr="007B3B6F">
        <w:t xml:space="preserve"> in the highlands, and pest adaptability to that environment, suggests the need to emphasize investment in research and innovation.</w:t>
      </w:r>
    </w:p>
    <w:p w:rsidR="007B3B6F" w:rsidRPr="007B3B6F" w:rsidRDefault="007B3B6F" w:rsidP="007B3B6F">
      <w:pPr>
        <w:jc w:val="both"/>
        <w:rPr>
          <w:lang w:val="en-US"/>
        </w:rPr>
      </w:pPr>
      <w:r w:rsidRPr="007B3B6F">
        <w:rPr>
          <w:lang w:val="en-US"/>
        </w:rPr>
        <w:t>Recommendations are to strengthen trade relations between producers and processors, so that business relationships matures towards a future continued sustainable initiatives that do not depend on investment.</w:t>
      </w:r>
    </w:p>
    <w:p w:rsidR="007B3B6F" w:rsidRPr="007B3B6F" w:rsidRDefault="007B3B6F" w:rsidP="007B3B6F">
      <w:pPr>
        <w:jc w:val="both"/>
        <w:rPr>
          <w:lang w:val="en-US"/>
        </w:rPr>
      </w:pPr>
    </w:p>
    <w:p w:rsidR="007B3B6F" w:rsidRPr="007B3B6F" w:rsidRDefault="007B3B6F" w:rsidP="007B3B6F">
      <w:pPr>
        <w:jc w:val="both"/>
        <w:rPr>
          <w:lang w:val="en-US"/>
        </w:rPr>
      </w:pPr>
      <w:r w:rsidRPr="007B3B6F">
        <w:rPr>
          <w:lang w:val="en-US"/>
        </w:rPr>
        <w:t xml:space="preserve">The varieties generated in the project will serve as a key material to families in a changing climate. Production of quality seed </w:t>
      </w:r>
      <w:proofErr w:type="gramStart"/>
      <w:r w:rsidRPr="007B3B6F">
        <w:rPr>
          <w:lang w:val="en-US"/>
        </w:rPr>
        <w:t>should be guaranteed</w:t>
      </w:r>
      <w:proofErr w:type="gramEnd"/>
      <w:r w:rsidRPr="007B3B6F">
        <w:rPr>
          <w:lang w:val="en-US"/>
        </w:rPr>
        <w:t xml:space="preserve"> in the future. In addition should be generated organic technology for the management of pests and diseases, organic crop nutrition. New, early and high yielding varieties </w:t>
      </w:r>
      <w:proofErr w:type="gramStart"/>
      <w:r w:rsidRPr="007B3B6F">
        <w:rPr>
          <w:lang w:val="en-US"/>
        </w:rPr>
        <w:t>should be developed</w:t>
      </w:r>
      <w:proofErr w:type="gramEnd"/>
      <w:r w:rsidRPr="007B3B6F">
        <w:rPr>
          <w:lang w:val="en-US"/>
        </w:rPr>
        <w:t>.</w:t>
      </w:r>
    </w:p>
    <w:p w:rsidR="007B3B6F" w:rsidRPr="007B3B6F" w:rsidRDefault="007B3B6F" w:rsidP="007B3B6F">
      <w:pPr>
        <w:jc w:val="both"/>
        <w:rPr>
          <w:lang w:val="en-US"/>
        </w:rPr>
      </w:pPr>
    </w:p>
    <w:p w:rsidR="007B3B6F" w:rsidRPr="007B3B6F" w:rsidRDefault="007B3B6F" w:rsidP="007B3B6F">
      <w:pPr>
        <w:jc w:val="both"/>
        <w:rPr>
          <w:lang w:val="en-US"/>
        </w:rPr>
      </w:pPr>
      <w:r w:rsidRPr="007B3B6F">
        <w:rPr>
          <w:lang w:val="en-US"/>
        </w:rPr>
        <w:t xml:space="preserve">The pilot plant established in the project will require upscaling for larger volumes. It is also important that the technology to be used in the expansion of the processing plant, can be </w:t>
      </w:r>
      <w:proofErr w:type="gramStart"/>
      <w:r w:rsidRPr="007B3B6F">
        <w:rPr>
          <w:lang w:val="en-US"/>
        </w:rPr>
        <w:t>with  renewable</w:t>
      </w:r>
      <w:proofErr w:type="gramEnd"/>
      <w:r w:rsidRPr="007B3B6F">
        <w:rPr>
          <w:lang w:val="en-US"/>
        </w:rPr>
        <w:t xml:space="preserve"> energy sources, environmentally friendly.</w:t>
      </w:r>
    </w:p>
    <w:p w:rsidR="007B3B6F" w:rsidRDefault="007B3B6F">
      <w:pPr>
        <w:rPr>
          <w:lang w:val="en-US"/>
        </w:rPr>
      </w:pPr>
      <w:r>
        <w:rPr>
          <w:lang w:val="en-US"/>
        </w:rPr>
        <w:br w:type="page"/>
      </w:r>
    </w:p>
    <w:p w:rsidR="004B372C" w:rsidRPr="009F0416" w:rsidRDefault="004B372C" w:rsidP="00F01F5C">
      <w:pPr>
        <w:pStyle w:val="Textoindependiente"/>
        <w:rPr>
          <w:b/>
        </w:rPr>
      </w:pPr>
      <w:bookmarkStart w:id="127" w:name="_Toc306896980"/>
      <w:bookmarkStart w:id="128" w:name="_Toc351020946"/>
      <w:bookmarkStart w:id="129" w:name="_Toc351021335"/>
      <w:bookmarkStart w:id="130" w:name="_GoBack"/>
      <w:bookmarkEnd w:id="130"/>
      <w:r w:rsidRPr="009F0416">
        <w:rPr>
          <w:b/>
        </w:rPr>
        <w:lastRenderedPageBreak/>
        <w:t>Annexes</w:t>
      </w:r>
      <w:bookmarkEnd w:id="127"/>
      <w:bookmarkEnd w:id="128"/>
      <w:bookmarkEnd w:id="129"/>
    </w:p>
    <w:p w:rsidR="004B372C" w:rsidRPr="009F0416" w:rsidRDefault="004B372C" w:rsidP="00E41AC0">
      <w:pPr>
        <w:ind w:left="1429"/>
        <w:jc w:val="both"/>
      </w:pPr>
      <w:r w:rsidRPr="009F0416">
        <w:t>Annex 1</w:t>
      </w:r>
      <w:r w:rsidRPr="009F0416">
        <w:tab/>
        <w:t xml:space="preserve">Updated Logical Framework Matrix </w:t>
      </w:r>
    </w:p>
    <w:p w:rsidR="004B372C" w:rsidRPr="009F0416" w:rsidRDefault="004B372C" w:rsidP="00E41AC0">
      <w:pPr>
        <w:ind w:left="1429"/>
        <w:jc w:val="both"/>
      </w:pPr>
      <w:r w:rsidRPr="009F0416">
        <w:t xml:space="preserve">Annex </w:t>
      </w:r>
      <w:proofErr w:type="gramStart"/>
      <w:r w:rsidRPr="009F0416">
        <w:t>2</w:t>
      </w:r>
      <w:proofErr w:type="gramEnd"/>
      <w:r w:rsidRPr="009F0416">
        <w:tab/>
        <w:t>Pictures</w:t>
      </w:r>
    </w:p>
    <w:p w:rsidR="004B372C" w:rsidRPr="009F0416" w:rsidRDefault="004B372C" w:rsidP="00E41AC0">
      <w:pPr>
        <w:ind w:left="1429"/>
        <w:jc w:val="both"/>
      </w:pPr>
      <w:r w:rsidRPr="009F0416">
        <w:t xml:space="preserve">Annex </w:t>
      </w:r>
      <w:proofErr w:type="gramStart"/>
      <w:r w:rsidRPr="009F0416">
        <w:t>3</w:t>
      </w:r>
      <w:proofErr w:type="gramEnd"/>
      <w:r w:rsidRPr="009F0416">
        <w:tab/>
        <w:t>Other supplementary documentation</w:t>
      </w:r>
    </w:p>
    <w:p w:rsidR="004B372C" w:rsidRPr="009F0416" w:rsidRDefault="004B372C" w:rsidP="00E41AC0">
      <w:pPr>
        <w:ind w:left="1429"/>
        <w:jc w:val="both"/>
      </w:pPr>
      <w:r w:rsidRPr="009F0416">
        <w:t xml:space="preserve">Annex </w:t>
      </w:r>
      <w:proofErr w:type="gramStart"/>
      <w:r w:rsidRPr="009F0416">
        <w:t>4</w:t>
      </w:r>
      <w:proofErr w:type="gramEnd"/>
      <w:r w:rsidRPr="009F0416">
        <w:tab/>
        <w:t>Sources of funding</w:t>
      </w:r>
    </w:p>
    <w:p w:rsidR="004B372C" w:rsidRPr="009F0416" w:rsidRDefault="004B372C" w:rsidP="00E41AC0">
      <w:pPr>
        <w:ind w:left="1429"/>
        <w:jc w:val="both"/>
      </w:pPr>
      <w:r w:rsidRPr="009F0416">
        <w:t xml:space="preserve">Annex </w:t>
      </w:r>
      <w:proofErr w:type="gramStart"/>
      <w:r w:rsidRPr="009F0416">
        <w:t>5</w:t>
      </w:r>
      <w:proofErr w:type="gramEnd"/>
      <w:r w:rsidRPr="009F0416">
        <w:t xml:space="preserve"> </w:t>
      </w:r>
      <w:r w:rsidRPr="009F0416">
        <w:tab/>
        <w:t>Detailed work timesheets and other cost statements</w:t>
      </w:r>
    </w:p>
    <w:p w:rsidR="004B372C" w:rsidRPr="009F0416" w:rsidRDefault="004B372C" w:rsidP="00E41AC0">
      <w:pPr>
        <w:ind w:left="1429"/>
        <w:jc w:val="both"/>
      </w:pPr>
      <w:r w:rsidRPr="009F0416">
        <w:t xml:space="preserve">Annex </w:t>
      </w:r>
      <w:proofErr w:type="gramStart"/>
      <w:r w:rsidRPr="009F0416">
        <w:t>6</w:t>
      </w:r>
      <w:proofErr w:type="gramEnd"/>
      <w:r w:rsidRPr="009F0416">
        <w:tab/>
        <w:t>Copies of invoices</w:t>
      </w:r>
    </w:p>
    <w:p w:rsidR="004B372C" w:rsidRPr="009F0416" w:rsidRDefault="004B372C" w:rsidP="00E41AC0">
      <w:pPr>
        <w:ind w:left="1429"/>
        <w:jc w:val="both"/>
      </w:pPr>
      <w:r w:rsidRPr="009F0416">
        <w:t xml:space="preserve">Annex </w:t>
      </w:r>
      <w:proofErr w:type="gramStart"/>
      <w:r w:rsidRPr="009F0416">
        <w:t>7</w:t>
      </w:r>
      <w:proofErr w:type="gramEnd"/>
      <w:r w:rsidRPr="009F0416">
        <w:tab/>
        <w:t xml:space="preserve">Audit statements (After 1 year and Final) </w:t>
      </w:r>
    </w:p>
    <w:bookmarkEnd w:id="7"/>
    <w:p w:rsidR="004B372C" w:rsidRPr="009F0416" w:rsidRDefault="004B372C" w:rsidP="00E41AC0">
      <w:pPr>
        <w:ind w:left="709"/>
      </w:pPr>
    </w:p>
    <w:p w:rsidR="004B372C" w:rsidRPr="009F0416" w:rsidRDefault="004B372C" w:rsidP="00E41AC0">
      <w:pPr>
        <w:ind w:left="709"/>
      </w:pPr>
      <w:r w:rsidRPr="009F0416">
        <w:br w:type="page"/>
      </w:r>
    </w:p>
    <w:p w:rsidR="004B372C" w:rsidRPr="009F0416" w:rsidRDefault="004B372C" w:rsidP="00F01F5C">
      <w:pPr>
        <w:pStyle w:val="Textoindependiente"/>
        <w:rPr>
          <w:b/>
        </w:rPr>
      </w:pPr>
      <w:r w:rsidRPr="009F0416">
        <w:rPr>
          <w:b/>
        </w:rPr>
        <w:lastRenderedPageBreak/>
        <w:t>Annex 1</w:t>
      </w:r>
      <w:r w:rsidRPr="009F0416">
        <w:rPr>
          <w:b/>
        </w:rPr>
        <w:tab/>
        <w:t xml:space="preserve">Updated Logical Framework Matrix </w:t>
      </w:r>
    </w:p>
    <w:p w:rsidR="004B372C" w:rsidRPr="009F0416" w:rsidRDefault="004B372C" w:rsidP="00F01F5C">
      <w:pPr>
        <w:pStyle w:val="Textoindependiente"/>
      </w:pPr>
      <w:r w:rsidRPr="009F0416">
        <w:t>To be attached and updated</w:t>
      </w:r>
    </w:p>
    <w:p w:rsidR="004B372C" w:rsidRPr="009F0416" w:rsidRDefault="004B372C" w:rsidP="00F01F5C">
      <w:pPr>
        <w:pStyle w:val="Textoindependiente"/>
        <w:rPr>
          <w:b/>
        </w:rPr>
      </w:pPr>
      <w:r w:rsidRPr="009F0416">
        <w:rPr>
          <w:b/>
        </w:rPr>
        <w:t xml:space="preserve">Annex </w:t>
      </w:r>
      <w:proofErr w:type="gramStart"/>
      <w:r w:rsidRPr="009F0416">
        <w:rPr>
          <w:b/>
        </w:rPr>
        <w:t>2</w:t>
      </w:r>
      <w:proofErr w:type="gramEnd"/>
      <w:r w:rsidRPr="009F0416">
        <w:rPr>
          <w:b/>
        </w:rPr>
        <w:tab/>
        <w:t>Pictures</w:t>
      </w:r>
    </w:p>
    <w:p w:rsidR="004B372C" w:rsidRPr="009F0416" w:rsidRDefault="004B372C" w:rsidP="00F01F5C">
      <w:pPr>
        <w:pStyle w:val="Textoindependiente"/>
      </w:pPr>
      <w:r w:rsidRPr="009F0416">
        <w:t>To be attached</w:t>
      </w:r>
    </w:p>
    <w:p w:rsidR="004B372C" w:rsidRPr="00A020A4" w:rsidRDefault="004B372C" w:rsidP="00F01F5C">
      <w:pPr>
        <w:pStyle w:val="Textoindependiente"/>
        <w:rPr>
          <w:b/>
          <w:lang w:val="en-US"/>
        </w:rPr>
      </w:pPr>
      <w:r w:rsidRPr="00A020A4">
        <w:rPr>
          <w:b/>
          <w:lang w:val="en-US"/>
        </w:rPr>
        <w:t xml:space="preserve">Annex </w:t>
      </w:r>
      <w:proofErr w:type="gramStart"/>
      <w:r w:rsidRPr="00A020A4">
        <w:rPr>
          <w:b/>
          <w:lang w:val="en-US"/>
        </w:rPr>
        <w:t>3</w:t>
      </w:r>
      <w:proofErr w:type="gramEnd"/>
      <w:r w:rsidRPr="00A020A4">
        <w:rPr>
          <w:b/>
          <w:lang w:val="en-US"/>
        </w:rPr>
        <w:tab/>
        <w:t>Other supplementary documentation</w:t>
      </w:r>
    </w:p>
    <w:p w:rsidR="004B372C" w:rsidRPr="001338F9" w:rsidRDefault="001338F9" w:rsidP="00D13D7F">
      <w:pPr>
        <w:rPr>
          <w:b/>
          <w:lang w:val="en-US"/>
        </w:rPr>
      </w:pPr>
      <w:r w:rsidRPr="001338F9">
        <w:rPr>
          <w:b/>
          <w:lang w:val="en-US"/>
        </w:rPr>
        <w:t>Formats used for organizational diagnostic:</w:t>
      </w:r>
    </w:p>
    <w:p w:rsidR="00245B6D" w:rsidRPr="001338F9" w:rsidRDefault="00245B6D" w:rsidP="00D13D7F">
      <w:pPr>
        <w:rPr>
          <w:lang w:val="en-US"/>
        </w:rPr>
      </w:pPr>
    </w:p>
    <w:p w:rsidR="00245B6D" w:rsidRPr="009250AC" w:rsidRDefault="00245B6D" w:rsidP="00245B6D">
      <w:pPr>
        <w:pStyle w:val="Sinespaciado"/>
        <w:spacing w:line="276" w:lineRule="auto"/>
        <w:jc w:val="center"/>
        <w:rPr>
          <w:rFonts w:cs="Calibri"/>
          <w:b/>
          <w:lang w:val="es-ES"/>
        </w:rPr>
      </w:pPr>
      <w:r w:rsidRPr="009250AC">
        <w:rPr>
          <w:rFonts w:cs="Calibri"/>
          <w:b/>
          <w:lang w:val="es-ES"/>
        </w:rPr>
        <w:t xml:space="preserve">Asociación Procesadora de Productos Orgánicos Andinos </w:t>
      </w:r>
    </w:p>
    <w:p w:rsidR="00245B6D" w:rsidRPr="009250AC" w:rsidRDefault="00245B6D" w:rsidP="00245B6D">
      <w:pPr>
        <w:pStyle w:val="Sinespaciado"/>
        <w:spacing w:line="276" w:lineRule="auto"/>
        <w:jc w:val="center"/>
        <w:rPr>
          <w:rFonts w:cs="Calibri"/>
          <w:b/>
          <w:lang w:val="es-ES"/>
        </w:rPr>
      </w:pPr>
      <w:r w:rsidRPr="009250AC">
        <w:rPr>
          <w:rFonts w:cs="Calibri"/>
          <w:b/>
          <w:lang w:val="es-ES"/>
        </w:rPr>
        <w:t>APPOA</w:t>
      </w:r>
    </w:p>
    <w:p w:rsidR="00245B6D" w:rsidRPr="009250AC" w:rsidRDefault="00245B6D" w:rsidP="00245B6D">
      <w:pPr>
        <w:pStyle w:val="Sinespaciado"/>
        <w:spacing w:line="276" w:lineRule="auto"/>
        <w:rPr>
          <w:rFonts w:cs="Calibri"/>
          <w:b/>
          <w:u w:val="single"/>
        </w:rPr>
      </w:pPr>
      <w:r w:rsidRPr="009250AC">
        <w:rPr>
          <w:rFonts w:cs="Calibri"/>
          <w:b/>
          <w:u w:val="single"/>
        </w:rPr>
        <w:t>ÍNDICE DE FORTALECIMIENTO ORGANIZACIONAL</w:t>
      </w:r>
    </w:p>
    <w:p w:rsidR="00245B6D" w:rsidRPr="009250AC" w:rsidRDefault="00245B6D" w:rsidP="00245B6D">
      <w:pPr>
        <w:pStyle w:val="Sinespaciado"/>
        <w:spacing w:line="276" w:lineRule="auto"/>
        <w:rPr>
          <w:rFonts w:cs="Calibri"/>
          <w:i/>
        </w:rPr>
      </w:pPr>
      <w:r w:rsidRPr="009250AC">
        <w:rPr>
          <w:rFonts w:cs="Calibri"/>
          <w:i/>
        </w:rPr>
        <w:t>Criterios de valoración: (0) deficiente, (1) con problemas, (2) más o menos, (3) bueno y (4) excelente.</w:t>
      </w:r>
    </w:p>
    <w:p w:rsidR="00245B6D" w:rsidRPr="009250AC" w:rsidRDefault="00245B6D" w:rsidP="00245B6D">
      <w:pPr>
        <w:pStyle w:val="Sinespaciado"/>
        <w:spacing w:line="276" w:lineRule="auto"/>
        <w:rPr>
          <w:rFonts w:cs="Calibri"/>
          <w:i/>
        </w:rPr>
      </w:pPr>
      <w:r w:rsidRPr="009250AC">
        <w:rPr>
          <w:rFonts w:cs="Calibri"/>
          <w:i/>
        </w:rPr>
        <w:t>Los indicadores son enunciativos y no limitativos.</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2722"/>
        <w:gridCol w:w="993"/>
        <w:gridCol w:w="850"/>
        <w:gridCol w:w="2835"/>
      </w:tblGrid>
      <w:tr w:rsidR="00245B6D" w:rsidRPr="00C12DC4" w:rsidTr="00EB19EB">
        <w:trPr>
          <w:trHeight w:val="173"/>
        </w:trPr>
        <w:tc>
          <w:tcPr>
            <w:tcW w:w="1809" w:type="dxa"/>
            <w:shd w:val="clear" w:color="auto" w:fill="C4BC96"/>
            <w:vAlign w:val="center"/>
          </w:tcPr>
          <w:p w:rsidR="00245B6D" w:rsidRPr="00C12DC4" w:rsidRDefault="00245B6D" w:rsidP="00A020A4">
            <w:pPr>
              <w:spacing w:line="276" w:lineRule="auto"/>
              <w:jc w:val="center"/>
              <w:rPr>
                <w:rFonts w:cs="Calibri"/>
                <w:b/>
                <w:sz w:val="20"/>
                <w:szCs w:val="20"/>
              </w:rPr>
            </w:pPr>
            <w:r w:rsidRPr="00C12DC4">
              <w:rPr>
                <w:rFonts w:cs="Calibri"/>
                <w:b/>
                <w:sz w:val="20"/>
                <w:szCs w:val="20"/>
              </w:rPr>
              <w:t>COMPONENTES</w:t>
            </w:r>
          </w:p>
        </w:tc>
        <w:tc>
          <w:tcPr>
            <w:tcW w:w="2722" w:type="dxa"/>
            <w:shd w:val="clear" w:color="auto" w:fill="C4BC96"/>
            <w:vAlign w:val="center"/>
          </w:tcPr>
          <w:p w:rsidR="00245B6D" w:rsidRPr="00C12DC4" w:rsidRDefault="00245B6D" w:rsidP="00A020A4">
            <w:pPr>
              <w:spacing w:line="276" w:lineRule="auto"/>
              <w:jc w:val="center"/>
              <w:rPr>
                <w:rFonts w:cs="Calibri"/>
                <w:b/>
                <w:sz w:val="20"/>
                <w:szCs w:val="20"/>
              </w:rPr>
            </w:pPr>
            <w:r w:rsidRPr="00C12DC4">
              <w:rPr>
                <w:rFonts w:cs="Calibri"/>
                <w:b/>
                <w:sz w:val="20"/>
                <w:szCs w:val="20"/>
              </w:rPr>
              <w:t>INDICADORES</w:t>
            </w:r>
          </w:p>
        </w:tc>
        <w:tc>
          <w:tcPr>
            <w:tcW w:w="993" w:type="dxa"/>
            <w:shd w:val="clear" w:color="auto" w:fill="C4BC96"/>
          </w:tcPr>
          <w:p w:rsidR="00245B6D" w:rsidRPr="00C12DC4" w:rsidRDefault="00245B6D" w:rsidP="00A020A4">
            <w:pPr>
              <w:spacing w:line="276" w:lineRule="auto"/>
              <w:jc w:val="center"/>
              <w:rPr>
                <w:rFonts w:cs="Calibri"/>
                <w:b/>
                <w:sz w:val="20"/>
                <w:szCs w:val="20"/>
              </w:rPr>
            </w:pPr>
            <w:r w:rsidRPr="00C12DC4">
              <w:rPr>
                <w:rFonts w:cs="Calibri"/>
                <w:b/>
                <w:sz w:val="20"/>
                <w:szCs w:val="20"/>
              </w:rPr>
              <w:t>Valor</w:t>
            </w:r>
          </w:p>
          <w:p w:rsidR="00245B6D" w:rsidRPr="00C12DC4" w:rsidRDefault="00245B6D" w:rsidP="00A020A4">
            <w:pPr>
              <w:spacing w:line="276" w:lineRule="auto"/>
              <w:jc w:val="center"/>
              <w:rPr>
                <w:rFonts w:cs="Calibri"/>
                <w:b/>
                <w:sz w:val="20"/>
                <w:szCs w:val="20"/>
              </w:rPr>
            </w:pPr>
            <w:r w:rsidRPr="00C12DC4">
              <w:rPr>
                <w:rFonts w:cs="Calibri"/>
                <w:b/>
                <w:sz w:val="20"/>
                <w:szCs w:val="20"/>
              </w:rPr>
              <w:t>Inicial</w:t>
            </w:r>
          </w:p>
        </w:tc>
        <w:tc>
          <w:tcPr>
            <w:tcW w:w="850" w:type="dxa"/>
            <w:shd w:val="clear" w:color="auto" w:fill="C4BC96"/>
            <w:vAlign w:val="center"/>
          </w:tcPr>
          <w:p w:rsidR="00245B6D" w:rsidRPr="00C12DC4" w:rsidRDefault="00245B6D" w:rsidP="00A020A4">
            <w:pPr>
              <w:spacing w:line="276" w:lineRule="auto"/>
              <w:jc w:val="center"/>
              <w:rPr>
                <w:rFonts w:cs="Calibri"/>
                <w:b/>
                <w:sz w:val="20"/>
                <w:szCs w:val="20"/>
              </w:rPr>
            </w:pPr>
            <w:r w:rsidRPr="00C12DC4">
              <w:rPr>
                <w:rFonts w:cs="Calibri"/>
                <w:b/>
                <w:sz w:val="20"/>
                <w:szCs w:val="20"/>
              </w:rPr>
              <w:t>Valor</w:t>
            </w:r>
          </w:p>
          <w:p w:rsidR="00245B6D" w:rsidRPr="00C12DC4" w:rsidRDefault="00245B6D" w:rsidP="00A020A4">
            <w:pPr>
              <w:spacing w:line="276" w:lineRule="auto"/>
              <w:jc w:val="center"/>
              <w:rPr>
                <w:rFonts w:cs="Calibri"/>
                <w:b/>
                <w:sz w:val="20"/>
                <w:szCs w:val="20"/>
              </w:rPr>
            </w:pPr>
            <w:r w:rsidRPr="00C12DC4">
              <w:rPr>
                <w:rFonts w:cs="Calibri"/>
                <w:b/>
                <w:sz w:val="20"/>
                <w:szCs w:val="20"/>
              </w:rPr>
              <w:t>Actual</w:t>
            </w:r>
          </w:p>
        </w:tc>
        <w:tc>
          <w:tcPr>
            <w:tcW w:w="2835" w:type="dxa"/>
            <w:shd w:val="clear" w:color="auto" w:fill="C4BC96"/>
            <w:vAlign w:val="center"/>
          </w:tcPr>
          <w:p w:rsidR="00245B6D" w:rsidRPr="00C12DC4" w:rsidRDefault="00245B6D" w:rsidP="00A020A4">
            <w:pPr>
              <w:spacing w:line="276" w:lineRule="auto"/>
              <w:jc w:val="center"/>
              <w:rPr>
                <w:rFonts w:cs="Calibri"/>
                <w:b/>
                <w:sz w:val="20"/>
                <w:szCs w:val="20"/>
              </w:rPr>
            </w:pPr>
            <w:r w:rsidRPr="00C12DC4">
              <w:rPr>
                <w:rFonts w:cs="Calibri"/>
                <w:b/>
                <w:sz w:val="20"/>
                <w:szCs w:val="20"/>
              </w:rPr>
              <w:t>Comentarios</w:t>
            </w:r>
          </w:p>
        </w:tc>
      </w:tr>
      <w:tr w:rsidR="00245B6D" w:rsidRPr="002147F2" w:rsidTr="00EB19EB">
        <w:trPr>
          <w:trHeight w:val="54"/>
        </w:trPr>
        <w:tc>
          <w:tcPr>
            <w:tcW w:w="1809" w:type="dxa"/>
            <w:vMerge w:val="restart"/>
            <w:vAlign w:val="center"/>
          </w:tcPr>
          <w:p w:rsidR="00245B6D" w:rsidRPr="00245B6D" w:rsidRDefault="00245B6D" w:rsidP="00A020A4">
            <w:pPr>
              <w:spacing w:line="276" w:lineRule="auto"/>
              <w:rPr>
                <w:rFonts w:cs="Calibri"/>
                <w:b/>
                <w:sz w:val="20"/>
                <w:szCs w:val="20"/>
                <w:lang w:val="es-BO"/>
              </w:rPr>
            </w:pPr>
            <w:r w:rsidRPr="00245B6D">
              <w:rPr>
                <w:rFonts w:cs="Calibri"/>
                <w:b/>
                <w:sz w:val="20"/>
                <w:szCs w:val="20"/>
                <w:lang w:val="es-BO"/>
              </w:rPr>
              <w:t xml:space="preserve">Capacidades </w:t>
            </w:r>
          </w:p>
          <w:p w:rsidR="00245B6D" w:rsidRPr="00245B6D" w:rsidRDefault="00245B6D" w:rsidP="00A020A4">
            <w:pPr>
              <w:spacing w:line="276" w:lineRule="auto"/>
              <w:rPr>
                <w:rFonts w:cs="Calibri"/>
                <w:sz w:val="20"/>
                <w:szCs w:val="20"/>
                <w:lang w:val="es-BO"/>
              </w:rPr>
            </w:pPr>
            <w:r w:rsidRPr="00245B6D">
              <w:rPr>
                <w:rFonts w:cs="Calibri"/>
                <w:b/>
                <w:sz w:val="20"/>
                <w:szCs w:val="20"/>
                <w:lang w:val="es-BO"/>
              </w:rPr>
              <w:t>Técnicas (Producción Orgánica y Transformación)</w:t>
            </w:r>
          </w:p>
        </w:tc>
        <w:tc>
          <w:tcPr>
            <w:tcW w:w="2722" w:type="dxa"/>
            <w:vAlign w:val="center"/>
          </w:tcPr>
          <w:p w:rsidR="00245B6D" w:rsidRPr="00245B6D" w:rsidRDefault="00245B6D" w:rsidP="00A020A4">
            <w:pPr>
              <w:spacing w:line="276" w:lineRule="auto"/>
              <w:rPr>
                <w:rFonts w:cs="Calibri"/>
                <w:i/>
                <w:sz w:val="20"/>
                <w:szCs w:val="20"/>
                <w:lang w:val="es-BO"/>
              </w:rPr>
            </w:pPr>
            <w:r w:rsidRPr="00245B6D">
              <w:rPr>
                <w:rFonts w:cs="Calibri"/>
                <w:i/>
                <w:sz w:val="20"/>
                <w:szCs w:val="20"/>
                <w:lang w:val="es-BO"/>
              </w:rPr>
              <w:t>¿La organización tiene capacidades técnicas internas en relación a la producción orgánica?</w:t>
            </w:r>
          </w:p>
        </w:tc>
        <w:tc>
          <w:tcPr>
            <w:tcW w:w="993" w:type="dxa"/>
            <w:vAlign w:val="center"/>
          </w:tcPr>
          <w:p w:rsidR="00245B6D" w:rsidRPr="00C12DC4" w:rsidRDefault="00245B6D" w:rsidP="00A020A4">
            <w:pPr>
              <w:spacing w:line="276" w:lineRule="auto"/>
              <w:jc w:val="center"/>
              <w:rPr>
                <w:rFonts w:cs="Calibri"/>
                <w:i/>
                <w:sz w:val="20"/>
                <w:szCs w:val="20"/>
              </w:rPr>
            </w:pPr>
            <w:r w:rsidRPr="00C12DC4">
              <w:rPr>
                <w:rFonts w:cs="Calibri"/>
                <w:i/>
                <w:sz w:val="20"/>
                <w:szCs w:val="20"/>
              </w:rPr>
              <w:t>1</w:t>
            </w:r>
          </w:p>
        </w:tc>
        <w:tc>
          <w:tcPr>
            <w:tcW w:w="850" w:type="dxa"/>
            <w:vAlign w:val="center"/>
          </w:tcPr>
          <w:p w:rsidR="00245B6D" w:rsidRPr="00C12DC4" w:rsidRDefault="00245B6D" w:rsidP="00A020A4">
            <w:pPr>
              <w:spacing w:line="276" w:lineRule="auto"/>
              <w:jc w:val="center"/>
              <w:rPr>
                <w:rFonts w:cs="Calibri"/>
                <w:i/>
                <w:sz w:val="20"/>
                <w:szCs w:val="20"/>
              </w:rPr>
            </w:pPr>
          </w:p>
        </w:tc>
        <w:tc>
          <w:tcPr>
            <w:tcW w:w="2835" w:type="dxa"/>
            <w:vAlign w:val="center"/>
          </w:tcPr>
          <w:p w:rsidR="00245B6D" w:rsidRPr="00245B6D" w:rsidRDefault="00245B6D" w:rsidP="00A020A4">
            <w:pPr>
              <w:spacing w:line="276" w:lineRule="auto"/>
              <w:rPr>
                <w:rFonts w:cs="Calibri"/>
                <w:i/>
                <w:sz w:val="20"/>
                <w:szCs w:val="20"/>
                <w:lang w:val="es-BO"/>
              </w:rPr>
            </w:pPr>
            <w:r w:rsidRPr="00245B6D">
              <w:rPr>
                <w:rFonts w:cs="Calibri"/>
                <w:i/>
                <w:sz w:val="20"/>
                <w:szCs w:val="20"/>
                <w:lang w:val="es-BO"/>
              </w:rPr>
              <w:t>Agricultores tradicionalmente cañahueros, su producción es orgánica al no aplicar químicos en el manejo del cultivo.</w:t>
            </w:r>
          </w:p>
        </w:tc>
      </w:tr>
      <w:tr w:rsidR="00245B6D" w:rsidRPr="002147F2" w:rsidTr="00EB19EB">
        <w:trPr>
          <w:trHeight w:val="101"/>
        </w:trPr>
        <w:tc>
          <w:tcPr>
            <w:tcW w:w="1809" w:type="dxa"/>
            <w:vMerge/>
            <w:vAlign w:val="center"/>
          </w:tcPr>
          <w:p w:rsidR="00245B6D" w:rsidRPr="00245B6D" w:rsidRDefault="00245B6D" w:rsidP="00A020A4">
            <w:pPr>
              <w:spacing w:line="276" w:lineRule="auto"/>
              <w:rPr>
                <w:rFonts w:cs="Calibri"/>
                <w:sz w:val="20"/>
                <w:szCs w:val="20"/>
                <w:lang w:val="es-BO"/>
              </w:rPr>
            </w:pPr>
          </w:p>
        </w:tc>
        <w:tc>
          <w:tcPr>
            <w:tcW w:w="2722" w:type="dxa"/>
            <w:vAlign w:val="center"/>
          </w:tcPr>
          <w:p w:rsidR="00245B6D" w:rsidRPr="00245B6D" w:rsidRDefault="00245B6D" w:rsidP="00A020A4">
            <w:pPr>
              <w:spacing w:line="276" w:lineRule="auto"/>
              <w:rPr>
                <w:rFonts w:cs="Calibri"/>
                <w:i/>
                <w:sz w:val="20"/>
                <w:szCs w:val="20"/>
                <w:lang w:val="es-BO"/>
              </w:rPr>
            </w:pPr>
            <w:r w:rsidRPr="00245B6D">
              <w:rPr>
                <w:rFonts w:cs="Calibri"/>
                <w:i/>
                <w:sz w:val="20"/>
                <w:szCs w:val="20"/>
                <w:lang w:val="es-BO"/>
              </w:rPr>
              <w:t>¿Tiene técnico o agricultores propios y/o profesionales especializados que la apoyan en el SIC?</w:t>
            </w:r>
          </w:p>
        </w:tc>
        <w:tc>
          <w:tcPr>
            <w:tcW w:w="993" w:type="dxa"/>
            <w:vAlign w:val="center"/>
          </w:tcPr>
          <w:p w:rsidR="00245B6D" w:rsidRPr="00C12DC4" w:rsidRDefault="00245B6D" w:rsidP="00A020A4">
            <w:pPr>
              <w:spacing w:line="276" w:lineRule="auto"/>
              <w:jc w:val="center"/>
              <w:rPr>
                <w:rFonts w:cs="Calibri"/>
                <w:i/>
                <w:sz w:val="20"/>
                <w:szCs w:val="20"/>
              </w:rPr>
            </w:pPr>
            <w:r w:rsidRPr="00C12DC4">
              <w:rPr>
                <w:rFonts w:cs="Calibri"/>
                <w:i/>
                <w:sz w:val="20"/>
                <w:szCs w:val="20"/>
              </w:rPr>
              <w:t>2</w:t>
            </w:r>
          </w:p>
        </w:tc>
        <w:tc>
          <w:tcPr>
            <w:tcW w:w="850" w:type="dxa"/>
            <w:vAlign w:val="center"/>
          </w:tcPr>
          <w:p w:rsidR="00245B6D" w:rsidRPr="00C12DC4" w:rsidRDefault="00245B6D" w:rsidP="00A020A4">
            <w:pPr>
              <w:spacing w:line="276" w:lineRule="auto"/>
              <w:jc w:val="center"/>
              <w:rPr>
                <w:rFonts w:cs="Calibri"/>
                <w:i/>
                <w:sz w:val="20"/>
                <w:szCs w:val="20"/>
              </w:rPr>
            </w:pPr>
          </w:p>
        </w:tc>
        <w:tc>
          <w:tcPr>
            <w:tcW w:w="2835" w:type="dxa"/>
            <w:vAlign w:val="center"/>
          </w:tcPr>
          <w:p w:rsidR="00245B6D" w:rsidRPr="00245B6D" w:rsidRDefault="00245B6D" w:rsidP="00A020A4">
            <w:pPr>
              <w:spacing w:line="276" w:lineRule="auto"/>
              <w:rPr>
                <w:rFonts w:cs="Calibri"/>
                <w:i/>
                <w:sz w:val="20"/>
                <w:szCs w:val="20"/>
                <w:lang w:val="es-BO"/>
              </w:rPr>
            </w:pPr>
            <w:r w:rsidRPr="00245B6D">
              <w:rPr>
                <w:rFonts w:cs="Calibri"/>
                <w:i/>
                <w:sz w:val="20"/>
                <w:szCs w:val="20"/>
                <w:lang w:val="es-BO"/>
              </w:rPr>
              <w:t>Existen agricultores promotores del manejo orgánico, elaboración de biol.</w:t>
            </w:r>
          </w:p>
        </w:tc>
      </w:tr>
      <w:tr w:rsidR="00245B6D" w:rsidRPr="002147F2" w:rsidTr="00EB19EB">
        <w:trPr>
          <w:trHeight w:val="101"/>
        </w:trPr>
        <w:tc>
          <w:tcPr>
            <w:tcW w:w="1809" w:type="dxa"/>
            <w:vMerge/>
            <w:vAlign w:val="center"/>
          </w:tcPr>
          <w:p w:rsidR="00245B6D" w:rsidRPr="00245B6D" w:rsidRDefault="00245B6D" w:rsidP="00A020A4">
            <w:pPr>
              <w:spacing w:line="276" w:lineRule="auto"/>
              <w:rPr>
                <w:rFonts w:cs="Calibri"/>
                <w:sz w:val="20"/>
                <w:szCs w:val="20"/>
                <w:lang w:val="es-BO"/>
              </w:rPr>
            </w:pPr>
          </w:p>
        </w:tc>
        <w:tc>
          <w:tcPr>
            <w:tcW w:w="2722" w:type="dxa"/>
            <w:vAlign w:val="center"/>
          </w:tcPr>
          <w:p w:rsidR="00245B6D" w:rsidRPr="00245B6D" w:rsidRDefault="00245B6D" w:rsidP="00A020A4">
            <w:pPr>
              <w:spacing w:line="276" w:lineRule="auto"/>
              <w:rPr>
                <w:rFonts w:cs="Calibri"/>
                <w:i/>
                <w:sz w:val="20"/>
                <w:szCs w:val="20"/>
                <w:lang w:val="es-BO"/>
              </w:rPr>
            </w:pPr>
            <w:r w:rsidRPr="00245B6D">
              <w:rPr>
                <w:rFonts w:cs="Calibri"/>
                <w:i/>
                <w:sz w:val="20"/>
                <w:szCs w:val="20"/>
                <w:lang w:val="es-BO"/>
              </w:rPr>
              <w:t>¿Tiene acceso a dispositivos de formación para sus miembros?</w:t>
            </w:r>
          </w:p>
        </w:tc>
        <w:tc>
          <w:tcPr>
            <w:tcW w:w="993" w:type="dxa"/>
            <w:vAlign w:val="center"/>
          </w:tcPr>
          <w:p w:rsidR="00245B6D" w:rsidRPr="00C12DC4" w:rsidRDefault="00245B6D" w:rsidP="00A020A4">
            <w:pPr>
              <w:spacing w:line="276" w:lineRule="auto"/>
              <w:jc w:val="center"/>
              <w:rPr>
                <w:rFonts w:cs="Calibri"/>
                <w:i/>
                <w:sz w:val="20"/>
                <w:szCs w:val="20"/>
              </w:rPr>
            </w:pPr>
            <w:r w:rsidRPr="00C12DC4">
              <w:rPr>
                <w:rFonts w:cs="Calibri"/>
                <w:i/>
                <w:sz w:val="20"/>
                <w:szCs w:val="20"/>
              </w:rPr>
              <w:t>1</w:t>
            </w:r>
          </w:p>
        </w:tc>
        <w:tc>
          <w:tcPr>
            <w:tcW w:w="850" w:type="dxa"/>
            <w:vAlign w:val="center"/>
          </w:tcPr>
          <w:p w:rsidR="00245B6D" w:rsidRPr="00C12DC4" w:rsidRDefault="00245B6D" w:rsidP="00A020A4">
            <w:pPr>
              <w:spacing w:line="276" w:lineRule="auto"/>
              <w:jc w:val="center"/>
              <w:rPr>
                <w:rFonts w:cs="Calibri"/>
                <w:i/>
                <w:sz w:val="20"/>
                <w:szCs w:val="20"/>
              </w:rPr>
            </w:pPr>
          </w:p>
        </w:tc>
        <w:tc>
          <w:tcPr>
            <w:tcW w:w="2835" w:type="dxa"/>
            <w:vAlign w:val="center"/>
          </w:tcPr>
          <w:p w:rsidR="00245B6D" w:rsidRPr="00245B6D" w:rsidRDefault="00245B6D" w:rsidP="00A020A4">
            <w:pPr>
              <w:spacing w:line="276" w:lineRule="auto"/>
              <w:rPr>
                <w:rFonts w:cs="Calibri"/>
                <w:i/>
                <w:sz w:val="20"/>
                <w:szCs w:val="20"/>
                <w:lang w:val="es-BO"/>
              </w:rPr>
            </w:pPr>
            <w:r w:rsidRPr="00245B6D">
              <w:rPr>
                <w:rFonts w:cs="Calibri"/>
                <w:i/>
                <w:sz w:val="20"/>
                <w:szCs w:val="20"/>
                <w:lang w:val="es-BO"/>
              </w:rPr>
              <w:t xml:space="preserve">Participan </w:t>
            </w:r>
            <w:proofErr w:type="gramStart"/>
            <w:r w:rsidRPr="00245B6D">
              <w:rPr>
                <w:rFonts w:cs="Calibri"/>
                <w:i/>
                <w:sz w:val="20"/>
                <w:szCs w:val="20"/>
                <w:lang w:val="es-BO"/>
              </w:rPr>
              <w:t>en  capacitaciones</w:t>
            </w:r>
            <w:proofErr w:type="gramEnd"/>
            <w:r w:rsidRPr="00245B6D">
              <w:rPr>
                <w:rFonts w:cs="Calibri"/>
                <w:i/>
                <w:sz w:val="20"/>
                <w:szCs w:val="20"/>
                <w:lang w:val="es-BO"/>
              </w:rPr>
              <w:t xml:space="preserve"> del Municipio.</w:t>
            </w:r>
          </w:p>
        </w:tc>
      </w:tr>
      <w:tr w:rsidR="00245B6D" w:rsidRPr="00C12DC4" w:rsidTr="00EB19EB">
        <w:trPr>
          <w:trHeight w:val="101"/>
        </w:trPr>
        <w:tc>
          <w:tcPr>
            <w:tcW w:w="1809" w:type="dxa"/>
            <w:vMerge/>
            <w:vAlign w:val="center"/>
          </w:tcPr>
          <w:p w:rsidR="00245B6D" w:rsidRPr="00245B6D" w:rsidRDefault="00245B6D" w:rsidP="00A020A4">
            <w:pPr>
              <w:spacing w:line="276" w:lineRule="auto"/>
              <w:rPr>
                <w:rFonts w:cs="Calibri"/>
                <w:sz w:val="20"/>
                <w:szCs w:val="20"/>
                <w:lang w:val="es-BO"/>
              </w:rPr>
            </w:pPr>
          </w:p>
        </w:tc>
        <w:tc>
          <w:tcPr>
            <w:tcW w:w="2722" w:type="dxa"/>
            <w:vAlign w:val="center"/>
          </w:tcPr>
          <w:p w:rsidR="00245B6D" w:rsidRPr="00245B6D" w:rsidRDefault="00245B6D" w:rsidP="00A020A4">
            <w:pPr>
              <w:spacing w:line="276" w:lineRule="auto"/>
              <w:rPr>
                <w:rFonts w:cs="Calibri"/>
                <w:i/>
                <w:sz w:val="20"/>
                <w:szCs w:val="20"/>
                <w:lang w:val="es-BO"/>
              </w:rPr>
            </w:pPr>
            <w:r w:rsidRPr="00245B6D">
              <w:rPr>
                <w:rFonts w:cs="Calibri"/>
                <w:i/>
                <w:sz w:val="20"/>
                <w:szCs w:val="20"/>
                <w:lang w:val="es-BO"/>
              </w:rPr>
              <w:t>¿Se tiene un conocimiento y apropiación de la problemática de organización, por el equipo técnico y directivos?</w:t>
            </w:r>
          </w:p>
        </w:tc>
        <w:tc>
          <w:tcPr>
            <w:tcW w:w="993" w:type="dxa"/>
            <w:vAlign w:val="center"/>
          </w:tcPr>
          <w:p w:rsidR="00245B6D" w:rsidRPr="00C12DC4" w:rsidRDefault="00245B6D" w:rsidP="00A020A4">
            <w:pPr>
              <w:spacing w:line="276" w:lineRule="auto"/>
              <w:jc w:val="center"/>
              <w:rPr>
                <w:rFonts w:cs="Calibri"/>
                <w:i/>
                <w:sz w:val="20"/>
                <w:szCs w:val="20"/>
              </w:rPr>
            </w:pPr>
            <w:r w:rsidRPr="00C12DC4">
              <w:rPr>
                <w:rFonts w:cs="Calibri"/>
                <w:i/>
                <w:sz w:val="20"/>
                <w:szCs w:val="20"/>
              </w:rPr>
              <w:t>2</w:t>
            </w:r>
          </w:p>
        </w:tc>
        <w:tc>
          <w:tcPr>
            <w:tcW w:w="850" w:type="dxa"/>
            <w:vAlign w:val="center"/>
          </w:tcPr>
          <w:p w:rsidR="00245B6D" w:rsidRPr="00C12DC4" w:rsidRDefault="00245B6D" w:rsidP="00A020A4">
            <w:pPr>
              <w:spacing w:line="276" w:lineRule="auto"/>
              <w:jc w:val="center"/>
              <w:rPr>
                <w:rFonts w:cs="Calibri"/>
                <w:i/>
                <w:sz w:val="20"/>
                <w:szCs w:val="20"/>
              </w:rPr>
            </w:pPr>
          </w:p>
        </w:tc>
        <w:tc>
          <w:tcPr>
            <w:tcW w:w="2835" w:type="dxa"/>
            <w:vAlign w:val="center"/>
          </w:tcPr>
          <w:p w:rsidR="00245B6D" w:rsidRPr="00C12DC4" w:rsidRDefault="00245B6D" w:rsidP="00A020A4">
            <w:pPr>
              <w:spacing w:line="276" w:lineRule="auto"/>
              <w:rPr>
                <w:rFonts w:cs="Calibri"/>
                <w:i/>
                <w:sz w:val="20"/>
                <w:szCs w:val="20"/>
              </w:rPr>
            </w:pPr>
            <w:r w:rsidRPr="00245B6D">
              <w:rPr>
                <w:rFonts w:cs="Calibri"/>
                <w:i/>
                <w:sz w:val="20"/>
                <w:szCs w:val="20"/>
                <w:lang w:val="es-BO"/>
              </w:rPr>
              <w:t xml:space="preserve">Como directivos, asumen actividades que contribuyen a resolver problemas organizacionales. </w:t>
            </w:r>
            <w:r w:rsidRPr="00C12DC4">
              <w:rPr>
                <w:rFonts w:cs="Calibri"/>
                <w:i/>
                <w:sz w:val="20"/>
                <w:szCs w:val="20"/>
              </w:rPr>
              <w:t>No cuentan con equipo técnico propio.</w:t>
            </w:r>
          </w:p>
        </w:tc>
      </w:tr>
      <w:tr w:rsidR="00245B6D" w:rsidRPr="002147F2" w:rsidTr="00EB19EB">
        <w:trPr>
          <w:trHeight w:val="101"/>
        </w:trPr>
        <w:tc>
          <w:tcPr>
            <w:tcW w:w="1809" w:type="dxa"/>
            <w:vMerge/>
            <w:vAlign w:val="center"/>
          </w:tcPr>
          <w:p w:rsidR="00245B6D" w:rsidRPr="00C12DC4" w:rsidRDefault="00245B6D" w:rsidP="00A020A4">
            <w:pPr>
              <w:spacing w:line="276" w:lineRule="auto"/>
              <w:rPr>
                <w:rFonts w:cs="Calibri"/>
                <w:sz w:val="20"/>
                <w:szCs w:val="20"/>
              </w:rPr>
            </w:pPr>
          </w:p>
        </w:tc>
        <w:tc>
          <w:tcPr>
            <w:tcW w:w="2722" w:type="dxa"/>
            <w:tcBorders>
              <w:bottom w:val="single" w:sz="2" w:space="0" w:color="000000"/>
            </w:tcBorders>
            <w:vAlign w:val="center"/>
          </w:tcPr>
          <w:p w:rsidR="00245B6D" w:rsidRPr="00245B6D" w:rsidRDefault="00245B6D" w:rsidP="00A020A4">
            <w:pPr>
              <w:tabs>
                <w:tab w:val="left" w:pos="3589"/>
              </w:tabs>
              <w:spacing w:line="276" w:lineRule="auto"/>
              <w:rPr>
                <w:rFonts w:cs="Calibri"/>
                <w:i/>
                <w:sz w:val="20"/>
                <w:szCs w:val="20"/>
                <w:lang w:val="es-BO"/>
              </w:rPr>
            </w:pPr>
            <w:r w:rsidRPr="00245B6D">
              <w:rPr>
                <w:rFonts w:cs="Calibri"/>
                <w:i/>
                <w:sz w:val="20"/>
                <w:szCs w:val="20"/>
                <w:lang w:val="es-BO"/>
              </w:rPr>
              <w:t>¿La Organización cuenta con un plan de trabajo o plan de producción?</w:t>
            </w:r>
          </w:p>
        </w:tc>
        <w:tc>
          <w:tcPr>
            <w:tcW w:w="993" w:type="dxa"/>
            <w:tcBorders>
              <w:bottom w:val="single" w:sz="2" w:space="0" w:color="000000"/>
            </w:tcBorders>
            <w:vAlign w:val="center"/>
          </w:tcPr>
          <w:p w:rsidR="00245B6D" w:rsidRPr="00C12DC4" w:rsidRDefault="00245B6D" w:rsidP="00A020A4">
            <w:pPr>
              <w:spacing w:line="276" w:lineRule="auto"/>
              <w:jc w:val="center"/>
              <w:rPr>
                <w:rFonts w:cs="Calibri"/>
                <w:i/>
                <w:sz w:val="20"/>
                <w:szCs w:val="20"/>
              </w:rPr>
            </w:pPr>
            <w:r w:rsidRPr="00C12DC4">
              <w:rPr>
                <w:rFonts w:cs="Calibri"/>
                <w:i/>
                <w:sz w:val="20"/>
                <w:szCs w:val="20"/>
              </w:rPr>
              <w:t>3</w:t>
            </w:r>
          </w:p>
        </w:tc>
        <w:tc>
          <w:tcPr>
            <w:tcW w:w="850" w:type="dxa"/>
            <w:tcBorders>
              <w:bottom w:val="single" w:sz="2" w:space="0" w:color="000000"/>
            </w:tcBorders>
            <w:vAlign w:val="center"/>
          </w:tcPr>
          <w:p w:rsidR="00245B6D" w:rsidRPr="00C12DC4" w:rsidRDefault="00245B6D" w:rsidP="00A020A4">
            <w:pPr>
              <w:spacing w:line="276" w:lineRule="auto"/>
              <w:jc w:val="center"/>
              <w:rPr>
                <w:rFonts w:cs="Calibri"/>
                <w:i/>
                <w:sz w:val="20"/>
                <w:szCs w:val="20"/>
              </w:rPr>
            </w:pPr>
          </w:p>
        </w:tc>
        <w:tc>
          <w:tcPr>
            <w:tcW w:w="2835" w:type="dxa"/>
            <w:tcBorders>
              <w:bottom w:val="single" w:sz="2" w:space="0" w:color="000000"/>
            </w:tcBorders>
            <w:vAlign w:val="center"/>
          </w:tcPr>
          <w:p w:rsidR="00245B6D" w:rsidRPr="00245B6D" w:rsidRDefault="00245B6D" w:rsidP="00A020A4">
            <w:pPr>
              <w:spacing w:line="276" w:lineRule="auto"/>
              <w:rPr>
                <w:rFonts w:cs="Calibri"/>
                <w:i/>
                <w:sz w:val="20"/>
                <w:szCs w:val="20"/>
                <w:lang w:val="es-BO"/>
              </w:rPr>
            </w:pPr>
            <w:r w:rsidRPr="00245B6D">
              <w:rPr>
                <w:rFonts w:cs="Calibri"/>
                <w:i/>
                <w:sz w:val="20"/>
                <w:szCs w:val="20"/>
                <w:lang w:val="es-BO"/>
              </w:rPr>
              <w:t>Planifican actividades productivas y comerciales – Entregan pito de cañahua, al sistema de desayuno escolar del Municipio de Caquiaviri.</w:t>
            </w:r>
          </w:p>
        </w:tc>
      </w:tr>
      <w:tr w:rsidR="00245B6D" w:rsidRPr="00C12DC4" w:rsidTr="00EB19EB">
        <w:trPr>
          <w:trHeight w:val="101"/>
        </w:trPr>
        <w:tc>
          <w:tcPr>
            <w:tcW w:w="1809" w:type="dxa"/>
            <w:vMerge/>
            <w:tcBorders>
              <w:right w:val="nil"/>
            </w:tcBorders>
            <w:vAlign w:val="center"/>
          </w:tcPr>
          <w:p w:rsidR="00245B6D" w:rsidRPr="00245B6D" w:rsidRDefault="00245B6D" w:rsidP="00A020A4">
            <w:pPr>
              <w:spacing w:line="276" w:lineRule="auto"/>
              <w:rPr>
                <w:rFonts w:cs="Calibri"/>
                <w:sz w:val="20"/>
                <w:szCs w:val="20"/>
                <w:lang w:val="es-BO"/>
              </w:rPr>
            </w:pPr>
          </w:p>
        </w:tc>
        <w:tc>
          <w:tcPr>
            <w:tcW w:w="2722" w:type="dxa"/>
            <w:tcBorders>
              <w:top w:val="single" w:sz="2" w:space="0" w:color="000000"/>
              <w:left w:val="nil"/>
              <w:bottom w:val="single" w:sz="2" w:space="0" w:color="000000"/>
              <w:right w:val="nil"/>
            </w:tcBorders>
            <w:vAlign w:val="center"/>
          </w:tcPr>
          <w:p w:rsidR="00245B6D" w:rsidRPr="00C12DC4" w:rsidRDefault="00245B6D" w:rsidP="00A020A4">
            <w:pPr>
              <w:spacing w:line="276" w:lineRule="auto"/>
              <w:jc w:val="right"/>
              <w:rPr>
                <w:rFonts w:cs="Calibri"/>
                <w:i/>
                <w:sz w:val="20"/>
                <w:szCs w:val="20"/>
              </w:rPr>
            </w:pPr>
            <w:r w:rsidRPr="00C12DC4">
              <w:rPr>
                <w:rFonts w:cs="Calibri"/>
                <w:b/>
                <w:sz w:val="20"/>
                <w:szCs w:val="20"/>
              </w:rPr>
              <w:t>Valoración total capacidades técnicas</w:t>
            </w:r>
          </w:p>
        </w:tc>
        <w:tc>
          <w:tcPr>
            <w:tcW w:w="993" w:type="dxa"/>
            <w:tcBorders>
              <w:top w:val="single" w:sz="2" w:space="0" w:color="000000"/>
              <w:left w:val="nil"/>
              <w:bottom w:val="single" w:sz="2" w:space="0" w:color="000000"/>
              <w:right w:val="nil"/>
            </w:tcBorders>
            <w:vAlign w:val="center"/>
          </w:tcPr>
          <w:p w:rsidR="00245B6D" w:rsidRPr="00C12DC4" w:rsidRDefault="00245B6D" w:rsidP="00A020A4">
            <w:pPr>
              <w:spacing w:line="276" w:lineRule="auto"/>
              <w:jc w:val="center"/>
              <w:rPr>
                <w:rFonts w:cs="Calibri"/>
                <w:b/>
                <w:sz w:val="20"/>
                <w:szCs w:val="20"/>
              </w:rPr>
            </w:pPr>
            <w:r w:rsidRPr="00C12DC4">
              <w:rPr>
                <w:rFonts w:cs="Calibri"/>
                <w:b/>
                <w:sz w:val="20"/>
                <w:szCs w:val="20"/>
              </w:rPr>
              <w:t>9/20=45%</w:t>
            </w:r>
          </w:p>
        </w:tc>
        <w:tc>
          <w:tcPr>
            <w:tcW w:w="850" w:type="dxa"/>
            <w:tcBorders>
              <w:top w:val="single" w:sz="2" w:space="0" w:color="000000"/>
              <w:left w:val="nil"/>
              <w:bottom w:val="single" w:sz="2" w:space="0" w:color="000000"/>
              <w:right w:val="nil"/>
            </w:tcBorders>
            <w:vAlign w:val="center"/>
          </w:tcPr>
          <w:p w:rsidR="00245B6D" w:rsidRPr="00C12DC4" w:rsidRDefault="00245B6D" w:rsidP="00A020A4">
            <w:pPr>
              <w:spacing w:line="276" w:lineRule="auto"/>
              <w:jc w:val="center"/>
              <w:rPr>
                <w:rFonts w:cs="Calibri"/>
                <w:b/>
                <w:sz w:val="20"/>
                <w:szCs w:val="20"/>
              </w:rPr>
            </w:pPr>
            <w:r w:rsidRPr="00C12DC4">
              <w:rPr>
                <w:rFonts w:cs="Calibri"/>
                <w:b/>
                <w:sz w:val="20"/>
                <w:szCs w:val="20"/>
              </w:rPr>
              <w:t>0/20</w:t>
            </w:r>
          </w:p>
        </w:tc>
        <w:tc>
          <w:tcPr>
            <w:tcW w:w="2835" w:type="dxa"/>
            <w:tcBorders>
              <w:top w:val="single" w:sz="2" w:space="0" w:color="000000"/>
              <w:left w:val="nil"/>
              <w:bottom w:val="single" w:sz="2" w:space="0" w:color="000000"/>
              <w:right w:val="single" w:sz="2" w:space="0" w:color="000000"/>
            </w:tcBorders>
            <w:vAlign w:val="center"/>
          </w:tcPr>
          <w:p w:rsidR="00245B6D" w:rsidRPr="00C12DC4" w:rsidRDefault="00245B6D" w:rsidP="00A020A4">
            <w:pPr>
              <w:spacing w:line="276" w:lineRule="auto"/>
              <w:rPr>
                <w:rFonts w:cs="Calibri"/>
                <w:i/>
                <w:sz w:val="20"/>
                <w:szCs w:val="20"/>
              </w:rPr>
            </w:pPr>
          </w:p>
        </w:tc>
      </w:tr>
      <w:tr w:rsidR="00245B6D" w:rsidRPr="002147F2" w:rsidTr="00EB19EB">
        <w:trPr>
          <w:trHeight w:val="399"/>
        </w:trPr>
        <w:tc>
          <w:tcPr>
            <w:tcW w:w="1809" w:type="dxa"/>
            <w:vMerge w:val="restart"/>
            <w:shd w:val="clear" w:color="auto" w:fill="D9D9D9"/>
            <w:vAlign w:val="center"/>
          </w:tcPr>
          <w:p w:rsidR="00245B6D" w:rsidRPr="00C12DC4" w:rsidRDefault="00245B6D" w:rsidP="00A020A4">
            <w:pPr>
              <w:spacing w:line="276" w:lineRule="auto"/>
              <w:rPr>
                <w:rFonts w:cs="Calibri"/>
                <w:b/>
                <w:sz w:val="20"/>
                <w:szCs w:val="20"/>
              </w:rPr>
            </w:pPr>
            <w:r w:rsidRPr="00C12DC4">
              <w:rPr>
                <w:rFonts w:cs="Calibri"/>
                <w:b/>
                <w:sz w:val="20"/>
                <w:szCs w:val="20"/>
              </w:rPr>
              <w:t>Capacidades</w:t>
            </w:r>
          </w:p>
          <w:p w:rsidR="00245B6D" w:rsidRPr="00C12DC4" w:rsidRDefault="00245B6D" w:rsidP="00A020A4">
            <w:pPr>
              <w:spacing w:line="276" w:lineRule="auto"/>
              <w:rPr>
                <w:rFonts w:cs="Calibri"/>
                <w:b/>
                <w:sz w:val="20"/>
                <w:szCs w:val="20"/>
              </w:rPr>
            </w:pPr>
            <w:r w:rsidRPr="00C12DC4">
              <w:rPr>
                <w:rFonts w:cs="Calibri"/>
                <w:b/>
                <w:sz w:val="20"/>
                <w:szCs w:val="20"/>
              </w:rPr>
              <w:t>Administrativas</w:t>
            </w:r>
          </w:p>
          <w:p w:rsidR="00245B6D" w:rsidRPr="00C12DC4" w:rsidRDefault="00245B6D" w:rsidP="00A020A4">
            <w:pPr>
              <w:spacing w:line="276" w:lineRule="auto"/>
              <w:rPr>
                <w:rFonts w:cs="Calibri"/>
                <w:sz w:val="20"/>
                <w:szCs w:val="20"/>
              </w:rPr>
            </w:pPr>
            <w:proofErr w:type="gramStart"/>
            <w:r w:rsidRPr="00C12DC4">
              <w:rPr>
                <w:rFonts w:cs="Calibri"/>
                <w:b/>
                <w:sz w:val="20"/>
                <w:szCs w:val="20"/>
              </w:rPr>
              <w:t>y  Financieras</w:t>
            </w:r>
            <w:proofErr w:type="gramEnd"/>
            <w:r w:rsidRPr="00C12DC4">
              <w:rPr>
                <w:rFonts w:cs="Calibri"/>
                <w:b/>
                <w:sz w:val="20"/>
                <w:szCs w:val="20"/>
              </w:rPr>
              <w:t>.</w:t>
            </w:r>
          </w:p>
        </w:tc>
        <w:tc>
          <w:tcPr>
            <w:tcW w:w="2722" w:type="dxa"/>
            <w:tcBorders>
              <w:top w:val="single" w:sz="2" w:space="0" w:color="000000"/>
            </w:tcBorders>
            <w:shd w:val="clear" w:color="auto" w:fill="D9D9D9"/>
            <w:vAlign w:val="center"/>
          </w:tcPr>
          <w:p w:rsidR="00245B6D" w:rsidRPr="00245B6D" w:rsidRDefault="00245B6D" w:rsidP="00A020A4">
            <w:pPr>
              <w:spacing w:line="276" w:lineRule="auto"/>
              <w:rPr>
                <w:rFonts w:cs="Calibri"/>
                <w:i/>
                <w:sz w:val="20"/>
                <w:szCs w:val="20"/>
                <w:lang w:val="es-BO"/>
              </w:rPr>
            </w:pPr>
            <w:r w:rsidRPr="00245B6D">
              <w:rPr>
                <w:rFonts w:cs="Calibri"/>
                <w:i/>
                <w:sz w:val="20"/>
                <w:szCs w:val="20"/>
                <w:lang w:val="es-BO"/>
              </w:rPr>
              <w:t>¿Maneja fondos de manera eficiente y transparente?</w:t>
            </w:r>
          </w:p>
        </w:tc>
        <w:tc>
          <w:tcPr>
            <w:tcW w:w="993" w:type="dxa"/>
            <w:tcBorders>
              <w:top w:val="single" w:sz="2" w:space="0" w:color="000000"/>
            </w:tcBorders>
            <w:shd w:val="clear" w:color="auto" w:fill="D9D9D9"/>
            <w:vAlign w:val="center"/>
          </w:tcPr>
          <w:p w:rsidR="00245B6D" w:rsidRPr="00C12DC4" w:rsidRDefault="00245B6D" w:rsidP="00A020A4">
            <w:pPr>
              <w:spacing w:line="276" w:lineRule="auto"/>
              <w:jc w:val="center"/>
              <w:rPr>
                <w:rFonts w:cs="Calibri"/>
                <w:i/>
                <w:sz w:val="20"/>
                <w:szCs w:val="20"/>
              </w:rPr>
            </w:pPr>
            <w:r w:rsidRPr="00C12DC4">
              <w:rPr>
                <w:rFonts w:cs="Calibri"/>
                <w:i/>
                <w:sz w:val="20"/>
                <w:szCs w:val="20"/>
              </w:rPr>
              <w:t>2</w:t>
            </w:r>
          </w:p>
        </w:tc>
        <w:tc>
          <w:tcPr>
            <w:tcW w:w="850" w:type="dxa"/>
            <w:tcBorders>
              <w:top w:val="single" w:sz="2" w:space="0" w:color="000000"/>
            </w:tcBorders>
            <w:shd w:val="clear" w:color="auto" w:fill="D9D9D9"/>
            <w:vAlign w:val="center"/>
          </w:tcPr>
          <w:p w:rsidR="00245B6D" w:rsidRPr="00C12DC4" w:rsidRDefault="00245B6D" w:rsidP="00A020A4">
            <w:pPr>
              <w:spacing w:line="276" w:lineRule="auto"/>
              <w:jc w:val="center"/>
              <w:rPr>
                <w:rFonts w:cs="Calibri"/>
                <w:i/>
                <w:sz w:val="20"/>
                <w:szCs w:val="20"/>
              </w:rPr>
            </w:pPr>
          </w:p>
        </w:tc>
        <w:tc>
          <w:tcPr>
            <w:tcW w:w="2835" w:type="dxa"/>
            <w:tcBorders>
              <w:top w:val="single" w:sz="2" w:space="0" w:color="000000"/>
            </w:tcBorders>
            <w:shd w:val="clear" w:color="auto" w:fill="D9D9D9"/>
            <w:vAlign w:val="center"/>
          </w:tcPr>
          <w:p w:rsidR="00245B6D" w:rsidRPr="00245B6D" w:rsidRDefault="00245B6D" w:rsidP="00A020A4">
            <w:pPr>
              <w:spacing w:line="276" w:lineRule="auto"/>
              <w:rPr>
                <w:rFonts w:cs="Calibri"/>
                <w:i/>
                <w:sz w:val="20"/>
                <w:szCs w:val="20"/>
                <w:lang w:val="es-BO"/>
              </w:rPr>
            </w:pPr>
            <w:r w:rsidRPr="00245B6D">
              <w:rPr>
                <w:rFonts w:cs="Calibri"/>
                <w:i/>
                <w:sz w:val="20"/>
                <w:szCs w:val="20"/>
                <w:lang w:val="es-BO"/>
              </w:rPr>
              <w:t>Falta desarrollar capacidades de estandarización de un formato de rendición de cuentas.</w:t>
            </w:r>
          </w:p>
        </w:tc>
      </w:tr>
      <w:tr w:rsidR="00245B6D" w:rsidRPr="002147F2" w:rsidTr="00EB19EB">
        <w:trPr>
          <w:trHeight w:val="101"/>
        </w:trPr>
        <w:tc>
          <w:tcPr>
            <w:tcW w:w="1809" w:type="dxa"/>
            <w:vMerge/>
            <w:shd w:val="clear" w:color="auto" w:fill="D9D9D9"/>
            <w:vAlign w:val="center"/>
          </w:tcPr>
          <w:p w:rsidR="00245B6D" w:rsidRPr="00245B6D" w:rsidRDefault="00245B6D" w:rsidP="00A020A4">
            <w:pPr>
              <w:spacing w:line="276" w:lineRule="auto"/>
              <w:rPr>
                <w:rFonts w:cs="Calibri"/>
                <w:sz w:val="20"/>
                <w:szCs w:val="20"/>
                <w:lang w:val="es-BO"/>
              </w:rPr>
            </w:pPr>
          </w:p>
        </w:tc>
        <w:tc>
          <w:tcPr>
            <w:tcW w:w="2722" w:type="dxa"/>
            <w:shd w:val="clear" w:color="auto" w:fill="D9D9D9"/>
            <w:vAlign w:val="center"/>
          </w:tcPr>
          <w:p w:rsidR="00245B6D" w:rsidRPr="00245B6D" w:rsidRDefault="00245B6D" w:rsidP="00A020A4">
            <w:pPr>
              <w:spacing w:line="276" w:lineRule="auto"/>
              <w:rPr>
                <w:rFonts w:cs="Calibri"/>
                <w:i/>
                <w:sz w:val="20"/>
                <w:szCs w:val="20"/>
                <w:lang w:val="es-BO"/>
              </w:rPr>
            </w:pPr>
            <w:r w:rsidRPr="00245B6D">
              <w:rPr>
                <w:rFonts w:cs="Calibri"/>
                <w:i/>
                <w:sz w:val="20"/>
                <w:szCs w:val="20"/>
                <w:lang w:val="es-BO"/>
              </w:rPr>
              <w:t xml:space="preserve">¿Tiene una organización financiera adecuada: cuenta bancaria, herramientas de </w:t>
            </w:r>
            <w:r w:rsidRPr="00245B6D">
              <w:rPr>
                <w:rFonts w:cs="Calibri"/>
                <w:i/>
                <w:sz w:val="20"/>
                <w:szCs w:val="20"/>
                <w:lang w:val="es-BO"/>
              </w:rPr>
              <w:lastRenderedPageBreak/>
              <w:t>gestión adecuadas al nivel financiero manejado, recursos humanos permanentes o puntuales adaptados?</w:t>
            </w:r>
          </w:p>
        </w:tc>
        <w:tc>
          <w:tcPr>
            <w:tcW w:w="993" w:type="dxa"/>
            <w:shd w:val="clear" w:color="auto" w:fill="D9D9D9"/>
            <w:vAlign w:val="center"/>
          </w:tcPr>
          <w:p w:rsidR="00245B6D" w:rsidRPr="00C12DC4" w:rsidRDefault="00245B6D" w:rsidP="00A020A4">
            <w:pPr>
              <w:spacing w:line="276" w:lineRule="auto"/>
              <w:jc w:val="center"/>
              <w:rPr>
                <w:rFonts w:cs="Calibri"/>
                <w:i/>
                <w:sz w:val="20"/>
                <w:szCs w:val="20"/>
              </w:rPr>
            </w:pPr>
            <w:r w:rsidRPr="00C12DC4">
              <w:rPr>
                <w:rFonts w:cs="Calibri"/>
                <w:i/>
                <w:sz w:val="20"/>
                <w:szCs w:val="20"/>
              </w:rPr>
              <w:lastRenderedPageBreak/>
              <w:t>1</w:t>
            </w:r>
          </w:p>
        </w:tc>
        <w:tc>
          <w:tcPr>
            <w:tcW w:w="850" w:type="dxa"/>
            <w:shd w:val="clear" w:color="auto" w:fill="D9D9D9"/>
            <w:vAlign w:val="center"/>
          </w:tcPr>
          <w:p w:rsidR="00245B6D" w:rsidRPr="00C12DC4" w:rsidRDefault="00245B6D" w:rsidP="00A020A4">
            <w:pPr>
              <w:spacing w:line="276" w:lineRule="auto"/>
              <w:jc w:val="center"/>
              <w:rPr>
                <w:rFonts w:cs="Calibri"/>
                <w:i/>
                <w:sz w:val="20"/>
                <w:szCs w:val="20"/>
              </w:rPr>
            </w:pPr>
          </w:p>
        </w:tc>
        <w:tc>
          <w:tcPr>
            <w:tcW w:w="2835" w:type="dxa"/>
            <w:shd w:val="clear" w:color="auto" w:fill="D9D9D9"/>
            <w:vAlign w:val="center"/>
          </w:tcPr>
          <w:p w:rsidR="00245B6D" w:rsidRPr="00245B6D" w:rsidRDefault="00245B6D" w:rsidP="00A020A4">
            <w:pPr>
              <w:spacing w:line="276" w:lineRule="auto"/>
              <w:rPr>
                <w:rFonts w:cs="Calibri"/>
                <w:i/>
                <w:sz w:val="20"/>
                <w:szCs w:val="20"/>
                <w:lang w:val="es-BO"/>
              </w:rPr>
            </w:pPr>
            <w:r w:rsidRPr="00245B6D">
              <w:rPr>
                <w:rFonts w:cs="Calibri"/>
                <w:i/>
                <w:sz w:val="20"/>
                <w:szCs w:val="20"/>
                <w:lang w:val="es-BO"/>
              </w:rPr>
              <w:t>No cuentan con mecanismos e instrumentos de control interno de manejo financiero.</w:t>
            </w:r>
          </w:p>
        </w:tc>
      </w:tr>
      <w:tr w:rsidR="00245B6D" w:rsidRPr="00C12DC4" w:rsidTr="00EB19EB">
        <w:trPr>
          <w:trHeight w:val="101"/>
        </w:trPr>
        <w:tc>
          <w:tcPr>
            <w:tcW w:w="1809" w:type="dxa"/>
            <w:vMerge/>
            <w:shd w:val="clear" w:color="auto" w:fill="D9D9D9"/>
            <w:vAlign w:val="center"/>
          </w:tcPr>
          <w:p w:rsidR="00245B6D" w:rsidRPr="00245B6D" w:rsidRDefault="00245B6D" w:rsidP="00A020A4">
            <w:pPr>
              <w:spacing w:line="276" w:lineRule="auto"/>
              <w:rPr>
                <w:rFonts w:cs="Calibri"/>
                <w:sz w:val="20"/>
                <w:szCs w:val="20"/>
                <w:lang w:val="es-BO"/>
              </w:rPr>
            </w:pPr>
          </w:p>
        </w:tc>
        <w:tc>
          <w:tcPr>
            <w:tcW w:w="2722" w:type="dxa"/>
            <w:shd w:val="clear" w:color="auto" w:fill="D9D9D9"/>
            <w:vAlign w:val="center"/>
          </w:tcPr>
          <w:p w:rsidR="00245B6D" w:rsidRPr="001338F9" w:rsidRDefault="00245B6D" w:rsidP="00A020A4">
            <w:pPr>
              <w:spacing w:line="276" w:lineRule="auto"/>
              <w:rPr>
                <w:rFonts w:cs="Calibri"/>
                <w:i/>
                <w:sz w:val="20"/>
                <w:szCs w:val="20"/>
                <w:lang w:val="es-BO"/>
              </w:rPr>
            </w:pPr>
            <w:r w:rsidRPr="001338F9">
              <w:rPr>
                <w:rFonts w:cs="Calibri"/>
                <w:i/>
                <w:sz w:val="20"/>
                <w:szCs w:val="20"/>
                <w:lang w:val="es-BO"/>
              </w:rPr>
              <w:t>¿Cuenta con documentación pertinente a la legalidad organizacional?</w:t>
            </w:r>
          </w:p>
          <w:p w:rsidR="00245B6D" w:rsidRPr="00C12DC4" w:rsidRDefault="00245B6D" w:rsidP="00A020A4">
            <w:pPr>
              <w:spacing w:line="276" w:lineRule="auto"/>
              <w:rPr>
                <w:rFonts w:cs="Calibri"/>
                <w:i/>
                <w:sz w:val="20"/>
                <w:szCs w:val="20"/>
              </w:rPr>
            </w:pPr>
            <w:r w:rsidRPr="00C12DC4">
              <w:rPr>
                <w:rFonts w:cs="Calibri"/>
                <w:i/>
                <w:sz w:val="20"/>
                <w:szCs w:val="20"/>
              </w:rPr>
              <w:t>Personería Jurídica y NIT.</w:t>
            </w:r>
          </w:p>
        </w:tc>
        <w:tc>
          <w:tcPr>
            <w:tcW w:w="993" w:type="dxa"/>
            <w:shd w:val="clear" w:color="auto" w:fill="D9D9D9"/>
            <w:vAlign w:val="center"/>
          </w:tcPr>
          <w:p w:rsidR="00245B6D" w:rsidRPr="00C12DC4" w:rsidRDefault="00245B6D" w:rsidP="00A020A4">
            <w:pPr>
              <w:spacing w:line="276" w:lineRule="auto"/>
              <w:jc w:val="center"/>
              <w:rPr>
                <w:rFonts w:cs="Calibri"/>
                <w:i/>
                <w:sz w:val="20"/>
                <w:szCs w:val="20"/>
              </w:rPr>
            </w:pPr>
            <w:r w:rsidRPr="00C12DC4">
              <w:rPr>
                <w:rFonts w:cs="Calibri"/>
                <w:i/>
                <w:sz w:val="20"/>
                <w:szCs w:val="20"/>
              </w:rPr>
              <w:t>3</w:t>
            </w:r>
          </w:p>
        </w:tc>
        <w:tc>
          <w:tcPr>
            <w:tcW w:w="850" w:type="dxa"/>
            <w:shd w:val="clear" w:color="auto" w:fill="D9D9D9"/>
            <w:vAlign w:val="center"/>
          </w:tcPr>
          <w:p w:rsidR="00245B6D" w:rsidRPr="00C12DC4" w:rsidRDefault="00245B6D" w:rsidP="00A020A4">
            <w:pPr>
              <w:spacing w:line="276" w:lineRule="auto"/>
              <w:jc w:val="center"/>
              <w:rPr>
                <w:rFonts w:cs="Calibri"/>
                <w:i/>
                <w:sz w:val="20"/>
                <w:szCs w:val="20"/>
              </w:rPr>
            </w:pPr>
          </w:p>
        </w:tc>
        <w:tc>
          <w:tcPr>
            <w:tcW w:w="2835" w:type="dxa"/>
            <w:shd w:val="clear" w:color="auto" w:fill="D9D9D9"/>
            <w:vAlign w:val="center"/>
          </w:tcPr>
          <w:p w:rsidR="00245B6D" w:rsidRPr="00C12DC4" w:rsidRDefault="00245B6D" w:rsidP="00A020A4">
            <w:pPr>
              <w:spacing w:line="276" w:lineRule="auto"/>
              <w:rPr>
                <w:rFonts w:cs="Calibri"/>
                <w:i/>
                <w:sz w:val="20"/>
                <w:szCs w:val="20"/>
              </w:rPr>
            </w:pPr>
            <w:r w:rsidRPr="001338F9">
              <w:rPr>
                <w:rFonts w:cs="Calibri"/>
                <w:i/>
                <w:sz w:val="20"/>
                <w:szCs w:val="20"/>
                <w:lang w:val="es-BO"/>
              </w:rPr>
              <w:t xml:space="preserve">Si.  Estatuto Orgánico y Reglamento Interno. </w:t>
            </w:r>
            <w:r w:rsidRPr="00C12DC4">
              <w:rPr>
                <w:rFonts w:cs="Calibri"/>
                <w:i/>
                <w:sz w:val="20"/>
                <w:szCs w:val="20"/>
              </w:rPr>
              <w:t>Personería Jurídica Nª 125/2014</w:t>
            </w:r>
          </w:p>
          <w:p w:rsidR="00245B6D" w:rsidRPr="00C12DC4" w:rsidRDefault="00245B6D" w:rsidP="00A020A4">
            <w:pPr>
              <w:spacing w:line="276" w:lineRule="auto"/>
              <w:rPr>
                <w:rFonts w:cs="Calibri"/>
                <w:i/>
                <w:sz w:val="20"/>
                <w:szCs w:val="20"/>
              </w:rPr>
            </w:pPr>
            <w:r w:rsidRPr="00C12DC4">
              <w:rPr>
                <w:rFonts w:cs="Calibri"/>
                <w:i/>
                <w:sz w:val="20"/>
                <w:szCs w:val="20"/>
              </w:rPr>
              <w:t xml:space="preserve">NIT: 275122027 </w:t>
            </w:r>
          </w:p>
        </w:tc>
      </w:tr>
      <w:tr w:rsidR="00245B6D" w:rsidRPr="002147F2" w:rsidTr="00EB19EB">
        <w:trPr>
          <w:trHeight w:val="350"/>
        </w:trPr>
        <w:tc>
          <w:tcPr>
            <w:tcW w:w="1809" w:type="dxa"/>
            <w:vMerge/>
            <w:shd w:val="clear" w:color="auto" w:fill="D9D9D9"/>
            <w:vAlign w:val="center"/>
          </w:tcPr>
          <w:p w:rsidR="00245B6D" w:rsidRPr="00C12DC4" w:rsidRDefault="00245B6D" w:rsidP="00A020A4">
            <w:pPr>
              <w:spacing w:line="276" w:lineRule="auto"/>
              <w:rPr>
                <w:rFonts w:cs="Calibri"/>
                <w:sz w:val="20"/>
                <w:szCs w:val="20"/>
              </w:rPr>
            </w:pPr>
          </w:p>
        </w:tc>
        <w:tc>
          <w:tcPr>
            <w:tcW w:w="2722" w:type="dxa"/>
            <w:shd w:val="clear" w:color="auto" w:fill="D9D9D9"/>
            <w:vAlign w:val="center"/>
          </w:tcPr>
          <w:p w:rsidR="00245B6D" w:rsidRPr="001338F9" w:rsidRDefault="00245B6D" w:rsidP="00A020A4">
            <w:pPr>
              <w:spacing w:line="276" w:lineRule="auto"/>
              <w:rPr>
                <w:rFonts w:cs="Calibri"/>
                <w:i/>
                <w:sz w:val="20"/>
                <w:szCs w:val="20"/>
                <w:lang w:val="es-BO"/>
              </w:rPr>
            </w:pPr>
            <w:r w:rsidRPr="001338F9">
              <w:rPr>
                <w:rFonts w:cs="Calibri"/>
                <w:i/>
                <w:sz w:val="20"/>
                <w:szCs w:val="20"/>
                <w:lang w:val="es-BO"/>
              </w:rPr>
              <w:t>¿Presenta a tiempo sus informes financieros?</w:t>
            </w:r>
          </w:p>
        </w:tc>
        <w:tc>
          <w:tcPr>
            <w:tcW w:w="993" w:type="dxa"/>
            <w:shd w:val="clear" w:color="auto" w:fill="D9D9D9"/>
            <w:vAlign w:val="center"/>
          </w:tcPr>
          <w:p w:rsidR="00245B6D" w:rsidRPr="00C12DC4" w:rsidRDefault="00245B6D" w:rsidP="00A020A4">
            <w:pPr>
              <w:spacing w:line="276" w:lineRule="auto"/>
              <w:jc w:val="center"/>
              <w:rPr>
                <w:rFonts w:cs="Calibri"/>
                <w:i/>
                <w:sz w:val="20"/>
                <w:szCs w:val="20"/>
              </w:rPr>
            </w:pPr>
            <w:r w:rsidRPr="00C12DC4">
              <w:rPr>
                <w:rFonts w:cs="Calibri"/>
                <w:i/>
                <w:sz w:val="20"/>
                <w:szCs w:val="20"/>
              </w:rPr>
              <w:t>2</w:t>
            </w:r>
          </w:p>
        </w:tc>
        <w:tc>
          <w:tcPr>
            <w:tcW w:w="850" w:type="dxa"/>
            <w:shd w:val="clear" w:color="auto" w:fill="D9D9D9"/>
            <w:vAlign w:val="center"/>
          </w:tcPr>
          <w:p w:rsidR="00245B6D" w:rsidRPr="00C12DC4" w:rsidRDefault="00245B6D" w:rsidP="00A020A4">
            <w:pPr>
              <w:spacing w:line="276" w:lineRule="auto"/>
              <w:jc w:val="center"/>
              <w:rPr>
                <w:rFonts w:cs="Calibri"/>
                <w:i/>
                <w:sz w:val="20"/>
                <w:szCs w:val="20"/>
              </w:rPr>
            </w:pPr>
          </w:p>
        </w:tc>
        <w:tc>
          <w:tcPr>
            <w:tcW w:w="2835" w:type="dxa"/>
            <w:shd w:val="clear" w:color="auto" w:fill="D9D9D9"/>
            <w:vAlign w:val="center"/>
          </w:tcPr>
          <w:p w:rsidR="00245B6D" w:rsidRPr="001338F9" w:rsidRDefault="00245B6D" w:rsidP="00A020A4">
            <w:pPr>
              <w:spacing w:line="276" w:lineRule="auto"/>
              <w:rPr>
                <w:rFonts w:cs="Calibri"/>
                <w:i/>
                <w:sz w:val="20"/>
                <w:szCs w:val="20"/>
                <w:lang w:val="es-BO"/>
              </w:rPr>
            </w:pPr>
            <w:r w:rsidRPr="001338F9">
              <w:rPr>
                <w:rFonts w:cs="Calibri"/>
                <w:i/>
                <w:sz w:val="20"/>
                <w:szCs w:val="20"/>
                <w:lang w:val="es-BO"/>
              </w:rPr>
              <w:t>En asamblea y cuando los/as socios de base así lo requieren.</w:t>
            </w:r>
          </w:p>
        </w:tc>
      </w:tr>
      <w:tr w:rsidR="00245B6D" w:rsidRPr="002147F2" w:rsidTr="00EB19EB">
        <w:trPr>
          <w:trHeight w:val="101"/>
        </w:trPr>
        <w:tc>
          <w:tcPr>
            <w:tcW w:w="1809" w:type="dxa"/>
            <w:vMerge/>
            <w:shd w:val="clear" w:color="auto" w:fill="D9D9D9"/>
            <w:vAlign w:val="center"/>
          </w:tcPr>
          <w:p w:rsidR="00245B6D" w:rsidRPr="001338F9" w:rsidRDefault="00245B6D" w:rsidP="00A020A4">
            <w:pPr>
              <w:spacing w:line="276" w:lineRule="auto"/>
              <w:rPr>
                <w:rFonts w:cs="Calibri"/>
                <w:sz w:val="20"/>
                <w:szCs w:val="20"/>
                <w:lang w:val="es-BO"/>
              </w:rPr>
            </w:pPr>
          </w:p>
        </w:tc>
        <w:tc>
          <w:tcPr>
            <w:tcW w:w="2722" w:type="dxa"/>
            <w:tcBorders>
              <w:bottom w:val="single" w:sz="2" w:space="0" w:color="000000"/>
            </w:tcBorders>
            <w:shd w:val="clear" w:color="auto" w:fill="D9D9D9"/>
            <w:vAlign w:val="center"/>
          </w:tcPr>
          <w:p w:rsidR="00245B6D" w:rsidRPr="001338F9" w:rsidRDefault="00245B6D" w:rsidP="00A020A4">
            <w:pPr>
              <w:spacing w:line="276" w:lineRule="auto"/>
              <w:rPr>
                <w:rFonts w:cs="Calibri"/>
                <w:i/>
                <w:sz w:val="20"/>
                <w:szCs w:val="20"/>
                <w:lang w:val="es-BO"/>
              </w:rPr>
            </w:pPr>
            <w:r w:rsidRPr="001338F9">
              <w:rPr>
                <w:rFonts w:cs="Calibri"/>
                <w:i/>
                <w:sz w:val="20"/>
                <w:szCs w:val="20"/>
                <w:lang w:val="es-BO"/>
              </w:rPr>
              <w:t xml:space="preserve">¿La organización </w:t>
            </w:r>
            <w:proofErr w:type="gramStart"/>
            <w:r w:rsidRPr="001338F9">
              <w:rPr>
                <w:rFonts w:cs="Calibri"/>
                <w:i/>
                <w:sz w:val="20"/>
                <w:szCs w:val="20"/>
                <w:lang w:val="es-BO"/>
              </w:rPr>
              <w:t>tiene  auditorías</w:t>
            </w:r>
            <w:proofErr w:type="gramEnd"/>
            <w:r w:rsidRPr="001338F9">
              <w:rPr>
                <w:rFonts w:cs="Calibri"/>
                <w:i/>
                <w:sz w:val="20"/>
                <w:szCs w:val="20"/>
                <w:lang w:val="es-BO"/>
              </w:rPr>
              <w:t xml:space="preserve"> externas favorables?</w:t>
            </w:r>
          </w:p>
        </w:tc>
        <w:tc>
          <w:tcPr>
            <w:tcW w:w="993" w:type="dxa"/>
            <w:tcBorders>
              <w:bottom w:val="single" w:sz="2" w:space="0" w:color="000000"/>
            </w:tcBorders>
            <w:shd w:val="clear" w:color="auto" w:fill="D9D9D9"/>
            <w:vAlign w:val="center"/>
          </w:tcPr>
          <w:p w:rsidR="00245B6D" w:rsidRPr="00C12DC4" w:rsidRDefault="00245B6D" w:rsidP="00A020A4">
            <w:pPr>
              <w:spacing w:line="276" w:lineRule="auto"/>
              <w:jc w:val="center"/>
              <w:rPr>
                <w:rFonts w:cs="Calibri"/>
                <w:i/>
                <w:sz w:val="20"/>
                <w:szCs w:val="20"/>
              </w:rPr>
            </w:pPr>
            <w:r w:rsidRPr="00C12DC4">
              <w:rPr>
                <w:rFonts w:cs="Calibri"/>
                <w:i/>
                <w:sz w:val="20"/>
                <w:szCs w:val="20"/>
              </w:rPr>
              <w:t>1</w:t>
            </w:r>
          </w:p>
        </w:tc>
        <w:tc>
          <w:tcPr>
            <w:tcW w:w="850" w:type="dxa"/>
            <w:tcBorders>
              <w:bottom w:val="single" w:sz="2" w:space="0" w:color="000000"/>
            </w:tcBorders>
            <w:shd w:val="clear" w:color="auto" w:fill="D9D9D9"/>
            <w:vAlign w:val="center"/>
          </w:tcPr>
          <w:p w:rsidR="00245B6D" w:rsidRPr="00C12DC4" w:rsidRDefault="00245B6D" w:rsidP="00A020A4">
            <w:pPr>
              <w:spacing w:line="276" w:lineRule="auto"/>
              <w:jc w:val="center"/>
              <w:rPr>
                <w:rFonts w:cs="Calibri"/>
                <w:i/>
                <w:sz w:val="20"/>
                <w:szCs w:val="20"/>
              </w:rPr>
            </w:pPr>
          </w:p>
        </w:tc>
        <w:tc>
          <w:tcPr>
            <w:tcW w:w="2835" w:type="dxa"/>
            <w:tcBorders>
              <w:bottom w:val="single" w:sz="2" w:space="0" w:color="000000"/>
            </w:tcBorders>
            <w:shd w:val="clear" w:color="auto" w:fill="D9D9D9"/>
            <w:vAlign w:val="center"/>
          </w:tcPr>
          <w:p w:rsidR="00245B6D" w:rsidRPr="001338F9" w:rsidRDefault="00245B6D" w:rsidP="00A020A4">
            <w:pPr>
              <w:spacing w:line="276" w:lineRule="auto"/>
              <w:rPr>
                <w:rFonts w:cs="Calibri"/>
                <w:i/>
                <w:sz w:val="20"/>
                <w:szCs w:val="20"/>
                <w:lang w:val="es-BO"/>
              </w:rPr>
            </w:pPr>
            <w:r w:rsidRPr="001338F9">
              <w:rPr>
                <w:rFonts w:cs="Calibri"/>
                <w:i/>
                <w:sz w:val="20"/>
                <w:szCs w:val="20"/>
                <w:lang w:val="es-BO"/>
              </w:rPr>
              <w:t>En diciembre de 2013 se realizó una verificación de activos fijos.</w:t>
            </w:r>
          </w:p>
        </w:tc>
      </w:tr>
      <w:tr w:rsidR="00245B6D" w:rsidRPr="00C12DC4" w:rsidTr="00EB19EB">
        <w:trPr>
          <w:trHeight w:val="101"/>
        </w:trPr>
        <w:tc>
          <w:tcPr>
            <w:tcW w:w="1809" w:type="dxa"/>
            <w:vMerge/>
            <w:tcBorders>
              <w:right w:val="nil"/>
            </w:tcBorders>
            <w:shd w:val="clear" w:color="auto" w:fill="D9D9D9"/>
            <w:vAlign w:val="center"/>
          </w:tcPr>
          <w:p w:rsidR="00245B6D" w:rsidRPr="001338F9" w:rsidRDefault="00245B6D" w:rsidP="00A020A4">
            <w:pPr>
              <w:spacing w:line="276" w:lineRule="auto"/>
              <w:rPr>
                <w:rFonts w:cs="Calibri"/>
                <w:sz w:val="20"/>
                <w:szCs w:val="20"/>
                <w:lang w:val="es-BO"/>
              </w:rPr>
            </w:pPr>
          </w:p>
        </w:tc>
        <w:tc>
          <w:tcPr>
            <w:tcW w:w="2722" w:type="dxa"/>
            <w:tcBorders>
              <w:top w:val="single" w:sz="2" w:space="0" w:color="000000"/>
              <w:left w:val="nil"/>
              <w:bottom w:val="single" w:sz="2" w:space="0" w:color="000000"/>
              <w:right w:val="nil"/>
            </w:tcBorders>
            <w:shd w:val="clear" w:color="auto" w:fill="D9D9D9"/>
            <w:vAlign w:val="center"/>
          </w:tcPr>
          <w:p w:rsidR="00245B6D" w:rsidRPr="001338F9" w:rsidRDefault="00245B6D" w:rsidP="00A020A4">
            <w:pPr>
              <w:spacing w:line="276" w:lineRule="auto"/>
              <w:jc w:val="right"/>
              <w:rPr>
                <w:rFonts w:cs="Calibri"/>
                <w:i/>
                <w:sz w:val="20"/>
                <w:szCs w:val="20"/>
                <w:lang w:val="es-BO"/>
              </w:rPr>
            </w:pPr>
            <w:r w:rsidRPr="001338F9">
              <w:rPr>
                <w:rFonts w:cs="Calibri"/>
                <w:b/>
                <w:sz w:val="20"/>
                <w:szCs w:val="20"/>
                <w:lang w:val="es-BO"/>
              </w:rPr>
              <w:t>Valoración total capacidades administrativas y financieras</w:t>
            </w:r>
          </w:p>
        </w:tc>
        <w:tc>
          <w:tcPr>
            <w:tcW w:w="993" w:type="dxa"/>
            <w:tcBorders>
              <w:top w:val="single" w:sz="2" w:space="0" w:color="000000"/>
              <w:left w:val="nil"/>
              <w:bottom w:val="single" w:sz="2" w:space="0" w:color="000000"/>
              <w:right w:val="nil"/>
            </w:tcBorders>
            <w:shd w:val="clear" w:color="auto" w:fill="D9D9D9"/>
            <w:vAlign w:val="center"/>
          </w:tcPr>
          <w:p w:rsidR="00245B6D" w:rsidRPr="00C12DC4" w:rsidRDefault="00245B6D" w:rsidP="00A020A4">
            <w:pPr>
              <w:spacing w:line="276" w:lineRule="auto"/>
              <w:jc w:val="center"/>
              <w:rPr>
                <w:rFonts w:cs="Calibri"/>
                <w:b/>
                <w:sz w:val="20"/>
                <w:szCs w:val="20"/>
              </w:rPr>
            </w:pPr>
            <w:r w:rsidRPr="00C12DC4">
              <w:rPr>
                <w:rFonts w:cs="Calibri"/>
                <w:b/>
                <w:sz w:val="20"/>
                <w:szCs w:val="20"/>
              </w:rPr>
              <w:t>9/20=45%</w:t>
            </w:r>
          </w:p>
        </w:tc>
        <w:tc>
          <w:tcPr>
            <w:tcW w:w="850" w:type="dxa"/>
            <w:tcBorders>
              <w:top w:val="single" w:sz="2" w:space="0" w:color="000000"/>
              <w:left w:val="nil"/>
              <w:bottom w:val="single" w:sz="2" w:space="0" w:color="000000"/>
              <w:right w:val="nil"/>
            </w:tcBorders>
            <w:shd w:val="clear" w:color="auto" w:fill="D9D9D9"/>
            <w:vAlign w:val="center"/>
          </w:tcPr>
          <w:p w:rsidR="00245B6D" w:rsidRPr="00C12DC4" w:rsidRDefault="00245B6D" w:rsidP="00A020A4">
            <w:pPr>
              <w:spacing w:line="276" w:lineRule="auto"/>
              <w:jc w:val="center"/>
              <w:rPr>
                <w:rFonts w:cs="Calibri"/>
                <w:b/>
                <w:sz w:val="20"/>
                <w:szCs w:val="20"/>
              </w:rPr>
            </w:pPr>
            <w:r w:rsidRPr="00C12DC4">
              <w:rPr>
                <w:rFonts w:cs="Calibri"/>
                <w:b/>
                <w:sz w:val="20"/>
                <w:szCs w:val="20"/>
              </w:rPr>
              <w:t>0/20</w:t>
            </w:r>
          </w:p>
        </w:tc>
        <w:tc>
          <w:tcPr>
            <w:tcW w:w="2835" w:type="dxa"/>
            <w:tcBorders>
              <w:top w:val="single" w:sz="2" w:space="0" w:color="000000"/>
              <w:left w:val="nil"/>
              <w:bottom w:val="single" w:sz="2" w:space="0" w:color="000000"/>
              <w:right w:val="single" w:sz="2" w:space="0" w:color="000000"/>
            </w:tcBorders>
            <w:shd w:val="clear" w:color="auto" w:fill="D9D9D9"/>
            <w:vAlign w:val="center"/>
          </w:tcPr>
          <w:p w:rsidR="00245B6D" w:rsidRPr="00C12DC4" w:rsidRDefault="00245B6D" w:rsidP="00A020A4">
            <w:pPr>
              <w:spacing w:line="276" w:lineRule="auto"/>
              <w:rPr>
                <w:rFonts w:cs="Calibri"/>
                <w:i/>
                <w:sz w:val="20"/>
                <w:szCs w:val="20"/>
              </w:rPr>
            </w:pPr>
          </w:p>
        </w:tc>
      </w:tr>
      <w:tr w:rsidR="00245B6D" w:rsidRPr="002147F2" w:rsidTr="00EB19EB">
        <w:trPr>
          <w:trHeight w:val="295"/>
        </w:trPr>
        <w:tc>
          <w:tcPr>
            <w:tcW w:w="1809" w:type="dxa"/>
            <w:vMerge w:val="restart"/>
            <w:vAlign w:val="center"/>
          </w:tcPr>
          <w:p w:rsidR="00245B6D" w:rsidRPr="00C12DC4" w:rsidRDefault="00245B6D" w:rsidP="00A020A4">
            <w:pPr>
              <w:spacing w:line="276" w:lineRule="auto"/>
              <w:rPr>
                <w:rFonts w:cs="Calibri"/>
                <w:b/>
                <w:sz w:val="20"/>
                <w:szCs w:val="20"/>
              </w:rPr>
            </w:pPr>
            <w:r w:rsidRPr="00C12DC4">
              <w:rPr>
                <w:rFonts w:cs="Calibri"/>
                <w:b/>
                <w:sz w:val="20"/>
                <w:szCs w:val="20"/>
              </w:rPr>
              <w:t xml:space="preserve">Capacidades </w:t>
            </w:r>
          </w:p>
          <w:p w:rsidR="00245B6D" w:rsidRPr="00C12DC4" w:rsidRDefault="00245B6D" w:rsidP="00A020A4">
            <w:pPr>
              <w:spacing w:line="276" w:lineRule="auto"/>
              <w:rPr>
                <w:rFonts w:cs="Calibri"/>
                <w:sz w:val="20"/>
                <w:szCs w:val="20"/>
              </w:rPr>
            </w:pPr>
            <w:r w:rsidRPr="00C12DC4">
              <w:rPr>
                <w:rFonts w:cs="Calibri"/>
                <w:b/>
                <w:sz w:val="20"/>
                <w:szCs w:val="20"/>
              </w:rPr>
              <w:t>de Gestión Organizacional</w:t>
            </w:r>
          </w:p>
        </w:tc>
        <w:tc>
          <w:tcPr>
            <w:tcW w:w="2722" w:type="dxa"/>
            <w:tcBorders>
              <w:top w:val="single" w:sz="2" w:space="0" w:color="000000"/>
            </w:tcBorders>
            <w:vAlign w:val="center"/>
          </w:tcPr>
          <w:p w:rsidR="00245B6D" w:rsidRPr="001338F9" w:rsidRDefault="00245B6D" w:rsidP="00A020A4">
            <w:pPr>
              <w:spacing w:line="276" w:lineRule="auto"/>
              <w:rPr>
                <w:rFonts w:cs="Calibri"/>
                <w:i/>
                <w:sz w:val="20"/>
                <w:szCs w:val="20"/>
                <w:lang w:val="es-BO"/>
              </w:rPr>
            </w:pPr>
            <w:r w:rsidRPr="001338F9">
              <w:rPr>
                <w:rFonts w:cs="Calibri"/>
                <w:i/>
                <w:sz w:val="20"/>
                <w:szCs w:val="20"/>
                <w:lang w:val="es-BO"/>
              </w:rPr>
              <w:t xml:space="preserve">¿La </w:t>
            </w:r>
            <w:proofErr w:type="gramStart"/>
            <w:r w:rsidRPr="001338F9">
              <w:rPr>
                <w:rFonts w:cs="Calibri"/>
                <w:i/>
                <w:sz w:val="20"/>
                <w:szCs w:val="20"/>
                <w:lang w:val="es-BO"/>
              </w:rPr>
              <w:t>organización  se</w:t>
            </w:r>
            <w:proofErr w:type="gramEnd"/>
            <w:r w:rsidRPr="001338F9">
              <w:rPr>
                <w:rFonts w:cs="Calibri"/>
                <w:i/>
                <w:sz w:val="20"/>
                <w:szCs w:val="20"/>
                <w:lang w:val="es-BO"/>
              </w:rPr>
              <w:t xml:space="preserve"> inserta en los espacios locales, nacionales y regionales?</w:t>
            </w:r>
          </w:p>
        </w:tc>
        <w:tc>
          <w:tcPr>
            <w:tcW w:w="993" w:type="dxa"/>
            <w:tcBorders>
              <w:top w:val="single" w:sz="2" w:space="0" w:color="000000"/>
            </w:tcBorders>
            <w:vAlign w:val="center"/>
          </w:tcPr>
          <w:p w:rsidR="00245B6D" w:rsidRPr="00C12DC4" w:rsidRDefault="00245B6D" w:rsidP="00A020A4">
            <w:pPr>
              <w:spacing w:line="276" w:lineRule="auto"/>
              <w:jc w:val="center"/>
              <w:rPr>
                <w:rFonts w:cs="Calibri"/>
                <w:i/>
                <w:sz w:val="20"/>
                <w:szCs w:val="20"/>
              </w:rPr>
            </w:pPr>
            <w:r w:rsidRPr="00C12DC4">
              <w:rPr>
                <w:rFonts w:cs="Calibri"/>
                <w:i/>
                <w:sz w:val="20"/>
                <w:szCs w:val="20"/>
              </w:rPr>
              <w:t>1</w:t>
            </w:r>
          </w:p>
        </w:tc>
        <w:tc>
          <w:tcPr>
            <w:tcW w:w="850" w:type="dxa"/>
            <w:tcBorders>
              <w:top w:val="single" w:sz="2" w:space="0" w:color="000000"/>
            </w:tcBorders>
            <w:vAlign w:val="center"/>
          </w:tcPr>
          <w:p w:rsidR="00245B6D" w:rsidRPr="00C12DC4" w:rsidRDefault="00245B6D" w:rsidP="00A020A4">
            <w:pPr>
              <w:spacing w:line="276" w:lineRule="auto"/>
              <w:jc w:val="center"/>
              <w:rPr>
                <w:rFonts w:cs="Calibri"/>
                <w:i/>
                <w:sz w:val="20"/>
                <w:szCs w:val="20"/>
              </w:rPr>
            </w:pPr>
          </w:p>
        </w:tc>
        <w:tc>
          <w:tcPr>
            <w:tcW w:w="2835" w:type="dxa"/>
            <w:tcBorders>
              <w:top w:val="single" w:sz="2" w:space="0" w:color="000000"/>
            </w:tcBorders>
            <w:vAlign w:val="center"/>
          </w:tcPr>
          <w:p w:rsidR="00245B6D" w:rsidRPr="001338F9" w:rsidRDefault="00245B6D" w:rsidP="00A020A4">
            <w:pPr>
              <w:spacing w:line="276" w:lineRule="auto"/>
              <w:rPr>
                <w:rFonts w:cs="Calibri"/>
                <w:i/>
                <w:sz w:val="20"/>
                <w:szCs w:val="20"/>
                <w:lang w:val="es-BO"/>
              </w:rPr>
            </w:pPr>
            <w:r w:rsidRPr="001338F9">
              <w:rPr>
                <w:rFonts w:cs="Calibri"/>
                <w:i/>
                <w:sz w:val="20"/>
                <w:szCs w:val="20"/>
                <w:lang w:val="es-BO"/>
              </w:rPr>
              <w:t>Participan en las licitaciones de provisión de insumos para el desayuno escolar en su municipio.</w:t>
            </w:r>
          </w:p>
        </w:tc>
      </w:tr>
      <w:tr w:rsidR="00245B6D" w:rsidRPr="002147F2" w:rsidTr="00EB19EB">
        <w:trPr>
          <w:trHeight w:val="101"/>
        </w:trPr>
        <w:tc>
          <w:tcPr>
            <w:tcW w:w="1809" w:type="dxa"/>
            <w:vMerge/>
            <w:vAlign w:val="center"/>
          </w:tcPr>
          <w:p w:rsidR="00245B6D" w:rsidRPr="001338F9" w:rsidRDefault="00245B6D" w:rsidP="00A020A4">
            <w:pPr>
              <w:spacing w:line="276" w:lineRule="auto"/>
              <w:rPr>
                <w:rFonts w:cs="Calibri"/>
                <w:sz w:val="20"/>
                <w:szCs w:val="20"/>
                <w:lang w:val="es-BO"/>
              </w:rPr>
            </w:pPr>
          </w:p>
        </w:tc>
        <w:tc>
          <w:tcPr>
            <w:tcW w:w="2722" w:type="dxa"/>
            <w:tcBorders>
              <w:top w:val="single" w:sz="2" w:space="0" w:color="000000"/>
            </w:tcBorders>
            <w:vAlign w:val="center"/>
          </w:tcPr>
          <w:p w:rsidR="00245B6D" w:rsidRPr="001338F9" w:rsidRDefault="00245B6D" w:rsidP="00A020A4">
            <w:pPr>
              <w:spacing w:line="276" w:lineRule="auto"/>
              <w:rPr>
                <w:rFonts w:cs="Calibri"/>
                <w:i/>
                <w:sz w:val="20"/>
                <w:szCs w:val="20"/>
                <w:lang w:val="es-BO"/>
              </w:rPr>
            </w:pPr>
            <w:r w:rsidRPr="001338F9">
              <w:rPr>
                <w:rFonts w:cs="Calibri"/>
                <w:i/>
                <w:sz w:val="20"/>
                <w:szCs w:val="20"/>
                <w:lang w:val="es-BO"/>
              </w:rPr>
              <w:t>¿Tienen capacidad de alianza para lograr sus objetivos?</w:t>
            </w:r>
          </w:p>
        </w:tc>
        <w:tc>
          <w:tcPr>
            <w:tcW w:w="993" w:type="dxa"/>
            <w:tcBorders>
              <w:top w:val="single" w:sz="2" w:space="0" w:color="000000"/>
            </w:tcBorders>
            <w:vAlign w:val="center"/>
          </w:tcPr>
          <w:p w:rsidR="00245B6D" w:rsidRPr="00C12DC4" w:rsidRDefault="00245B6D" w:rsidP="00A020A4">
            <w:pPr>
              <w:spacing w:line="276" w:lineRule="auto"/>
              <w:jc w:val="center"/>
              <w:rPr>
                <w:rFonts w:cs="Calibri"/>
                <w:i/>
                <w:sz w:val="20"/>
                <w:szCs w:val="20"/>
              </w:rPr>
            </w:pPr>
            <w:r w:rsidRPr="00C12DC4">
              <w:rPr>
                <w:rFonts w:cs="Calibri"/>
                <w:i/>
                <w:sz w:val="20"/>
                <w:szCs w:val="20"/>
              </w:rPr>
              <w:t>3</w:t>
            </w:r>
          </w:p>
        </w:tc>
        <w:tc>
          <w:tcPr>
            <w:tcW w:w="850" w:type="dxa"/>
            <w:tcBorders>
              <w:top w:val="single" w:sz="2" w:space="0" w:color="000000"/>
            </w:tcBorders>
            <w:vAlign w:val="center"/>
          </w:tcPr>
          <w:p w:rsidR="00245B6D" w:rsidRPr="00C12DC4" w:rsidRDefault="00245B6D" w:rsidP="00A020A4">
            <w:pPr>
              <w:spacing w:line="276" w:lineRule="auto"/>
              <w:jc w:val="center"/>
              <w:rPr>
                <w:rFonts w:cs="Calibri"/>
                <w:i/>
                <w:sz w:val="20"/>
                <w:szCs w:val="20"/>
              </w:rPr>
            </w:pPr>
          </w:p>
        </w:tc>
        <w:tc>
          <w:tcPr>
            <w:tcW w:w="2835" w:type="dxa"/>
            <w:tcBorders>
              <w:top w:val="single" w:sz="2" w:space="0" w:color="000000"/>
            </w:tcBorders>
            <w:vAlign w:val="center"/>
          </w:tcPr>
          <w:p w:rsidR="00245B6D" w:rsidRPr="001338F9" w:rsidRDefault="00245B6D" w:rsidP="00A020A4">
            <w:pPr>
              <w:spacing w:line="276" w:lineRule="auto"/>
              <w:rPr>
                <w:rFonts w:cs="Calibri"/>
                <w:i/>
                <w:sz w:val="20"/>
                <w:szCs w:val="20"/>
                <w:lang w:val="es-BO"/>
              </w:rPr>
            </w:pPr>
            <w:r w:rsidRPr="001338F9">
              <w:rPr>
                <w:rFonts w:cs="Calibri"/>
                <w:i/>
                <w:sz w:val="20"/>
                <w:szCs w:val="20"/>
                <w:lang w:val="es-BO"/>
              </w:rPr>
              <w:t>Tienen alianzas con instituciones de apoyo, empresas industriales y comercializadoras.</w:t>
            </w:r>
          </w:p>
        </w:tc>
      </w:tr>
      <w:tr w:rsidR="00245B6D" w:rsidRPr="002147F2" w:rsidTr="00EB19EB">
        <w:trPr>
          <w:trHeight w:val="101"/>
        </w:trPr>
        <w:tc>
          <w:tcPr>
            <w:tcW w:w="1809" w:type="dxa"/>
            <w:vMerge/>
            <w:vAlign w:val="center"/>
          </w:tcPr>
          <w:p w:rsidR="00245B6D" w:rsidRPr="001338F9" w:rsidRDefault="00245B6D" w:rsidP="00A020A4">
            <w:pPr>
              <w:spacing w:line="276" w:lineRule="auto"/>
              <w:rPr>
                <w:rFonts w:cs="Calibri"/>
                <w:sz w:val="20"/>
                <w:szCs w:val="20"/>
                <w:lang w:val="es-BO"/>
              </w:rPr>
            </w:pPr>
          </w:p>
        </w:tc>
        <w:tc>
          <w:tcPr>
            <w:tcW w:w="2722" w:type="dxa"/>
            <w:tcBorders>
              <w:top w:val="single" w:sz="2" w:space="0" w:color="000000"/>
              <w:bottom w:val="single" w:sz="2" w:space="0" w:color="000000"/>
            </w:tcBorders>
            <w:vAlign w:val="center"/>
          </w:tcPr>
          <w:p w:rsidR="00245B6D" w:rsidRPr="001338F9" w:rsidRDefault="00245B6D" w:rsidP="00A020A4">
            <w:pPr>
              <w:tabs>
                <w:tab w:val="left" w:pos="3589"/>
              </w:tabs>
              <w:spacing w:line="276" w:lineRule="auto"/>
              <w:rPr>
                <w:rFonts w:cs="Calibri"/>
                <w:i/>
                <w:sz w:val="20"/>
                <w:szCs w:val="20"/>
                <w:lang w:val="es-BO"/>
              </w:rPr>
            </w:pPr>
            <w:r w:rsidRPr="001338F9">
              <w:rPr>
                <w:rFonts w:cs="Calibri"/>
                <w:i/>
                <w:sz w:val="20"/>
                <w:szCs w:val="20"/>
                <w:lang w:val="es-BO"/>
              </w:rPr>
              <w:t>¿Se tiene propuestas de desarrollo de un territorio rural claras y validadas para el beneficio de sus asociados?</w:t>
            </w:r>
          </w:p>
        </w:tc>
        <w:tc>
          <w:tcPr>
            <w:tcW w:w="993" w:type="dxa"/>
            <w:tcBorders>
              <w:top w:val="single" w:sz="2" w:space="0" w:color="000000"/>
              <w:bottom w:val="single" w:sz="2" w:space="0" w:color="000000"/>
            </w:tcBorders>
            <w:vAlign w:val="center"/>
          </w:tcPr>
          <w:p w:rsidR="00245B6D" w:rsidRPr="00C12DC4" w:rsidRDefault="00245B6D" w:rsidP="00A020A4">
            <w:pPr>
              <w:spacing w:line="276" w:lineRule="auto"/>
              <w:jc w:val="center"/>
              <w:rPr>
                <w:rFonts w:cs="Calibri"/>
                <w:i/>
                <w:sz w:val="20"/>
                <w:szCs w:val="20"/>
              </w:rPr>
            </w:pPr>
            <w:r w:rsidRPr="00C12DC4">
              <w:rPr>
                <w:rFonts w:cs="Calibri"/>
                <w:i/>
                <w:sz w:val="20"/>
                <w:szCs w:val="20"/>
              </w:rPr>
              <w:t>2</w:t>
            </w:r>
          </w:p>
        </w:tc>
        <w:tc>
          <w:tcPr>
            <w:tcW w:w="850" w:type="dxa"/>
            <w:tcBorders>
              <w:top w:val="single" w:sz="2" w:space="0" w:color="000000"/>
              <w:bottom w:val="single" w:sz="2" w:space="0" w:color="000000"/>
            </w:tcBorders>
            <w:vAlign w:val="center"/>
          </w:tcPr>
          <w:p w:rsidR="00245B6D" w:rsidRPr="00C12DC4" w:rsidRDefault="00245B6D" w:rsidP="00A020A4">
            <w:pPr>
              <w:spacing w:line="276" w:lineRule="auto"/>
              <w:jc w:val="center"/>
              <w:rPr>
                <w:rFonts w:cs="Calibri"/>
                <w:i/>
                <w:sz w:val="20"/>
                <w:szCs w:val="20"/>
              </w:rPr>
            </w:pPr>
          </w:p>
        </w:tc>
        <w:tc>
          <w:tcPr>
            <w:tcW w:w="2835" w:type="dxa"/>
            <w:tcBorders>
              <w:top w:val="single" w:sz="2" w:space="0" w:color="000000"/>
              <w:bottom w:val="single" w:sz="2" w:space="0" w:color="000000"/>
            </w:tcBorders>
            <w:vAlign w:val="center"/>
          </w:tcPr>
          <w:p w:rsidR="00245B6D" w:rsidRPr="001338F9" w:rsidRDefault="00245B6D" w:rsidP="00A020A4">
            <w:pPr>
              <w:spacing w:line="276" w:lineRule="auto"/>
              <w:rPr>
                <w:rFonts w:cs="Calibri"/>
                <w:i/>
                <w:sz w:val="20"/>
                <w:szCs w:val="20"/>
                <w:lang w:val="es-BO"/>
              </w:rPr>
            </w:pPr>
            <w:r w:rsidRPr="001338F9">
              <w:rPr>
                <w:rFonts w:cs="Calibri"/>
                <w:i/>
                <w:sz w:val="20"/>
                <w:szCs w:val="20"/>
                <w:lang w:val="es-BO"/>
              </w:rPr>
              <w:t>En su mayoría están en procesos de titularización de sus predios, por el INRA.</w:t>
            </w:r>
          </w:p>
        </w:tc>
      </w:tr>
      <w:tr w:rsidR="00245B6D" w:rsidRPr="002147F2" w:rsidTr="00EB19EB">
        <w:trPr>
          <w:trHeight w:val="101"/>
        </w:trPr>
        <w:tc>
          <w:tcPr>
            <w:tcW w:w="1809" w:type="dxa"/>
            <w:vMerge/>
            <w:vAlign w:val="center"/>
          </w:tcPr>
          <w:p w:rsidR="00245B6D" w:rsidRPr="001338F9" w:rsidRDefault="00245B6D" w:rsidP="00A020A4">
            <w:pPr>
              <w:spacing w:line="276" w:lineRule="auto"/>
              <w:rPr>
                <w:rFonts w:cs="Calibri"/>
                <w:sz w:val="20"/>
                <w:szCs w:val="20"/>
                <w:lang w:val="es-BO"/>
              </w:rPr>
            </w:pPr>
          </w:p>
        </w:tc>
        <w:tc>
          <w:tcPr>
            <w:tcW w:w="2722" w:type="dxa"/>
            <w:tcBorders>
              <w:top w:val="single" w:sz="2" w:space="0" w:color="000000"/>
              <w:bottom w:val="single" w:sz="2" w:space="0" w:color="000000"/>
            </w:tcBorders>
            <w:vAlign w:val="center"/>
          </w:tcPr>
          <w:p w:rsidR="00245B6D" w:rsidRPr="001338F9" w:rsidRDefault="00245B6D" w:rsidP="00A020A4">
            <w:pPr>
              <w:tabs>
                <w:tab w:val="left" w:pos="3589"/>
              </w:tabs>
              <w:spacing w:line="276" w:lineRule="auto"/>
              <w:rPr>
                <w:rFonts w:cs="Calibri"/>
                <w:i/>
                <w:sz w:val="20"/>
                <w:szCs w:val="20"/>
                <w:lang w:val="es-BO"/>
              </w:rPr>
            </w:pPr>
            <w:r w:rsidRPr="001338F9">
              <w:rPr>
                <w:rFonts w:cs="Calibri"/>
                <w:i/>
                <w:sz w:val="20"/>
                <w:szCs w:val="20"/>
                <w:lang w:val="es-BO"/>
              </w:rPr>
              <w:t>¿Se tiene capacidad de identificar, negociar e implementar proyectos?</w:t>
            </w:r>
          </w:p>
        </w:tc>
        <w:tc>
          <w:tcPr>
            <w:tcW w:w="993" w:type="dxa"/>
            <w:tcBorders>
              <w:top w:val="single" w:sz="2" w:space="0" w:color="000000"/>
              <w:bottom w:val="single" w:sz="2" w:space="0" w:color="000000"/>
            </w:tcBorders>
            <w:vAlign w:val="center"/>
          </w:tcPr>
          <w:p w:rsidR="00245B6D" w:rsidRPr="00C12DC4" w:rsidRDefault="00245B6D" w:rsidP="00A020A4">
            <w:pPr>
              <w:spacing w:line="276" w:lineRule="auto"/>
              <w:jc w:val="center"/>
              <w:rPr>
                <w:rFonts w:cs="Calibri"/>
                <w:i/>
                <w:sz w:val="20"/>
                <w:szCs w:val="20"/>
              </w:rPr>
            </w:pPr>
            <w:r w:rsidRPr="00C12DC4">
              <w:rPr>
                <w:rFonts w:cs="Calibri"/>
                <w:i/>
                <w:sz w:val="20"/>
                <w:szCs w:val="20"/>
              </w:rPr>
              <w:t>1</w:t>
            </w:r>
          </w:p>
        </w:tc>
        <w:tc>
          <w:tcPr>
            <w:tcW w:w="850" w:type="dxa"/>
            <w:tcBorders>
              <w:top w:val="single" w:sz="2" w:space="0" w:color="000000"/>
              <w:bottom w:val="single" w:sz="2" w:space="0" w:color="000000"/>
            </w:tcBorders>
            <w:vAlign w:val="center"/>
          </w:tcPr>
          <w:p w:rsidR="00245B6D" w:rsidRPr="00C12DC4" w:rsidRDefault="00245B6D" w:rsidP="00A020A4">
            <w:pPr>
              <w:spacing w:line="276" w:lineRule="auto"/>
              <w:jc w:val="center"/>
              <w:rPr>
                <w:rFonts w:cs="Calibri"/>
                <w:i/>
                <w:sz w:val="20"/>
                <w:szCs w:val="20"/>
              </w:rPr>
            </w:pPr>
          </w:p>
        </w:tc>
        <w:tc>
          <w:tcPr>
            <w:tcW w:w="2835" w:type="dxa"/>
            <w:tcBorders>
              <w:top w:val="single" w:sz="2" w:space="0" w:color="000000"/>
              <w:bottom w:val="single" w:sz="2" w:space="0" w:color="000000"/>
            </w:tcBorders>
            <w:vAlign w:val="center"/>
          </w:tcPr>
          <w:p w:rsidR="00245B6D" w:rsidRPr="001338F9" w:rsidRDefault="00245B6D" w:rsidP="00A020A4">
            <w:pPr>
              <w:spacing w:line="276" w:lineRule="auto"/>
              <w:rPr>
                <w:rFonts w:cs="Calibri"/>
                <w:i/>
                <w:sz w:val="20"/>
                <w:szCs w:val="20"/>
                <w:lang w:val="es-BO"/>
              </w:rPr>
            </w:pPr>
            <w:r w:rsidRPr="001338F9">
              <w:rPr>
                <w:rFonts w:cs="Calibri"/>
                <w:i/>
                <w:sz w:val="20"/>
                <w:szCs w:val="20"/>
                <w:lang w:val="es-BO"/>
              </w:rPr>
              <w:t>Hay la disposición, pero tienen problemas con el acercamiento y concretización de proyectos.</w:t>
            </w:r>
          </w:p>
        </w:tc>
      </w:tr>
      <w:tr w:rsidR="00245B6D" w:rsidRPr="00C12DC4" w:rsidTr="00EB19EB">
        <w:trPr>
          <w:trHeight w:val="101"/>
        </w:trPr>
        <w:tc>
          <w:tcPr>
            <w:tcW w:w="1809" w:type="dxa"/>
            <w:vMerge/>
            <w:tcBorders>
              <w:right w:val="nil"/>
            </w:tcBorders>
          </w:tcPr>
          <w:p w:rsidR="00245B6D" w:rsidRPr="001338F9" w:rsidRDefault="00245B6D" w:rsidP="00A020A4">
            <w:pPr>
              <w:spacing w:line="276" w:lineRule="auto"/>
              <w:rPr>
                <w:rFonts w:cs="Calibri"/>
                <w:sz w:val="20"/>
                <w:szCs w:val="20"/>
                <w:lang w:val="es-BO"/>
              </w:rPr>
            </w:pPr>
          </w:p>
        </w:tc>
        <w:tc>
          <w:tcPr>
            <w:tcW w:w="2722" w:type="dxa"/>
            <w:tcBorders>
              <w:top w:val="single" w:sz="2" w:space="0" w:color="000000"/>
              <w:left w:val="nil"/>
              <w:bottom w:val="single" w:sz="2" w:space="0" w:color="000000"/>
              <w:right w:val="nil"/>
            </w:tcBorders>
          </w:tcPr>
          <w:p w:rsidR="00245B6D" w:rsidRPr="001338F9" w:rsidRDefault="00245B6D" w:rsidP="00A020A4">
            <w:pPr>
              <w:spacing w:line="276" w:lineRule="auto"/>
              <w:jc w:val="right"/>
              <w:rPr>
                <w:rFonts w:cs="Calibri"/>
                <w:i/>
                <w:sz w:val="20"/>
                <w:szCs w:val="20"/>
                <w:lang w:val="es-BO"/>
              </w:rPr>
            </w:pPr>
            <w:r w:rsidRPr="001338F9">
              <w:rPr>
                <w:rFonts w:cs="Calibri"/>
                <w:b/>
                <w:sz w:val="20"/>
                <w:szCs w:val="20"/>
                <w:lang w:val="es-BO"/>
              </w:rPr>
              <w:t>Valoración total capacidades de incidencia política</w:t>
            </w:r>
          </w:p>
        </w:tc>
        <w:tc>
          <w:tcPr>
            <w:tcW w:w="993" w:type="dxa"/>
            <w:tcBorders>
              <w:top w:val="single" w:sz="2" w:space="0" w:color="000000"/>
              <w:left w:val="nil"/>
              <w:bottom w:val="single" w:sz="2" w:space="0" w:color="000000"/>
              <w:right w:val="nil"/>
            </w:tcBorders>
            <w:vAlign w:val="center"/>
          </w:tcPr>
          <w:p w:rsidR="00245B6D" w:rsidRPr="00C12DC4" w:rsidRDefault="00245B6D" w:rsidP="00A020A4">
            <w:pPr>
              <w:spacing w:line="276" w:lineRule="auto"/>
              <w:jc w:val="center"/>
              <w:rPr>
                <w:rFonts w:cs="Calibri"/>
                <w:b/>
                <w:sz w:val="20"/>
                <w:szCs w:val="20"/>
              </w:rPr>
            </w:pPr>
            <w:r w:rsidRPr="00C12DC4">
              <w:rPr>
                <w:rFonts w:cs="Calibri"/>
                <w:b/>
                <w:sz w:val="20"/>
                <w:szCs w:val="20"/>
              </w:rPr>
              <w:t>7/16=43,8%</w:t>
            </w:r>
          </w:p>
        </w:tc>
        <w:tc>
          <w:tcPr>
            <w:tcW w:w="850" w:type="dxa"/>
            <w:tcBorders>
              <w:top w:val="single" w:sz="2" w:space="0" w:color="000000"/>
              <w:left w:val="nil"/>
              <w:bottom w:val="single" w:sz="2" w:space="0" w:color="000000"/>
              <w:right w:val="nil"/>
            </w:tcBorders>
            <w:vAlign w:val="center"/>
          </w:tcPr>
          <w:p w:rsidR="00245B6D" w:rsidRPr="00C12DC4" w:rsidRDefault="00245B6D" w:rsidP="00A020A4">
            <w:pPr>
              <w:spacing w:line="276" w:lineRule="auto"/>
              <w:jc w:val="center"/>
              <w:rPr>
                <w:rFonts w:cs="Calibri"/>
                <w:b/>
                <w:sz w:val="20"/>
                <w:szCs w:val="20"/>
              </w:rPr>
            </w:pPr>
            <w:r w:rsidRPr="00C12DC4">
              <w:rPr>
                <w:rFonts w:cs="Calibri"/>
                <w:b/>
                <w:sz w:val="20"/>
                <w:szCs w:val="20"/>
              </w:rPr>
              <w:t>9/16</w:t>
            </w:r>
          </w:p>
        </w:tc>
        <w:tc>
          <w:tcPr>
            <w:tcW w:w="2835" w:type="dxa"/>
            <w:tcBorders>
              <w:top w:val="single" w:sz="2" w:space="0" w:color="000000"/>
              <w:left w:val="nil"/>
              <w:bottom w:val="single" w:sz="2" w:space="0" w:color="000000"/>
              <w:right w:val="single" w:sz="2" w:space="0" w:color="000000"/>
            </w:tcBorders>
            <w:vAlign w:val="center"/>
          </w:tcPr>
          <w:p w:rsidR="00245B6D" w:rsidRPr="00C12DC4" w:rsidRDefault="00245B6D" w:rsidP="00A020A4">
            <w:pPr>
              <w:spacing w:line="276" w:lineRule="auto"/>
              <w:rPr>
                <w:rFonts w:cs="Calibri"/>
                <w:i/>
                <w:sz w:val="20"/>
                <w:szCs w:val="20"/>
              </w:rPr>
            </w:pPr>
          </w:p>
        </w:tc>
      </w:tr>
    </w:tbl>
    <w:p w:rsidR="00245B6D" w:rsidRPr="001338F9" w:rsidRDefault="00245B6D" w:rsidP="00245B6D">
      <w:pPr>
        <w:spacing w:line="276" w:lineRule="auto"/>
        <w:rPr>
          <w:rFonts w:cs="Calibri"/>
          <w:lang w:val="es-BO"/>
        </w:rPr>
      </w:pPr>
      <w:r w:rsidRPr="001338F9">
        <w:rPr>
          <w:rFonts w:cs="Calibri"/>
          <w:lang w:val="es-BO"/>
        </w:rPr>
        <w:t>Diagnóstico realizado en mayo de 2014. Responsable Luis Ruiz</w:t>
      </w:r>
    </w:p>
    <w:p w:rsidR="00245B6D" w:rsidRPr="001338F9" w:rsidRDefault="00245B6D" w:rsidP="00245B6D">
      <w:pPr>
        <w:spacing w:line="276" w:lineRule="auto"/>
        <w:rPr>
          <w:rFonts w:cs="Calibri"/>
          <w:lang w:val="es-BO"/>
        </w:rPr>
      </w:pPr>
    </w:p>
    <w:p w:rsidR="00245B6D" w:rsidRPr="001338F9" w:rsidRDefault="00245B6D" w:rsidP="00245B6D">
      <w:pPr>
        <w:spacing w:line="276" w:lineRule="auto"/>
        <w:rPr>
          <w:rFonts w:cs="Calibri"/>
          <w:lang w:val="es-BO"/>
        </w:rPr>
      </w:pPr>
    </w:p>
    <w:p w:rsidR="00245B6D" w:rsidRPr="009250AC" w:rsidRDefault="00245B6D" w:rsidP="00245B6D">
      <w:pPr>
        <w:pStyle w:val="Sinespaciado"/>
        <w:spacing w:line="276" w:lineRule="auto"/>
        <w:jc w:val="center"/>
        <w:rPr>
          <w:rFonts w:cs="Calibri"/>
          <w:b/>
          <w:lang w:val="es-ES"/>
        </w:rPr>
      </w:pPr>
      <w:r w:rsidRPr="009250AC">
        <w:rPr>
          <w:rFonts w:cs="Calibri"/>
          <w:b/>
          <w:lang w:val="es-ES"/>
        </w:rPr>
        <w:t xml:space="preserve">Asociación Procesadora de Productos Orgánicos Andinos </w:t>
      </w:r>
    </w:p>
    <w:p w:rsidR="00245B6D" w:rsidRPr="009250AC" w:rsidRDefault="00245B6D" w:rsidP="00245B6D">
      <w:pPr>
        <w:pStyle w:val="Sinespaciado"/>
        <w:spacing w:line="276" w:lineRule="auto"/>
        <w:jc w:val="center"/>
        <w:rPr>
          <w:rFonts w:cs="Calibri"/>
          <w:b/>
          <w:lang w:val="es-ES"/>
        </w:rPr>
      </w:pPr>
      <w:r w:rsidRPr="009250AC">
        <w:rPr>
          <w:rFonts w:cs="Calibri"/>
          <w:b/>
          <w:lang w:val="es-ES"/>
        </w:rPr>
        <w:t>APPOA</w:t>
      </w:r>
    </w:p>
    <w:p w:rsidR="00245B6D" w:rsidRPr="009250AC" w:rsidRDefault="00245B6D" w:rsidP="00245B6D">
      <w:pPr>
        <w:pStyle w:val="Sinespaciado"/>
        <w:spacing w:line="276" w:lineRule="auto"/>
        <w:rPr>
          <w:rFonts w:cs="Calibri"/>
          <w:b/>
          <w:u w:val="single"/>
        </w:rPr>
      </w:pPr>
      <w:r w:rsidRPr="009250AC">
        <w:rPr>
          <w:rFonts w:cs="Calibri"/>
          <w:b/>
          <w:u w:val="single"/>
        </w:rPr>
        <w:t>ÍNDICE DE FORTALECIMIENTO ORGANIZACIONAL</w:t>
      </w:r>
    </w:p>
    <w:p w:rsidR="00245B6D" w:rsidRPr="009250AC" w:rsidRDefault="00245B6D" w:rsidP="00245B6D">
      <w:pPr>
        <w:pStyle w:val="Sinespaciado"/>
        <w:spacing w:line="276" w:lineRule="auto"/>
        <w:rPr>
          <w:rFonts w:cs="Calibri"/>
          <w:i/>
        </w:rPr>
      </w:pPr>
      <w:r w:rsidRPr="009250AC">
        <w:rPr>
          <w:rFonts w:cs="Calibri"/>
          <w:i/>
        </w:rPr>
        <w:t>Criterios de valoración: (0) deficiente, (1) con problemas, (2) más o menos, (3) bueno y (4) excelente.</w:t>
      </w:r>
    </w:p>
    <w:p w:rsidR="00245B6D" w:rsidRPr="009250AC" w:rsidRDefault="00245B6D" w:rsidP="00245B6D">
      <w:pPr>
        <w:pStyle w:val="Sinespaciado"/>
        <w:spacing w:line="276" w:lineRule="auto"/>
        <w:rPr>
          <w:rFonts w:cs="Calibri"/>
          <w:i/>
        </w:rPr>
      </w:pPr>
      <w:r w:rsidRPr="009250AC">
        <w:rPr>
          <w:rFonts w:cs="Calibri"/>
          <w:i/>
        </w:rPr>
        <w:t>Los indicadores son enunciativos y no limitativos.</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2581"/>
        <w:gridCol w:w="708"/>
        <w:gridCol w:w="993"/>
        <w:gridCol w:w="3118"/>
      </w:tblGrid>
      <w:tr w:rsidR="00245B6D" w:rsidRPr="00C12DC4" w:rsidTr="00EB19EB">
        <w:trPr>
          <w:trHeight w:val="173"/>
        </w:trPr>
        <w:tc>
          <w:tcPr>
            <w:tcW w:w="1809" w:type="dxa"/>
            <w:shd w:val="clear" w:color="auto" w:fill="C4BC96"/>
            <w:vAlign w:val="center"/>
          </w:tcPr>
          <w:p w:rsidR="00245B6D" w:rsidRPr="00C12DC4" w:rsidRDefault="00245B6D" w:rsidP="00A020A4">
            <w:pPr>
              <w:spacing w:line="276" w:lineRule="auto"/>
              <w:jc w:val="center"/>
              <w:rPr>
                <w:rFonts w:cs="Calibri"/>
                <w:b/>
                <w:sz w:val="18"/>
                <w:szCs w:val="18"/>
              </w:rPr>
            </w:pPr>
            <w:r w:rsidRPr="00C12DC4">
              <w:rPr>
                <w:rFonts w:cs="Calibri"/>
                <w:b/>
                <w:sz w:val="18"/>
                <w:szCs w:val="18"/>
              </w:rPr>
              <w:t>COMPONENTES</w:t>
            </w:r>
          </w:p>
        </w:tc>
        <w:tc>
          <w:tcPr>
            <w:tcW w:w="2581" w:type="dxa"/>
            <w:shd w:val="clear" w:color="auto" w:fill="C4BC96"/>
            <w:vAlign w:val="center"/>
          </w:tcPr>
          <w:p w:rsidR="00245B6D" w:rsidRPr="00C12DC4" w:rsidRDefault="00245B6D" w:rsidP="00A020A4">
            <w:pPr>
              <w:spacing w:line="276" w:lineRule="auto"/>
              <w:jc w:val="center"/>
              <w:rPr>
                <w:rFonts w:cs="Calibri"/>
                <w:b/>
                <w:sz w:val="18"/>
                <w:szCs w:val="18"/>
              </w:rPr>
            </w:pPr>
            <w:r w:rsidRPr="00C12DC4">
              <w:rPr>
                <w:rFonts w:cs="Calibri"/>
                <w:b/>
                <w:sz w:val="18"/>
                <w:szCs w:val="18"/>
              </w:rPr>
              <w:t>INDICADORES</w:t>
            </w:r>
          </w:p>
        </w:tc>
        <w:tc>
          <w:tcPr>
            <w:tcW w:w="708" w:type="dxa"/>
            <w:shd w:val="clear" w:color="auto" w:fill="C4BC96"/>
          </w:tcPr>
          <w:p w:rsidR="00245B6D" w:rsidRPr="00C12DC4" w:rsidRDefault="00245B6D" w:rsidP="00A020A4">
            <w:pPr>
              <w:spacing w:line="276" w:lineRule="auto"/>
              <w:jc w:val="center"/>
              <w:rPr>
                <w:rFonts w:cs="Calibri"/>
                <w:b/>
                <w:sz w:val="18"/>
                <w:szCs w:val="18"/>
              </w:rPr>
            </w:pPr>
            <w:r w:rsidRPr="00C12DC4">
              <w:rPr>
                <w:rFonts w:cs="Calibri"/>
                <w:b/>
                <w:sz w:val="18"/>
                <w:szCs w:val="18"/>
              </w:rPr>
              <w:t>Valor</w:t>
            </w:r>
          </w:p>
          <w:p w:rsidR="00245B6D" w:rsidRPr="00C12DC4" w:rsidRDefault="00245B6D" w:rsidP="00A020A4">
            <w:pPr>
              <w:spacing w:line="276" w:lineRule="auto"/>
              <w:jc w:val="center"/>
              <w:rPr>
                <w:rFonts w:cs="Calibri"/>
                <w:b/>
                <w:sz w:val="18"/>
                <w:szCs w:val="18"/>
              </w:rPr>
            </w:pPr>
            <w:r w:rsidRPr="00C12DC4">
              <w:rPr>
                <w:rFonts w:cs="Calibri"/>
                <w:b/>
                <w:sz w:val="18"/>
                <w:szCs w:val="18"/>
              </w:rPr>
              <w:t>Inicial</w:t>
            </w:r>
          </w:p>
        </w:tc>
        <w:tc>
          <w:tcPr>
            <w:tcW w:w="993" w:type="dxa"/>
            <w:shd w:val="clear" w:color="auto" w:fill="C4BC96"/>
            <w:vAlign w:val="center"/>
          </w:tcPr>
          <w:p w:rsidR="00245B6D" w:rsidRPr="00C12DC4" w:rsidRDefault="00245B6D" w:rsidP="00A020A4">
            <w:pPr>
              <w:spacing w:line="276" w:lineRule="auto"/>
              <w:jc w:val="center"/>
              <w:rPr>
                <w:rFonts w:cs="Calibri"/>
                <w:b/>
                <w:sz w:val="18"/>
                <w:szCs w:val="18"/>
              </w:rPr>
            </w:pPr>
            <w:r w:rsidRPr="00C12DC4">
              <w:rPr>
                <w:rFonts w:cs="Calibri"/>
                <w:b/>
                <w:sz w:val="18"/>
                <w:szCs w:val="18"/>
              </w:rPr>
              <w:t>Valor</w:t>
            </w:r>
          </w:p>
          <w:p w:rsidR="00245B6D" w:rsidRPr="00C12DC4" w:rsidRDefault="00245B6D" w:rsidP="00A020A4">
            <w:pPr>
              <w:spacing w:line="276" w:lineRule="auto"/>
              <w:jc w:val="center"/>
              <w:rPr>
                <w:rFonts w:cs="Calibri"/>
                <w:b/>
                <w:sz w:val="18"/>
                <w:szCs w:val="18"/>
              </w:rPr>
            </w:pPr>
            <w:r w:rsidRPr="00C12DC4">
              <w:rPr>
                <w:rFonts w:cs="Calibri"/>
                <w:b/>
                <w:sz w:val="18"/>
                <w:szCs w:val="18"/>
              </w:rPr>
              <w:t>Actual</w:t>
            </w:r>
          </w:p>
        </w:tc>
        <w:tc>
          <w:tcPr>
            <w:tcW w:w="3118" w:type="dxa"/>
            <w:shd w:val="clear" w:color="auto" w:fill="C4BC96"/>
            <w:vAlign w:val="center"/>
          </w:tcPr>
          <w:p w:rsidR="00245B6D" w:rsidRPr="00C12DC4" w:rsidRDefault="00245B6D" w:rsidP="00A020A4">
            <w:pPr>
              <w:spacing w:line="276" w:lineRule="auto"/>
              <w:jc w:val="center"/>
              <w:rPr>
                <w:rFonts w:cs="Calibri"/>
                <w:b/>
                <w:sz w:val="18"/>
                <w:szCs w:val="18"/>
              </w:rPr>
            </w:pPr>
            <w:r w:rsidRPr="00C12DC4">
              <w:rPr>
                <w:rFonts w:cs="Calibri"/>
                <w:b/>
                <w:sz w:val="18"/>
                <w:szCs w:val="18"/>
              </w:rPr>
              <w:t>Comentarios</w:t>
            </w:r>
          </w:p>
        </w:tc>
      </w:tr>
      <w:tr w:rsidR="00245B6D" w:rsidRPr="002147F2" w:rsidTr="00EB19EB">
        <w:trPr>
          <w:trHeight w:val="538"/>
        </w:trPr>
        <w:tc>
          <w:tcPr>
            <w:tcW w:w="1809" w:type="dxa"/>
            <w:vMerge w:val="restart"/>
            <w:shd w:val="clear" w:color="auto" w:fill="D9D9D9"/>
            <w:vAlign w:val="center"/>
          </w:tcPr>
          <w:p w:rsidR="00245B6D" w:rsidRPr="00C12DC4" w:rsidRDefault="00245B6D" w:rsidP="00A020A4">
            <w:pPr>
              <w:spacing w:line="276" w:lineRule="auto"/>
              <w:rPr>
                <w:rFonts w:cs="Calibri"/>
                <w:b/>
                <w:sz w:val="18"/>
                <w:szCs w:val="18"/>
              </w:rPr>
            </w:pPr>
            <w:r w:rsidRPr="00C12DC4">
              <w:rPr>
                <w:rFonts w:cs="Calibri"/>
                <w:b/>
                <w:sz w:val="18"/>
                <w:szCs w:val="18"/>
              </w:rPr>
              <w:t>Representatividad</w:t>
            </w:r>
          </w:p>
          <w:p w:rsidR="00245B6D" w:rsidRPr="00C12DC4" w:rsidRDefault="00245B6D" w:rsidP="00A020A4">
            <w:pPr>
              <w:spacing w:line="276" w:lineRule="auto"/>
              <w:rPr>
                <w:rFonts w:cs="Calibri"/>
                <w:sz w:val="18"/>
                <w:szCs w:val="18"/>
              </w:rPr>
            </w:pPr>
            <w:r w:rsidRPr="00C12DC4">
              <w:rPr>
                <w:rFonts w:cs="Calibri"/>
                <w:b/>
                <w:sz w:val="18"/>
                <w:szCs w:val="18"/>
              </w:rPr>
              <w:t>Legitimidad</w:t>
            </w:r>
          </w:p>
        </w:tc>
        <w:tc>
          <w:tcPr>
            <w:tcW w:w="2581" w:type="dxa"/>
            <w:tcBorders>
              <w:top w:val="single" w:sz="2" w:space="0" w:color="000000"/>
            </w:tcBorders>
            <w:shd w:val="clear" w:color="auto" w:fill="D9D9D9"/>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 xml:space="preserve">¿Es reconocido por </w:t>
            </w:r>
            <w:proofErr w:type="gramStart"/>
            <w:r w:rsidRPr="001338F9">
              <w:rPr>
                <w:rFonts w:cs="Calibri"/>
                <w:i/>
                <w:sz w:val="18"/>
                <w:szCs w:val="18"/>
                <w:lang w:val="es-BO"/>
              </w:rPr>
              <w:t>las  bases</w:t>
            </w:r>
            <w:proofErr w:type="gramEnd"/>
            <w:r w:rsidRPr="001338F9">
              <w:rPr>
                <w:rFonts w:cs="Calibri"/>
                <w:i/>
                <w:sz w:val="18"/>
                <w:szCs w:val="18"/>
                <w:lang w:val="es-BO"/>
              </w:rPr>
              <w:t xml:space="preserve"> la  representatividad de la organización? </w:t>
            </w:r>
          </w:p>
        </w:tc>
        <w:tc>
          <w:tcPr>
            <w:tcW w:w="708" w:type="dxa"/>
            <w:tcBorders>
              <w:top w:val="single" w:sz="2" w:space="0" w:color="000000"/>
            </w:tcBorders>
            <w:shd w:val="clear" w:color="auto" w:fill="D9D9D9"/>
            <w:vAlign w:val="center"/>
          </w:tcPr>
          <w:p w:rsidR="00245B6D" w:rsidRPr="00C12DC4" w:rsidRDefault="00245B6D" w:rsidP="00A020A4">
            <w:pPr>
              <w:spacing w:line="276" w:lineRule="auto"/>
              <w:jc w:val="center"/>
              <w:rPr>
                <w:rFonts w:cs="Calibri"/>
                <w:i/>
                <w:sz w:val="18"/>
                <w:szCs w:val="18"/>
              </w:rPr>
            </w:pPr>
            <w:r w:rsidRPr="00C12DC4">
              <w:rPr>
                <w:rFonts w:cs="Calibri"/>
                <w:i/>
                <w:sz w:val="18"/>
                <w:szCs w:val="18"/>
              </w:rPr>
              <w:t>3</w:t>
            </w:r>
          </w:p>
        </w:tc>
        <w:tc>
          <w:tcPr>
            <w:tcW w:w="993" w:type="dxa"/>
            <w:tcBorders>
              <w:top w:val="single" w:sz="2" w:space="0" w:color="000000"/>
            </w:tcBorders>
            <w:shd w:val="clear" w:color="auto" w:fill="D9D9D9"/>
            <w:vAlign w:val="center"/>
          </w:tcPr>
          <w:p w:rsidR="00245B6D" w:rsidRPr="00C12DC4" w:rsidRDefault="00245B6D" w:rsidP="00A020A4">
            <w:pPr>
              <w:spacing w:line="276" w:lineRule="auto"/>
              <w:jc w:val="center"/>
              <w:rPr>
                <w:rFonts w:cs="Calibri"/>
                <w:i/>
                <w:sz w:val="18"/>
                <w:szCs w:val="18"/>
              </w:rPr>
            </w:pPr>
          </w:p>
        </w:tc>
        <w:tc>
          <w:tcPr>
            <w:tcW w:w="3118" w:type="dxa"/>
            <w:tcBorders>
              <w:top w:val="single" w:sz="2" w:space="0" w:color="000000"/>
            </w:tcBorders>
            <w:shd w:val="clear" w:color="auto" w:fill="D9D9D9"/>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Los asociados eligen de forma democrática a su representante.</w:t>
            </w:r>
          </w:p>
        </w:tc>
      </w:tr>
      <w:tr w:rsidR="00245B6D" w:rsidRPr="002147F2" w:rsidTr="00EB19EB">
        <w:trPr>
          <w:trHeight w:val="101"/>
        </w:trPr>
        <w:tc>
          <w:tcPr>
            <w:tcW w:w="1809" w:type="dxa"/>
            <w:vMerge/>
            <w:shd w:val="clear" w:color="auto" w:fill="D9D9D9"/>
            <w:vAlign w:val="center"/>
          </w:tcPr>
          <w:p w:rsidR="00245B6D" w:rsidRPr="001338F9" w:rsidRDefault="00245B6D" w:rsidP="00A020A4">
            <w:pPr>
              <w:spacing w:line="276" w:lineRule="auto"/>
              <w:rPr>
                <w:rFonts w:cs="Calibri"/>
                <w:sz w:val="18"/>
                <w:szCs w:val="18"/>
                <w:lang w:val="es-BO"/>
              </w:rPr>
            </w:pPr>
          </w:p>
        </w:tc>
        <w:tc>
          <w:tcPr>
            <w:tcW w:w="2581" w:type="dxa"/>
            <w:shd w:val="clear" w:color="auto" w:fill="D9D9D9"/>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¿La organización expresa las demandas de sus socios?</w:t>
            </w:r>
          </w:p>
        </w:tc>
        <w:tc>
          <w:tcPr>
            <w:tcW w:w="708" w:type="dxa"/>
            <w:shd w:val="clear" w:color="auto" w:fill="D9D9D9"/>
            <w:vAlign w:val="center"/>
          </w:tcPr>
          <w:p w:rsidR="00245B6D" w:rsidRPr="00C12DC4" w:rsidRDefault="00245B6D" w:rsidP="00A020A4">
            <w:pPr>
              <w:spacing w:line="276" w:lineRule="auto"/>
              <w:jc w:val="center"/>
              <w:rPr>
                <w:rFonts w:cs="Calibri"/>
                <w:i/>
                <w:sz w:val="18"/>
                <w:szCs w:val="18"/>
              </w:rPr>
            </w:pPr>
            <w:r w:rsidRPr="00C12DC4">
              <w:rPr>
                <w:rFonts w:cs="Calibri"/>
                <w:i/>
                <w:sz w:val="18"/>
                <w:szCs w:val="18"/>
              </w:rPr>
              <w:t>3</w:t>
            </w:r>
          </w:p>
        </w:tc>
        <w:tc>
          <w:tcPr>
            <w:tcW w:w="993" w:type="dxa"/>
            <w:shd w:val="clear" w:color="auto" w:fill="D9D9D9"/>
            <w:vAlign w:val="center"/>
          </w:tcPr>
          <w:p w:rsidR="00245B6D" w:rsidRPr="00C12DC4" w:rsidRDefault="00245B6D" w:rsidP="00A020A4">
            <w:pPr>
              <w:spacing w:line="276" w:lineRule="auto"/>
              <w:jc w:val="center"/>
              <w:rPr>
                <w:rFonts w:cs="Calibri"/>
                <w:i/>
                <w:sz w:val="18"/>
                <w:szCs w:val="18"/>
              </w:rPr>
            </w:pPr>
          </w:p>
        </w:tc>
        <w:tc>
          <w:tcPr>
            <w:tcW w:w="3118" w:type="dxa"/>
            <w:shd w:val="clear" w:color="auto" w:fill="D9D9D9"/>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Si, con deficiencias en el cumplimiento de cronogramas.</w:t>
            </w:r>
          </w:p>
        </w:tc>
      </w:tr>
      <w:tr w:rsidR="00245B6D" w:rsidRPr="002147F2" w:rsidTr="00EB19EB">
        <w:trPr>
          <w:trHeight w:val="101"/>
        </w:trPr>
        <w:tc>
          <w:tcPr>
            <w:tcW w:w="1809" w:type="dxa"/>
            <w:vMerge/>
            <w:shd w:val="clear" w:color="auto" w:fill="D9D9D9"/>
            <w:vAlign w:val="center"/>
          </w:tcPr>
          <w:p w:rsidR="00245B6D" w:rsidRPr="001338F9" w:rsidRDefault="00245B6D" w:rsidP="00A020A4">
            <w:pPr>
              <w:spacing w:line="276" w:lineRule="auto"/>
              <w:rPr>
                <w:rFonts w:cs="Calibri"/>
                <w:sz w:val="18"/>
                <w:szCs w:val="18"/>
                <w:lang w:val="es-BO"/>
              </w:rPr>
            </w:pPr>
          </w:p>
        </w:tc>
        <w:tc>
          <w:tcPr>
            <w:tcW w:w="2581" w:type="dxa"/>
            <w:tcBorders>
              <w:bottom w:val="single" w:sz="2" w:space="0" w:color="000000"/>
            </w:tcBorders>
            <w:shd w:val="clear" w:color="auto" w:fill="D9D9D9"/>
            <w:vAlign w:val="center"/>
          </w:tcPr>
          <w:p w:rsidR="00245B6D" w:rsidRPr="001338F9" w:rsidRDefault="00245B6D" w:rsidP="00A020A4">
            <w:pPr>
              <w:tabs>
                <w:tab w:val="left" w:pos="3589"/>
              </w:tabs>
              <w:spacing w:line="276" w:lineRule="auto"/>
              <w:jc w:val="both"/>
              <w:rPr>
                <w:rFonts w:cs="Calibri"/>
                <w:i/>
                <w:sz w:val="18"/>
                <w:szCs w:val="18"/>
                <w:lang w:val="es-BO"/>
              </w:rPr>
            </w:pPr>
            <w:r w:rsidRPr="001338F9">
              <w:rPr>
                <w:rFonts w:cs="Calibri"/>
                <w:i/>
                <w:sz w:val="18"/>
                <w:szCs w:val="18"/>
                <w:lang w:val="es-BO"/>
              </w:rPr>
              <w:t>¿Existe buena comunicación entre los socios y los directivos?</w:t>
            </w:r>
          </w:p>
        </w:tc>
        <w:tc>
          <w:tcPr>
            <w:tcW w:w="708" w:type="dxa"/>
            <w:tcBorders>
              <w:bottom w:val="single" w:sz="2" w:space="0" w:color="000000"/>
            </w:tcBorders>
            <w:shd w:val="clear" w:color="auto" w:fill="D9D9D9"/>
            <w:vAlign w:val="center"/>
          </w:tcPr>
          <w:p w:rsidR="00245B6D" w:rsidRPr="00C12DC4" w:rsidRDefault="00245B6D" w:rsidP="00A020A4">
            <w:pPr>
              <w:spacing w:line="276" w:lineRule="auto"/>
              <w:jc w:val="center"/>
              <w:rPr>
                <w:rFonts w:cs="Calibri"/>
                <w:i/>
                <w:sz w:val="18"/>
                <w:szCs w:val="18"/>
              </w:rPr>
            </w:pPr>
            <w:r w:rsidRPr="00C12DC4">
              <w:rPr>
                <w:rFonts w:cs="Calibri"/>
                <w:i/>
                <w:sz w:val="18"/>
                <w:szCs w:val="18"/>
              </w:rPr>
              <w:t>2</w:t>
            </w:r>
          </w:p>
        </w:tc>
        <w:tc>
          <w:tcPr>
            <w:tcW w:w="993" w:type="dxa"/>
            <w:tcBorders>
              <w:bottom w:val="single" w:sz="2" w:space="0" w:color="000000"/>
            </w:tcBorders>
            <w:shd w:val="clear" w:color="auto" w:fill="D9D9D9"/>
            <w:vAlign w:val="center"/>
          </w:tcPr>
          <w:p w:rsidR="00245B6D" w:rsidRPr="00C12DC4" w:rsidRDefault="00245B6D" w:rsidP="00A020A4">
            <w:pPr>
              <w:spacing w:line="276" w:lineRule="auto"/>
              <w:jc w:val="center"/>
              <w:rPr>
                <w:rFonts w:cs="Calibri"/>
                <w:i/>
                <w:sz w:val="18"/>
                <w:szCs w:val="18"/>
              </w:rPr>
            </w:pPr>
          </w:p>
        </w:tc>
        <w:tc>
          <w:tcPr>
            <w:tcW w:w="3118" w:type="dxa"/>
            <w:tcBorders>
              <w:bottom w:val="single" w:sz="2" w:space="0" w:color="000000"/>
            </w:tcBorders>
            <w:shd w:val="clear" w:color="auto" w:fill="D9D9D9"/>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Si, ya que las decisiones son tomadas en asamblea de asociados.</w:t>
            </w:r>
          </w:p>
        </w:tc>
      </w:tr>
      <w:tr w:rsidR="00245B6D" w:rsidRPr="00C12DC4" w:rsidTr="00EB19EB">
        <w:trPr>
          <w:trHeight w:val="101"/>
        </w:trPr>
        <w:tc>
          <w:tcPr>
            <w:tcW w:w="1809" w:type="dxa"/>
            <w:vMerge/>
            <w:tcBorders>
              <w:right w:val="nil"/>
            </w:tcBorders>
            <w:shd w:val="clear" w:color="auto" w:fill="D9D9D9"/>
          </w:tcPr>
          <w:p w:rsidR="00245B6D" w:rsidRPr="001338F9" w:rsidRDefault="00245B6D" w:rsidP="00A020A4">
            <w:pPr>
              <w:spacing w:line="276" w:lineRule="auto"/>
              <w:rPr>
                <w:rFonts w:cs="Calibri"/>
                <w:sz w:val="18"/>
                <w:szCs w:val="18"/>
                <w:lang w:val="es-BO"/>
              </w:rPr>
            </w:pPr>
          </w:p>
        </w:tc>
        <w:tc>
          <w:tcPr>
            <w:tcW w:w="2581" w:type="dxa"/>
            <w:tcBorders>
              <w:top w:val="single" w:sz="2" w:space="0" w:color="000000"/>
              <w:left w:val="nil"/>
              <w:bottom w:val="single" w:sz="2" w:space="0" w:color="000000"/>
              <w:right w:val="nil"/>
            </w:tcBorders>
            <w:shd w:val="clear" w:color="auto" w:fill="D9D9D9"/>
          </w:tcPr>
          <w:p w:rsidR="00245B6D" w:rsidRPr="001338F9" w:rsidRDefault="00245B6D" w:rsidP="00A020A4">
            <w:pPr>
              <w:spacing w:line="276" w:lineRule="auto"/>
              <w:jc w:val="right"/>
              <w:rPr>
                <w:rFonts w:cs="Calibri"/>
                <w:b/>
                <w:sz w:val="18"/>
                <w:szCs w:val="18"/>
                <w:lang w:val="es-BO"/>
              </w:rPr>
            </w:pPr>
            <w:r w:rsidRPr="001338F9">
              <w:rPr>
                <w:rFonts w:cs="Calibri"/>
                <w:b/>
                <w:sz w:val="18"/>
                <w:szCs w:val="18"/>
                <w:lang w:val="es-BO"/>
              </w:rPr>
              <w:t>Valoración total de representatividad y legitimidad</w:t>
            </w:r>
          </w:p>
        </w:tc>
        <w:tc>
          <w:tcPr>
            <w:tcW w:w="708" w:type="dxa"/>
            <w:tcBorders>
              <w:top w:val="single" w:sz="2" w:space="0" w:color="000000"/>
              <w:left w:val="nil"/>
              <w:bottom w:val="single" w:sz="2" w:space="0" w:color="000000"/>
              <w:right w:val="nil"/>
            </w:tcBorders>
            <w:shd w:val="clear" w:color="auto" w:fill="D9D9D9"/>
            <w:vAlign w:val="center"/>
          </w:tcPr>
          <w:p w:rsidR="00245B6D" w:rsidRPr="00C12DC4" w:rsidRDefault="00245B6D" w:rsidP="00A020A4">
            <w:pPr>
              <w:spacing w:line="276" w:lineRule="auto"/>
              <w:jc w:val="center"/>
              <w:rPr>
                <w:rFonts w:cs="Calibri"/>
                <w:b/>
                <w:sz w:val="18"/>
                <w:szCs w:val="18"/>
              </w:rPr>
            </w:pPr>
            <w:r w:rsidRPr="00C12DC4">
              <w:rPr>
                <w:rFonts w:cs="Calibri"/>
                <w:b/>
                <w:sz w:val="18"/>
                <w:szCs w:val="18"/>
              </w:rPr>
              <w:t>8/12=66,6%</w:t>
            </w:r>
          </w:p>
        </w:tc>
        <w:tc>
          <w:tcPr>
            <w:tcW w:w="993" w:type="dxa"/>
            <w:tcBorders>
              <w:top w:val="single" w:sz="2" w:space="0" w:color="000000"/>
              <w:left w:val="nil"/>
              <w:bottom w:val="single" w:sz="2" w:space="0" w:color="000000"/>
              <w:right w:val="nil"/>
            </w:tcBorders>
            <w:shd w:val="clear" w:color="auto" w:fill="D9D9D9"/>
            <w:vAlign w:val="center"/>
          </w:tcPr>
          <w:p w:rsidR="00245B6D" w:rsidRPr="00C12DC4" w:rsidRDefault="00245B6D" w:rsidP="00A020A4">
            <w:pPr>
              <w:spacing w:line="276" w:lineRule="auto"/>
              <w:jc w:val="center"/>
              <w:rPr>
                <w:rFonts w:cs="Calibri"/>
                <w:b/>
                <w:sz w:val="18"/>
                <w:szCs w:val="18"/>
              </w:rPr>
            </w:pPr>
            <w:r w:rsidRPr="00C12DC4">
              <w:rPr>
                <w:rFonts w:cs="Calibri"/>
                <w:b/>
                <w:sz w:val="18"/>
                <w:szCs w:val="18"/>
              </w:rPr>
              <w:t>0/12</w:t>
            </w:r>
          </w:p>
        </w:tc>
        <w:tc>
          <w:tcPr>
            <w:tcW w:w="3118" w:type="dxa"/>
            <w:tcBorders>
              <w:top w:val="single" w:sz="2" w:space="0" w:color="000000"/>
              <w:left w:val="nil"/>
              <w:bottom w:val="single" w:sz="2" w:space="0" w:color="000000"/>
              <w:right w:val="single" w:sz="2" w:space="0" w:color="000000"/>
            </w:tcBorders>
            <w:shd w:val="clear" w:color="auto" w:fill="D9D9D9"/>
            <w:vAlign w:val="center"/>
          </w:tcPr>
          <w:p w:rsidR="00245B6D" w:rsidRPr="00C12DC4" w:rsidRDefault="00245B6D" w:rsidP="00A020A4">
            <w:pPr>
              <w:spacing w:line="276" w:lineRule="auto"/>
              <w:rPr>
                <w:rFonts w:cs="Calibri"/>
                <w:i/>
                <w:sz w:val="18"/>
                <w:szCs w:val="18"/>
              </w:rPr>
            </w:pPr>
          </w:p>
        </w:tc>
      </w:tr>
      <w:tr w:rsidR="00245B6D" w:rsidRPr="002147F2" w:rsidTr="00EB19EB">
        <w:trPr>
          <w:trHeight w:val="295"/>
        </w:trPr>
        <w:tc>
          <w:tcPr>
            <w:tcW w:w="1809" w:type="dxa"/>
            <w:vMerge w:val="restart"/>
            <w:vAlign w:val="center"/>
          </w:tcPr>
          <w:p w:rsidR="00245B6D" w:rsidRPr="00C12DC4" w:rsidRDefault="00245B6D" w:rsidP="00A020A4">
            <w:pPr>
              <w:spacing w:line="276" w:lineRule="auto"/>
              <w:rPr>
                <w:rFonts w:cs="Calibri"/>
                <w:b/>
                <w:sz w:val="18"/>
                <w:szCs w:val="18"/>
              </w:rPr>
            </w:pPr>
            <w:r w:rsidRPr="00C12DC4">
              <w:rPr>
                <w:rFonts w:cs="Calibri"/>
                <w:b/>
                <w:sz w:val="18"/>
                <w:szCs w:val="18"/>
              </w:rPr>
              <w:t>Funcionamiento</w:t>
            </w:r>
          </w:p>
          <w:p w:rsidR="00245B6D" w:rsidRPr="00C12DC4" w:rsidRDefault="00245B6D" w:rsidP="00A020A4">
            <w:pPr>
              <w:spacing w:line="276" w:lineRule="auto"/>
              <w:rPr>
                <w:rFonts w:cs="Calibri"/>
                <w:b/>
                <w:sz w:val="18"/>
                <w:szCs w:val="18"/>
              </w:rPr>
            </w:pPr>
            <w:r w:rsidRPr="00C12DC4">
              <w:rPr>
                <w:rFonts w:cs="Calibri"/>
                <w:b/>
                <w:sz w:val="18"/>
                <w:szCs w:val="18"/>
              </w:rPr>
              <w:t>Democrático</w:t>
            </w:r>
          </w:p>
          <w:p w:rsidR="00245B6D" w:rsidRPr="00C12DC4" w:rsidRDefault="00245B6D" w:rsidP="00A020A4">
            <w:pPr>
              <w:spacing w:line="276" w:lineRule="auto"/>
              <w:rPr>
                <w:rFonts w:cs="Calibri"/>
                <w:sz w:val="18"/>
                <w:szCs w:val="18"/>
              </w:rPr>
            </w:pPr>
            <w:r w:rsidRPr="00C12DC4">
              <w:rPr>
                <w:rFonts w:cs="Calibri"/>
                <w:b/>
                <w:sz w:val="18"/>
                <w:szCs w:val="18"/>
              </w:rPr>
              <w:t>Transparencia.</w:t>
            </w:r>
          </w:p>
        </w:tc>
        <w:tc>
          <w:tcPr>
            <w:tcW w:w="2581" w:type="dxa"/>
            <w:tcBorders>
              <w:top w:val="single" w:sz="2" w:space="0" w:color="000000"/>
            </w:tcBorders>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¿Existe un organigrama apropiado por directivos y técnicos, donde se muestra los roles y funciones?</w:t>
            </w:r>
          </w:p>
        </w:tc>
        <w:tc>
          <w:tcPr>
            <w:tcW w:w="708" w:type="dxa"/>
            <w:tcBorders>
              <w:top w:val="single" w:sz="2" w:space="0" w:color="000000"/>
            </w:tcBorders>
            <w:vAlign w:val="center"/>
          </w:tcPr>
          <w:p w:rsidR="00245B6D" w:rsidRPr="00C12DC4" w:rsidRDefault="00245B6D" w:rsidP="00A020A4">
            <w:pPr>
              <w:spacing w:line="276" w:lineRule="auto"/>
              <w:jc w:val="center"/>
              <w:rPr>
                <w:rFonts w:cs="Calibri"/>
                <w:i/>
                <w:sz w:val="18"/>
                <w:szCs w:val="18"/>
              </w:rPr>
            </w:pPr>
            <w:r w:rsidRPr="00C12DC4">
              <w:rPr>
                <w:rFonts w:cs="Calibri"/>
                <w:i/>
                <w:sz w:val="18"/>
                <w:szCs w:val="18"/>
              </w:rPr>
              <w:t>3</w:t>
            </w:r>
          </w:p>
        </w:tc>
        <w:tc>
          <w:tcPr>
            <w:tcW w:w="993" w:type="dxa"/>
            <w:tcBorders>
              <w:top w:val="single" w:sz="2" w:space="0" w:color="000000"/>
            </w:tcBorders>
            <w:vAlign w:val="center"/>
          </w:tcPr>
          <w:p w:rsidR="00245B6D" w:rsidRPr="00C12DC4" w:rsidRDefault="00245B6D" w:rsidP="00A020A4">
            <w:pPr>
              <w:spacing w:line="276" w:lineRule="auto"/>
              <w:jc w:val="center"/>
              <w:rPr>
                <w:rFonts w:cs="Calibri"/>
                <w:i/>
                <w:sz w:val="18"/>
                <w:szCs w:val="18"/>
              </w:rPr>
            </w:pPr>
          </w:p>
        </w:tc>
        <w:tc>
          <w:tcPr>
            <w:tcW w:w="3118" w:type="dxa"/>
            <w:tcBorders>
              <w:top w:val="single" w:sz="2" w:space="0" w:color="000000"/>
            </w:tcBorders>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 xml:space="preserve">Son claros sus funciones y roles al interior de la organización. </w:t>
            </w:r>
          </w:p>
        </w:tc>
      </w:tr>
      <w:tr w:rsidR="00245B6D" w:rsidRPr="00C12DC4" w:rsidTr="00EB19EB">
        <w:trPr>
          <w:trHeight w:val="101"/>
        </w:trPr>
        <w:tc>
          <w:tcPr>
            <w:tcW w:w="1809" w:type="dxa"/>
            <w:vMerge/>
            <w:vAlign w:val="center"/>
          </w:tcPr>
          <w:p w:rsidR="00245B6D" w:rsidRPr="001338F9" w:rsidRDefault="00245B6D" w:rsidP="00A020A4">
            <w:pPr>
              <w:spacing w:line="276" w:lineRule="auto"/>
              <w:rPr>
                <w:rFonts w:cs="Calibri"/>
                <w:sz w:val="18"/>
                <w:szCs w:val="18"/>
                <w:lang w:val="es-BO"/>
              </w:rPr>
            </w:pPr>
          </w:p>
        </w:tc>
        <w:tc>
          <w:tcPr>
            <w:tcW w:w="2581" w:type="dxa"/>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¿Existe apertura</w:t>
            </w:r>
            <w:proofErr w:type="gramStart"/>
            <w:r w:rsidRPr="001338F9">
              <w:rPr>
                <w:rFonts w:cs="Calibri"/>
                <w:i/>
                <w:sz w:val="18"/>
                <w:szCs w:val="18"/>
                <w:lang w:val="es-BO"/>
              </w:rPr>
              <w:t>,  a</w:t>
            </w:r>
            <w:proofErr w:type="gramEnd"/>
            <w:r w:rsidRPr="001338F9">
              <w:rPr>
                <w:rFonts w:cs="Calibri"/>
                <w:i/>
                <w:sz w:val="18"/>
                <w:szCs w:val="18"/>
                <w:lang w:val="es-BO"/>
              </w:rPr>
              <w:t xml:space="preserve"> escuchar, entender y asumir   las problemáticas de los socios de base, por los directivos?</w:t>
            </w:r>
          </w:p>
        </w:tc>
        <w:tc>
          <w:tcPr>
            <w:tcW w:w="708" w:type="dxa"/>
            <w:vAlign w:val="center"/>
          </w:tcPr>
          <w:p w:rsidR="00245B6D" w:rsidRPr="00C12DC4" w:rsidRDefault="00245B6D" w:rsidP="00A020A4">
            <w:pPr>
              <w:spacing w:line="276" w:lineRule="auto"/>
              <w:jc w:val="center"/>
              <w:rPr>
                <w:rFonts w:cs="Calibri"/>
                <w:i/>
                <w:sz w:val="18"/>
                <w:szCs w:val="18"/>
              </w:rPr>
            </w:pPr>
            <w:r w:rsidRPr="00C12DC4">
              <w:rPr>
                <w:rFonts w:cs="Calibri"/>
                <w:i/>
                <w:sz w:val="18"/>
                <w:szCs w:val="18"/>
              </w:rPr>
              <w:t>2</w:t>
            </w:r>
          </w:p>
        </w:tc>
        <w:tc>
          <w:tcPr>
            <w:tcW w:w="993" w:type="dxa"/>
            <w:vAlign w:val="center"/>
          </w:tcPr>
          <w:p w:rsidR="00245B6D" w:rsidRPr="00C12DC4" w:rsidRDefault="00245B6D" w:rsidP="00A020A4">
            <w:pPr>
              <w:spacing w:line="276" w:lineRule="auto"/>
              <w:jc w:val="center"/>
              <w:rPr>
                <w:rFonts w:cs="Calibri"/>
                <w:i/>
                <w:sz w:val="18"/>
                <w:szCs w:val="18"/>
              </w:rPr>
            </w:pPr>
          </w:p>
        </w:tc>
        <w:tc>
          <w:tcPr>
            <w:tcW w:w="3118" w:type="dxa"/>
            <w:vAlign w:val="center"/>
          </w:tcPr>
          <w:p w:rsidR="00245B6D" w:rsidRPr="00C12DC4" w:rsidRDefault="00245B6D" w:rsidP="00A020A4">
            <w:pPr>
              <w:spacing w:line="276" w:lineRule="auto"/>
              <w:rPr>
                <w:rFonts w:cs="Calibri"/>
                <w:i/>
                <w:sz w:val="18"/>
                <w:szCs w:val="18"/>
              </w:rPr>
            </w:pPr>
            <w:r w:rsidRPr="00C12DC4">
              <w:rPr>
                <w:rFonts w:cs="Calibri"/>
                <w:i/>
                <w:sz w:val="18"/>
                <w:szCs w:val="18"/>
              </w:rPr>
              <w:t>Existe algunos disconformes.</w:t>
            </w:r>
          </w:p>
        </w:tc>
      </w:tr>
      <w:tr w:rsidR="00245B6D" w:rsidRPr="002147F2" w:rsidTr="00EB19EB">
        <w:trPr>
          <w:trHeight w:val="101"/>
        </w:trPr>
        <w:tc>
          <w:tcPr>
            <w:tcW w:w="1809" w:type="dxa"/>
            <w:vMerge/>
            <w:vAlign w:val="center"/>
          </w:tcPr>
          <w:p w:rsidR="00245B6D" w:rsidRPr="00C12DC4" w:rsidRDefault="00245B6D" w:rsidP="00A020A4">
            <w:pPr>
              <w:spacing w:line="276" w:lineRule="auto"/>
              <w:rPr>
                <w:rFonts w:cs="Calibri"/>
                <w:sz w:val="18"/>
                <w:szCs w:val="18"/>
              </w:rPr>
            </w:pPr>
          </w:p>
        </w:tc>
        <w:tc>
          <w:tcPr>
            <w:tcW w:w="2581" w:type="dxa"/>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¿Se tiene suficiente renovación de líderes?</w:t>
            </w:r>
          </w:p>
        </w:tc>
        <w:tc>
          <w:tcPr>
            <w:tcW w:w="708" w:type="dxa"/>
            <w:vAlign w:val="center"/>
          </w:tcPr>
          <w:p w:rsidR="00245B6D" w:rsidRPr="00C12DC4" w:rsidRDefault="00245B6D" w:rsidP="00A020A4">
            <w:pPr>
              <w:spacing w:line="276" w:lineRule="auto"/>
              <w:jc w:val="center"/>
              <w:rPr>
                <w:rFonts w:cs="Calibri"/>
                <w:i/>
                <w:sz w:val="18"/>
                <w:szCs w:val="18"/>
              </w:rPr>
            </w:pPr>
            <w:r w:rsidRPr="00C12DC4">
              <w:rPr>
                <w:rFonts w:cs="Calibri"/>
                <w:i/>
                <w:sz w:val="18"/>
                <w:szCs w:val="18"/>
              </w:rPr>
              <w:t>2</w:t>
            </w:r>
          </w:p>
        </w:tc>
        <w:tc>
          <w:tcPr>
            <w:tcW w:w="993" w:type="dxa"/>
            <w:vAlign w:val="center"/>
          </w:tcPr>
          <w:p w:rsidR="00245B6D" w:rsidRPr="00C12DC4" w:rsidRDefault="00245B6D" w:rsidP="00A020A4">
            <w:pPr>
              <w:spacing w:line="276" w:lineRule="auto"/>
              <w:jc w:val="center"/>
              <w:rPr>
                <w:rFonts w:cs="Calibri"/>
                <w:i/>
                <w:sz w:val="18"/>
                <w:szCs w:val="18"/>
              </w:rPr>
            </w:pPr>
          </w:p>
        </w:tc>
        <w:tc>
          <w:tcPr>
            <w:tcW w:w="3118" w:type="dxa"/>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Está en la dirección un segundo directorio desde su creación. El presidente es re elegido para mostrar gestión.</w:t>
            </w:r>
          </w:p>
        </w:tc>
      </w:tr>
      <w:tr w:rsidR="00245B6D" w:rsidRPr="002147F2" w:rsidTr="00EB19EB">
        <w:trPr>
          <w:trHeight w:val="101"/>
        </w:trPr>
        <w:tc>
          <w:tcPr>
            <w:tcW w:w="1809" w:type="dxa"/>
            <w:vMerge/>
            <w:vAlign w:val="center"/>
          </w:tcPr>
          <w:p w:rsidR="00245B6D" w:rsidRPr="001338F9" w:rsidRDefault="00245B6D" w:rsidP="00A020A4">
            <w:pPr>
              <w:spacing w:line="276" w:lineRule="auto"/>
              <w:rPr>
                <w:rFonts w:cs="Calibri"/>
                <w:sz w:val="18"/>
                <w:szCs w:val="18"/>
                <w:lang w:val="es-BO"/>
              </w:rPr>
            </w:pPr>
          </w:p>
        </w:tc>
        <w:tc>
          <w:tcPr>
            <w:tcW w:w="2581" w:type="dxa"/>
            <w:vAlign w:val="center"/>
          </w:tcPr>
          <w:p w:rsidR="00245B6D" w:rsidRPr="001338F9" w:rsidRDefault="00245B6D" w:rsidP="00A020A4">
            <w:pPr>
              <w:tabs>
                <w:tab w:val="left" w:pos="3589"/>
              </w:tabs>
              <w:spacing w:line="276" w:lineRule="auto"/>
              <w:rPr>
                <w:rFonts w:cs="Calibri"/>
                <w:i/>
                <w:sz w:val="18"/>
                <w:szCs w:val="18"/>
                <w:lang w:val="es-BO"/>
              </w:rPr>
            </w:pPr>
            <w:r w:rsidRPr="001338F9">
              <w:rPr>
                <w:rFonts w:cs="Calibri"/>
                <w:i/>
                <w:sz w:val="18"/>
                <w:szCs w:val="18"/>
                <w:lang w:val="es-BO"/>
              </w:rPr>
              <w:t>¿Existe participación de las mujeres en las decisiones importantes de la organización?</w:t>
            </w:r>
          </w:p>
          <w:p w:rsidR="00245B6D" w:rsidRPr="001338F9" w:rsidRDefault="00245B6D" w:rsidP="00A020A4">
            <w:pPr>
              <w:tabs>
                <w:tab w:val="left" w:pos="3589"/>
              </w:tabs>
              <w:spacing w:line="276" w:lineRule="auto"/>
              <w:rPr>
                <w:rFonts w:cs="Calibri"/>
                <w:i/>
                <w:sz w:val="18"/>
                <w:szCs w:val="18"/>
                <w:lang w:val="es-BO"/>
              </w:rPr>
            </w:pPr>
          </w:p>
        </w:tc>
        <w:tc>
          <w:tcPr>
            <w:tcW w:w="708" w:type="dxa"/>
            <w:vAlign w:val="center"/>
          </w:tcPr>
          <w:p w:rsidR="00245B6D" w:rsidRPr="00C12DC4" w:rsidRDefault="00245B6D" w:rsidP="00A020A4">
            <w:pPr>
              <w:spacing w:line="276" w:lineRule="auto"/>
              <w:jc w:val="center"/>
              <w:rPr>
                <w:rFonts w:cs="Calibri"/>
                <w:i/>
                <w:sz w:val="18"/>
                <w:szCs w:val="18"/>
              </w:rPr>
            </w:pPr>
            <w:r w:rsidRPr="00C12DC4">
              <w:rPr>
                <w:rFonts w:cs="Calibri"/>
                <w:i/>
                <w:sz w:val="18"/>
                <w:szCs w:val="18"/>
              </w:rPr>
              <w:t>2</w:t>
            </w:r>
          </w:p>
        </w:tc>
        <w:tc>
          <w:tcPr>
            <w:tcW w:w="993" w:type="dxa"/>
            <w:vAlign w:val="center"/>
          </w:tcPr>
          <w:p w:rsidR="00245B6D" w:rsidRPr="00C12DC4" w:rsidRDefault="00245B6D" w:rsidP="00A020A4">
            <w:pPr>
              <w:spacing w:line="276" w:lineRule="auto"/>
              <w:jc w:val="center"/>
              <w:rPr>
                <w:rFonts w:cs="Calibri"/>
                <w:i/>
                <w:sz w:val="18"/>
                <w:szCs w:val="18"/>
              </w:rPr>
            </w:pPr>
          </w:p>
        </w:tc>
        <w:tc>
          <w:tcPr>
            <w:tcW w:w="3118" w:type="dxa"/>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Tanto a nivel de dirección como de base de asociados.</w:t>
            </w:r>
          </w:p>
        </w:tc>
      </w:tr>
      <w:tr w:rsidR="00245B6D" w:rsidRPr="00C12DC4" w:rsidTr="00EB19EB">
        <w:trPr>
          <w:trHeight w:val="101"/>
        </w:trPr>
        <w:tc>
          <w:tcPr>
            <w:tcW w:w="1809" w:type="dxa"/>
            <w:vMerge/>
            <w:tcBorders>
              <w:right w:val="nil"/>
            </w:tcBorders>
          </w:tcPr>
          <w:p w:rsidR="00245B6D" w:rsidRPr="001338F9" w:rsidRDefault="00245B6D" w:rsidP="00A020A4">
            <w:pPr>
              <w:spacing w:line="276" w:lineRule="auto"/>
              <w:rPr>
                <w:rFonts w:cs="Calibri"/>
                <w:sz w:val="18"/>
                <w:szCs w:val="18"/>
                <w:lang w:val="es-BO"/>
              </w:rPr>
            </w:pPr>
          </w:p>
        </w:tc>
        <w:tc>
          <w:tcPr>
            <w:tcW w:w="2581" w:type="dxa"/>
            <w:tcBorders>
              <w:top w:val="single" w:sz="2" w:space="0" w:color="000000"/>
              <w:left w:val="nil"/>
              <w:bottom w:val="single" w:sz="2" w:space="0" w:color="000000"/>
              <w:right w:val="nil"/>
            </w:tcBorders>
          </w:tcPr>
          <w:p w:rsidR="00245B6D" w:rsidRPr="001338F9" w:rsidRDefault="00245B6D" w:rsidP="00A020A4">
            <w:pPr>
              <w:spacing w:line="276" w:lineRule="auto"/>
              <w:jc w:val="right"/>
              <w:rPr>
                <w:rFonts w:cs="Calibri"/>
                <w:b/>
                <w:sz w:val="18"/>
                <w:szCs w:val="18"/>
                <w:lang w:val="es-BO"/>
              </w:rPr>
            </w:pPr>
            <w:r w:rsidRPr="001338F9">
              <w:rPr>
                <w:rFonts w:cs="Calibri"/>
                <w:b/>
                <w:sz w:val="18"/>
                <w:szCs w:val="18"/>
                <w:lang w:val="es-BO"/>
              </w:rPr>
              <w:t>Valoración total de funcionamiento democrático y transparencia</w:t>
            </w:r>
          </w:p>
        </w:tc>
        <w:tc>
          <w:tcPr>
            <w:tcW w:w="708" w:type="dxa"/>
            <w:tcBorders>
              <w:top w:val="single" w:sz="2" w:space="0" w:color="000000"/>
              <w:left w:val="nil"/>
              <w:bottom w:val="single" w:sz="2" w:space="0" w:color="000000"/>
              <w:right w:val="nil"/>
            </w:tcBorders>
            <w:vAlign w:val="center"/>
          </w:tcPr>
          <w:p w:rsidR="00245B6D" w:rsidRPr="00C12DC4" w:rsidRDefault="00245B6D" w:rsidP="00A020A4">
            <w:pPr>
              <w:spacing w:line="276" w:lineRule="auto"/>
              <w:jc w:val="center"/>
              <w:rPr>
                <w:rFonts w:cs="Calibri"/>
                <w:b/>
                <w:sz w:val="18"/>
                <w:szCs w:val="18"/>
              </w:rPr>
            </w:pPr>
            <w:r w:rsidRPr="00C12DC4">
              <w:rPr>
                <w:rFonts w:cs="Calibri"/>
                <w:b/>
                <w:sz w:val="18"/>
                <w:szCs w:val="18"/>
              </w:rPr>
              <w:t>9/16=56,2%</w:t>
            </w:r>
          </w:p>
        </w:tc>
        <w:tc>
          <w:tcPr>
            <w:tcW w:w="993" w:type="dxa"/>
            <w:tcBorders>
              <w:top w:val="single" w:sz="2" w:space="0" w:color="000000"/>
              <w:left w:val="nil"/>
              <w:bottom w:val="single" w:sz="2" w:space="0" w:color="000000"/>
              <w:right w:val="nil"/>
            </w:tcBorders>
            <w:vAlign w:val="center"/>
          </w:tcPr>
          <w:p w:rsidR="00245B6D" w:rsidRPr="00C12DC4" w:rsidRDefault="00245B6D" w:rsidP="00A020A4">
            <w:pPr>
              <w:spacing w:line="276" w:lineRule="auto"/>
              <w:jc w:val="center"/>
              <w:rPr>
                <w:rFonts w:cs="Calibri"/>
                <w:b/>
                <w:sz w:val="18"/>
                <w:szCs w:val="18"/>
              </w:rPr>
            </w:pPr>
            <w:r w:rsidRPr="00C12DC4">
              <w:rPr>
                <w:rFonts w:cs="Calibri"/>
                <w:b/>
                <w:sz w:val="18"/>
                <w:szCs w:val="18"/>
              </w:rPr>
              <w:t>11/16</w:t>
            </w:r>
          </w:p>
        </w:tc>
        <w:tc>
          <w:tcPr>
            <w:tcW w:w="3118" w:type="dxa"/>
            <w:tcBorders>
              <w:top w:val="single" w:sz="2" w:space="0" w:color="000000"/>
              <w:left w:val="nil"/>
              <w:bottom w:val="single" w:sz="2" w:space="0" w:color="000000"/>
              <w:right w:val="single" w:sz="2" w:space="0" w:color="000000"/>
            </w:tcBorders>
            <w:vAlign w:val="center"/>
          </w:tcPr>
          <w:p w:rsidR="00245B6D" w:rsidRPr="00C12DC4" w:rsidRDefault="00245B6D" w:rsidP="00A020A4">
            <w:pPr>
              <w:spacing w:line="276" w:lineRule="auto"/>
              <w:rPr>
                <w:rFonts w:cs="Calibri"/>
                <w:i/>
                <w:sz w:val="18"/>
                <w:szCs w:val="18"/>
              </w:rPr>
            </w:pPr>
          </w:p>
        </w:tc>
      </w:tr>
      <w:tr w:rsidR="00245B6D" w:rsidRPr="002147F2" w:rsidTr="00EB19EB">
        <w:trPr>
          <w:trHeight w:val="101"/>
        </w:trPr>
        <w:tc>
          <w:tcPr>
            <w:tcW w:w="1809" w:type="dxa"/>
            <w:vMerge w:val="restart"/>
            <w:shd w:val="clear" w:color="auto" w:fill="D9D9D9"/>
            <w:vAlign w:val="center"/>
          </w:tcPr>
          <w:p w:rsidR="00245B6D" w:rsidRPr="00C12DC4" w:rsidRDefault="00245B6D" w:rsidP="00A020A4">
            <w:pPr>
              <w:spacing w:line="276" w:lineRule="auto"/>
              <w:rPr>
                <w:rFonts w:cs="Calibri"/>
                <w:sz w:val="18"/>
                <w:szCs w:val="18"/>
              </w:rPr>
            </w:pPr>
            <w:r w:rsidRPr="00C12DC4">
              <w:rPr>
                <w:rFonts w:cs="Calibri"/>
                <w:b/>
                <w:sz w:val="18"/>
                <w:szCs w:val="18"/>
              </w:rPr>
              <w:t>Auto-financiamiento.</w:t>
            </w:r>
          </w:p>
        </w:tc>
        <w:tc>
          <w:tcPr>
            <w:tcW w:w="2581" w:type="dxa"/>
            <w:tcBorders>
              <w:top w:val="single" w:sz="2" w:space="0" w:color="000000"/>
            </w:tcBorders>
            <w:shd w:val="clear" w:color="auto" w:fill="D9D9D9"/>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¿La organización genera recursos económicos?</w:t>
            </w:r>
          </w:p>
        </w:tc>
        <w:tc>
          <w:tcPr>
            <w:tcW w:w="708" w:type="dxa"/>
            <w:tcBorders>
              <w:top w:val="single" w:sz="2" w:space="0" w:color="000000"/>
            </w:tcBorders>
            <w:shd w:val="clear" w:color="auto" w:fill="D9D9D9"/>
            <w:vAlign w:val="center"/>
          </w:tcPr>
          <w:p w:rsidR="00245B6D" w:rsidRPr="00C12DC4" w:rsidRDefault="00245B6D" w:rsidP="00A020A4">
            <w:pPr>
              <w:spacing w:line="276" w:lineRule="auto"/>
              <w:jc w:val="center"/>
              <w:rPr>
                <w:rFonts w:cs="Calibri"/>
                <w:i/>
                <w:sz w:val="18"/>
                <w:szCs w:val="18"/>
              </w:rPr>
            </w:pPr>
            <w:r w:rsidRPr="00C12DC4">
              <w:rPr>
                <w:rFonts w:cs="Calibri"/>
                <w:i/>
                <w:sz w:val="18"/>
                <w:szCs w:val="18"/>
              </w:rPr>
              <w:t>3</w:t>
            </w:r>
          </w:p>
        </w:tc>
        <w:tc>
          <w:tcPr>
            <w:tcW w:w="993" w:type="dxa"/>
            <w:tcBorders>
              <w:top w:val="single" w:sz="2" w:space="0" w:color="000000"/>
            </w:tcBorders>
            <w:shd w:val="clear" w:color="auto" w:fill="D9D9D9"/>
            <w:vAlign w:val="center"/>
          </w:tcPr>
          <w:p w:rsidR="00245B6D" w:rsidRPr="00C12DC4" w:rsidRDefault="00245B6D" w:rsidP="00A020A4">
            <w:pPr>
              <w:spacing w:line="276" w:lineRule="auto"/>
              <w:jc w:val="center"/>
              <w:rPr>
                <w:rFonts w:cs="Calibri"/>
                <w:i/>
                <w:sz w:val="18"/>
                <w:szCs w:val="18"/>
              </w:rPr>
            </w:pPr>
          </w:p>
        </w:tc>
        <w:tc>
          <w:tcPr>
            <w:tcW w:w="3118" w:type="dxa"/>
            <w:tcBorders>
              <w:top w:val="single" w:sz="2" w:space="0" w:color="000000"/>
            </w:tcBorders>
            <w:shd w:val="clear" w:color="auto" w:fill="D9D9D9"/>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Acopia grano de cañahua y trasforma en pito para el desayuno escolar.</w:t>
            </w:r>
          </w:p>
        </w:tc>
      </w:tr>
      <w:tr w:rsidR="00245B6D" w:rsidRPr="002147F2" w:rsidTr="00EB19EB">
        <w:trPr>
          <w:trHeight w:val="101"/>
        </w:trPr>
        <w:tc>
          <w:tcPr>
            <w:tcW w:w="1809" w:type="dxa"/>
            <w:vMerge/>
            <w:shd w:val="clear" w:color="auto" w:fill="D9D9D9"/>
            <w:vAlign w:val="center"/>
          </w:tcPr>
          <w:p w:rsidR="00245B6D" w:rsidRPr="001338F9" w:rsidRDefault="00245B6D" w:rsidP="00A020A4">
            <w:pPr>
              <w:spacing w:line="276" w:lineRule="auto"/>
              <w:rPr>
                <w:rFonts w:cs="Calibri"/>
                <w:sz w:val="18"/>
                <w:szCs w:val="18"/>
                <w:lang w:val="es-BO"/>
              </w:rPr>
            </w:pPr>
          </w:p>
        </w:tc>
        <w:tc>
          <w:tcPr>
            <w:tcW w:w="2581" w:type="dxa"/>
            <w:shd w:val="clear" w:color="auto" w:fill="D9D9D9"/>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¿La organización busca constantemente alternativas de auto financiamiento?</w:t>
            </w:r>
          </w:p>
        </w:tc>
        <w:tc>
          <w:tcPr>
            <w:tcW w:w="708" w:type="dxa"/>
            <w:shd w:val="clear" w:color="auto" w:fill="D9D9D9"/>
            <w:vAlign w:val="center"/>
          </w:tcPr>
          <w:p w:rsidR="00245B6D" w:rsidRPr="00C12DC4" w:rsidRDefault="00245B6D" w:rsidP="00A020A4">
            <w:pPr>
              <w:spacing w:line="276" w:lineRule="auto"/>
              <w:jc w:val="center"/>
              <w:rPr>
                <w:rFonts w:cs="Calibri"/>
                <w:i/>
                <w:sz w:val="18"/>
                <w:szCs w:val="18"/>
              </w:rPr>
            </w:pPr>
            <w:r w:rsidRPr="00C12DC4">
              <w:rPr>
                <w:rFonts w:cs="Calibri"/>
                <w:i/>
                <w:sz w:val="18"/>
                <w:szCs w:val="18"/>
              </w:rPr>
              <w:t>2</w:t>
            </w:r>
          </w:p>
        </w:tc>
        <w:tc>
          <w:tcPr>
            <w:tcW w:w="993" w:type="dxa"/>
            <w:shd w:val="clear" w:color="auto" w:fill="D9D9D9"/>
            <w:vAlign w:val="center"/>
          </w:tcPr>
          <w:p w:rsidR="00245B6D" w:rsidRPr="00C12DC4" w:rsidRDefault="00245B6D" w:rsidP="00A020A4">
            <w:pPr>
              <w:spacing w:line="276" w:lineRule="auto"/>
              <w:jc w:val="center"/>
              <w:rPr>
                <w:rFonts w:cs="Calibri"/>
                <w:i/>
                <w:sz w:val="18"/>
                <w:szCs w:val="18"/>
              </w:rPr>
            </w:pPr>
          </w:p>
        </w:tc>
        <w:tc>
          <w:tcPr>
            <w:tcW w:w="3118" w:type="dxa"/>
            <w:shd w:val="clear" w:color="auto" w:fill="D9D9D9"/>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 xml:space="preserve">Las fuentes de ingresos propios son: aportes y sanciones de los asociados y la venta de sus productos. </w:t>
            </w:r>
          </w:p>
        </w:tc>
      </w:tr>
      <w:tr w:rsidR="00245B6D" w:rsidRPr="002147F2" w:rsidTr="00EB19EB">
        <w:trPr>
          <w:trHeight w:val="101"/>
        </w:trPr>
        <w:tc>
          <w:tcPr>
            <w:tcW w:w="1809" w:type="dxa"/>
            <w:vMerge/>
            <w:shd w:val="clear" w:color="auto" w:fill="D9D9D9"/>
            <w:vAlign w:val="center"/>
          </w:tcPr>
          <w:p w:rsidR="00245B6D" w:rsidRPr="001338F9" w:rsidRDefault="00245B6D" w:rsidP="00A020A4">
            <w:pPr>
              <w:spacing w:line="276" w:lineRule="auto"/>
              <w:rPr>
                <w:rFonts w:cs="Calibri"/>
                <w:sz w:val="18"/>
                <w:szCs w:val="18"/>
                <w:lang w:val="es-BO"/>
              </w:rPr>
            </w:pPr>
          </w:p>
        </w:tc>
        <w:tc>
          <w:tcPr>
            <w:tcW w:w="2581" w:type="dxa"/>
            <w:shd w:val="clear" w:color="auto" w:fill="D9D9D9"/>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¿Se tiene recursos propios para pagar al personal?</w:t>
            </w:r>
          </w:p>
        </w:tc>
        <w:tc>
          <w:tcPr>
            <w:tcW w:w="708" w:type="dxa"/>
            <w:shd w:val="clear" w:color="auto" w:fill="D9D9D9"/>
            <w:vAlign w:val="center"/>
          </w:tcPr>
          <w:p w:rsidR="00245B6D" w:rsidRPr="00C12DC4" w:rsidRDefault="00245B6D" w:rsidP="00A020A4">
            <w:pPr>
              <w:spacing w:line="276" w:lineRule="auto"/>
              <w:jc w:val="center"/>
              <w:rPr>
                <w:rFonts w:cs="Calibri"/>
                <w:i/>
                <w:sz w:val="18"/>
                <w:szCs w:val="18"/>
              </w:rPr>
            </w:pPr>
            <w:r w:rsidRPr="00C12DC4">
              <w:rPr>
                <w:rFonts w:cs="Calibri"/>
                <w:i/>
                <w:sz w:val="18"/>
                <w:szCs w:val="18"/>
              </w:rPr>
              <w:t>0</w:t>
            </w:r>
          </w:p>
        </w:tc>
        <w:tc>
          <w:tcPr>
            <w:tcW w:w="993" w:type="dxa"/>
            <w:shd w:val="clear" w:color="auto" w:fill="D9D9D9"/>
            <w:vAlign w:val="center"/>
          </w:tcPr>
          <w:p w:rsidR="00245B6D" w:rsidRPr="00C12DC4" w:rsidRDefault="00245B6D" w:rsidP="00A020A4">
            <w:pPr>
              <w:spacing w:line="276" w:lineRule="auto"/>
              <w:jc w:val="center"/>
              <w:rPr>
                <w:rFonts w:cs="Calibri"/>
                <w:i/>
                <w:sz w:val="18"/>
                <w:szCs w:val="18"/>
              </w:rPr>
            </w:pPr>
          </w:p>
        </w:tc>
        <w:tc>
          <w:tcPr>
            <w:tcW w:w="3118" w:type="dxa"/>
            <w:shd w:val="clear" w:color="auto" w:fill="D9D9D9"/>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No tienen personal técnico a su cargo.</w:t>
            </w:r>
          </w:p>
        </w:tc>
      </w:tr>
      <w:tr w:rsidR="00245B6D" w:rsidRPr="002147F2" w:rsidTr="00EB19EB">
        <w:trPr>
          <w:trHeight w:val="101"/>
        </w:trPr>
        <w:tc>
          <w:tcPr>
            <w:tcW w:w="1809" w:type="dxa"/>
            <w:vMerge/>
            <w:shd w:val="clear" w:color="auto" w:fill="D9D9D9"/>
            <w:vAlign w:val="center"/>
          </w:tcPr>
          <w:p w:rsidR="00245B6D" w:rsidRPr="001338F9" w:rsidRDefault="00245B6D" w:rsidP="00A020A4">
            <w:pPr>
              <w:spacing w:line="276" w:lineRule="auto"/>
              <w:rPr>
                <w:rFonts w:cs="Calibri"/>
                <w:sz w:val="18"/>
                <w:szCs w:val="18"/>
                <w:lang w:val="es-BO"/>
              </w:rPr>
            </w:pPr>
          </w:p>
        </w:tc>
        <w:tc>
          <w:tcPr>
            <w:tcW w:w="2581" w:type="dxa"/>
            <w:tcBorders>
              <w:bottom w:val="single" w:sz="2" w:space="0" w:color="000000"/>
            </w:tcBorders>
            <w:shd w:val="clear" w:color="auto" w:fill="D9D9D9"/>
            <w:vAlign w:val="center"/>
          </w:tcPr>
          <w:p w:rsidR="00245B6D" w:rsidRPr="001338F9" w:rsidRDefault="00245B6D" w:rsidP="00A020A4">
            <w:pPr>
              <w:tabs>
                <w:tab w:val="left" w:pos="3589"/>
              </w:tabs>
              <w:spacing w:line="276" w:lineRule="auto"/>
              <w:rPr>
                <w:rFonts w:cs="Calibri"/>
                <w:i/>
                <w:sz w:val="18"/>
                <w:szCs w:val="18"/>
                <w:lang w:val="es-BO"/>
              </w:rPr>
            </w:pPr>
            <w:r w:rsidRPr="001338F9">
              <w:rPr>
                <w:rFonts w:cs="Calibri"/>
                <w:i/>
                <w:sz w:val="18"/>
                <w:szCs w:val="18"/>
                <w:lang w:val="es-BO"/>
              </w:rPr>
              <w:t>¿Cuenta con activos fijos propio, a nombre de la organización?</w:t>
            </w:r>
          </w:p>
          <w:p w:rsidR="00245B6D" w:rsidRPr="001338F9" w:rsidRDefault="00245B6D" w:rsidP="00A020A4">
            <w:pPr>
              <w:tabs>
                <w:tab w:val="left" w:pos="3589"/>
              </w:tabs>
              <w:spacing w:line="276" w:lineRule="auto"/>
              <w:rPr>
                <w:rFonts w:cs="Calibri"/>
                <w:i/>
                <w:sz w:val="18"/>
                <w:szCs w:val="18"/>
                <w:lang w:val="es-BO"/>
              </w:rPr>
            </w:pPr>
          </w:p>
        </w:tc>
        <w:tc>
          <w:tcPr>
            <w:tcW w:w="708" w:type="dxa"/>
            <w:tcBorders>
              <w:bottom w:val="single" w:sz="2" w:space="0" w:color="000000"/>
            </w:tcBorders>
            <w:shd w:val="clear" w:color="auto" w:fill="D9D9D9"/>
            <w:vAlign w:val="center"/>
          </w:tcPr>
          <w:p w:rsidR="00245B6D" w:rsidRPr="00C12DC4" w:rsidRDefault="00245B6D" w:rsidP="00A020A4">
            <w:pPr>
              <w:spacing w:line="276" w:lineRule="auto"/>
              <w:jc w:val="center"/>
              <w:rPr>
                <w:rFonts w:cs="Calibri"/>
                <w:i/>
                <w:sz w:val="18"/>
                <w:szCs w:val="18"/>
              </w:rPr>
            </w:pPr>
            <w:r w:rsidRPr="00C12DC4">
              <w:rPr>
                <w:rFonts w:cs="Calibri"/>
                <w:i/>
                <w:sz w:val="18"/>
                <w:szCs w:val="18"/>
              </w:rPr>
              <w:t>3</w:t>
            </w:r>
          </w:p>
        </w:tc>
        <w:tc>
          <w:tcPr>
            <w:tcW w:w="993" w:type="dxa"/>
            <w:tcBorders>
              <w:bottom w:val="single" w:sz="2" w:space="0" w:color="000000"/>
            </w:tcBorders>
            <w:shd w:val="clear" w:color="auto" w:fill="D9D9D9"/>
            <w:vAlign w:val="center"/>
          </w:tcPr>
          <w:p w:rsidR="00245B6D" w:rsidRPr="00C12DC4" w:rsidRDefault="00245B6D" w:rsidP="00A020A4">
            <w:pPr>
              <w:spacing w:line="276" w:lineRule="auto"/>
              <w:jc w:val="center"/>
              <w:rPr>
                <w:rFonts w:cs="Calibri"/>
                <w:i/>
                <w:sz w:val="18"/>
                <w:szCs w:val="18"/>
              </w:rPr>
            </w:pPr>
          </w:p>
        </w:tc>
        <w:tc>
          <w:tcPr>
            <w:tcW w:w="3118" w:type="dxa"/>
            <w:tcBorders>
              <w:bottom w:val="single" w:sz="2" w:space="0" w:color="000000"/>
            </w:tcBorders>
            <w:shd w:val="clear" w:color="auto" w:fill="D9D9D9"/>
            <w:vAlign w:val="center"/>
          </w:tcPr>
          <w:p w:rsidR="00245B6D" w:rsidRPr="001338F9" w:rsidRDefault="00245B6D" w:rsidP="00A020A4">
            <w:pPr>
              <w:spacing w:line="276" w:lineRule="auto"/>
              <w:rPr>
                <w:rFonts w:cs="Calibri"/>
                <w:i/>
                <w:sz w:val="18"/>
                <w:szCs w:val="18"/>
                <w:lang w:val="es-BO"/>
              </w:rPr>
            </w:pPr>
            <w:r w:rsidRPr="001338F9">
              <w:rPr>
                <w:rFonts w:cs="Calibri"/>
                <w:i/>
                <w:sz w:val="18"/>
                <w:szCs w:val="18"/>
                <w:lang w:val="es-BO"/>
              </w:rPr>
              <w:t xml:space="preserve">Infraestructura, equipos y herramientas. </w:t>
            </w:r>
          </w:p>
          <w:p w:rsidR="00245B6D" w:rsidRPr="001338F9" w:rsidRDefault="00245B6D" w:rsidP="00A020A4">
            <w:pPr>
              <w:spacing w:line="276" w:lineRule="auto"/>
              <w:rPr>
                <w:rFonts w:cs="Calibri"/>
                <w:i/>
                <w:sz w:val="18"/>
                <w:szCs w:val="18"/>
                <w:lang w:val="es-BO"/>
              </w:rPr>
            </w:pPr>
            <w:r w:rsidRPr="001338F9">
              <w:rPr>
                <w:rFonts w:cs="Calibri"/>
                <w:i/>
                <w:sz w:val="18"/>
                <w:szCs w:val="18"/>
                <w:lang w:val="es-BO"/>
              </w:rPr>
              <w:t>Centro de acopio ubicado en la Av. 2 de agosto Nº 50, comunidad de Kasillunca.</w:t>
            </w:r>
          </w:p>
        </w:tc>
      </w:tr>
      <w:tr w:rsidR="00245B6D" w:rsidRPr="00C12DC4" w:rsidTr="00EB19EB">
        <w:trPr>
          <w:trHeight w:val="101"/>
        </w:trPr>
        <w:tc>
          <w:tcPr>
            <w:tcW w:w="1809" w:type="dxa"/>
            <w:vMerge/>
            <w:tcBorders>
              <w:right w:val="nil"/>
            </w:tcBorders>
            <w:shd w:val="clear" w:color="auto" w:fill="D9D9D9"/>
          </w:tcPr>
          <w:p w:rsidR="00245B6D" w:rsidRPr="001338F9" w:rsidRDefault="00245B6D" w:rsidP="00A020A4">
            <w:pPr>
              <w:spacing w:line="276" w:lineRule="auto"/>
              <w:rPr>
                <w:rFonts w:cs="Calibri"/>
                <w:sz w:val="18"/>
                <w:szCs w:val="18"/>
                <w:lang w:val="es-BO"/>
              </w:rPr>
            </w:pPr>
          </w:p>
        </w:tc>
        <w:tc>
          <w:tcPr>
            <w:tcW w:w="2581" w:type="dxa"/>
            <w:tcBorders>
              <w:top w:val="single" w:sz="2" w:space="0" w:color="000000"/>
              <w:left w:val="nil"/>
              <w:bottom w:val="single" w:sz="2" w:space="0" w:color="000000"/>
              <w:right w:val="nil"/>
            </w:tcBorders>
            <w:shd w:val="clear" w:color="auto" w:fill="D9D9D9"/>
          </w:tcPr>
          <w:p w:rsidR="00245B6D" w:rsidRPr="001338F9" w:rsidRDefault="00245B6D" w:rsidP="00A020A4">
            <w:pPr>
              <w:spacing w:line="276" w:lineRule="auto"/>
              <w:jc w:val="right"/>
              <w:rPr>
                <w:rFonts w:cs="Calibri"/>
                <w:b/>
                <w:sz w:val="18"/>
                <w:szCs w:val="18"/>
                <w:lang w:val="es-BO"/>
              </w:rPr>
            </w:pPr>
            <w:r w:rsidRPr="001338F9">
              <w:rPr>
                <w:rFonts w:cs="Calibri"/>
                <w:b/>
                <w:sz w:val="18"/>
                <w:szCs w:val="18"/>
                <w:lang w:val="es-BO"/>
              </w:rPr>
              <w:t>Valoración total de auto financiamiento</w:t>
            </w:r>
          </w:p>
        </w:tc>
        <w:tc>
          <w:tcPr>
            <w:tcW w:w="708" w:type="dxa"/>
            <w:tcBorders>
              <w:top w:val="single" w:sz="2" w:space="0" w:color="000000"/>
              <w:left w:val="nil"/>
              <w:bottom w:val="single" w:sz="2" w:space="0" w:color="000000"/>
              <w:right w:val="nil"/>
            </w:tcBorders>
            <w:shd w:val="clear" w:color="auto" w:fill="D9D9D9"/>
            <w:vAlign w:val="center"/>
          </w:tcPr>
          <w:p w:rsidR="00245B6D" w:rsidRPr="00C12DC4" w:rsidRDefault="00245B6D" w:rsidP="00A020A4">
            <w:pPr>
              <w:spacing w:line="276" w:lineRule="auto"/>
              <w:jc w:val="center"/>
              <w:rPr>
                <w:rFonts w:cs="Calibri"/>
                <w:b/>
                <w:sz w:val="18"/>
                <w:szCs w:val="18"/>
              </w:rPr>
            </w:pPr>
            <w:r w:rsidRPr="00C12DC4">
              <w:rPr>
                <w:rFonts w:cs="Calibri"/>
                <w:b/>
                <w:sz w:val="18"/>
                <w:szCs w:val="18"/>
              </w:rPr>
              <w:t>8/16=50%</w:t>
            </w:r>
          </w:p>
        </w:tc>
        <w:tc>
          <w:tcPr>
            <w:tcW w:w="993" w:type="dxa"/>
            <w:tcBorders>
              <w:top w:val="single" w:sz="2" w:space="0" w:color="000000"/>
              <w:left w:val="nil"/>
              <w:bottom w:val="single" w:sz="2" w:space="0" w:color="000000"/>
              <w:right w:val="nil"/>
            </w:tcBorders>
            <w:shd w:val="clear" w:color="auto" w:fill="D9D9D9"/>
            <w:vAlign w:val="center"/>
          </w:tcPr>
          <w:p w:rsidR="00245B6D" w:rsidRPr="00C12DC4" w:rsidRDefault="00245B6D" w:rsidP="00A020A4">
            <w:pPr>
              <w:spacing w:line="276" w:lineRule="auto"/>
              <w:jc w:val="center"/>
              <w:rPr>
                <w:rFonts w:cs="Calibri"/>
                <w:b/>
                <w:sz w:val="18"/>
                <w:szCs w:val="18"/>
              </w:rPr>
            </w:pPr>
            <w:r w:rsidRPr="00C12DC4">
              <w:rPr>
                <w:rFonts w:cs="Calibri"/>
                <w:b/>
                <w:sz w:val="18"/>
                <w:szCs w:val="18"/>
              </w:rPr>
              <w:t>7/16</w:t>
            </w:r>
          </w:p>
        </w:tc>
        <w:tc>
          <w:tcPr>
            <w:tcW w:w="3118" w:type="dxa"/>
            <w:tcBorders>
              <w:top w:val="single" w:sz="2" w:space="0" w:color="000000"/>
              <w:left w:val="nil"/>
              <w:bottom w:val="single" w:sz="2" w:space="0" w:color="000000"/>
              <w:right w:val="single" w:sz="2" w:space="0" w:color="000000"/>
            </w:tcBorders>
            <w:shd w:val="clear" w:color="auto" w:fill="D9D9D9"/>
            <w:vAlign w:val="center"/>
          </w:tcPr>
          <w:p w:rsidR="00245B6D" w:rsidRPr="00C12DC4" w:rsidRDefault="00245B6D" w:rsidP="00A020A4">
            <w:pPr>
              <w:spacing w:line="276" w:lineRule="auto"/>
              <w:rPr>
                <w:rFonts w:cs="Calibri"/>
                <w:i/>
                <w:sz w:val="18"/>
                <w:szCs w:val="18"/>
              </w:rPr>
            </w:pPr>
          </w:p>
        </w:tc>
      </w:tr>
    </w:tbl>
    <w:p w:rsidR="00245B6D" w:rsidRPr="001338F9" w:rsidRDefault="00245B6D" w:rsidP="00245B6D">
      <w:pPr>
        <w:spacing w:line="276" w:lineRule="auto"/>
        <w:rPr>
          <w:rFonts w:cs="Calibri"/>
          <w:lang w:val="es-BO"/>
        </w:rPr>
      </w:pPr>
      <w:r w:rsidRPr="001338F9">
        <w:rPr>
          <w:rFonts w:cs="Calibri"/>
          <w:lang w:val="es-BO"/>
        </w:rPr>
        <w:t>Diagnóstico realizado en mayo de 2014. Responsable Luis Ruiz</w:t>
      </w:r>
    </w:p>
    <w:p w:rsidR="00EB19EB" w:rsidRDefault="00EB19EB">
      <w:pPr>
        <w:rPr>
          <w:rFonts w:cs="Calibri"/>
          <w:b/>
          <w:lang w:val="es-BO"/>
        </w:rPr>
      </w:pPr>
      <w:r>
        <w:rPr>
          <w:rFonts w:cs="Calibri"/>
          <w:b/>
          <w:lang w:val="es-BO"/>
        </w:rPr>
        <w:br w:type="page"/>
      </w:r>
    </w:p>
    <w:p w:rsidR="00245B6D" w:rsidRPr="001338F9" w:rsidRDefault="00245B6D" w:rsidP="00245B6D">
      <w:pPr>
        <w:spacing w:line="276" w:lineRule="auto"/>
        <w:rPr>
          <w:rFonts w:cs="Calibri"/>
          <w:b/>
          <w:lang w:val="es-BO"/>
        </w:rPr>
      </w:pPr>
    </w:p>
    <w:p w:rsidR="00245B6D" w:rsidRPr="009250AC" w:rsidRDefault="00245B6D" w:rsidP="00245B6D">
      <w:pPr>
        <w:spacing w:line="276" w:lineRule="auto"/>
        <w:jc w:val="center"/>
        <w:outlineLvl w:val="0"/>
        <w:rPr>
          <w:rFonts w:cs="Calibri"/>
          <w:b/>
          <w:vertAlign w:val="superscript"/>
          <w:lang w:val="es-ES_tradnl"/>
        </w:rPr>
      </w:pPr>
      <w:r w:rsidRPr="009250AC">
        <w:rPr>
          <w:rFonts w:cs="Calibri"/>
          <w:b/>
          <w:lang w:val="es-ES_tradnl"/>
        </w:rPr>
        <w:t>B</w:t>
      </w:r>
      <w:r w:rsidRPr="009250AC">
        <w:rPr>
          <w:rFonts w:cs="Calibri"/>
          <w:b/>
          <w:vertAlign w:val="superscript"/>
          <w:lang w:val="es-ES_tradnl"/>
        </w:rPr>
        <w:t>2</w:t>
      </w:r>
    </w:p>
    <w:p w:rsidR="00245B6D" w:rsidRPr="009250AC" w:rsidRDefault="00245B6D" w:rsidP="00245B6D">
      <w:pPr>
        <w:spacing w:line="276" w:lineRule="auto"/>
        <w:jc w:val="center"/>
        <w:rPr>
          <w:rFonts w:cs="Calibri"/>
          <w:b/>
          <w:i/>
          <w:lang w:val="es-ES_tradnl"/>
        </w:rPr>
      </w:pPr>
      <w:r w:rsidRPr="009250AC">
        <w:rPr>
          <w:rFonts w:cs="Calibri"/>
          <w:b/>
          <w:i/>
          <w:lang w:val="es-ES_tradnl"/>
        </w:rPr>
        <w:t>¨BENEFICIO ECONOMICO Y BIENESTAR SOCIAL¨</w:t>
      </w:r>
    </w:p>
    <w:p w:rsidR="00245B6D" w:rsidRPr="009250AC" w:rsidRDefault="00245B6D" w:rsidP="00245B6D">
      <w:pPr>
        <w:spacing w:line="276" w:lineRule="auto"/>
        <w:jc w:val="center"/>
        <w:rPr>
          <w:rFonts w:cs="Calibri"/>
          <w:b/>
          <w:i/>
          <w:lang w:val="es-ES_tradnl"/>
        </w:rPr>
      </w:pPr>
      <w:r w:rsidRPr="009250AC">
        <w:rPr>
          <w:rFonts w:cs="Calibri"/>
          <w:b/>
          <w:i/>
          <w:lang w:val="es-ES_tradnl"/>
        </w:rPr>
        <w:t>Objetivos Económicos y Sociales</w:t>
      </w:r>
    </w:p>
    <w:p w:rsidR="00245B6D" w:rsidRPr="009250AC" w:rsidRDefault="00245B6D" w:rsidP="00245B6D">
      <w:pPr>
        <w:spacing w:line="276" w:lineRule="auto"/>
        <w:jc w:val="both"/>
        <w:rPr>
          <w:rFonts w:cs="Calibri"/>
          <w:lang w:val="es-ES_tradnl"/>
        </w:rPr>
      </w:pPr>
    </w:p>
    <w:p w:rsidR="00245B6D" w:rsidRPr="009250AC" w:rsidRDefault="00245B6D" w:rsidP="00245B6D">
      <w:pPr>
        <w:pStyle w:val="Sinespaciado"/>
        <w:spacing w:line="276" w:lineRule="auto"/>
        <w:jc w:val="center"/>
        <w:rPr>
          <w:rFonts w:cs="Calibri"/>
          <w:b/>
          <w:lang w:val="es-ES"/>
        </w:rPr>
      </w:pPr>
      <w:r w:rsidRPr="009250AC">
        <w:rPr>
          <w:rFonts w:cs="Calibri"/>
          <w:b/>
          <w:lang w:val="es-ES"/>
        </w:rPr>
        <w:t xml:space="preserve">Asociación Procesadora de Productos Orgánicos Andinos </w:t>
      </w:r>
    </w:p>
    <w:p w:rsidR="00245B6D" w:rsidRPr="009250AC" w:rsidRDefault="00245B6D" w:rsidP="00245B6D">
      <w:pPr>
        <w:pStyle w:val="Sinespaciado"/>
        <w:spacing w:line="276" w:lineRule="auto"/>
        <w:jc w:val="center"/>
        <w:rPr>
          <w:rFonts w:cs="Calibri"/>
          <w:b/>
          <w:lang w:val="es-ES"/>
        </w:rPr>
      </w:pPr>
      <w:r w:rsidRPr="009250AC">
        <w:rPr>
          <w:rFonts w:cs="Calibri"/>
          <w:b/>
          <w:lang w:val="es-ES"/>
        </w:rPr>
        <w:t>APPOA</w:t>
      </w:r>
    </w:p>
    <w:p w:rsidR="00245B6D" w:rsidRPr="001338F9" w:rsidRDefault="00245B6D" w:rsidP="00245B6D">
      <w:pPr>
        <w:spacing w:line="276" w:lineRule="auto"/>
        <w:jc w:val="both"/>
        <w:outlineLvl w:val="0"/>
        <w:rPr>
          <w:rFonts w:cs="Calibri"/>
          <w:lang w:val="es-BO"/>
        </w:rPr>
      </w:pPr>
      <w:r w:rsidRPr="001338F9">
        <w:rPr>
          <w:rFonts w:cs="Calibri"/>
          <w:b/>
          <w:u w:val="single"/>
          <w:lang w:val="es-BO"/>
        </w:rPr>
        <w:t>Si su respuesta es SI</w:t>
      </w:r>
      <w:r w:rsidRPr="001338F9">
        <w:rPr>
          <w:rFonts w:cs="Calibri"/>
          <w:lang w:val="es-BO"/>
        </w:rPr>
        <w:t xml:space="preserve">. Por cada </w:t>
      </w:r>
      <w:r w:rsidRPr="001338F9">
        <w:rPr>
          <w:rFonts w:cs="Calibri"/>
          <w:b/>
          <w:lang w:val="es-BO"/>
        </w:rPr>
        <w:t>SI</w:t>
      </w:r>
      <w:r w:rsidRPr="001338F9">
        <w:rPr>
          <w:rFonts w:cs="Calibri"/>
          <w:lang w:val="es-BO"/>
        </w:rPr>
        <w:t xml:space="preserve"> anota un </w:t>
      </w:r>
      <w:r w:rsidRPr="001338F9">
        <w:rPr>
          <w:rFonts w:cs="Calibri"/>
          <w:b/>
          <w:lang w:val="es-BO"/>
        </w:rPr>
        <w:t>1</w:t>
      </w:r>
      <w:r w:rsidRPr="001338F9">
        <w:rPr>
          <w:rFonts w:cs="Calibri"/>
          <w:lang w:val="es-BO"/>
        </w:rPr>
        <w:t xml:space="preserve"> (uno) en la columna correspondiente al </w:t>
      </w:r>
      <w:r w:rsidRPr="001338F9">
        <w:rPr>
          <w:rFonts w:cs="Calibri"/>
          <w:b/>
          <w:lang w:val="es-BO"/>
        </w:rPr>
        <w:t>SI</w:t>
      </w:r>
      <w:r w:rsidRPr="001338F9">
        <w:rPr>
          <w:rFonts w:cs="Calibri"/>
          <w:lang w:val="es-BO"/>
        </w:rPr>
        <w:t>, y un guión (</w:t>
      </w:r>
      <w:r w:rsidRPr="001338F9">
        <w:rPr>
          <w:rFonts w:cs="Calibri"/>
          <w:b/>
          <w:lang w:val="es-BO"/>
        </w:rPr>
        <w:t>-</w:t>
      </w:r>
      <w:r w:rsidRPr="001338F9">
        <w:rPr>
          <w:rFonts w:cs="Calibri"/>
          <w:lang w:val="es-BO"/>
        </w:rPr>
        <w:t xml:space="preserve">) en la columna </w:t>
      </w:r>
      <w:r w:rsidRPr="001338F9">
        <w:rPr>
          <w:rFonts w:cs="Calibri"/>
          <w:b/>
          <w:lang w:val="es-BO"/>
        </w:rPr>
        <w:t>NO</w:t>
      </w:r>
      <w:r w:rsidRPr="001338F9">
        <w:rPr>
          <w:rFonts w:cs="Calibri"/>
          <w:lang w:val="es-BO"/>
        </w:rPr>
        <w:t>.</w:t>
      </w:r>
    </w:p>
    <w:p w:rsidR="00245B6D" w:rsidRPr="001338F9" w:rsidRDefault="00245B6D" w:rsidP="00245B6D">
      <w:pPr>
        <w:spacing w:line="276" w:lineRule="auto"/>
        <w:jc w:val="both"/>
        <w:outlineLvl w:val="0"/>
        <w:rPr>
          <w:rFonts w:cs="Calibri"/>
          <w:lang w:val="es-BO"/>
        </w:rPr>
      </w:pPr>
      <w:r w:rsidRPr="001338F9">
        <w:rPr>
          <w:rFonts w:cs="Calibri"/>
          <w:b/>
          <w:u w:val="single"/>
          <w:lang w:val="es-BO"/>
        </w:rPr>
        <w:t>Si su respuesta es NO</w:t>
      </w:r>
      <w:r w:rsidRPr="001338F9">
        <w:rPr>
          <w:rFonts w:cs="Calibri"/>
          <w:lang w:val="es-BO"/>
        </w:rPr>
        <w:t xml:space="preserve">. Por cada </w:t>
      </w:r>
      <w:r w:rsidRPr="001338F9">
        <w:rPr>
          <w:rFonts w:cs="Calibri"/>
          <w:b/>
          <w:lang w:val="es-BO"/>
        </w:rPr>
        <w:t>NO</w:t>
      </w:r>
      <w:r w:rsidRPr="001338F9">
        <w:rPr>
          <w:rFonts w:cs="Calibri"/>
          <w:lang w:val="es-BO"/>
        </w:rPr>
        <w:t xml:space="preserve"> anota guión (</w:t>
      </w:r>
      <w:r w:rsidRPr="001338F9">
        <w:rPr>
          <w:rFonts w:cs="Calibri"/>
          <w:b/>
          <w:lang w:val="es-BO"/>
        </w:rPr>
        <w:t>-</w:t>
      </w:r>
      <w:r w:rsidRPr="001338F9">
        <w:rPr>
          <w:rFonts w:cs="Calibri"/>
          <w:lang w:val="es-BO"/>
        </w:rPr>
        <w:t xml:space="preserve">) en la columna del </w:t>
      </w:r>
      <w:r w:rsidRPr="001338F9">
        <w:rPr>
          <w:rFonts w:cs="Calibri"/>
          <w:b/>
          <w:lang w:val="es-BO"/>
        </w:rPr>
        <w:t>NO</w:t>
      </w:r>
      <w:r w:rsidRPr="001338F9">
        <w:rPr>
          <w:rFonts w:cs="Calibri"/>
          <w:lang w:val="es-BO"/>
        </w:rPr>
        <w:t xml:space="preserve"> y un guión (</w:t>
      </w:r>
      <w:r w:rsidRPr="001338F9">
        <w:rPr>
          <w:rFonts w:cs="Calibri"/>
          <w:b/>
          <w:lang w:val="es-BO"/>
        </w:rPr>
        <w:t>-</w:t>
      </w:r>
      <w:r w:rsidRPr="001338F9">
        <w:rPr>
          <w:rFonts w:cs="Calibri"/>
          <w:lang w:val="es-BO"/>
        </w:rPr>
        <w:t xml:space="preserve">) en la columna del </w:t>
      </w:r>
      <w:r w:rsidRPr="001338F9">
        <w:rPr>
          <w:rFonts w:cs="Calibri"/>
          <w:b/>
          <w:lang w:val="es-BO"/>
        </w:rPr>
        <w:t>SI</w:t>
      </w:r>
      <w:r w:rsidRPr="001338F9">
        <w:rPr>
          <w:rFonts w:cs="Calibri"/>
          <w:lang w:val="es-BO"/>
        </w:rPr>
        <w:t>.</w:t>
      </w:r>
    </w:p>
    <w:tbl>
      <w:tblPr>
        <w:tblpPr w:leftFromText="141" w:rightFromText="141" w:vertAnchor="text" w:horzAnchor="margin" w:tblpXSpec="center" w:tblpY="122"/>
        <w:tblW w:w="10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34"/>
        <w:gridCol w:w="533"/>
        <w:gridCol w:w="636"/>
      </w:tblGrid>
      <w:tr w:rsidR="00245B6D" w:rsidRPr="00C12DC4" w:rsidTr="00A020A4">
        <w:trPr>
          <w:trHeight w:val="357"/>
        </w:trPr>
        <w:tc>
          <w:tcPr>
            <w:tcW w:w="8834" w:type="dxa"/>
            <w:tcBorders>
              <w:top w:val="single" w:sz="4" w:space="0" w:color="auto"/>
              <w:left w:val="single" w:sz="4" w:space="0" w:color="auto"/>
              <w:bottom w:val="single" w:sz="4" w:space="0" w:color="auto"/>
              <w:right w:val="single" w:sz="4" w:space="0" w:color="auto"/>
            </w:tcBorders>
          </w:tcPr>
          <w:p w:rsidR="00245B6D" w:rsidRPr="001338F9" w:rsidRDefault="00245B6D" w:rsidP="00A020A4">
            <w:pPr>
              <w:spacing w:line="276" w:lineRule="auto"/>
              <w:jc w:val="center"/>
              <w:rPr>
                <w:rFonts w:cs="Calibri"/>
                <w:b/>
                <w:i/>
                <w:sz w:val="18"/>
                <w:szCs w:val="18"/>
                <w:lang w:val="es-BO"/>
              </w:rPr>
            </w:pPr>
          </w:p>
          <w:p w:rsidR="00245B6D" w:rsidRPr="00C12DC4" w:rsidRDefault="00245B6D" w:rsidP="00A020A4">
            <w:pPr>
              <w:spacing w:line="276" w:lineRule="auto"/>
              <w:jc w:val="center"/>
              <w:rPr>
                <w:rFonts w:cs="Calibri"/>
                <w:b/>
                <w:i/>
                <w:sz w:val="18"/>
                <w:szCs w:val="18"/>
                <w:lang w:val="es-MX"/>
              </w:rPr>
            </w:pPr>
            <w:r w:rsidRPr="00C12DC4">
              <w:rPr>
                <w:rFonts w:cs="Calibri"/>
                <w:b/>
                <w:i/>
                <w:sz w:val="18"/>
                <w:szCs w:val="18"/>
                <w:lang w:val="es-MX"/>
              </w:rPr>
              <w:t>OBJETIVO ECONOMICO</w:t>
            </w:r>
          </w:p>
        </w:tc>
        <w:tc>
          <w:tcPr>
            <w:tcW w:w="533" w:type="dxa"/>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center"/>
              <w:rPr>
                <w:rFonts w:cs="Calibri"/>
                <w:b/>
                <w:i/>
                <w:sz w:val="18"/>
                <w:szCs w:val="18"/>
                <w:lang w:val="es-MX"/>
              </w:rPr>
            </w:pPr>
          </w:p>
          <w:p w:rsidR="00245B6D" w:rsidRPr="00C12DC4" w:rsidRDefault="00245B6D" w:rsidP="00A020A4">
            <w:pPr>
              <w:spacing w:line="276" w:lineRule="auto"/>
              <w:jc w:val="center"/>
              <w:rPr>
                <w:rFonts w:cs="Calibri"/>
                <w:b/>
                <w:i/>
                <w:sz w:val="18"/>
                <w:szCs w:val="18"/>
                <w:lang w:val="es-MX"/>
              </w:rPr>
            </w:pPr>
            <w:r w:rsidRPr="00C12DC4">
              <w:rPr>
                <w:rFonts w:cs="Calibri"/>
                <w:b/>
                <w:i/>
                <w:sz w:val="18"/>
                <w:szCs w:val="18"/>
                <w:lang w:val="es-MX"/>
              </w:rPr>
              <w:t>SI</w:t>
            </w:r>
          </w:p>
        </w:tc>
        <w:tc>
          <w:tcPr>
            <w:tcW w:w="636" w:type="dxa"/>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center"/>
              <w:rPr>
                <w:rFonts w:cs="Calibri"/>
                <w:b/>
                <w:i/>
                <w:sz w:val="18"/>
                <w:szCs w:val="18"/>
                <w:lang w:val="es-MX"/>
              </w:rPr>
            </w:pPr>
          </w:p>
          <w:p w:rsidR="00245B6D" w:rsidRPr="00C12DC4" w:rsidRDefault="00245B6D" w:rsidP="00A020A4">
            <w:pPr>
              <w:spacing w:line="276" w:lineRule="auto"/>
              <w:jc w:val="center"/>
              <w:rPr>
                <w:rFonts w:cs="Calibri"/>
                <w:b/>
                <w:i/>
                <w:sz w:val="18"/>
                <w:szCs w:val="18"/>
                <w:lang w:val="es-MX"/>
              </w:rPr>
            </w:pPr>
            <w:r w:rsidRPr="00C12DC4">
              <w:rPr>
                <w:rFonts w:cs="Calibri"/>
                <w:b/>
                <w:i/>
                <w:sz w:val="18"/>
                <w:szCs w:val="18"/>
                <w:lang w:val="es-MX"/>
              </w:rPr>
              <w:t>NO</w:t>
            </w:r>
          </w:p>
        </w:tc>
      </w:tr>
      <w:tr w:rsidR="00245B6D" w:rsidRPr="00C12DC4" w:rsidTr="00A020A4">
        <w:trPr>
          <w:trHeight w:val="399"/>
        </w:trPr>
        <w:tc>
          <w:tcPr>
            <w:tcW w:w="8834" w:type="dxa"/>
            <w:tcBorders>
              <w:top w:val="single" w:sz="4" w:space="0" w:color="auto"/>
              <w:left w:val="single" w:sz="4" w:space="0" w:color="auto"/>
              <w:bottom w:val="single" w:sz="4" w:space="0" w:color="auto"/>
              <w:right w:val="single" w:sz="4" w:space="0" w:color="auto"/>
            </w:tcBorders>
          </w:tcPr>
          <w:p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1. ¿La Organización acopia productos agropecuarios?</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rPr>
            </w:pPr>
            <w:r w:rsidRPr="00C12DC4">
              <w:rPr>
                <w:rFonts w:cs="Calibri"/>
                <w:b/>
                <w:sz w:val="18"/>
                <w:szCs w:val="18"/>
              </w:rPr>
              <w:t>1</w:t>
            </w: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rPr>
            </w:pPr>
          </w:p>
        </w:tc>
      </w:tr>
      <w:tr w:rsidR="00245B6D" w:rsidRPr="00C12DC4" w:rsidTr="00A020A4">
        <w:trPr>
          <w:trHeight w:val="154"/>
        </w:trPr>
        <w:tc>
          <w:tcPr>
            <w:tcW w:w="8834" w:type="dxa"/>
            <w:tcBorders>
              <w:top w:val="single" w:sz="4" w:space="0" w:color="auto"/>
              <w:left w:val="single" w:sz="4" w:space="0" w:color="auto"/>
              <w:bottom w:val="single" w:sz="4" w:space="0" w:color="auto"/>
              <w:right w:val="single" w:sz="4" w:space="0" w:color="auto"/>
            </w:tcBorders>
          </w:tcPr>
          <w:p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 xml:space="preserve">2. ¿La Organización vende sus productos? </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rPr>
            </w:pPr>
            <w:r w:rsidRPr="00C12DC4">
              <w:rPr>
                <w:rFonts w:cs="Calibri"/>
                <w:b/>
                <w:sz w:val="18"/>
                <w:szCs w:val="18"/>
              </w:rPr>
              <w:t>1</w:t>
            </w: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rPr>
            </w:pPr>
          </w:p>
        </w:tc>
      </w:tr>
      <w:tr w:rsidR="00245B6D" w:rsidRPr="00C12DC4" w:rsidTr="00A020A4">
        <w:trPr>
          <w:trHeight w:val="358"/>
        </w:trPr>
        <w:tc>
          <w:tcPr>
            <w:tcW w:w="8834" w:type="dxa"/>
            <w:tcBorders>
              <w:top w:val="single" w:sz="4" w:space="0" w:color="auto"/>
              <w:left w:val="single" w:sz="4" w:space="0" w:color="auto"/>
              <w:bottom w:val="single" w:sz="4" w:space="0" w:color="auto"/>
              <w:right w:val="single" w:sz="4" w:space="0" w:color="auto"/>
            </w:tcBorders>
          </w:tcPr>
          <w:p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 xml:space="preserve">3. ¿La Organización </w:t>
            </w:r>
            <w:proofErr w:type="gramStart"/>
            <w:r w:rsidRPr="001338F9">
              <w:rPr>
                <w:rFonts w:cs="Calibri"/>
                <w:sz w:val="18"/>
                <w:szCs w:val="18"/>
                <w:lang w:val="es-BO"/>
              </w:rPr>
              <w:t>transforma  o</w:t>
            </w:r>
            <w:proofErr w:type="gramEnd"/>
            <w:r w:rsidRPr="001338F9">
              <w:rPr>
                <w:rFonts w:cs="Calibri"/>
                <w:sz w:val="18"/>
                <w:szCs w:val="18"/>
                <w:lang w:val="es-BO"/>
              </w:rPr>
              <w:t xml:space="preserve"> genera valor agregado en sus productos?</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p>
        </w:tc>
      </w:tr>
      <w:tr w:rsidR="00245B6D" w:rsidRPr="00C12DC4" w:rsidTr="00A020A4">
        <w:trPr>
          <w:trHeight w:val="506"/>
        </w:trPr>
        <w:tc>
          <w:tcPr>
            <w:tcW w:w="8834" w:type="dxa"/>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1338F9">
              <w:rPr>
                <w:rFonts w:cs="Calibri"/>
                <w:sz w:val="18"/>
                <w:szCs w:val="18"/>
                <w:lang w:val="es-BO"/>
              </w:rPr>
              <w:t>4</w:t>
            </w:r>
            <w:r w:rsidRPr="00C12DC4">
              <w:rPr>
                <w:rFonts w:cs="Calibri"/>
                <w:sz w:val="18"/>
                <w:szCs w:val="18"/>
                <w:lang w:val="es-MX"/>
              </w:rPr>
              <w:t xml:space="preserve">. ¿La Organización ha encontrado nuevos lugares y/o contactos para comercializar sus </w:t>
            </w:r>
            <w:proofErr w:type="gramStart"/>
            <w:r w:rsidRPr="00C12DC4">
              <w:rPr>
                <w:rFonts w:cs="Calibri"/>
                <w:sz w:val="18"/>
                <w:szCs w:val="18"/>
                <w:lang w:val="es-MX"/>
              </w:rPr>
              <w:t>productos  en</w:t>
            </w:r>
            <w:proofErr w:type="gramEnd"/>
            <w:r w:rsidRPr="00C12DC4">
              <w:rPr>
                <w:rFonts w:cs="Calibri"/>
                <w:sz w:val="18"/>
                <w:szCs w:val="18"/>
                <w:lang w:val="es-MX"/>
              </w:rPr>
              <w:t xml:space="preserve"> los</w:t>
            </w:r>
            <w:r w:rsidRPr="00C12DC4">
              <w:rPr>
                <w:rFonts w:cs="Calibri"/>
                <w:b/>
                <w:sz w:val="18"/>
                <w:szCs w:val="18"/>
                <w:lang w:val="es-MX"/>
              </w:rPr>
              <w:t xml:space="preserve"> </w:t>
            </w:r>
            <w:r w:rsidRPr="00C12DC4">
              <w:rPr>
                <w:rFonts w:cs="Calibri"/>
                <w:sz w:val="18"/>
                <w:szCs w:val="18"/>
                <w:lang w:val="es-MX"/>
              </w:rPr>
              <w:t>2 últimos años?</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p>
        </w:tc>
      </w:tr>
      <w:tr w:rsidR="00245B6D" w:rsidRPr="00C12DC4" w:rsidTr="00A020A4">
        <w:trPr>
          <w:trHeight w:val="668"/>
        </w:trPr>
        <w:tc>
          <w:tcPr>
            <w:tcW w:w="8834" w:type="dxa"/>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rPr>
            </w:pPr>
            <w:r w:rsidRPr="001338F9">
              <w:rPr>
                <w:rFonts w:cs="Calibri"/>
                <w:sz w:val="18"/>
                <w:szCs w:val="18"/>
                <w:lang w:val="es-BO"/>
              </w:rPr>
              <w:t xml:space="preserve">5. ¿Normalmente la Organización cumple contratos y pedidos, de sus compradores? </w:t>
            </w:r>
            <w:r w:rsidRPr="00C12DC4">
              <w:rPr>
                <w:rFonts w:cs="Calibri"/>
                <w:sz w:val="18"/>
                <w:szCs w:val="18"/>
              </w:rPr>
              <w:t>(en cantidad, calidad, tiempo)</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rPr>
            </w:pPr>
            <w:r w:rsidRPr="00C12DC4">
              <w:rPr>
                <w:rFonts w:cs="Calibri"/>
                <w:b/>
                <w:sz w:val="18"/>
                <w:szCs w:val="18"/>
              </w:rPr>
              <w:t>1</w:t>
            </w: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sz w:val="18"/>
                <w:szCs w:val="18"/>
              </w:rPr>
            </w:pPr>
          </w:p>
        </w:tc>
      </w:tr>
      <w:tr w:rsidR="00245B6D" w:rsidRPr="00C12DC4" w:rsidTr="00A020A4">
        <w:trPr>
          <w:trHeight w:val="367"/>
        </w:trPr>
        <w:tc>
          <w:tcPr>
            <w:tcW w:w="8834" w:type="dxa"/>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1338F9">
              <w:rPr>
                <w:rFonts w:cs="Calibri"/>
                <w:sz w:val="18"/>
                <w:szCs w:val="18"/>
                <w:lang w:val="es-BO"/>
              </w:rPr>
              <w:t>6. ¿La Organización cuenta con procesos y tecnología apropiada para su producción?</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lang w:val="es-MX"/>
              </w:rPr>
            </w:pPr>
            <w:r w:rsidRPr="00C12DC4">
              <w:rPr>
                <w:rFonts w:cs="Calibri"/>
                <w:b/>
                <w:sz w:val="18"/>
                <w:szCs w:val="18"/>
                <w:lang w:val="es-MX"/>
              </w:rPr>
              <w:t>1</w:t>
            </w: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p>
        </w:tc>
      </w:tr>
      <w:tr w:rsidR="00245B6D" w:rsidRPr="00C12DC4" w:rsidTr="00A020A4">
        <w:trPr>
          <w:trHeight w:val="349"/>
        </w:trPr>
        <w:tc>
          <w:tcPr>
            <w:tcW w:w="8834" w:type="dxa"/>
            <w:tcBorders>
              <w:top w:val="single" w:sz="4" w:space="0" w:color="auto"/>
              <w:left w:val="single" w:sz="4" w:space="0" w:color="auto"/>
              <w:bottom w:val="single" w:sz="4" w:space="0" w:color="auto"/>
              <w:right w:val="single" w:sz="4" w:space="0" w:color="auto"/>
            </w:tcBorders>
          </w:tcPr>
          <w:p w:rsidR="00245B6D" w:rsidRPr="001338F9" w:rsidRDefault="00245B6D" w:rsidP="00A020A4">
            <w:pPr>
              <w:spacing w:line="276" w:lineRule="auto"/>
              <w:jc w:val="both"/>
              <w:rPr>
                <w:rFonts w:cs="Calibri"/>
                <w:sz w:val="18"/>
                <w:szCs w:val="18"/>
                <w:lang w:val="es-BO"/>
              </w:rPr>
            </w:pPr>
            <w:r w:rsidRPr="00C12DC4">
              <w:rPr>
                <w:rFonts w:cs="Calibri"/>
                <w:sz w:val="18"/>
                <w:szCs w:val="18"/>
                <w:lang w:val="es-MX"/>
              </w:rPr>
              <w:t>7. ¿La Organización utiliza toda su capacidad instalada?</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1338F9" w:rsidRDefault="00245B6D" w:rsidP="00A020A4">
            <w:pPr>
              <w:tabs>
                <w:tab w:val="num" w:pos="1428"/>
              </w:tabs>
              <w:spacing w:line="276" w:lineRule="auto"/>
              <w:jc w:val="center"/>
              <w:rPr>
                <w:rFonts w:cs="Calibri"/>
                <w:b/>
                <w:sz w:val="18"/>
                <w:szCs w:val="18"/>
                <w:lang w:val="es-BO"/>
              </w:rPr>
            </w:pP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r>
      <w:tr w:rsidR="00245B6D" w:rsidRPr="00C12DC4" w:rsidTr="00A020A4">
        <w:trPr>
          <w:trHeight w:val="70"/>
        </w:trPr>
        <w:tc>
          <w:tcPr>
            <w:tcW w:w="8834" w:type="dxa"/>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1338F9">
              <w:rPr>
                <w:rFonts w:cs="Calibri"/>
                <w:sz w:val="18"/>
                <w:szCs w:val="18"/>
                <w:lang w:val="es-BO"/>
              </w:rPr>
              <w:t>8. ¿La Organización tiene capital de acopio?</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rsidTr="00A020A4">
        <w:trPr>
          <w:trHeight w:val="367"/>
        </w:trPr>
        <w:tc>
          <w:tcPr>
            <w:tcW w:w="8834" w:type="dxa"/>
            <w:tcBorders>
              <w:top w:val="single" w:sz="4" w:space="0" w:color="auto"/>
              <w:left w:val="single" w:sz="4" w:space="0" w:color="auto"/>
              <w:bottom w:val="single" w:sz="4" w:space="0" w:color="auto"/>
              <w:right w:val="single" w:sz="4" w:space="0" w:color="auto"/>
            </w:tcBorders>
          </w:tcPr>
          <w:p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9. ¿La Organización tiene garantías para acceder a crédito?</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1338F9" w:rsidRDefault="00245B6D" w:rsidP="00A020A4">
            <w:pPr>
              <w:tabs>
                <w:tab w:val="num" w:pos="1428"/>
              </w:tabs>
              <w:spacing w:line="276" w:lineRule="auto"/>
              <w:jc w:val="center"/>
              <w:rPr>
                <w:rFonts w:cs="Calibri"/>
                <w:b/>
                <w:sz w:val="18"/>
                <w:szCs w:val="18"/>
                <w:lang w:val="es-BO"/>
              </w:rPr>
            </w:pP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r>
      <w:tr w:rsidR="00245B6D" w:rsidRPr="00C12DC4" w:rsidTr="00A020A4">
        <w:trPr>
          <w:trHeight w:val="586"/>
        </w:trPr>
        <w:tc>
          <w:tcPr>
            <w:tcW w:w="8834" w:type="dxa"/>
            <w:tcBorders>
              <w:top w:val="single" w:sz="4" w:space="0" w:color="auto"/>
              <w:left w:val="single" w:sz="4" w:space="0" w:color="auto"/>
              <w:bottom w:val="single" w:sz="4" w:space="0" w:color="auto"/>
              <w:right w:val="single" w:sz="4" w:space="0" w:color="auto"/>
            </w:tcBorders>
          </w:tcPr>
          <w:p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10. Existen otros medios de financiamiento de la Organización. (Consignación, fondo rotatorio, Ahorro, proyectos, aportes)</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p>
        </w:tc>
      </w:tr>
      <w:tr w:rsidR="00245B6D" w:rsidRPr="00C12DC4" w:rsidTr="00A020A4">
        <w:trPr>
          <w:trHeight w:val="344"/>
        </w:trPr>
        <w:tc>
          <w:tcPr>
            <w:tcW w:w="8834" w:type="dxa"/>
            <w:tcBorders>
              <w:top w:val="single" w:sz="4" w:space="0" w:color="auto"/>
              <w:left w:val="single" w:sz="4" w:space="0" w:color="auto"/>
              <w:bottom w:val="single" w:sz="4" w:space="0" w:color="auto"/>
              <w:right w:val="single" w:sz="4" w:space="0" w:color="auto"/>
            </w:tcBorders>
          </w:tcPr>
          <w:p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11. ¿La Organización tiene registros contables de la última gestión?</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1338F9" w:rsidRDefault="00245B6D" w:rsidP="00A020A4">
            <w:pPr>
              <w:tabs>
                <w:tab w:val="num" w:pos="1428"/>
              </w:tabs>
              <w:spacing w:line="276" w:lineRule="auto"/>
              <w:jc w:val="center"/>
              <w:rPr>
                <w:rFonts w:cs="Calibri"/>
                <w:b/>
                <w:sz w:val="18"/>
                <w:szCs w:val="18"/>
                <w:lang w:val="es-BO"/>
              </w:rPr>
            </w:pP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r>
      <w:tr w:rsidR="00245B6D" w:rsidRPr="00C12DC4" w:rsidTr="00A020A4">
        <w:trPr>
          <w:trHeight w:val="361"/>
        </w:trPr>
        <w:tc>
          <w:tcPr>
            <w:tcW w:w="8834" w:type="dxa"/>
            <w:tcBorders>
              <w:top w:val="single" w:sz="4" w:space="0" w:color="auto"/>
              <w:left w:val="single" w:sz="4" w:space="0" w:color="auto"/>
              <w:bottom w:val="single" w:sz="4" w:space="0" w:color="auto"/>
              <w:right w:val="single" w:sz="4" w:space="0" w:color="auto"/>
            </w:tcBorders>
          </w:tcPr>
          <w:p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 xml:space="preserve">12. ¿La Organización ha generado ganancias en su última gestión? </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p>
        </w:tc>
      </w:tr>
      <w:tr w:rsidR="00245B6D" w:rsidRPr="00C12DC4" w:rsidTr="00A020A4">
        <w:trPr>
          <w:trHeight w:val="530"/>
        </w:trPr>
        <w:tc>
          <w:tcPr>
            <w:tcW w:w="8834" w:type="dxa"/>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13 ¿La Organización genera ingresos adicionales por otras actividades que no sean agropecuarias? (Albergues, centros turísticos, empresas de servicios, etc.),</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rsidTr="00A020A4">
        <w:trPr>
          <w:trHeight w:val="510"/>
        </w:trPr>
        <w:tc>
          <w:tcPr>
            <w:tcW w:w="8834" w:type="dxa"/>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 xml:space="preserve">14. </w:t>
            </w:r>
            <w:proofErr w:type="gramStart"/>
            <w:r w:rsidRPr="00C12DC4">
              <w:rPr>
                <w:rFonts w:cs="Calibri"/>
                <w:sz w:val="18"/>
                <w:szCs w:val="18"/>
                <w:lang w:val="es-MX"/>
              </w:rPr>
              <w:t>¿</w:t>
            </w:r>
            <w:proofErr w:type="gramEnd"/>
            <w:r w:rsidRPr="00C12DC4">
              <w:rPr>
                <w:rFonts w:cs="Calibri"/>
                <w:sz w:val="18"/>
                <w:szCs w:val="18"/>
                <w:lang w:val="es-MX"/>
              </w:rPr>
              <w:t>Las actividades económicas de la Organización le permiten pagar mínimamente luz, agua, teléfono, alquileres sin financiamiento externo.</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r>
      <w:tr w:rsidR="00245B6D" w:rsidRPr="00C12DC4" w:rsidTr="00A020A4">
        <w:trPr>
          <w:trHeight w:val="476"/>
        </w:trPr>
        <w:tc>
          <w:tcPr>
            <w:tcW w:w="8834" w:type="dxa"/>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15. ¿Las actividades económicas de la Organización le permite pagar sueldos sin financiamiento externo?</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rsidTr="00A020A4">
        <w:trPr>
          <w:trHeight w:val="70"/>
        </w:trPr>
        <w:tc>
          <w:tcPr>
            <w:tcW w:w="8834" w:type="dxa"/>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16. ¿La Organización planifica sus actividades de producción y comercialización?</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r>
      <w:tr w:rsidR="00245B6D" w:rsidRPr="00C12DC4" w:rsidTr="00A020A4">
        <w:trPr>
          <w:trHeight w:val="528"/>
        </w:trPr>
        <w:tc>
          <w:tcPr>
            <w:tcW w:w="8834" w:type="dxa"/>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17. ¿La Organización cumple con más del 50% de las actividades planificadas en producción y comercialización?</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rsidTr="00A020A4">
        <w:trPr>
          <w:trHeight w:val="208"/>
        </w:trPr>
        <w:tc>
          <w:tcPr>
            <w:tcW w:w="8834" w:type="dxa"/>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18. La Organización ha determinado los costos de producción de sus productos.</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rsidTr="00A020A4">
        <w:trPr>
          <w:trHeight w:val="544"/>
        </w:trPr>
        <w:tc>
          <w:tcPr>
            <w:tcW w:w="8834" w:type="dxa"/>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19. ¿La Organización ha determinado los precios de su producto en función a sus costos de producción?</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rsidTr="00A020A4">
        <w:trPr>
          <w:trHeight w:val="331"/>
        </w:trPr>
        <w:tc>
          <w:tcPr>
            <w:tcW w:w="8834" w:type="dxa"/>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20. ¿En los dos últimos dos años la Organización se ha capitalizado?</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r>
      <w:tr w:rsidR="00245B6D" w:rsidRPr="00C12DC4" w:rsidTr="00A020A4">
        <w:trPr>
          <w:trHeight w:val="331"/>
        </w:trPr>
        <w:tc>
          <w:tcPr>
            <w:tcW w:w="8834" w:type="dxa"/>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TOTAL</w:t>
            </w:r>
          </w:p>
        </w:tc>
        <w:tc>
          <w:tcPr>
            <w:tcW w:w="533"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9</w:t>
            </w:r>
          </w:p>
        </w:tc>
        <w:tc>
          <w:tcPr>
            <w:tcW w:w="636" w:type="dxa"/>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11</w:t>
            </w:r>
          </w:p>
        </w:tc>
      </w:tr>
    </w:tbl>
    <w:p w:rsidR="00245B6D" w:rsidRDefault="00245B6D" w:rsidP="00245B6D">
      <w:pPr>
        <w:spacing w:line="276" w:lineRule="auto"/>
        <w:jc w:val="center"/>
        <w:outlineLvl w:val="0"/>
        <w:rPr>
          <w:rFonts w:cs="Calibri"/>
          <w:b/>
          <w:u w:val="single"/>
        </w:rPr>
      </w:pPr>
    </w:p>
    <w:p w:rsidR="00EB19EB" w:rsidRPr="009250AC" w:rsidRDefault="00EB19EB" w:rsidP="00245B6D">
      <w:pPr>
        <w:spacing w:line="276" w:lineRule="auto"/>
        <w:jc w:val="center"/>
        <w:outlineLvl w:val="0"/>
        <w:rPr>
          <w:rFonts w:cs="Calibri"/>
          <w:b/>
          <w:u w:val="single"/>
        </w:rPr>
      </w:pPr>
    </w:p>
    <w:p w:rsidR="00245B6D" w:rsidRPr="009250AC" w:rsidRDefault="00245B6D" w:rsidP="00245B6D">
      <w:pPr>
        <w:pStyle w:val="Sinespaciado"/>
        <w:spacing w:line="276" w:lineRule="auto"/>
        <w:jc w:val="center"/>
        <w:rPr>
          <w:rFonts w:cs="Calibri"/>
          <w:b/>
          <w:lang w:val="es-ES"/>
        </w:rPr>
      </w:pPr>
      <w:r w:rsidRPr="009250AC">
        <w:rPr>
          <w:rFonts w:cs="Calibri"/>
          <w:b/>
          <w:lang w:val="es-ES"/>
        </w:rPr>
        <w:lastRenderedPageBreak/>
        <w:t xml:space="preserve">Asociación Procesadora de Productos Orgánicos Andinos </w:t>
      </w:r>
    </w:p>
    <w:p w:rsidR="00245B6D" w:rsidRPr="009250AC" w:rsidRDefault="00245B6D" w:rsidP="00245B6D">
      <w:pPr>
        <w:pStyle w:val="Sinespaciado"/>
        <w:spacing w:line="276" w:lineRule="auto"/>
        <w:jc w:val="center"/>
        <w:rPr>
          <w:rFonts w:cs="Calibri"/>
          <w:b/>
          <w:lang w:val="es-ES"/>
        </w:rPr>
      </w:pPr>
      <w:r w:rsidRPr="009250AC">
        <w:rPr>
          <w:rFonts w:cs="Calibri"/>
          <w:b/>
          <w:lang w:val="es-ES"/>
        </w:rPr>
        <w:t>APPOA</w:t>
      </w:r>
    </w:p>
    <w:p w:rsidR="00245B6D" w:rsidRPr="009250AC" w:rsidRDefault="00245B6D" w:rsidP="00245B6D">
      <w:pPr>
        <w:spacing w:line="276" w:lineRule="auto"/>
        <w:jc w:val="both"/>
        <w:rPr>
          <w:rFonts w:cs="Calibri"/>
        </w:rPr>
      </w:pPr>
    </w:p>
    <w:tbl>
      <w:tblPr>
        <w:tblW w:w="5276" w:type="pct"/>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85"/>
        <w:gridCol w:w="425"/>
        <w:gridCol w:w="531"/>
      </w:tblGrid>
      <w:tr w:rsidR="00245B6D" w:rsidRPr="00C12DC4" w:rsidTr="00A020A4">
        <w:trPr>
          <w:trHeight w:val="453"/>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center"/>
              <w:rPr>
                <w:rFonts w:cs="Calibri"/>
                <w:b/>
                <w:i/>
                <w:sz w:val="18"/>
                <w:szCs w:val="18"/>
                <w:lang w:val="es-MX"/>
              </w:rPr>
            </w:pPr>
            <w:r w:rsidRPr="00C12DC4">
              <w:rPr>
                <w:rFonts w:cs="Calibri"/>
                <w:b/>
                <w:i/>
                <w:sz w:val="18"/>
                <w:szCs w:val="18"/>
                <w:lang w:val="es-MX"/>
              </w:rPr>
              <w:t>OBJETIVO SOCIAL</w:t>
            </w:r>
          </w:p>
        </w:tc>
        <w:tc>
          <w:tcPr>
            <w:tcW w:w="225"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center"/>
              <w:rPr>
                <w:rFonts w:cs="Calibri"/>
                <w:b/>
                <w:i/>
                <w:sz w:val="18"/>
                <w:szCs w:val="18"/>
                <w:lang w:val="es-MX"/>
              </w:rPr>
            </w:pPr>
            <w:r w:rsidRPr="00C12DC4">
              <w:rPr>
                <w:rFonts w:cs="Calibri"/>
                <w:b/>
                <w:i/>
                <w:sz w:val="18"/>
                <w:szCs w:val="18"/>
                <w:lang w:val="es-MX"/>
              </w:rPr>
              <w:t>SI</w:t>
            </w:r>
          </w:p>
        </w:tc>
        <w:tc>
          <w:tcPr>
            <w:tcW w:w="281"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center"/>
              <w:rPr>
                <w:rFonts w:cs="Calibri"/>
                <w:b/>
                <w:i/>
                <w:sz w:val="18"/>
                <w:szCs w:val="18"/>
                <w:lang w:val="es-MX"/>
              </w:rPr>
            </w:pPr>
            <w:r w:rsidRPr="00C12DC4">
              <w:rPr>
                <w:rFonts w:cs="Calibri"/>
                <w:b/>
                <w:i/>
                <w:sz w:val="18"/>
                <w:szCs w:val="18"/>
                <w:lang w:val="es-MX"/>
              </w:rPr>
              <w:t>NO</w:t>
            </w:r>
          </w:p>
        </w:tc>
      </w:tr>
      <w:tr w:rsidR="00245B6D" w:rsidRPr="00C12DC4" w:rsidTr="00A020A4">
        <w:trPr>
          <w:trHeight w:val="365"/>
        </w:trPr>
        <w:tc>
          <w:tcPr>
            <w:tcW w:w="4494" w:type="pct"/>
            <w:tcBorders>
              <w:top w:val="single" w:sz="4" w:space="0" w:color="auto"/>
              <w:left w:val="single" w:sz="4" w:space="0" w:color="auto"/>
              <w:bottom w:val="single" w:sz="4" w:space="0" w:color="auto"/>
              <w:right w:val="single" w:sz="4" w:space="0" w:color="auto"/>
            </w:tcBorders>
          </w:tcPr>
          <w:p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 xml:space="preserve">1. ¿La Organización acopia solo los productos que </w:t>
            </w:r>
            <w:r w:rsidRPr="001338F9">
              <w:rPr>
                <w:rFonts w:cs="Calibri"/>
                <w:b/>
                <w:sz w:val="18"/>
                <w:szCs w:val="18"/>
                <w:u w:val="single"/>
                <w:lang w:val="es-BO"/>
              </w:rPr>
              <w:t>sus socios</w:t>
            </w:r>
            <w:r w:rsidRPr="001338F9">
              <w:rPr>
                <w:rFonts w:cs="Calibri"/>
                <w:sz w:val="18"/>
                <w:szCs w:val="18"/>
                <w:lang w:val="es-BO"/>
              </w:rPr>
              <w:t xml:space="preserve"> producen?  </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1338F9" w:rsidRDefault="00245B6D" w:rsidP="00A020A4">
            <w:pPr>
              <w:spacing w:line="276" w:lineRule="auto"/>
              <w:jc w:val="center"/>
              <w:rPr>
                <w:rFonts w:cs="Calibri"/>
                <w:b/>
                <w:sz w:val="18"/>
                <w:szCs w:val="18"/>
                <w:lang w:val="es-BO"/>
              </w:rPr>
            </w:pP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rPr>
            </w:pPr>
            <w:r w:rsidRPr="00C12DC4">
              <w:rPr>
                <w:rFonts w:cs="Calibri"/>
                <w:b/>
                <w:sz w:val="18"/>
                <w:szCs w:val="18"/>
              </w:rPr>
              <w:t>1</w:t>
            </w:r>
          </w:p>
        </w:tc>
      </w:tr>
      <w:tr w:rsidR="00245B6D" w:rsidRPr="00C12DC4" w:rsidTr="00A020A4">
        <w:trPr>
          <w:trHeight w:val="365"/>
        </w:trPr>
        <w:tc>
          <w:tcPr>
            <w:tcW w:w="4494" w:type="pct"/>
            <w:tcBorders>
              <w:top w:val="single" w:sz="4" w:space="0" w:color="auto"/>
              <w:left w:val="single" w:sz="4" w:space="0" w:color="auto"/>
              <w:bottom w:val="single" w:sz="4" w:space="0" w:color="auto"/>
              <w:right w:val="single" w:sz="4" w:space="0" w:color="auto"/>
            </w:tcBorders>
          </w:tcPr>
          <w:p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 xml:space="preserve">2. ¿La Organización vende </w:t>
            </w:r>
            <w:r w:rsidRPr="001338F9">
              <w:rPr>
                <w:rFonts w:cs="Calibri"/>
                <w:b/>
                <w:sz w:val="18"/>
                <w:szCs w:val="18"/>
                <w:u w:val="single"/>
                <w:lang w:val="es-BO"/>
              </w:rPr>
              <w:t>solo</w:t>
            </w:r>
            <w:r w:rsidRPr="001338F9">
              <w:rPr>
                <w:rFonts w:cs="Calibri"/>
                <w:sz w:val="18"/>
                <w:szCs w:val="18"/>
                <w:lang w:val="es-BO"/>
              </w:rPr>
              <w:t xml:space="preserve"> los productos que </w:t>
            </w:r>
            <w:r w:rsidRPr="001338F9">
              <w:rPr>
                <w:rFonts w:cs="Calibri"/>
                <w:b/>
                <w:sz w:val="18"/>
                <w:szCs w:val="18"/>
                <w:u w:val="single"/>
                <w:lang w:val="es-BO"/>
              </w:rPr>
              <w:t>sus socios</w:t>
            </w:r>
            <w:r w:rsidRPr="001338F9">
              <w:rPr>
                <w:rFonts w:cs="Calibri"/>
                <w:sz w:val="18"/>
                <w:szCs w:val="18"/>
                <w:lang w:val="es-BO"/>
              </w:rPr>
              <w:t xml:space="preserve"> producen?  </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1338F9" w:rsidRDefault="00245B6D" w:rsidP="00A020A4">
            <w:pPr>
              <w:spacing w:line="276" w:lineRule="auto"/>
              <w:jc w:val="center"/>
              <w:rPr>
                <w:rFonts w:cs="Calibri"/>
                <w:b/>
                <w:sz w:val="18"/>
                <w:szCs w:val="18"/>
                <w:lang w:val="es-BO"/>
              </w:rPr>
            </w:pP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rPr>
            </w:pPr>
            <w:r w:rsidRPr="00C12DC4">
              <w:rPr>
                <w:rFonts w:cs="Calibri"/>
                <w:b/>
                <w:sz w:val="18"/>
                <w:szCs w:val="18"/>
              </w:rPr>
              <w:t>1</w:t>
            </w:r>
          </w:p>
        </w:tc>
      </w:tr>
      <w:tr w:rsidR="00245B6D" w:rsidRPr="00C12DC4" w:rsidTr="00A020A4">
        <w:trPr>
          <w:trHeight w:val="543"/>
        </w:trPr>
        <w:tc>
          <w:tcPr>
            <w:tcW w:w="4494" w:type="pct"/>
            <w:tcBorders>
              <w:top w:val="single" w:sz="4" w:space="0" w:color="auto"/>
              <w:left w:val="single" w:sz="4" w:space="0" w:color="auto"/>
              <w:bottom w:val="single" w:sz="4" w:space="0" w:color="auto"/>
              <w:right w:val="single" w:sz="4" w:space="0" w:color="auto"/>
            </w:tcBorders>
          </w:tcPr>
          <w:p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3. ¿La presencia de la Organización ha permitido que los asociados obtengan mejores precios para sus productos en relación a los intermediarios?</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p>
        </w:tc>
      </w:tr>
      <w:tr w:rsidR="00245B6D" w:rsidRPr="00C12DC4" w:rsidTr="00A020A4">
        <w:trPr>
          <w:trHeight w:val="558"/>
        </w:trPr>
        <w:tc>
          <w:tcPr>
            <w:tcW w:w="4494" w:type="pct"/>
            <w:tcBorders>
              <w:top w:val="single" w:sz="4" w:space="0" w:color="auto"/>
              <w:left w:val="single" w:sz="4" w:space="0" w:color="auto"/>
              <w:bottom w:val="single" w:sz="4" w:space="0" w:color="auto"/>
              <w:right w:val="single" w:sz="4" w:space="0" w:color="auto"/>
            </w:tcBorders>
          </w:tcPr>
          <w:p w:rsidR="00245B6D" w:rsidRPr="001338F9" w:rsidRDefault="00245B6D" w:rsidP="00A020A4">
            <w:pPr>
              <w:spacing w:line="276" w:lineRule="auto"/>
              <w:jc w:val="both"/>
              <w:rPr>
                <w:rFonts w:cs="Calibri"/>
                <w:sz w:val="18"/>
                <w:szCs w:val="18"/>
                <w:lang w:val="es-BO"/>
              </w:rPr>
            </w:pPr>
            <w:r w:rsidRPr="00C12DC4">
              <w:rPr>
                <w:rFonts w:cs="Calibri"/>
                <w:sz w:val="18"/>
                <w:szCs w:val="18"/>
                <w:lang w:val="es-MX"/>
              </w:rPr>
              <w:t>4. ¿Los socios tienen confianza para reinvertir parte de las utilidades en la Organización?</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1338F9" w:rsidRDefault="00245B6D" w:rsidP="00A020A4">
            <w:pPr>
              <w:tabs>
                <w:tab w:val="num" w:pos="1428"/>
              </w:tabs>
              <w:spacing w:line="276" w:lineRule="auto"/>
              <w:jc w:val="center"/>
              <w:rPr>
                <w:rFonts w:cs="Calibri"/>
                <w:b/>
                <w:sz w:val="18"/>
                <w:szCs w:val="18"/>
                <w:lang w:val="es-BO"/>
              </w:rPr>
            </w:pP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r>
      <w:tr w:rsidR="00245B6D" w:rsidRPr="00C12DC4" w:rsidTr="00A020A4">
        <w:trPr>
          <w:trHeight w:val="543"/>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1338F9">
              <w:rPr>
                <w:rFonts w:cs="Calibri"/>
                <w:sz w:val="18"/>
                <w:szCs w:val="18"/>
                <w:lang w:val="es-BO"/>
              </w:rPr>
              <w:t xml:space="preserve">5. ¿Los socios acuden a convocatorias de la Organización ? </w:t>
            </w:r>
            <w:r w:rsidRPr="00C12DC4">
              <w:rPr>
                <w:rFonts w:cs="Calibri"/>
                <w:sz w:val="18"/>
                <w:szCs w:val="18"/>
              </w:rPr>
              <w:t>(asambleas, reuniones, capacitación, trabajos)</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rPr>
            </w:pPr>
            <w:r w:rsidRPr="00C12DC4">
              <w:rPr>
                <w:rFonts w:cs="Calibri"/>
                <w:b/>
                <w:sz w:val="18"/>
                <w:szCs w:val="18"/>
              </w:rPr>
              <w:t>1</w:t>
            </w: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sz w:val="18"/>
                <w:szCs w:val="18"/>
              </w:rPr>
            </w:pPr>
          </w:p>
        </w:tc>
      </w:tr>
      <w:tr w:rsidR="00245B6D" w:rsidRPr="00C12DC4" w:rsidTr="00A020A4">
        <w:trPr>
          <w:trHeight w:val="558"/>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rPr>
            </w:pPr>
            <w:r w:rsidRPr="00C12DC4">
              <w:rPr>
                <w:rFonts w:cs="Calibri"/>
                <w:sz w:val="18"/>
                <w:szCs w:val="18"/>
                <w:lang w:val="es-MX"/>
              </w:rPr>
              <w:t xml:space="preserve">6. ¿La Organización presta servicios a sus socios para que mejoren sus ingresos? (asistencia técnica, innovación tecnológica, créditos, investigación, etc.) </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lang w:val="es-MX"/>
              </w:rPr>
            </w:pPr>
            <w:r w:rsidRPr="00C12DC4">
              <w:rPr>
                <w:rFonts w:cs="Calibri"/>
                <w:b/>
                <w:sz w:val="18"/>
                <w:szCs w:val="18"/>
                <w:lang w:val="es-MX"/>
              </w:rPr>
              <w:t>1</w:t>
            </w:r>
          </w:p>
        </w:tc>
      </w:tr>
      <w:tr w:rsidR="00245B6D" w:rsidRPr="00C12DC4" w:rsidTr="00A020A4">
        <w:trPr>
          <w:trHeight w:val="543"/>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 xml:space="preserve">7. ¿La Organización </w:t>
            </w:r>
            <w:r w:rsidRPr="00C12DC4">
              <w:rPr>
                <w:rFonts w:cs="Calibri"/>
                <w:b/>
                <w:sz w:val="18"/>
                <w:szCs w:val="18"/>
                <w:u w:val="single"/>
                <w:lang w:val="es-MX"/>
              </w:rPr>
              <w:t>promueve y/o gestiona</w:t>
            </w:r>
            <w:r w:rsidRPr="00C12DC4">
              <w:rPr>
                <w:rFonts w:cs="Calibri"/>
                <w:sz w:val="18"/>
                <w:szCs w:val="18"/>
                <w:lang w:val="es-MX"/>
              </w:rPr>
              <w:t xml:space="preserve"> servicios para que sus socios mejoren su calidad de vida? (Salud, educación, servicios básicos)</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r>
      <w:tr w:rsidR="00245B6D" w:rsidRPr="00C12DC4" w:rsidTr="00A020A4">
        <w:trPr>
          <w:trHeight w:val="558"/>
        </w:trPr>
        <w:tc>
          <w:tcPr>
            <w:tcW w:w="4494" w:type="pct"/>
            <w:tcBorders>
              <w:top w:val="single" w:sz="4" w:space="0" w:color="auto"/>
              <w:left w:val="single" w:sz="4" w:space="0" w:color="auto"/>
              <w:bottom w:val="single" w:sz="4" w:space="0" w:color="auto"/>
              <w:right w:val="single" w:sz="4" w:space="0" w:color="auto"/>
            </w:tcBorders>
          </w:tcPr>
          <w:p w:rsidR="00245B6D" w:rsidRPr="001338F9" w:rsidRDefault="00245B6D" w:rsidP="00A020A4">
            <w:pPr>
              <w:spacing w:line="276" w:lineRule="auto"/>
              <w:jc w:val="both"/>
              <w:rPr>
                <w:rFonts w:cs="Calibri"/>
                <w:sz w:val="18"/>
                <w:szCs w:val="18"/>
                <w:lang w:val="es-BO"/>
              </w:rPr>
            </w:pPr>
            <w:r w:rsidRPr="00C12DC4">
              <w:rPr>
                <w:rFonts w:cs="Calibri"/>
                <w:sz w:val="18"/>
                <w:szCs w:val="18"/>
                <w:lang w:val="es-MX"/>
              </w:rPr>
              <w:t>8. ¿Los asociados están al día con sus aportes, certificados y/o cuotas a la Organización?</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rsidTr="00A020A4">
        <w:trPr>
          <w:trHeight w:val="272"/>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9.  ¿Los asociados de la Organización eligen democráticamente a sus dirigentes?</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p>
        </w:tc>
      </w:tr>
      <w:tr w:rsidR="00245B6D" w:rsidRPr="00C12DC4" w:rsidTr="00A020A4">
        <w:trPr>
          <w:trHeight w:val="543"/>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10. ¿Todos los socios tienen la misma oportunidad al empleo, servicios, y otras actividades que genera la Organización?</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p>
        </w:tc>
      </w:tr>
      <w:tr w:rsidR="00245B6D" w:rsidRPr="00C12DC4" w:rsidTr="00A020A4">
        <w:trPr>
          <w:trHeight w:val="558"/>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1338F9">
              <w:rPr>
                <w:rFonts w:cs="Calibri"/>
                <w:sz w:val="18"/>
                <w:szCs w:val="18"/>
                <w:lang w:val="es-BO"/>
              </w:rPr>
              <w:t xml:space="preserve">11. ¿Los miembros de la Organización ocupan cargos en espacios públicos y/o privados? </w:t>
            </w:r>
            <w:r w:rsidRPr="00C12DC4">
              <w:rPr>
                <w:rFonts w:cs="Calibri"/>
                <w:sz w:val="18"/>
                <w:szCs w:val="18"/>
              </w:rPr>
              <w:t>(Municipios, Fundaciones y otros)</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p>
        </w:tc>
      </w:tr>
      <w:tr w:rsidR="00245B6D" w:rsidRPr="00C12DC4" w:rsidTr="00A020A4">
        <w:trPr>
          <w:trHeight w:val="543"/>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245B6D">
              <w:rPr>
                <w:rFonts w:cs="Calibri"/>
                <w:sz w:val="18"/>
                <w:szCs w:val="18"/>
                <w:lang w:val="es-BO"/>
              </w:rPr>
              <w:t xml:space="preserve">12. </w:t>
            </w:r>
            <w:proofErr w:type="gramStart"/>
            <w:r w:rsidRPr="00245B6D">
              <w:rPr>
                <w:rFonts w:cs="Calibri"/>
                <w:sz w:val="18"/>
                <w:szCs w:val="18"/>
                <w:lang w:val="es-BO"/>
              </w:rPr>
              <w:t>¿</w:t>
            </w:r>
            <w:proofErr w:type="gramEnd"/>
            <w:r w:rsidRPr="00245B6D">
              <w:rPr>
                <w:rFonts w:cs="Calibri"/>
                <w:sz w:val="18"/>
                <w:szCs w:val="18"/>
                <w:lang w:val="es-BO"/>
              </w:rPr>
              <w:t>Los socios de la Organización cuidan los bienes, muebles, inmuebles, maquinaria y equipos que utiliza la Organización.</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tabs>
                <w:tab w:val="num" w:pos="1428"/>
              </w:tabs>
              <w:spacing w:line="276" w:lineRule="auto"/>
              <w:jc w:val="center"/>
              <w:rPr>
                <w:rFonts w:cs="Calibri"/>
                <w:b/>
                <w:sz w:val="18"/>
                <w:szCs w:val="18"/>
              </w:rPr>
            </w:pPr>
          </w:p>
        </w:tc>
      </w:tr>
      <w:tr w:rsidR="00245B6D" w:rsidRPr="00C12DC4" w:rsidTr="00A020A4">
        <w:trPr>
          <w:trHeight w:val="272"/>
        </w:trPr>
        <w:tc>
          <w:tcPr>
            <w:tcW w:w="4494" w:type="pct"/>
            <w:tcBorders>
              <w:top w:val="single" w:sz="4" w:space="0" w:color="auto"/>
              <w:left w:val="single" w:sz="4" w:space="0" w:color="auto"/>
              <w:bottom w:val="single" w:sz="4" w:space="0" w:color="auto"/>
              <w:right w:val="single" w:sz="4" w:space="0" w:color="auto"/>
            </w:tcBorders>
          </w:tcPr>
          <w:p w:rsidR="00245B6D" w:rsidRPr="00245B6D" w:rsidRDefault="00245B6D" w:rsidP="00A020A4">
            <w:pPr>
              <w:spacing w:line="276" w:lineRule="auto"/>
              <w:jc w:val="both"/>
              <w:rPr>
                <w:rFonts w:cs="Calibri"/>
                <w:sz w:val="18"/>
                <w:szCs w:val="18"/>
                <w:lang w:val="es-BO"/>
              </w:rPr>
            </w:pPr>
            <w:r w:rsidRPr="00C12DC4">
              <w:rPr>
                <w:rFonts w:cs="Calibri"/>
                <w:sz w:val="18"/>
                <w:szCs w:val="18"/>
                <w:lang w:val="es-MX"/>
              </w:rPr>
              <w:t>13. ¿Existe interés de otros productores para ingresar en la Organización?</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rsidTr="00A020A4">
        <w:trPr>
          <w:trHeight w:val="272"/>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14. ¿La Organización ha recibido nuevos socios en los últimos dos años?</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rsidTr="00A020A4">
        <w:trPr>
          <w:trHeight w:val="558"/>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1338F9">
              <w:rPr>
                <w:rFonts w:cs="Calibri"/>
                <w:sz w:val="18"/>
                <w:szCs w:val="18"/>
                <w:lang w:val="es-BO"/>
              </w:rPr>
              <w:t>15. ¿La Organización tiene un patrimonio colectivo registrado a su nombre y es propietaria de los bienes, muebles, inmuebles, maquinaria y equipo?</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rsidTr="00A020A4">
        <w:trPr>
          <w:trHeight w:val="543"/>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1338F9">
              <w:rPr>
                <w:rFonts w:cs="Calibri"/>
                <w:sz w:val="18"/>
                <w:szCs w:val="18"/>
                <w:lang w:val="es-BO"/>
              </w:rPr>
              <w:t>16. ¿LA Organización aporta a su comunidad</w:t>
            </w:r>
            <w:proofErr w:type="gramStart"/>
            <w:r w:rsidRPr="001338F9">
              <w:rPr>
                <w:rFonts w:cs="Calibri"/>
                <w:sz w:val="18"/>
                <w:szCs w:val="18"/>
                <w:lang w:val="es-BO"/>
              </w:rPr>
              <w:t>?(</w:t>
            </w:r>
            <w:proofErr w:type="gramEnd"/>
            <w:r w:rsidRPr="001338F9">
              <w:rPr>
                <w:rFonts w:cs="Calibri"/>
                <w:sz w:val="18"/>
                <w:szCs w:val="18"/>
                <w:lang w:val="es-BO"/>
              </w:rPr>
              <w:t>caminos, desayuno escolar, educación, salud).</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r>
      <w:tr w:rsidR="00245B6D" w:rsidRPr="00C12DC4" w:rsidTr="00A020A4">
        <w:trPr>
          <w:trHeight w:val="272"/>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 xml:space="preserve">17. ¿La Organización cuando ha tenido posibilidades ha repartido excedentes o ganancias? </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rsidTr="00A020A4">
        <w:trPr>
          <w:trHeight w:val="830"/>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18. ¿La Organización ha creado empleo rural que no sea agrícola? (Personal Administrativo, de transformación del producto, cuidadores de las plantas donde esta la beneficiadora, etc.)</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rsidTr="00A020A4">
        <w:trPr>
          <w:trHeight w:val="558"/>
        </w:trPr>
        <w:tc>
          <w:tcPr>
            <w:tcW w:w="4494" w:type="pct"/>
            <w:tcBorders>
              <w:top w:val="single" w:sz="4" w:space="0" w:color="auto"/>
              <w:left w:val="single" w:sz="4" w:space="0" w:color="auto"/>
              <w:bottom w:val="single" w:sz="4" w:space="0" w:color="auto"/>
              <w:right w:val="single" w:sz="4" w:space="0" w:color="auto"/>
            </w:tcBorders>
          </w:tcPr>
          <w:p w:rsidR="00245B6D" w:rsidRPr="001338F9" w:rsidRDefault="00245B6D" w:rsidP="00A020A4">
            <w:pPr>
              <w:spacing w:line="276" w:lineRule="auto"/>
              <w:rPr>
                <w:rFonts w:cs="Calibri"/>
                <w:b/>
                <w:sz w:val="18"/>
                <w:szCs w:val="18"/>
                <w:lang w:val="es-BO"/>
              </w:rPr>
            </w:pPr>
            <w:r w:rsidRPr="00C12DC4">
              <w:rPr>
                <w:rFonts w:cs="Calibri"/>
                <w:sz w:val="18"/>
                <w:szCs w:val="18"/>
                <w:lang w:val="es-MX"/>
              </w:rPr>
              <w:t xml:space="preserve">19. ¿Las actividades no agropecuarias le </w:t>
            </w:r>
            <w:r w:rsidRPr="00C12DC4">
              <w:rPr>
                <w:rFonts w:cs="Calibri"/>
                <w:b/>
                <w:sz w:val="18"/>
                <w:szCs w:val="18"/>
                <w:lang w:val="es-MX"/>
              </w:rPr>
              <w:t>permiten a la Organización mantener su actividad agropecuaria?</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rsidTr="00A020A4">
        <w:trPr>
          <w:trHeight w:val="272"/>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rPr>
                <w:rFonts w:cs="Calibri"/>
                <w:sz w:val="18"/>
                <w:szCs w:val="18"/>
                <w:lang w:val="es-MX"/>
              </w:rPr>
            </w:pPr>
            <w:r w:rsidRPr="00C12DC4">
              <w:rPr>
                <w:rFonts w:cs="Calibri"/>
                <w:sz w:val="18"/>
                <w:szCs w:val="18"/>
                <w:lang w:val="es-MX"/>
              </w:rPr>
              <w:t>20. ¿Los socios participan en las asambleas de la Organización?</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r>
      <w:tr w:rsidR="00245B6D" w:rsidRPr="00C12DC4" w:rsidTr="00A020A4">
        <w:trPr>
          <w:trHeight w:val="272"/>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rPr>
                <w:rFonts w:cs="Calibri"/>
                <w:sz w:val="18"/>
                <w:szCs w:val="18"/>
                <w:lang w:val="es-MX"/>
              </w:rPr>
            </w:pPr>
            <w:r w:rsidRPr="00C12DC4">
              <w:rPr>
                <w:rFonts w:cs="Calibri"/>
                <w:sz w:val="18"/>
                <w:szCs w:val="18"/>
                <w:lang w:val="es-MX"/>
              </w:rPr>
              <w:t>21. ¿Los socios deciden en su Organización?</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r>
      <w:tr w:rsidR="00245B6D" w:rsidRPr="00C12DC4" w:rsidTr="00A020A4">
        <w:trPr>
          <w:trHeight w:val="272"/>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rPr>
                <w:rFonts w:cs="Calibri"/>
                <w:sz w:val="18"/>
                <w:szCs w:val="18"/>
                <w:lang w:val="es-MX"/>
              </w:rPr>
            </w:pPr>
            <w:r w:rsidRPr="00C12DC4">
              <w:rPr>
                <w:rFonts w:cs="Calibri"/>
                <w:sz w:val="18"/>
                <w:szCs w:val="18"/>
                <w:lang w:val="es-MX"/>
              </w:rPr>
              <w:t>22. ¿Los socios se hacen co-responsables de las decisiones que toman?</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rsidTr="00A020A4">
        <w:trPr>
          <w:trHeight w:val="272"/>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rPr>
                <w:rFonts w:cs="Calibri"/>
                <w:sz w:val="18"/>
                <w:szCs w:val="18"/>
                <w:lang w:val="es-MX"/>
              </w:rPr>
            </w:pPr>
            <w:r w:rsidRPr="00C12DC4">
              <w:rPr>
                <w:rFonts w:cs="Calibri"/>
                <w:sz w:val="18"/>
                <w:szCs w:val="18"/>
                <w:lang w:val="es-MX"/>
              </w:rPr>
              <w:t>23. ¿En la Organización existe control social?</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p>
        </w:tc>
      </w:tr>
      <w:tr w:rsidR="00245B6D" w:rsidRPr="00C12DC4" w:rsidTr="00A020A4">
        <w:trPr>
          <w:trHeight w:val="287"/>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rPr>
                <w:rFonts w:cs="Calibri"/>
                <w:sz w:val="18"/>
                <w:szCs w:val="18"/>
                <w:lang w:val="es-MX"/>
              </w:rPr>
            </w:pPr>
            <w:r w:rsidRPr="00C12DC4">
              <w:rPr>
                <w:rFonts w:cs="Calibri"/>
                <w:sz w:val="18"/>
                <w:szCs w:val="18"/>
                <w:lang w:val="es-MX"/>
              </w:rPr>
              <w:t>24. ¿En la Organización se sancionan las faltas cometidas?</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rsidTr="00A020A4">
        <w:trPr>
          <w:trHeight w:val="287"/>
        </w:trPr>
        <w:tc>
          <w:tcPr>
            <w:tcW w:w="4494" w:type="pct"/>
            <w:tcBorders>
              <w:top w:val="single" w:sz="4" w:space="0" w:color="auto"/>
              <w:left w:val="single" w:sz="4" w:space="0" w:color="auto"/>
              <w:bottom w:val="single" w:sz="4" w:space="0" w:color="auto"/>
              <w:right w:val="single" w:sz="4" w:space="0" w:color="auto"/>
            </w:tcBorders>
          </w:tcPr>
          <w:p w:rsidR="00245B6D" w:rsidRPr="00C12DC4" w:rsidRDefault="00245B6D" w:rsidP="00A020A4">
            <w:pPr>
              <w:spacing w:line="276" w:lineRule="auto"/>
              <w:rPr>
                <w:rFonts w:cs="Calibri"/>
                <w:sz w:val="18"/>
                <w:szCs w:val="18"/>
                <w:lang w:val="es-MX"/>
              </w:rPr>
            </w:pPr>
            <w:r w:rsidRPr="00C12DC4">
              <w:rPr>
                <w:rFonts w:cs="Calibri"/>
                <w:sz w:val="18"/>
                <w:szCs w:val="18"/>
                <w:lang w:val="es-MX"/>
              </w:rPr>
              <w:t>TOTAL</w:t>
            </w:r>
          </w:p>
        </w:tc>
        <w:tc>
          <w:tcPr>
            <w:tcW w:w="225"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10</w:t>
            </w:r>
          </w:p>
        </w:tc>
        <w:tc>
          <w:tcPr>
            <w:tcW w:w="281" w:type="pct"/>
            <w:tcBorders>
              <w:top w:val="single" w:sz="4" w:space="0" w:color="auto"/>
              <w:left w:val="single" w:sz="4" w:space="0" w:color="auto"/>
              <w:bottom w:val="single" w:sz="4" w:space="0" w:color="auto"/>
              <w:right w:val="single" w:sz="4" w:space="0" w:color="auto"/>
            </w:tcBorders>
            <w:vAlign w:val="center"/>
          </w:tcPr>
          <w:p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14</w:t>
            </w:r>
          </w:p>
        </w:tc>
      </w:tr>
    </w:tbl>
    <w:p w:rsidR="001338F9" w:rsidRDefault="001338F9" w:rsidP="00245B6D">
      <w:pPr>
        <w:spacing w:line="276" w:lineRule="auto"/>
        <w:jc w:val="center"/>
        <w:outlineLvl w:val="0"/>
        <w:rPr>
          <w:rFonts w:cs="Calibri"/>
          <w:b/>
          <w:u w:val="single"/>
        </w:rPr>
      </w:pPr>
    </w:p>
    <w:p w:rsidR="001338F9" w:rsidRDefault="001338F9">
      <w:pPr>
        <w:rPr>
          <w:rFonts w:cs="Calibri"/>
          <w:b/>
          <w:u w:val="single"/>
        </w:rPr>
      </w:pPr>
      <w:r>
        <w:rPr>
          <w:rFonts w:cs="Calibri"/>
          <w:b/>
          <w:u w:val="single"/>
        </w:rPr>
        <w:br w:type="page"/>
      </w:r>
    </w:p>
    <w:p w:rsidR="00245B6D" w:rsidRPr="009250AC" w:rsidRDefault="00245B6D" w:rsidP="00245B6D">
      <w:pPr>
        <w:spacing w:line="276" w:lineRule="auto"/>
        <w:jc w:val="center"/>
        <w:outlineLvl w:val="0"/>
        <w:rPr>
          <w:rFonts w:cs="Calibri"/>
          <w:b/>
          <w:u w:val="single"/>
        </w:rPr>
      </w:pPr>
    </w:p>
    <w:p w:rsidR="00245B6D" w:rsidRPr="009250AC" w:rsidRDefault="00245B6D" w:rsidP="00245B6D">
      <w:pPr>
        <w:pStyle w:val="Sinespaciado"/>
        <w:spacing w:line="276" w:lineRule="auto"/>
        <w:jc w:val="center"/>
        <w:rPr>
          <w:rFonts w:cs="Calibri"/>
          <w:b/>
          <w:lang w:val="es-ES"/>
        </w:rPr>
      </w:pPr>
      <w:r w:rsidRPr="009250AC">
        <w:rPr>
          <w:rFonts w:cs="Calibri"/>
          <w:b/>
          <w:lang w:val="es-ES"/>
        </w:rPr>
        <w:t xml:space="preserve">Asociación Procesadora de Productos Orgánicos Andinos </w:t>
      </w:r>
    </w:p>
    <w:p w:rsidR="00245B6D" w:rsidRPr="009250AC" w:rsidRDefault="00245B6D" w:rsidP="00245B6D">
      <w:pPr>
        <w:pStyle w:val="Sinespaciado"/>
        <w:spacing w:line="276" w:lineRule="auto"/>
        <w:jc w:val="center"/>
        <w:rPr>
          <w:rFonts w:cs="Calibri"/>
          <w:b/>
          <w:lang w:val="es-ES"/>
        </w:rPr>
      </w:pPr>
      <w:r w:rsidRPr="009250AC">
        <w:rPr>
          <w:rFonts w:cs="Calibri"/>
          <w:b/>
          <w:lang w:val="es-ES"/>
        </w:rPr>
        <w:t>APPOA</w:t>
      </w:r>
    </w:p>
    <w:p w:rsidR="00245B6D" w:rsidRPr="001338F9" w:rsidRDefault="00245B6D" w:rsidP="00245B6D">
      <w:pPr>
        <w:spacing w:line="276" w:lineRule="auto"/>
        <w:jc w:val="center"/>
        <w:outlineLvl w:val="0"/>
        <w:rPr>
          <w:rFonts w:cs="Calibri"/>
          <w:b/>
          <w:u w:val="single"/>
          <w:lang w:val="es-BO"/>
        </w:rPr>
      </w:pPr>
    </w:p>
    <w:p w:rsidR="00245B6D" w:rsidRPr="009250AC" w:rsidRDefault="00245B6D" w:rsidP="00245B6D">
      <w:pPr>
        <w:spacing w:line="276" w:lineRule="auto"/>
        <w:rPr>
          <w:rFonts w:cs="Calibri"/>
          <w:lang w:val="es-MX"/>
        </w:rPr>
      </w:pPr>
    </w:p>
    <w:p w:rsidR="00245B6D" w:rsidRPr="001338F9" w:rsidRDefault="00245B6D" w:rsidP="00245B6D">
      <w:pPr>
        <w:spacing w:line="276" w:lineRule="auto"/>
        <w:rPr>
          <w:rFonts w:cs="Calibri"/>
          <w:lang w:val="es-BO"/>
        </w:rPr>
      </w:pPr>
      <w:r w:rsidRPr="001338F9">
        <w:rPr>
          <w:rFonts w:cs="Calibri"/>
          <w:lang w:val="es-BO"/>
        </w:rPr>
        <w:t>1° Señalar en el eje horizontal el puntaje obtenido en el objetivo económico.</w:t>
      </w:r>
    </w:p>
    <w:p w:rsidR="00245B6D" w:rsidRPr="001338F9" w:rsidRDefault="00245B6D" w:rsidP="00245B6D">
      <w:pPr>
        <w:spacing w:line="276" w:lineRule="auto"/>
        <w:rPr>
          <w:rFonts w:cs="Calibri"/>
          <w:lang w:val="es-BO"/>
        </w:rPr>
      </w:pPr>
      <w:r w:rsidRPr="001338F9">
        <w:rPr>
          <w:rFonts w:cs="Calibri"/>
          <w:lang w:val="es-BO"/>
        </w:rPr>
        <w:t xml:space="preserve">2° Señalar en el eje vertical el puntaje obtenido en el objetivo social. </w:t>
      </w:r>
    </w:p>
    <w:p w:rsidR="00245B6D" w:rsidRPr="001338F9" w:rsidRDefault="00245B6D" w:rsidP="00245B6D">
      <w:pPr>
        <w:spacing w:line="276" w:lineRule="auto"/>
        <w:rPr>
          <w:rFonts w:cs="Calibri"/>
          <w:lang w:val="es-BO"/>
        </w:rPr>
      </w:pPr>
      <w:r w:rsidRPr="001338F9">
        <w:rPr>
          <w:rFonts w:cs="Calibri"/>
          <w:lang w:val="es-BO"/>
        </w:rPr>
        <w:t>3° Apuntar con un color rojo la intersección de ambos resultados.</w:t>
      </w:r>
    </w:p>
    <w:p w:rsidR="00245B6D" w:rsidRPr="001338F9" w:rsidRDefault="00245B6D" w:rsidP="00245B6D">
      <w:pPr>
        <w:spacing w:line="276" w:lineRule="auto"/>
        <w:rPr>
          <w:rFonts w:cs="Calibri"/>
          <w:lang w:val="es-BO"/>
        </w:rPr>
      </w:pPr>
    </w:p>
    <w:p w:rsidR="00245B6D" w:rsidRPr="009250AC" w:rsidRDefault="00245B6D" w:rsidP="00245B6D">
      <w:pPr>
        <w:spacing w:line="276" w:lineRule="auto"/>
        <w:jc w:val="both"/>
        <w:rPr>
          <w:rFonts w:cs="Calibri"/>
          <w:b/>
          <w:i/>
        </w:rPr>
      </w:pPr>
      <w:r w:rsidRPr="009250AC">
        <w:rPr>
          <w:rFonts w:cs="Calibri"/>
          <w:b/>
          <w:i/>
        </w:rPr>
        <w:t>Objetivo Social</w:t>
      </w:r>
    </w:p>
    <w:p w:rsidR="00245B6D" w:rsidRPr="009250AC" w:rsidRDefault="00245B6D" w:rsidP="00245B6D">
      <w:pPr>
        <w:spacing w:line="276" w:lineRule="auto"/>
        <w:jc w:val="both"/>
        <w:rPr>
          <w:rFonts w:cs="Calibri"/>
        </w:rPr>
      </w:pPr>
    </w:p>
    <w:p w:rsidR="00245B6D" w:rsidRPr="009250AC" w:rsidRDefault="00245B6D" w:rsidP="00245B6D">
      <w:pPr>
        <w:spacing w:line="276" w:lineRule="auto"/>
        <w:jc w:val="both"/>
        <w:rPr>
          <w:rFonts w:cs="Calibri"/>
        </w:rPr>
      </w:pPr>
      <w:r w:rsidRPr="009250AC">
        <w:rPr>
          <w:rFonts w:cs="Calibri"/>
          <w:noProof/>
          <w:lang w:val="es-BO" w:eastAsia="es-BO"/>
        </w:rPr>
        <mc:AlternateContent>
          <mc:Choice Requires="wps">
            <w:drawing>
              <wp:anchor distT="0" distB="0" distL="114300" distR="114300" simplePos="0" relativeHeight="251662336" behindDoc="0" locked="0" layoutInCell="1" allowOverlap="1" wp14:anchorId="71A62C76" wp14:editId="76072FB9">
                <wp:simplePos x="0" y="0"/>
                <wp:positionH relativeFrom="column">
                  <wp:posOffset>2738120</wp:posOffset>
                </wp:positionH>
                <wp:positionV relativeFrom="paragraph">
                  <wp:posOffset>5358765</wp:posOffset>
                </wp:positionV>
                <wp:extent cx="90805" cy="203200"/>
                <wp:effectExtent l="19050" t="19050" r="42545" b="25400"/>
                <wp:wrapNone/>
                <wp:docPr id="18" name="Flecha arriba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203200"/>
                        </a:xfrm>
                        <a:prstGeom prst="upArrow">
                          <a:avLst>
                            <a:gd name="adj1" fmla="val 50000"/>
                            <a:gd name="adj2" fmla="val 55944"/>
                          </a:avLst>
                        </a:prstGeom>
                        <a:solidFill>
                          <a:srgbClr val="C0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6AFACB"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arriba 18" o:spid="_x0000_s1026" type="#_x0000_t68" style="position:absolute;margin-left:215.6pt;margin-top:421.95pt;width:7.15pt;height: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" fillcolor="#c00000">
                <v:textbox style="layout-flow:vertical-ideographic"/>
              </v:shape>
            </w:pict>
          </mc:Fallback>
        </mc:AlternateContent>
      </w:r>
      <w:r w:rsidRPr="009250AC">
        <w:rPr>
          <w:rFonts w:cs="Calibri"/>
          <w:noProof/>
          <w:lang w:val="es-BO" w:eastAsia="es-BO"/>
        </w:rPr>
        <mc:AlternateContent>
          <mc:Choice Requires="wps">
            <w:drawing>
              <wp:anchor distT="0" distB="0" distL="114300" distR="114300" simplePos="0" relativeHeight="251663360" behindDoc="0" locked="0" layoutInCell="1" allowOverlap="1" wp14:anchorId="0F04A5D4" wp14:editId="2C1C3D6B">
                <wp:simplePos x="0" y="0"/>
                <wp:positionH relativeFrom="column">
                  <wp:posOffset>2738120</wp:posOffset>
                </wp:positionH>
                <wp:positionV relativeFrom="paragraph">
                  <wp:posOffset>3457575</wp:posOffset>
                </wp:positionV>
                <wp:extent cx="157480" cy="147955"/>
                <wp:effectExtent l="0" t="0" r="13970" b="23495"/>
                <wp:wrapNone/>
                <wp:docPr id="17" name="Elips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14795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B975DF" id="Elipse 17" o:spid="_x0000_s1026" style="position:absolute;margin-left:215.6pt;margin-top:272.25pt;width:12.4pt;height:11.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" fillcolor="red"/>
            </w:pict>
          </mc:Fallback>
        </mc:AlternateContent>
      </w:r>
      <w:r w:rsidRPr="009250AC">
        <w:rPr>
          <w:rFonts w:cs="Calibri"/>
          <w:noProof/>
          <w:lang w:val="es-BO" w:eastAsia="es-BO"/>
        </w:rPr>
        <mc:AlternateContent>
          <mc:Choice Requires="wps">
            <w:drawing>
              <wp:anchor distT="0" distB="0" distL="114300" distR="114300" simplePos="0" relativeHeight="251661312" behindDoc="0" locked="0" layoutInCell="1" allowOverlap="1" wp14:anchorId="405A6C57" wp14:editId="286528BC">
                <wp:simplePos x="0" y="0"/>
                <wp:positionH relativeFrom="column">
                  <wp:posOffset>325120</wp:posOffset>
                </wp:positionH>
                <wp:positionV relativeFrom="paragraph">
                  <wp:posOffset>3457575</wp:posOffset>
                </wp:positionV>
                <wp:extent cx="231775" cy="90805"/>
                <wp:effectExtent l="0" t="19050" r="34925" b="42545"/>
                <wp:wrapNone/>
                <wp:docPr id="16" name="Flecha derecha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775" cy="90805"/>
                        </a:xfrm>
                        <a:prstGeom prst="rightArrow">
                          <a:avLst>
                            <a:gd name="adj1" fmla="val 50000"/>
                            <a:gd name="adj2" fmla="val 63811"/>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DC3DE" id="Flecha derecha 16" o:spid="_x0000_s1026" type="#_x0000_t13" style="position:absolute;margin-left:25.6pt;margin-top:272.25pt;width:18.25pt;height: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" fillcolor="#c00000"/>
            </w:pict>
          </mc:Fallback>
        </mc:AlternateContent>
      </w:r>
      <w:r w:rsidRPr="009250AC">
        <w:rPr>
          <w:rFonts w:cs="Calibri"/>
          <w:noProof/>
          <w:lang w:val="es-BO" w:eastAsia="es-BO"/>
        </w:rPr>
        <w:drawing>
          <wp:inline distT="0" distB="0" distL="0" distR="0" wp14:anchorId="26291EA7" wp14:editId="19E0AA8E">
            <wp:extent cx="6282055" cy="584263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282055" cy="5842635"/>
                    </a:xfrm>
                    <a:prstGeom prst="rect">
                      <a:avLst/>
                    </a:prstGeom>
                    <a:noFill/>
                    <a:ln>
                      <a:noFill/>
                    </a:ln>
                  </pic:spPr>
                </pic:pic>
              </a:graphicData>
            </a:graphic>
          </wp:inline>
        </w:drawing>
      </w:r>
      <w:r w:rsidRPr="009250AC">
        <w:rPr>
          <w:rFonts w:cs="Calibri"/>
          <w:noProof/>
          <w:lang w:val="es-BO" w:eastAsia="es-BO"/>
        </w:rPr>
        <mc:AlternateContent>
          <mc:Choice Requires="wps">
            <w:drawing>
              <wp:anchor distT="0" distB="0" distL="114300" distR="114300" simplePos="0" relativeHeight="251664384" behindDoc="1" locked="0" layoutInCell="1" allowOverlap="1" wp14:anchorId="67FB1387" wp14:editId="18A2AF13">
                <wp:simplePos x="0" y="0"/>
                <wp:positionH relativeFrom="column">
                  <wp:posOffset>4497070</wp:posOffset>
                </wp:positionH>
                <wp:positionV relativeFrom="paragraph">
                  <wp:posOffset>1753870</wp:posOffset>
                </wp:positionV>
                <wp:extent cx="1007110" cy="304800"/>
                <wp:effectExtent l="0" t="0" r="2540" b="0"/>
                <wp:wrapNone/>
                <wp:docPr id="15" name="Rectángulo redondeado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7110"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9855DD" w:rsidRPr="00805AF8" w:rsidRDefault="009855DD" w:rsidP="00245B6D">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FB1387" id="Rectángulo redondeado 15" o:spid="_x0000_s1054" style="position:absolute;left:0;text-align:left;margin-left:354.1pt;margin-top:138.1pt;width:79.3pt;height:2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" stroked="f">
                <v:textbox>
                  <w:txbxContent>
                    <w:p w:rsidR="009855DD" w:rsidRPr="00805AF8" w:rsidRDefault="009855DD" w:rsidP="00245B6D">
                      <w:pPr>
                        <w:rPr>
                          <w:lang w:val="en-US"/>
                        </w:rPr>
                      </w:pPr>
                    </w:p>
                  </w:txbxContent>
                </v:textbox>
              </v:roundrect>
            </w:pict>
          </mc:Fallback>
        </mc:AlternateContent>
      </w:r>
    </w:p>
    <w:p w:rsidR="00245B6D" w:rsidRPr="009250AC" w:rsidRDefault="00245B6D" w:rsidP="00245B6D">
      <w:pPr>
        <w:spacing w:line="276" w:lineRule="auto"/>
        <w:jc w:val="both"/>
        <w:rPr>
          <w:rFonts w:cs="Calibri"/>
        </w:rPr>
      </w:pPr>
    </w:p>
    <w:p w:rsidR="00245B6D" w:rsidRPr="00245B6D" w:rsidRDefault="00245B6D" w:rsidP="001338F9">
      <w:pPr>
        <w:spacing w:line="276" w:lineRule="auto"/>
        <w:jc w:val="right"/>
        <w:rPr>
          <w:lang w:val="es-BO"/>
        </w:rPr>
      </w:pPr>
      <w:r w:rsidRPr="009250AC">
        <w:rPr>
          <w:rFonts w:cs="Calibri"/>
          <w:b/>
          <w:i/>
        </w:rPr>
        <w:t>Objetivo Económico</w:t>
      </w:r>
    </w:p>
    <w:sectPr w:rsidR="00245B6D" w:rsidRPr="00245B6D" w:rsidSect="0072316F">
      <w:pgSz w:w="11906" w:h="16838" w:code="9"/>
      <w:pgMar w:top="1701" w:right="1418" w:bottom="1701" w:left="153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75436" w:rsidRDefault="00175436">
      <w:r>
        <w:separator/>
      </w:r>
    </w:p>
  </w:endnote>
  <w:endnote w:type="continuationSeparator" w:id="0">
    <w:p w:rsidR="00175436" w:rsidRDefault="001754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VNtimes new roman">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VNbook-Antiqua">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55DD" w:rsidRDefault="009855DD" w:rsidP="00F16F5B">
    <w:pPr>
      <w:pStyle w:val="Piedepgina"/>
      <w:jc w:val="right"/>
    </w:pPr>
    <w:r>
      <w:fldChar w:fldCharType="begin"/>
    </w:r>
    <w:r>
      <w:instrText xml:space="preserve"> PAGE   \* MERGEFORMAT </w:instrText>
    </w:r>
    <w:r>
      <w:fldChar w:fldCharType="separate"/>
    </w:r>
    <w:r>
      <w:rPr>
        <w:noProof/>
      </w:rPr>
      <w:t>2</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55DD" w:rsidRDefault="009855DD">
    <w:pPr>
      <w:pStyle w:val="Piedepgina"/>
      <w:framePr w:wrap="around" w:vAnchor="text" w:hAnchor="margin" w:xAlign="right" w:y="1"/>
    </w:pPr>
    <w:r>
      <w:fldChar w:fldCharType="begin"/>
    </w:r>
    <w:r>
      <w:instrText xml:space="preserve">PAGE  </w:instrText>
    </w:r>
    <w:r>
      <w:fldChar w:fldCharType="separate"/>
    </w:r>
    <w:r>
      <w:rPr>
        <w:noProof/>
      </w:rPr>
      <w:t>18</w:t>
    </w:r>
    <w:r>
      <w:rPr>
        <w:noProof/>
      </w:rPr>
      <w:fldChar w:fldCharType="end"/>
    </w:r>
  </w:p>
  <w:p w:rsidR="009855DD" w:rsidRDefault="009855DD">
    <w:pPr>
      <w:pStyle w:val="Piedepgin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55DD" w:rsidRDefault="009855DD">
    <w:pPr>
      <w:pStyle w:val="Piedepgina"/>
      <w:framePr w:wrap="around" w:vAnchor="text" w:hAnchor="margin" w:xAlign="right" w:y="1"/>
    </w:pPr>
    <w:r>
      <w:fldChar w:fldCharType="begin"/>
    </w:r>
    <w:r>
      <w:instrText xml:space="preserve">PAGE  </w:instrText>
    </w:r>
    <w:r>
      <w:fldChar w:fldCharType="separate"/>
    </w:r>
    <w:r w:rsidR="007B3B6F">
      <w:rPr>
        <w:noProof/>
      </w:rPr>
      <w:t>142</w:t>
    </w:r>
    <w:r>
      <w:rPr>
        <w:noProof/>
      </w:rPr>
      <w:fldChar w:fldCharType="end"/>
    </w:r>
  </w:p>
  <w:p w:rsidR="009855DD" w:rsidRDefault="009855DD" w:rsidP="00A10B1A">
    <w:pPr>
      <w:pStyle w:val="Piedepgina"/>
      <w:ind w:right="360"/>
      <w:rPr>
        <w:rFonts w:ascii="Verdana" w:hAnsi="Verdana"/>
        <w:i/>
        <w:sz w:val="18"/>
      </w:rPr>
    </w:pPr>
    <w:r>
      <w:rPr>
        <w:rFonts w:ascii="Verdana" w:hAnsi="Verdana"/>
        <w:i/>
        <w:noProof/>
        <w:sz w:val="18"/>
        <w:lang w:val="es-BO" w:eastAsia="es-BO"/>
      </w:rPr>
      <mc:AlternateContent>
        <mc:Choice Requires="wps">
          <w:drawing>
            <wp:anchor distT="4294967295" distB="4294967295" distL="114300" distR="114300" simplePos="0" relativeHeight="251657728" behindDoc="0" locked="0" layoutInCell="1" allowOverlap="1" wp14:anchorId="6683A0B9" wp14:editId="62B9D2E4">
              <wp:simplePos x="0" y="0"/>
              <wp:positionH relativeFrom="column">
                <wp:posOffset>0</wp:posOffset>
              </wp:positionH>
              <wp:positionV relativeFrom="paragraph">
                <wp:posOffset>31114</wp:posOffset>
              </wp:positionV>
              <wp:extent cx="5486400" cy="0"/>
              <wp:effectExtent l="0" t="0" r="19050" b="19050"/>
              <wp:wrapNone/>
              <wp:docPr id="12"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0D6EC0" id="Line 25" o:spid="_x0000_s1026" style="position:absolute;flip:y;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45pt" to="6in,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"/>
          </w:pict>
        </mc:Fallback>
      </mc:AlternateContent>
    </w:r>
  </w:p>
  <w:p w:rsidR="009855DD" w:rsidRPr="00BF539A" w:rsidRDefault="009855DD" w:rsidP="00A10B1A">
    <w:pPr>
      <w:pStyle w:val="Piedepgina"/>
      <w:ind w:right="360"/>
      <w:rPr>
        <w:i/>
        <w:sz w:val="22"/>
        <w:szCs w:val="22"/>
      </w:rPr>
    </w:pPr>
    <w:r w:rsidRPr="00BF539A">
      <w:rPr>
        <w:i/>
        <w:sz w:val="22"/>
        <w:szCs w:val="22"/>
      </w:rPr>
      <w:t xml:space="preserve">NCF Monitoring and Reporting Guidelines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75436" w:rsidRDefault="00175436">
      <w:r>
        <w:separator/>
      </w:r>
    </w:p>
  </w:footnote>
  <w:footnote w:type="continuationSeparator" w:id="0">
    <w:p w:rsidR="00175436" w:rsidRDefault="00175436">
      <w:r>
        <w:continuationSeparator/>
      </w:r>
    </w:p>
  </w:footnote>
  <w:footnote w:id="1">
    <w:p w:rsidR="009855DD" w:rsidRPr="00BC154F" w:rsidRDefault="009855DD" w:rsidP="004B372C">
      <w:pPr>
        <w:pStyle w:val="Textonotapie"/>
        <w:rPr>
          <w:lang w:val="en-GB"/>
        </w:rPr>
      </w:pPr>
      <w:r>
        <w:rPr>
          <w:rStyle w:val="Refdenotaalpie"/>
        </w:rPr>
        <w:footnoteRef/>
      </w:r>
      <w:r w:rsidRPr="00BC154F">
        <w:rPr>
          <w:u w:val="single"/>
          <w:lang w:val="en-GB"/>
        </w:rPr>
        <w:t>Pls. delete all explanations, template words etc. in actual report</w:t>
      </w:r>
    </w:p>
  </w:footnote>
  <w:footnote w:id="2">
    <w:p w:rsidR="009855DD" w:rsidRDefault="009855DD" w:rsidP="002D38F0">
      <w:pPr>
        <w:pStyle w:val="Textonotapie"/>
      </w:pPr>
      <w:r>
        <w:rPr>
          <w:rStyle w:val="Refdenotaalpie"/>
        </w:rPr>
        <w:footnoteRef/>
      </w:r>
      <w:r w:rsidRPr="009C2746">
        <w:t xml:space="preserve"> Inclusive Business: Creating value in Latin America</w:t>
      </w:r>
      <w:r>
        <w:t>.</w:t>
      </w:r>
    </w:p>
    <w:p w:rsidR="009855DD" w:rsidRPr="009C2746" w:rsidRDefault="009855DD" w:rsidP="002D38F0">
      <w:pPr>
        <w:pStyle w:val="Textonotapie"/>
      </w:pPr>
      <w:r>
        <w:t>SNV and World Business Coincil for Sustainable Development. October 2010.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55DD" w:rsidRDefault="009855DD">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855DD" w:rsidRDefault="009855DD">
    <w:pPr>
      <w:jc w:val="center"/>
      <w:rPr>
        <w:sz w:val="28"/>
        <w:szCs w:val="28"/>
      </w:rPr>
    </w:pPr>
    <w:r>
      <w:rPr>
        <w:sz w:val="28"/>
        <w:szCs w:val="28"/>
      </w:rPr>
      <w:t>QUANG TRI RURAL DEVELOPMENT PROGRAMME, PHASE II</w:t>
    </w:r>
  </w:p>
  <w:p w:rsidR="009855DD" w:rsidRDefault="009855DD">
    <w:pPr>
      <w:pStyle w:val="Encabezado"/>
      <w:jc w:val="center"/>
      <w:rPr>
        <w:sz w:val="28"/>
        <w:szCs w:val="28"/>
      </w:rPr>
    </w:pPr>
    <w:r>
      <w:rPr>
        <w:sz w:val="28"/>
        <w:szCs w:val="28"/>
      </w:rPr>
      <w:t>VIETNAM</w:t>
    </w:r>
  </w:p>
  <w:p w:rsidR="009855DD" w:rsidRDefault="009855DD">
    <w:pPr>
      <w:pStyle w:val="Encabezado"/>
      <w:pBdr>
        <w:bottom w:val="single" w:sz="4" w:space="1" w:color="auto"/>
      </w:pBdr>
      <w:tabs>
        <w:tab w:val="left" w:pos="2560"/>
      </w:tabs>
    </w:pPr>
    <w:r>
      <w:tab/>
    </w:r>
    <w:r>
      <w:tab/>
    </w:r>
  </w:p>
  <w:p w:rsidR="009855DD" w:rsidRDefault="009855DD">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1" type="#_x0000_t75" style="width:11.25pt;height:11.25pt" o:bullet="t">
        <v:imagedata r:id="rId1" o:title="mso3239"/>
      </v:shape>
    </w:pict>
  </w:numPicBullet>
  <w:abstractNum w:abstractNumId="0" w15:restartNumberingAfterBreak="0">
    <w:nsid w:val="029E1428"/>
    <w:multiLevelType w:val="hybridMultilevel"/>
    <w:tmpl w:val="E9668E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32F4A86"/>
    <w:multiLevelType w:val="hybridMultilevel"/>
    <w:tmpl w:val="DC18FDB4"/>
    <w:lvl w:ilvl="0" w:tplc="6D721AD6">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 w15:restartNumberingAfterBreak="0">
    <w:nsid w:val="05B823DD"/>
    <w:multiLevelType w:val="hybridMultilevel"/>
    <w:tmpl w:val="A2AC19B8"/>
    <w:lvl w:ilvl="0" w:tplc="116843DE">
      <w:start w:val="1"/>
      <w:numFmt w:val="decimal"/>
      <w:pStyle w:val="Heading1-2"/>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78D4BE8"/>
    <w:multiLevelType w:val="multilevel"/>
    <w:tmpl w:val="C7A2314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87F1CE6"/>
    <w:multiLevelType w:val="hybridMultilevel"/>
    <w:tmpl w:val="BCEE70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8D039BB"/>
    <w:multiLevelType w:val="multilevel"/>
    <w:tmpl w:val="0A6C55A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93A1F7A"/>
    <w:multiLevelType w:val="hybridMultilevel"/>
    <w:tmpl w:val="A798E20E"/>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 w15:restartNumberingAfterBreak="0">
    <w:nsid w:val="0DD276A3"/>
    <w:multiLevelType w:val="multilevel"/>
    <w:tmpl w:val="1B4E02DA"/>
    <w:lvl w:ilvl="0">
      <w:start w:val="1"/>
      <w:numFmt w:val="upperRoman"/>
      <w:pStyle w:val="Subttulo"/>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15:restartNumberingAfterBreak="0">
    <w:nsid w:val="0EE640D1"/>
    <w:multiLevelType w:val="hybridMultilevel"/>
    <w:tmpl w:val="A6CAFC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0F456CD1"/>
    <w:multiLevelType w:val="multilevel"/>
    <w:tmpl w:val="B9CE831A"/>
    <w:lvl w:ilvl="0">
      <w:start w:val="1"/>
      <w:numFmt w:val="bullet"/>
      <w:pStyle w:val="Listaconvietas"/>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bullet"/>
      <w:lvlText w:val="▪"/>
      <w:lvlJc w:val="left"/>
      <w:pPr>
        <w:ind w:left="1080" w:hanging="360"/>
      </w:pPr>
      <w:rPr>
        <w:rFonts w:ascii="Times New Roman" w:hAnsi="Times New Roman" w:cs="Times New Roman" w:hint="default"/>
        <w:color w:val="auto"/>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Symbol" w:hAnsi="Symbol" w:hint="default"/>
        <w:color w:val="auto"/>
      </w:rPr>
    </w:lvl>
    <w:lvl w:ilvl="5">
      <w:start w:val="1"/>
      <w:numFmt w:val="bullet"/>
      <w:lvlText w:val="▪"/>
      <w:lvlJc w:val="left"/>
      <w:pPr>
        <w:ind w:left="2160" w:hanging="360"/>
      </w:pPr>
      <w:rPr>
        <w:rFonts w:ascii="Times New Roman" w:hAnsi="Times New Roman" w:cs="Times New Roman" w:hint="default"/>
        <w:color w:val="auto"/>
      </w:rPr>
    </w:lvl>
    <w:lvl w:ilvl="6">
      <w:start w:val="1"/>
      <w:numFmt w:val="bullet"/>
      <w:lvlText w:val=""/>
      <w:lvlJc w:val="left"/>
      <w:pPr>
        <w:ind w:left="2520" w:hanging="360"/>
      </w:pPr>
      <w:rPr>
        <w:rFonts w:ascii="Symbol" w:hAnsi="Symbol" w:hint="default"/>
        <w:color w:val="auto"/>
      </w:rPr>
    </w:lvl>
    <w:lvl w:ilvl="7">
      <w:start w:val="1"/>
      <w:numFmt w:val="bullet"/>
      <w:lvlText w:val=""/>
      <w:lvlJc w:val="left"/>
      <w:pPr>
        <w:ind w:left="2880" w:hanging="360"/>
      </w:pPr>
      <w:rPr>
        <w:rFonts w:ascii="Symbol" w:hAnsi="Symbol" w:hint="default"/>
        <w:color w:val="auto"/>
      </w:rPr>
    </w:lvl>
    <w:lvl w:ilvl="8">
      <w:start w:val="1"/>
      <w:numFmt w:val="bullet"/>
      <w:lvlText w:val="▪"/>
      <w:lvlJc w:val="left"/>
      <w:pPr>
        <w:ind w:left="3240" w:hanging="360"/>
      </w:pPr>
      <w:rPr>
        <w:rFonts w:ascii="Times New Roman" w:hAnsi="Times New Roman" w:cs="Times New Roman" w:hint="default"/>
        <w:color w:val="auto"/>
      </w:rPr>
    </w:lvl>
  </w:abstractNum>
  <w:abstractNum w:abstractNumId="10" w15:restartNumberingAfterBreak="0">
    <w:nsid w:val="0F793798"/>
    <w:multiLevelType w:val="hybridMultilevel"/>
    <w:tmpl w:val="F7F2894A"/>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 w15:restartNumberingAfterBreak="0">
    <w:nsid w:val="0FFC5D79"/>
    <w:multiLevelType w:val="hybridMultilevel"/>
    <w:tmpl w:val="8DD8270E"/>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2" w15:restartNumberingAfterBreak="0">
    <w:nsid w:val="11D437E1"/>
    <w:multiLevelType w:val="hybridMultilevel"/>
    <w:tmpl w:val="4C54923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13E14256"/>
    <w:multiLevelType w:val="multilevel"/>
    <w:tmpl w:val="9CA616B6"/>
    <w:styleLink w:val="ListNumberNIB"/>
    <w:lvl w:ilvl="0">
      <w:start w:val="1"/>
      <w:numFmt w:val="decimal"/>
      <w:pStyle w:val="Listaconnmeros"/>
      <w:lvlText w:val="%1"/>
      <w:lvlJc w:val="left"/>
      <w:pPr>
        <w:ind w:left="360" w:hanging="360"/>
      </w:pPr>
      <w:rPr>
        <w:rFonts w:hint="default"/>
      </w:rPr>
    </w:lvl>
    <w:lvl w:ilvl="1">
      <w:start w:val="1"/>
      <w:numFmt w:val="bullet"/>
      <w:lvlText w:val=""/>
      <w:lvlJc w:val="left"/>
      <w:pPr>
        <w:ind w:left="720" w:hanging="360"/>
      </w:pPr>
      <w:rPr>
        <w:rFonts w:ascii="Symbol" w:hAnsi="Symbol" w:hint="default"/>
        <w:color w:val="auto"/>
      </w:rPr>
    </w:lvl>
    <w:lvl w:ilvl="2">
      <w:start w:val="1"/>
      <w:numFmt w:val="bullet"/>
      <w:lvlText w:val="▪"/>
      <w:lvlJc w:val="left"/>
      <w:pPr>
        <w:ind w:left="1080" w:hanging="360"/>
      </w:pPr>
      <w:rPr>
        <w:rFonts w:ascii="Times New Roman" w:hAnsi="Times New Roman" w:cs="Times New Roman" w:hint="default"/>
        <w:color w:val="auto"/>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Symbol" w:hAnsi="Symbol" w:hint="default"/>
        <w:color w:val="auto"/>
      </w:rPr>
    </w:lvl>
    <w:lvl w:ilvl="5">
      <w:start w:val="1"/>
      <w:numFmt w:val="bullet"/>
      <w:lvlText w:val="▪"/>
      <w:lvlJc w:val="left"/>
      <w:pPr>
        <w:ind w:left="2160" w:hanging="360"/>
      </w:pPr>
      <w:rPr>
        <w:rFonts w:ascii="Times New Roman" w:hAnsi="Times New Roman" w:cs="Times New Roman" w:hint="default"/>
        <w:color w:val="auto"/>
      </w:rPr>
    </w:lvl>
    <w:lvl w:ilvl="6">
      <w:start w:val="1"/>
      <w:numFmt w:val="bullet"/>
      <w:lvlText w:val=""/>
      <w:lvlJc w:val="left"/>
      <w:pPr>
        <w:ind w:left="2520" w:hanging="360"/>
      </w:pPr>
      <w:rPr>
        <w:rFonts w:ascii="Symbol" w:hAnsi="Symbol" w:hint="default"/>
        <w:color w:val="auto"/>
      </w:rPr>
    </w:lvl>
    <w:lvl w:ilvl="7">
      <w:start w:val="1"/>
      <w:numFmt w:val="bullet"/>
      <w:lvlText w:val=""/>
      <w:lvlJc w:val="left"/>
      <w:pPr>
        <w:ind w:left="2880" w:hanging="360"/>
      </w:pPr>
      <w:rPr>
        <w:rFonts w:ascii="Symbol" w:hAnsi="Symbol" w:hint="default"/>
        <w:color w:val="auto"/>
      </w:rPr>
    </w:lvl>
    <w:lvl w:ilvl="8">
      <w:start w:val="1"/>
      <w:numFmt w:val="bullet"/>
      <w:lvlText w:val="▪"/>
      <w:lvlJc w:val="left"/>
      <w:pPr>
        <w:ind w:left="3240" w:hanging="360"/>
      </w:pPr>
      <w:rPr>
        <w:rFonts w:ascii="Times New Roman" w:hAnsi="Times New Roman" w:cs="Times New Roman" w:hint="default"/>
        <w:color w:val="auto"/>
      </w:rPr>
    </w:lvl>
  </w:abstractNum>
  <w:abstractNum w:abstractNumId="14" w15:restartNumberingAfterBreak="0">
    <w:nsid w:val="14040761"/>
    <w:multiLevelType w:val="multilevel"/>
    <w:tmpl w:val="9CA616B6"/>
    <w:name w:val="NIB list number2"/>
    <w:numStyleLink w:val="ListNumberNIB"/>
  </w:abstractNum>
  <w:abstractNum w:abstractNumId="15" w15:restartNumberingAfterBreak="0">
    <w:nsid w:val="14913908"/>
    <w:multiLevelType w:val="hybridMultilevel"/>
    <w:tmpl w:val="51C2DE4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15:restartNumberingAfterBreak="0">
    <w:nsid w:val="15482F4F"/>
    <w:multiLevelType w:val="multilevel"/>
    <w:tmpl w:val="6E10E22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158E2C11"/>
    <w:multiLevelType w:val="hybridMultilevel"/>
    <w:tmpl w:val="1FC08D5C"/>
    <w:lvl w:ilvl="0" w:tplc="9D46182A">
      <w:start w:val="1"/>
      <w:numFmt w:val="bullet"/>
      <w:lvlText w:val=""/>
      <w:lvlJc w:val="left"/>
      <w:pPr>
        <w:ind w:left="720" w:hanging="360"/>
      </w:pPr>
      <w:rPr>
        <w:rFonts w:ascii="Symbol" w:hAnsi="Symbol" w:hint="default"/>
        <w:lang w:val="en-US"/>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8" w15:restartNumberingAfterBreak="0">
    <w:nsid w:val="1A0D17CE"/>
    <w:multiLevelType w:val="hybridMultilevel"/>
    <w:tmpl w:val="CA7ECA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1B553A9E"/>
    <w:multiLevelType w:val="hybridMultilevel"/>
    <w:tmpl w:val="1B862646"/>
    <w:lvl w:ilvl="0" w:tplc="400A0007">
      <w:start w:val="1"/>
      <w:numFmt w:val="bullet"/>
      <w:lvlText w:val=""/>
      <w:lvlPicBulletId w:val="0"/>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0" w15:restartNumberingAfterBreak="0">
    <w:nsid w:val="1D091707"/>
    <w:multiLevelType w:val="hybridMultilevel"/>
    <w:tmpl w:val="A8D44CE0"/>
    <w:lvl w:ilvl="0" w:tplc="61FEE4A8">
      <w:start w:val="2"/>
      <w:numFmt w:val="decimal"/>
      <w:lvlText w:val="%1"/>
      <w:lvlJc w:val="left"/>
      <w:pPr>
        <w:ind w:left="1080" w:hanging="360"/>
      </w:pPr>
      <w:rPr>
        <w:rFonts w:hint="default"/>
      </w:rPr>
    </w:lvl>
    <w:lvl w:ilvl="1" w:tplc="400A0019" w:tentative="1">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21" w15:restartNumberingAfterBreak="0">
    <w:nsid w:val="224B4A8B"/>
    <w:multiLevelType w:val="hybridMultilevel"/>
    <w:tmpl w:val="76D66E4A"/>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2" w15:restartNumberingAfterBreak="0">
    <w:nsid w:val="26CA5F54"/>
    <w:multiLevelType w:val="hybridMultilevel"/>
    <w:tmpl w:val="E538549E"/>
    <w:lvl w:ilvl="0" w:tplc="400A0007">
      <w:start w:val="1"/>
      <w:numFmt w:val="bullet"/>
      <w:lvlText w:val=""/>
      <w:lvlPicBulletId w:val="0"/>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3" w15:restartNumberingAfterBreak="0">
    <w:nsid w:val="285578FB"/>
    <w:multiLevelType w:val="hybridMultilevel"/>
    <w:tmpl w:val="1F847E2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4" w15:restartNumberingAfterBreak="0">
    <w:nsid w:val="28950CD8"/>
    <w:multiLevelType w:val="hybridMultilevel"/>
    <w:tmpl w:val="E4BA6568"/>
    <w:lvl w:ilvl="0" w:tplc="680ABE24">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29997E92"/>
    <w:multiLevelType w:val="hybridMultilevel"/>
    <w:tmpl w:val="0CBA9810"/>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6" w15:restartNumberingAfterBreak="0">
    <w:nsid w:val="2BDD718C"/>
    <w:multiLevelType w:val="hybridMultilevel"/>
    <w:tmpl w:val="9B268C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35C87D98"/>
    <w:multiLevelType w:val="hybridMultilevel"/>
    <w:tmpl w:val="007001A6"/>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8" w15:restartNumberingAfterBreak="0">
    <w:nsid w:val="36C27E01"/>
    <w:multiLevelType w:val="hybridMultilevel"/>
    <w:tmpl w:val="EE1C4C2E"/>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37BE29DE"/>
    <w:multiLevelType w:val="hybridMultilevel"/>
    <w:tmpl w:val="BC4093B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3866548E"/>
    <w:multiLevelType w:val="hybridMultilevel"/>
    <w:tmpl w:val="7CF8DDE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1" w15:restartNumberingAfterBreak="0">
    <w:nsid w:val="38DF7B42"/>
    <w:multiLevelType w:val="multilevel"/>
    <w:tmpl w:val="2936590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3A39503E"/>
    <w:multiLevelType w:val="hybridMultilevel"/>
    <w:tmpl w:val="980A5ABC"/>
    <w:lvl w:ilvl="0" w:tplc="5748E9A0">
      <w:start w:val="1"/>
      <w:numFmt w:val="bullet"/>
      <w:lvlText w:val=""/>
      <w:lvlJc w:val="left"/>
      <w:pPr>
        <w:ind w:left="501" w:hanging="360"/>
      </w:pPr>
      <w:rPr>
        <w:rFonts w:ascii="Symbol" w:hAnsi="Symbol" w:hint="default"/>
        <w:lang w:val="en-US"/>
      </w:rPr>
    </w:lvl>
    <w:lvl w:ilvl="1" w:tplc="400A0003" w:tentative="1">
      <w:start w:val="1"/>
      <w:numFmt w:val="bullet"/>
      <w:lvlText w:val="o"/>
      <w:lvlJc w:val="left"/>
      <w:pPr>
        <w:ind w:left="1221" w:hanging="360"/>
      </w:pPr>
      <w:rPr>
        <w:rFonts w:ascii="Courier New" w:hAnsi="Courier New" w:cs="Courier New" w:hint="default"/>
      </w:rPr>
    </w:lvl>
    <w:lvl w:ilvl="2" w:tplc="400A0005" w:tentative="1">
      <w:start w:val="1"/>
      <w:numFmt w:val="bullet"/>
      <w:lvlText w:val=""/>
      <w:lvlJc w:val="left"/>
      <w:pPr>
        <w:ind w:left="1941" w:hanging="360"/>
      </w:pPr>
      <w:rPr>
        <w:rFonts w:ascii="Wingdings" w:hAnsi="Wingdings" w:hint="default"/>
      </w:rPr>
    </w:lvl>
    <w:lvl w:ilvl="3" w:tplc="400A0001" w:tentative="1">
      <w:start w:val="1"/>
      <w:numFmt w:val="bullet"/>
      <w:lvlText w:val=""/>
      <w:lvlJc w:val="left"/>
      <w:pPr>
        <w:ind w:left="2661" w:hanging="360"/>
      </w:pPr>
      <w:rPr>
        <w:rFonts w:ascii="Symbol" w:hAnsi="Symbol" w:hint="default"/>
      </w:rPr>
    </w:lvl>
    <w:lvl w:ilvl="4" w:tplc="400A0003" w:tentative="1">
      <w:start w:val="1"/>
      <w:numFmt w:val="bullet"/>
      <w:lvlText w:val="o"/>
      <w:lvlJc w:val="left"/>
      <w:pPr>
        <w:ind w:left="3381" w:hanging="360"/>
      </w:pPr>
      <w:rPr>
        <w:rFonts w:ascii="Courier New" w:hAnsi="Courier New" w:cs="Courier New" w:hint="default"/>
      </w:rPr>
    </w:lvl>
    <w:lvl w:ilvl="5" w:tplc="400A0005" w:tentative="1">
      <w:start w:val="1"/>
      <w:numFmt w:val="bullet"/>
      <w:lvlText w:val=""/>
      <w:lvlJc w:val="left"/>
      <w:pPr>
        <w:ind w:left="4101" w:hanging="360"/>
      </w:pPr>
      <w:rPr>
        <w:rFonts w:ascii="Wingdings" w:hAnsi="Wingdings" w:hint="default"/>
      </w:rPr>
    </w:lvl>
    <w:lvl w:ilvl="6" w:tplc="400A0001" w:tentative="1">
      <w:start w:val="1"/>
      <w:numFmt w:val="bullet"/>
      <w:lvlText w:val=""/>
      <w:lvlJc w:val="left"/>
      <w:pPr>
        <w:ind w:left="4821" w:hanging="360"/>
      </w:pPr>
      <w:rPr>
        <w:rFonts w:ascii="Symbol" w:hAnsi="Symbol" w:hint="default"/>
      </w:rPr>
    </w:lvl>
    <w:lvl w:ilvl="7" w:tplc="400A0003" w:tentative="1">
      <w:start w:val="1"/>
      <w:numFmt w:val="bullet"/>
      <w:lvlText w:val="o"/>
      <w:lvlJc w:val="left"/>
      <w:pPr>
        <w:ind w:left="5541" w:hanging="360"/>
      </w:pPr>
      <w:rPr>
        <w:rFonts w:ascii="Courier New" w:hAnsi="Courier New" w:cs="Courier New" w:hint="default"/>
      </w:rPr>
    </w:lvl>
    <w:lvl w:ilvl="8" w:tplc="400A0005" w:tentative="1">
      <w:start w:val="1"/>
      <w:numFmt w:val="bullet"/>
      <w:lvlText w:val=""/>
      <w:lvlJc w:val="left"/>
      <w:pPr>
        <w:ind w:left="6261" w:hanging="360"/>
      </w:pPr>
      <w:rPr>
        <w:rFonts w:ascii="Wingdings" w:hAnsi="Wingdings" w:hint="default"/>
      </w:rPr>
    </w:lvl>
  </w:abstractNum>
  <w:abstractNum w:abstractNumId="33" w15:restartNumberingAfterBreak="0">
    <w:nsid w:val="3C524E99"/>
    <w:multiLevelType w:val="multilevel"/>
    <w:tmpl w:val="C678975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3EDE0DFB"/>
    <w:multiLevelType w:val="hybridMultilevel"/>
    <w:tmpl w:val="00BC63DE"/>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5" w15:restartNumberingAfterBreak="0">
    <w:nsid w:val="404B2BE0"/>
    <w:multiLevelType w:val="multilevel"/>
    <w:tmpl w:val="B1187B9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42196ACC"/>
    <w:multiLevelType w:val="hybridMultilevel"/>
    <w:tmpl w:val="BF00E2F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44CA3A76"/>
    <w:multiLevelType w:val="hybridMultilevel"/>
    <w:tmpl w:val="19DEC75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15:restartNumberingAfterBreak="0">
    <w:nsid w:val="4659097D"/>
    <w:multiLevelType w:val="hybridMultilevel"/>
    <w:tmpl w:val="2D5A2922"/>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39" w15:restartNumberingAfterBreak="0">
    <w:nsid w:val="486F13BE"/>
    <w:multiLevelType w:val="hybridMultilevel"/>
    <w:tmpl w:val="3058F2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49726442"/>
    <w:multiLevelType w:val="hybridMultilevel"/>
    <w:tmpl w:val="C27A44B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49EF1039"/>
    <w:multiLevelType w:val="hybridMultilevel"/>
    <w:tmpl w:val="3C54E02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2" w15:restartNumberingAfterBreak="0">
    <w:nsid w:val="4A2A642E"/>
    <w:multiLevelType w:val="multilevel"/>
    <w:tmpl w:val="7CB0DF2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4A8F1266"/>
    <w:multiLevelType w:val="hybridMultilevel"/>
    <w:tmpl w:val="1588504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4" w15:restartNumberingAfterBreak="0">
    <w:nsid w:val="4D0342AE"/>
    <w:multiLevelType w:val="hybridMultilevel"/>
    <w:tmpl w:val="9828C3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4DC5417D"/>
    <w:multiLevelType w:val="hybridMultilevel"/>
    <w:tmpl w:val="815E610C"/>
    <w:lvl w:ilvl="0" w:tplc="B64E6148">
      <w:start w:val="1"/>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4E1011B1"/>
    <w:multiLevelType w:val="hybridMultilevel"/>
    <w:tmpl w:val="C226D5E0"/>
    <w:lvl w:ilvl="0" w:tplc="60F62410">
      <w:start w:val="1"/>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531C0EFC"/>
    <w:multiLevelType w:val="hybridMultilevel"/>
    <w:tmpl w:val="1DA24E5E"/>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48" w15:restartNumberingAfterBreak="0">
    <w:nsid w:val="53436DB4"/>
    <w:multiLevelType w:val="hybridMultilevel"/>
    <w:tmpl w:val="6D443E2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9" w15:restartNumberingAfterBreak="0">
    <w:nsid w:val="547F4219"/>
    <w:multiLevelType w:val="hybridMultilevel"/>
    <w:tmpl w:val="D2602ED4"/>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50" w15:restartNumberingAfterBreak="0">
    <w:nsid w:val="578A1BE7"/>
    <w:multiLevelType w:val="hybridMultilevel"/>
    <w:tmpl w:val="FD765E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59782C12"/>
    <w:multiLevelType w:val="hybridMultilevel"/>
    <w:tmpl w:val="F0B4DF76"/>
    <w:lvl w:ilvl="0" w:tplc="400A0007">
      <w:start w:val="1"/>
      <w:numFmt w:val="bullet"/>
      <w:lvlText w:val=""/>
      <w:lvlPicBulletId w:val="0"/>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2" w15:restartNumberingAfterBreak="0">
    <w:nsid w:val="597B17EA"/>
    <w:multiLevelType w:val="hybridMultilevel"/>
    <w:tmpl w:val="627A75EC"/>
    <w:lvl w:ilvl="0" w:tplc="37F03F72">
      <w:start w:val="9"/>
      <w:numFmt w:val="bullet"/>
      <w:lvlText w:val="-"/>
      <w:lvlJc w:val="left"/>
      <w:pPr>
        <w:ind w:left="720" w:hanging="360"/>
      </w:pPr>
      <w:rPr>
        <w:rFonts w:ascii="Calibri" w:eastAsia="Calibri" w:hAnsi="Calibri" w:cs="Times New Roman"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3" w15:restartNumberingAfterBreak="0">
    <w:nsid w:val="59F41D6B"/>
    <w:multiLevelType w:val="hybridMultilevel"/>
    <w:tmpl w:val="FBF6C60C"/>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54" w15:restartNumberingAfterBreak="0">
    <w:nsid w:val="5C1967D0"/>
    <w:multiLevelType w:val="hybridMultilevel"/>
    <w:tmpl w:val="793EBCB0"/>
    <w:lvl w:ilvl="0" w:tplc="32E035D4">
      <w:start w:val="1"/>
      <w:numFmt w:val="bullet"/>
      <w:pStyle w:val="Prrafodelista"/>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5C3B047E"/>
    <w:multiLevelType w:val="multilevel"/>
    <w:tmpl w:val="302A1CE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6" w15:restartNumberingAfterBreak="0">
    <w:nsid w:val="5C486F79"/>
    <w:multiLevelType w:val="hybridMultilevel"/>
    <w:tmpl w:val="C972B1C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15:restartNumberingAfterBreak="0">
    <w:nsid w:val="63057075"/>
    <w:multiLevelType w:val="hybridMultilevel"/>
    <w:tmpl w:val="E9E0E7F0"/>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58" w15:restartNumberingAfterBreak="0">
    <w:nsid w:val="657055B6"/>
    <w:multiLevelType w:val="hybridMultilevel"/>
    <w:tmpl w:val="EC08A58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9" w15:restartNumberingAfterBreak="0">
    <w:nsid w:val="67172E78"/>
    <w:multiLevelType w:val="multilevel"/>
    <w:tmpl w:val="EDEADDE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0" w15:restartNumberingAfterBreak="0">
    <w:nsid w:val="671F5971"/>
    <w:multiLevelType w:val="multilevel"/>
    <w:tmpl w:val="7D5CB3E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1" w15:restartNumberingAfterBreak="0">
    <w:nsid w:val="6AA80E3F"/>
    <w:multiLevelType w:val="hybridMultilevel"/>
    <w:tmpl w:val="8C7039B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2" w15:restartNumberingAfterBreak="0">
    <w:nsid w:val="6BBF4DF4"/>
    <w:multiLevelType w:val="hybridMultilevel"/>
    <w:tmpl w:val="B066BC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15:restartNumberingAfterBreak="0">
    <w:nsid w:val="6BFA26CD"/>
    <w:multiLevelType w:val="hybridMultilevel"/>
    <w:tmpl w:val="3BFED0D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 w15:restartNumberingAfterBreak="0">
    <w:nsid w:val="6C0B1E6B"/>
    <w:multiLevelType w:val="hybridMultilevel"/>
    <w:tmpl w:val="1374A59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5" w15:restartNumberingAfterBreak="0">
    <w:nsid w:val="6CEF4973"/>
    <w:multiLevelType w:val="hybridMultilevel"/>
    <w:tmpl w:val="F7DE8B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15:restartNumberingAfterBreak="0">
    <w:nsid w:val="6E3079A0"/>
    <w:multiLevelType w:val="hybridMultilevel"/>
    <w:tmpl w:val="65084AE2"/>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67" w15:restartNumberingAfterBreak="0">
    <w:nsid w:val="6E934949"/>
    <w:multiLevelType w:val="hybridMultilevel"/>
    <w:tmpl w:val="B3F66620"/>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68" w15:restartNumberingAfterBreak="0">
    <w:nsid w:val="7040226B"/>
    <w:multiLevelType w:val="hybridMultilevel"/>
    <w:tmpl w:val="77B8563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15:restartNumberingAfterBreak="0">
    <w:nsid w:val="70C343CF"/>
    <w:multiLevelType w:val="hybridMultilevel"/>
    <w:tmpl w:val="3998F28A"/>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0" w15:restartNumberingAfterBreak="0">
    <w:nsid w:val="7292171C"/>
    <w:multiLevelType w:val="hybridMultilevel"/>
    <w:tmpl w:val="651203CE"/>
    <w:lvl w:ilvl="0" w:tplc="400A0007">
      <w:start w:val="1"/>
      <w:numFmt w:val="bullet"/>
      <w:lvlText w:val=""/>
      <w:lvlPicBulletId w:val="0"/>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1" w15:restartNumberingAfterBreak="0">
    <w:nsid w:val="739D2169"/>
    <w:multiLevelType w:val="multilevel"/>
    <w:tmpl w:val="0058906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2" w15:restartNumberingAfterBreak="0">
    <w:nsid w:val="74470C03"/>
    <w:multiLevelType w:val="hybridMultilevel"/>
    <w:tmpl w:val="626C38B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15:restartNumberingAfterBreak="0">
    <w:nsid w:val="7608572A"/>
    <w:multiLevelType w:val="hybridMultilevel"/>
    <w:tmpl w:val="59987C48"/>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74" w15:restartNumberingAfterBreak="0">
    <w:nsid w:val="7644715C"/>
    <w:multiLevelType w:val="hybridMultilevel"/>
    <w:tmpl w:val="2EB41A5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5" w15:restartNumberingAfterBreak="0">
    <w:nsid w:val="76A26A9A"/>
    <w:multiLevelType w:val="hybridMultilevel"/>
    <w:tmpl w:val="C99ACFBC"/>
    <w:lvl w:ilvl="0" w:tplc="400A0007">
      <w:start w:val="1"/>
      <w:numFmt w:val="bullet"/>
      <w:lvlText w:val=""/>
      <w:lvlPicBulletId w:val="0"/>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6" w15:restartNumberingAfterBreak="0">
    <w:nsid w:val="78534837"/>
    <w:multiLevelType w:val="hybridMultilevel"/>
    <w:tmpl w:val="F59ACC9E"/>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7" w15:restartNumberingAfterBreak="0">
    <w:nsid w:val="7BFA7C3C"/>
    <w:multiLevelType w:val="hybridMultilevel"/>
    <w:tmpl w:val="148204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8" w15:restartNumberingAfterBreak="0">
    <w:nsid w:val="7CD66C96"/>
    <w:multiLevelType w:val="hybridMultilevel"/>
    <w:tmpl w:val="0930C6F4"/>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79" w15:restartNumberingAfterBreak="0">
    <w:nsid w:val="7DC12A88"/>
    <w:multiLevelType w:val="hybridMultilevel"/>
    <w:tmpl w:val="C7162CD2"/>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0" w15:restartNumberingAfterBreak="0">
    <w:nsid w:val="7ED57B0C"/>
    <w:multiLevelType w:val="hybridMultilevel"/>
    <w:tmpl w:val="B5C256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7"/>
  </w:num>
  <w:num w:numId="2">
    <w:abstractNumId w:val="54"/>
  </w:num>
  <w:num w:numId="3">
    <w:abstractNumId w:val="9"/>
  </w:num>
  <w:num w:numId="4">
    <w:abstractNumId w:val="13"/>
  </w:num>
  <w:num w:numId="5">
    <w:abstractNumId w:val="2"/>
  </w:num>
  <w:num w:numId="6">
    <w:abstractNumId w:val="76"/>
  </w:num>
  <w:num w:numId="7">
    <w:abstractNumId w:val="18"/>
  </w:num>
  <w:num w:numId="8">
    <w:abstractNumId w:val="0"/>
  </w:num>
  <w:num w:numId="9">
    <w:abstractNumId w:val="69"/>
  </w:num>
  <w:num w:numId="10">
    <w:abstractNumId w:val="52"/>
  </w:num>
  <w:num w:numId="11">
    <w:abstractNumId w:val="70"/>
  </w:num>
  <w:num w:numId="12">
    <w:abstractNumId w:val="22"/>
  </w:num>
  <w:num w:numId="13">
    <w:abstractNumId w:val="75"/>
  </w:num>
  <w:num w:numId="14">
    <w:abstractNumId w:val="19"/>
  </w:num>
  <w:num w:numId="15">
    <w:abstractNumId w:val="51"/>
  </w:num>
  <w:num w:numId="16">
    <w:abstractNumId w:val="32"/>
  </w:num>
  <w:num w:numId="17">
    <w:abstractNumId w:val="48"/>
  </w:num>
  <w:num w:numId="18">
    <w:abstractNumId w:val="64"/>
  </w:num>
  <w:num w:numId="19">
    <w:abstractNumId w:val="61"/>
  </w:num>
  <w:num w:numId="20">
    <w:abstractNumId w:val="38"/>
  </w:num>
  <w:num w:numId="21">
    <w:abstractNumId w:val="57"/>
  </w:num>
  <w:num w:numId="22">
    <w:abstractNumId w:val="49"/>
  </w:num>
  <w:num w:numId="23">
    <w:abstractNumId w:val="66"/>
  </w:num>
  <w:num w:numId="24">
    <w:abstractNumId w:val="53"/>
  </w:num>
  <w:num w:numId="25">
    <w:abstractNumId w:val="25"/>
  </w:num>
  <w:num w:numId="26">
    <w:abstractNumId w:val="11"/>
  </w:num>
  <w:num w:numId="27">
    <w:abstractNumId w:val="21"/>
  </w:num>
  <w:num w:numId="28">
    <w:abstractNumId w:val="27"/>
  </w:num>
  <w:num w:numId="29">
    <w:abstractNumId w:val="47"/>
  </w:num>
  <w:num w:numId="30">
    <w:abstractNumId w:val="73"/>
  </w:num>
  <w:num w:numId="31">
    <w:abstractNumId w:val="68"/>
  </w:num>
  <w:num w:numId="32">
    <w:abstractNumId w:val="1"/>
  </w:num>
  <w:num w:numId="33">
    <w:abstractNumId w:val="28"/>
  </w:num>
  <w:num w:numId="34">
    <w:abstractNumId w:val="59"/>
  </w:num>
  <w:num w:numId="35">
    <w:abstractNumId w:val="50"/>
  </w:num>
  <w:num w:numId="36">
    <w:abstractNumId w:val="33"/>
  </w:num>
  <w:num w:numId="37">
    <w:abstractNumId w:val="46"/>
  </w:num>
  <w:num w:numId="38">
    <w:abstractNumId w:val="16"/>
  </w:num>
  <w:num w:numId="39">
    <w:abstractNumId w:val="10"/>
  </w:num>
  <w:num w:numId="40">
    <w:abstractNumId w:val="34"/>
  </w:num>
  <w:num w:numId="41">
    <w:abstractNumId w:val="20"/>
  </w:num>
  <w:num w:numId="42">
    <w:abstractNumId w:val="3"/>
  </w:num>
  <w:num w:numId="43">
    <w:abstractNumId w:val="31"/>
  </w:num>
  <w:num w:numId="44">
    <w:abstractNumId w:val="37"/>
  </w:num>
  <w:num w:numId="45">
    <w:abstractNumId w:val="45"/>
  </w:num>
  <w:num w:numId="46">
    <w:abstractNumId w:val="24"/>
  </w:num>
  <w:num w:numId="47">
    <w:abstractNumId w:val="55"/>
  </w:num>
  <w:num w:numId="48">
    <w:abstractNumId w:val="60"/>
  </w:num>
  <w:num w:numId="49">
    <w:abstractNumId w:val="29"/>
  </w:num>
  <w:num w:numId="50">
    <w:abstractNumId w:val="30"/>
  </w:num>
  <w:num w:numId="51">
    <w:abstractNumId w:val="17"/>
  </w:num>
  <w:num w:numId="52">
    <w:abstractNumId w:val="41"/>
  </w:num>
  <w:num w:numId="53">
    <w:abstractNumId w:val="42"/>
  </w:num>
  <w:num w:numId="54">
    <w:abstractNumId w:val="80"/>
  </w:num>
  <w:num w:numId="55">
    <w:abstractNumId w:val="72"/>
  </w:num>
  <w:num w:numId="56">
    <w:abstractNumId w:val="12"/>
  </w:num>
  <w:num w:numId="57">
    <w:abstractNumId w:val="56"/>
  </w:num>
  <w:num w:numId="58">
    <w:abstractNumId w:val="63"/>
  </w:num>
  <w:num w:numId="59">
    <w:abstractNumId w:val="23"/>
  </w:num>
  <w:num w:numId="60">
    <w:abstractNumId w:val="5"/>
  </w:num>
  <w:num w:numId="61">
    <w:abstractNumId w:val="39"/>
  </w:num>
  <w:num w:numId="62">
    <w:abstractNumId w:val="65"/>
  </w:num>
  <w:num w:numId="63">
    <w:abstractNumId w:val="26"/>
  </w:num>
  <w:num w:numId="64">
    <w:abstractNumId w:val="40"/>
  </w:num>
  <w:num w:numId="65">
    <w:abstractNumId w:val="62"/>
  </w:num>
  <w:num w:numId="66">
    <w:abstractNumId w:val="8"/>
  </w:num>
  <w:num w:numId="67">
    <w:abstractNumId w:val="35"/>
  </w:num>
  <w:num w:numId="68">
    <w:abstractNumId w:val="77"/>
  </w:num>
  <w:num w:numId="69">
    <w:abstractNumId w:val="71"/>
  </w:num>
  <w:num w:numId="70">
    <w:abstractNumId w:val="44"/>
  </w:num>
  <w:num w:numId="71">
    <w:abstractNumId w:val="43"/>
  </w:num>
  <w:num w:numId="72">
    <w:abstractNumId w:val="36"/>
  </w:num>
  <w:num w:numId="73">
    <w:abstractNumId w:val="4"/>
  </w:num>
  <w:num w:numId="74">
    <w:abstractNumId w:val="74"/>
  </w:num>
  <w:num w:numId="75">
    <w:abstractNumId w:val="6"/>
  </w:num>
  <w:num w:numId="76">
    <w:abstractNumId w:val="79"/>
  </w:num>
  <w:num w:numId="77">
    <w:abstractNumId w:val="15"/>
  </w:num>
  <w:num w:numId="78">
    <w:abstractNumId w:val="58"/>
  </w:num>
  <w:num w:numId="79">
    <w:abstractNumId w:val="67"/>
  </w:num>
  <w:num w:numId="80">
    <w:abstractNumId w:val="78"/>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oNotDisplayPageBoundaries/>
  <w:hideSpellingErrors/>
  <w:proofState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oNotTrackFormatting/>
  <w:defaultTabStop w:val="1304"/>
  <w:hyphenationZone w:val="425"/>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7382"/>
    <w:rsid w:val="00000B03"/>
    <w:rsid w:val="00004223"/>
    <w:rsid w:val="00005D9C"/>
    <w:rsid w:val="00006112"/>
    <w:rsid w:val="00007076"/>
    <w:rsid w:val="00007A5E"/>
    <w:rsid w:val="000105EA"/>
    <w:rsid w:val="00011D86"/>
    <w:rsid w:val="00012809"/>
    <w:rsid w:val="00015CC0"/>
    <w:rsid w:val="00017AE3"/>
    <w:rsid w:val="00017B01"/>
    <w:rsid w:val="00020C46"/>
    <w:rsid w:val="00021B25"/>
    <w:rsid w:val="0002269E"/>
    <w:rsid w:val="00023BBE"/>
    <w:rsid w:val="00024054"/>
    <w:rsid w:val="00025434"/>
    <w:rsid w:val="0002570D"/>
    <w:rsid w:val="000273C8"/>
    <w:rsid w:val="000276DB"/>
    <w:rsid w:val="000306AA"/>
    <w:rsid w:val="00030A73"/>
    <w:rsid w:val="00034AD6"/>
    <w:rsid w:val="0003589D"/>
    <w:rsid w:val="00036636"/>
    <w:rsid w:val="000367BA"/>
    <w:rsid w:val="00037E6B"/>
    <w:rsid w:val="000407CC"/>
    <w:rsid w:val="00041403"/>
    <w:rsid w:val="00041B72"/>
    <w:rsid w:val="00042CE4"/>
    <w:rsid w:val="00042D06"/>
    <w:rsid w:val="00043287"/>
    <w:rsid w:val="00045B39"/>
    <w:rsid w:val="000464DC"/>
    <w:rsid w:val="00051720"/>
    <w:rsid w:val="00052476"/>
    <w:rsid w:val="00052F4A"/>
    <w:rsid w:val="00053DF5"/>
    <w:rsid w:val="00054BF2"/>
    <w:rsid w:val="00054EA4"/>
    <w:rsid w:val="00055037"/>
    <w:rsid w:val="00055F55"/>
    <w:rsid w:val="000574B8"/>
    <w:rsid w:val="00061803"/>
    <w:rsid w:val="0006326A"/>
    <w:rsid w:val="0006333D"/>
    <w:rsid w:val="0006634D"/>
    <w:rsid w:val="00067324"/>
    <w:rsid w:val="000701C7"/>
    <w:rsid w:val="00070791"/>
    <w:rsid w:val="000713B3"/>
    <w:rsid w:val="000714ED"/>
    <w:rsid w:val="00073C45"/>
    <w:rsid w:val="0007402F"/>
    <w:rsid w:val="00075F19"/>
    <w:rsid w:val="0007733A"/>
    <w:rsid w:val="00077976"/>
    <w:rsid w:val="0008053F"/>
    <w:rsid w:val="000823E5"/>
    <w:rsid w:val="000829F6"/>
    <w:rsid w:val="00083131"/>
    <w:rsid w:val="00084694"/>
    <w:rsid w:val="00095775"/>
    <w:rsid w:val="0009586D"/>
    <w:rsid w:val="00097FB3"/>
    <w:rsid w:val="000A0B1B"/>
    <w:rsid w:val="000A1879"/>
    <w:rsid w:val="000A5838"/>
    <w:rsid w:val="000A6091"/>
    <w:rsid w:val="000A6704"/>
    <w:rsid w:val="000B0AAF"/>
    <w:rsid w:val="000B20AF"/>
    <w:rsid w:val="000B2502"/>
    <w:rsid w:val="000B2CF6"/>
    <w:rsid w:val="000B3C02"/>
    <w:rsid w:val="000B3E47"/>
    <w:rsid w:val="000B49B9"/>
    <w:rsid w:val="000B4EEF"/>
    <w:rsid w:val="000B6B08"/>
    <w:rsid w:val="000B7955"/>
    <w:rsid w:val="000C06A7"/>
    <w:rsid w:val="000C0732"/>
    <w:rsid w:val="000C16C1"/>
    <w:rsid w:val="000C270E"/>
    <w:rsid w:val="000C3B4D"/>
    <w:rsid w:val="000C49C2"/>
    <w:rsid w:val="000D1E21"/>
    <w:rsid w:val="000D265C"/>
    <w:rsid w:val="000D6A80"/>
    <w:rsid w:val="000E2C12"/>
    <w:rsid w:val="000E3460"/>
    <w:rsid w:val="000E3ED9"/>
    <w:rsid w:val="000E48E0"/>
    <w:rsid w:val="000E6359"/>
    <w:rsid w:val="000E7382"/>
    <w:rsid w:val="000F0E56"/>
    <w:rsid w:val="000F13EE"/>
    <w:rsid w:val="000F1D5E"/>
    <w:rsid w:val="000F29BF"/>
    <w:rsid w:val="00102357"/>
    <w:rsid w:val="00102DA1"/>
    <w:rsid w:val="00105C50"/>
    <w:rsid w:val="00105ECA"/>
    <w:rsid w:val="00106A6A"/>
    <w:rsid w:val="00110112"/>
    <w:rsid w:val="001104E0"/>
    <w:rsid w:val="001105BF"/>
    <w:rsid w:val="00110723"/>
    <w:rsid w:val="00112206"/>
    <w:rsid w:val="00112887"/>
    <w:rsid w:val="00112CBD"/>
    <w:rsid w:val="00114391"/>
    <w:rsid w:val="00115194"/>
    <w:rsid w:val="001155F6"/>
    <w:rsid w:val="0011796F"/>
    <w:rsid w:val="001265E9"/>
    <w:rsid w:val="001305EC"/>
    <w:rsid w:val="00130A5F"/>
    <w:rsid w:val="00130F46"/>
    <w:rsid w:val="00133294"/>
    <w:rsid w:val="00133765"/>
    <w:rsid w:val="001338F9"/>
    <w:rsid w:val="00135780"/>
    <w:rsid w:val="00144645"/>
    <w:rsid w:val="0014487C"/>
    <w:rsid w:val="00144A71"/>
    <w:rsid w:val="001458AE"/>
    <w:rsid w:val="001459E3"/>
    <w:rsid w:val="00146722"/>
    <w:rsid w:val="0014709C"/>
    <w:rsid w:val="00147899"/>
    <w:rsid w:val="00151099"/>
    <w:rsid w:val="00151253"/>
    <w:rsid w:val="00151786"/>
    <w:rsid w:val="00152907"/>
    <w:rsid w:val="001529FA"/>
    <w:rsid w:val="0015342A"/>
    <w:rsid w:val="001563FD"/>
    <w:rsid w:val="00160130"/>
    <w:rsid w:val="00160CF9"/>
    <w:rsid w:val="001634A9"/>
    <w:rsid w:val="00163747"/>
    <w:rsid w:val="001637C9"/>
    <w:rsid w:val="001637E8"/>
    <w:rsid w:val="00164C4D"/>
    <w:rsid w:val="00165F00"/>
    <w:rsid w:val="00166AF4"/>
    <w:rsid w:val="00166E89"/>
    <w:rsid w:val="00167DF0"/>
    <w:rsid w:val="0017095D"/>
    <w:rsid w:val="00172115"/>
    <w:rsid w:val="001747E3"/>
    <w:rsid w:val="00175436"/>
    <w:rsid w:val="00180976"/>
    <w:rsid w:val="001824A1"/>
    <w:rsid w:val="001833BB"/>
    <w:rsid w:val="001869BB"/>
    <w:rsid w:val="00186BAA"/>
    <w:rsid w:val="001879C0"/>
    <w:rsid w:val="00187A77"/>
    <w:rsid w:val="001902EE"/>
    <w:rsid w:val="00191DB3"/>
    <w:rsid w:val="001924DB"/>
    <w:rsid w:val="00195314"/>
    <w:rsid w:val="00196139"/>
    <w:rsid w:val="001A0EAF"/>
    <w:rsid w:val="001A142E"/>
    <w:rsid w:val="001A1935"/>
    <w:rsid w:val="001A1A8A"/>
    <w:rsid w:val="001A3090"/>
    <w:rsid w:val="001A431A"/>
    <w:rsid w:val="001A55E8"/>
    <w:rsid w:val="001B08A9"/>
    <w:rsid w:val="001B0E6E"/>
    <w:rsid w:val="001B121F"/>
    <w:rsid w:val="001B196A"/>
    <w:rsid w:val="001B527F"/>
    <w:rsid w:val="001C010F"/>
    <w:rsid w:val="001C0FF4"/>
    <w:rsid w:val="001C161F"/>
    <w:rsid w:val="001C3697"/>
    <w:rsid w:val="001C45D1"/>
    <w:rsid w:val="001C62A1"/>
    <w:rsid w:val="001C7516"/>
    <w:rsid w:val="001D27C6"/>
    <w:rsid w:val="001D5745"/>
    <w:rsid w:val="001D796C"/>
    <w:rsid w:val="001E3A0C"/>
    <w:rsid w:val="001E4056"/>
    <w:rsid w:val="001E4627"/>
    <w:rsid w:val="001E71D5"/>
    <w:rsid w:val="001E7C73"/>
    <w:rsid w:val="001F1CBE"/>
    <w:rsid w:val="001F2B80"/>
    <w:rsid w:val="001F3092"/>
    <w:rsid w:val="001F3F8C"/>
    <w:rsid w:val="001F4BA7"/>
    <w:rsid w:val="001F5936"/>
    <w:rsid w:val="001F7DBB"/>
    <w:rsid w:val="002020D0"/>
    <w:rsid w:val="002037F8"/>
    <w:rsid w:val="00204CF4"/>
    <w:rsid w:val="002063FB"/>
    <w:rsid w:val="002102AC"/>
    <w:rsid w:val="00211DFE"/>
    <w:rsid w:val="00213DB3"/>
    <w:rsid w:val="00213FD7"/>
    <w:rsid w:val="002140B0"/>
    <w:rsid w:val="002147F2"/>
    <w:rsid w:val="00216027"/>
    <w:rsid w:val="0021622C"/>
    <w:rsid w:val="00216B9C"/>
    <w:rsid w:val="0022118B"/>
    <w:rsid w:val="002219FF"/>
    <w:rsid w:val="00222487"/>
    <w:rsid w:val="00223EA1"/>
    <w:rsid w:val="002248C0"/>
    <w:rsid w:val="002272B3"/>
    <w:rsid w:val="00227B72"/>
    <w:rsid w:val="00230386"/>
    <w:rsid w:val="00232A95"/>
    <w:rsid w:val="00233638"/>
    <w:rsid w:val="00234631"/>
    <w:rsid w:val="002348B8"/>
    <w:rsid w:val="002360A2"/>
    <w:rsid w:val="002366EE"/>
    <w:rsid w:val="00237153"/>
    <w:rsid w:val="00240C7D"/>
    <w:rsid w:val="00241A0A"/>
    <w:rsid w:val="00242A74"/>
    <w:rsid w:val="00243036"/>
    <w:rsid w:val="0024448F"/>
    <w:rsid w:val="00245B6D"/>
    <w:rsid w:val="002463AD"/>
    <w:rsid w:val="002479C9"/>
    <w:rsid w:val="00252703"/>
    <w:rsid w:val="00252856"/>
    <w:rsid w:val="00252CB5"/>
    <w:rsid w:val="002536C8"/>
    <w:rsid w:val="00254F2C"/>
    <w:rsid w:val="002554EE"/>
    <w:rsid w:val="00256124"/>
    <w:rsid w:val="00257ADE"/>
    <w:rsid w:val="00257DCB"/>
    <w:rsid w:val="002613A1"/>
    <w:rsid w:val="00261AA7"/>
    <w:rsid w:val="002631EE"/>
    <w:rsid w:val="002661E1"/>
    <w:rsid w:val="00267DCD"/>
    <w:rsid w:val="00270272"/>
    <w:rsid w:val="00270D62"/>
    <w:rsid w:val="00271E34"/>
    <w:rsid w:val="002726C2"/>
    <w:rsid w:val="00272DBD"/>
    <w:rsid w:val="002735D6"/>
    <w:rsid w:val="00273F21"/>
    <w:rsid w:val="00274034"/>
    <w:rsid w:val="00274035"/>
    <w:rsid w:val="00275BA3"/>
    <w:rsid w:val="002770D6"/>
    <w:rsid w:val="002815AD"/>
    <w:rsid w:val="00282F67"/>
    <w:rsid w:val="00285FAC"/>
    <w:rsid w:val="0028607D"/>
    <w:rsid w:val="00286986"/>
    <w:rsid w:val="00290693"/>
    <w:rsid w:val="00291DCE"/>
    <w:rsid w:val="00293A58"/>
    <w:rsid w:val="00295704"/>
    <w:rsid w:val="00295D9B"/>
    <w:rsid w:val="00297100"/>
    <w:rsid w:val="002A15D0"/>
    <w:rsid w:val="002A1C89"/>
    <w:rsid w:val="002A212B"/>
    <w:rsid w:val="002A32C8"/>
    <w:rsid w:val="002A3358"/>
    <w:rsid w:val="002A4B34"/>
    <w:rsid w:val="002A6DF1"/>
    <w:rsid w:val="002A77C7"/>
    <w:rsid w:val="002A7EFC"/>
    <w:rsid w:val="002B0C37"/>
    <w:rsid w:val="002B1572"/>
    <w:rsid w:val="002B16A9"/>
    <w:rsid w:val="002B3B53"/>
    <w:rsid w:val="002B5F27"/>
    <w:rsid w:val="002B6842"/>
    <w:rsid w:val="002B7400"/>
    <w:rsid w:val="002C0257"/>
    <w:rsid w:val="002C091D"/>
    <w:rsid w:val="002C19EF"/>
    <w:rsid w:val="002C1C8F"/>
    <w:rsid w:val="002C2F74"/>
    <w:rsid w:val="002C37ED"/>
    <w:rsid w:val="002C3CDA"/>
    <w:rsid w:val="002C3F86"/>
    <w:rsid w:val="002C4B7A"/>
    <w:rsid w:val="002C5341"/>
    <w:rsid w:val="002C5EB0"/>
    <w:rsid w:val="002C7867"/>
    <w:rsid w:val="002C7A2C"/>
    <w:rsid w:val="002D0B1D"/>
    <w:rsid w:val="002D10A3"/>
    <w:rsid w:val="002D126C"/>
    <w:rsid w:val="002D1563"/>
    <w:rsid w:val="002D1A5F"/>
    <w:rsid w:val="002D357E"/>
    <w:rsid w:val="002D385F"/>
    <w:rsid w:val="002D38F0"/>
    <w:rsid w:val="002D6DAA"/>
    <w:rsid w:val="002D799B"/>
    <w:rsid w:val="002E0031"/>
    <w:rsid w:val="002E09AE"/>
    <w:rsid w:val="002E212F"/>
    <w:rsid w:val="002E3BA4"/>
    <w:rsid w:val="002E52F6"/>
    <w:rsid w:val="002E5DA2"/>
    <w:rsid w:val="002E6A91"/>
    <w:rsid w:val="002F352B"/>
    <w:rsid w:val="002F41AF"/>
    <w:rsid w:val="002F67EB"/>
    <w:rsid w:val="002F7D5B"/>
    <w:rsid w:val="00301DB8"/>
    <w:rsid w:val="00301DC6"/>
    <w:rsid w:val="00301E19"/>
    <w:rsid w:val="00302F6C"/>
    <w:rsid w:val="003040DE"/>
    <w:rsid w:val="0030732D"/>
    <w:rsid w:val="0030772C"/>
    <w:rsid w:val="00307845"/>
    <w:rsid w:val="0031019B"/>
    <w:rsid w:val="00311153"/>
    <w:rsid w:val="00311EFA"/>
    <w:rsid w:val="0031275C"/>
    <w:rsid w:val="00313873"/>
    <w:rsid w:val="003152D5"/>
    <w:rsid w:val="00315D10"/>
    <w:rsid w:val="00315FD9"/>
    <w:rsid w:val="003166DA"/>
    <w:rsid w:val="00316754"/>
    <w:rsid w:val="0031753D"/>
    <w:rsid w:val="00317EC6"/>
    <w:rsid w:val="0032027B"/>
    <w:rsid w:val="00320987"/>
    <w:rsid w:val="003210EA"/>
    <w:rsid w:val="00321309"/>
    <w:rsid w:val="00324BDA"/>
    <w:rsid w:val="00325042"/>
    <w:rsid w:val="00325B02"/>
    <w:rsid w:val="00326F61"/>
    <w:rsid w:val="0033128E"/>
    <w:rsid w:val="00331D9B"/>
    <w:rsid w:val="0033227F"/>
    <w:rsid w:val="00332833"/>
    <w:rsid w:val="00336121"/>
    <w:rsid w:val="00340C10"/>
    <w:rsid w:val="00342406"/>
    <w:rsid w:val="003450B3"/>
    <w:rsid w:val="003451E1"/>
    <w:rsid w:val="003465AD"/>
    <w:rsid w:val="003476F4"/>
    <w:rsid w:val="00347DC5"/>
    <w:rsid w:val="00350484"/>
    <w:rsid w:val="00353853"/>
    <w:rsid w:val="003538FD"/>
    <w:rsid w:val="00353D31"/>
    <w:rsid w:val="00356C5F"/>
    <w:rsid w:val="00356DBC"/>
    <w:rsid w:val="003617FA"/>
    <w:rsid w:val="00365417"/>
    <w:rsid w:val="00365ED1"/>
    <w:rsid w:val="00371C41"/>
    <w:rsid w:val="00372576"/>
    <w:rsid w:val="00372BCC"/>
    <w:rsid w:val="003731F0"/>
    <w:rsid w:val="00373C41"/>
    <w:rsid w:val="00375F3B"/>
    <w:rsid w:val="0037699A"/>
    <w:rsid w:val="00376E68"/>
    <w:rsid w:val="003812D5"/>
    <w:rsid w:val="00382510"/>
    <w:rsid w:val="00383022"/>
    <w:rsid w:val="003833DE"/>
    <w:rsid w:val="003846A6"/>
    <w:rsid w:val="00385B7E"/>
    <w:rsid w:val="00386B82"/>
    <w:rsid w:val="00387588"/>
    <w:rsid w:val="00387F19"/>
    <w:rsid w:val="00390F78"/>
    <w:rsid w:val="003927D8"/>
    <w:rsid w:val="003939B6"/>
    <w:rsid w:val="003939F9"/>
    <w:rsid w:val="00393BCA"/>
    <w:rsid w:val="003941BC"/>
    <w:rsid w:val="003941F4"/>
    <w:rsid w:val="00395443"/>
    <w:rsid w:val="00395CA3"/>
    <w:rsid w:val="00396CE7"/>
    <w:rsid w:val="00397BD6"/>
    <w:rsid w:val="003A0A78"/>
    <w:rsid w:val="003A1F0B"/>
    <w:rsid w:val="003A25CE"/>
    <w:rsid w:val="003A32AB"/>
    <w:rsid w:val="003A3DC7"/>
    <w:rsid w:val="003A581C"/>
    <w:rsid w:val="003A6217"/>
    <w:rsid w:val="003A724D"/>
    <w:rsid w:val="003A7505"/>
    <w:rsid w:val="003A7714"/>
    <w:rsid w:val="003B0950"/>
    <w:rsid w:val="003B1D7F"/>
    <w:rsid w:val="003B2434"/>
    <w:rsid w:val="003B3037"/>
    <w:rsid w:val="003B5130"/>
    <w:rsid w:val="003C086A"/>
    <w:rsid w:val="003C1AC0"/>
    <w:rsid w:val="003C2924"/>
    <w:rsid w:val="003C2A86"/>
    <w:rsid w:val="003C51D5"/>
    <w:rsid w:val="003C630D"/>
    <w:rsid w:val="003C6CB6"/>
    <w:rsid w:val="003C7F7A"/>
    <w:rsid w:val="003D1508"/>
    <w:rsid w:val="003D1C6F"/>
    <w:rsid w:val="003D1DB1"/>
    <w:rsid w:val="003D2760"/>
    <w:rsid w:val="003D6631"/>
    <w:rsid w:val="003D6ECA"/>
    <w:rsid w:val="003D7943"/>
    <w:rsid w:val="003D7DAC"/>
    <w:rsid w:val="003D7DAE"/>
    <w:rsid w:val="003E1B64"/>
    <w:rsid w:val="003E3B5F"/>
    <w:rsid w:val="003E4BDB"/>
    <w:rsid w:val="003E4EB6"/>
    <w:rsid w:val="003E54DC"/>
    <w:rsid w:val="003E5967"/>
    <w:rsid w:val="003E63A1"/>
    <w:rsid w:val="003F00DB"/>
    <w:rsid w:val="003F0A38"/>
    <w:rsid w:val="003F1220"/>
    <w:rsid w:val="003F132C"/>
    <w:rsid w:val="003F2E5A"/>
    <w:rsid w:val="003F35F5"/>
    <w:rsid w:val="003F4559"/>
    <w:rsid w:val="003F4869"/>
    <w:rsid w:val="003F4BCB"/>
    <w:rsid w:val="003F4C49"/>
    <w:rsid w:val="004009BA"/>
    <w:rsid w:val="00403405"/>
    <w:rsid w:val="004040E3"/>
    <w:rsid w:val="00404424"/>
    <w:rsid w:val="00404DF7"/>
    <w:rsid w:val="00404E61"/>
    <w:rsid w:val="00410F0C"/>
    <w:rsid w:val="00411ABD"/>
    <w:rsid w:val="004161EE"/>
    <w:rsid w:val="00417110"/>
    <w:rsid w:val="00420A56"/>
    <w:rsid w:val="004216EF"/>
    <w:rsid w:val="0042225E"/>
    <w:rsid w:val="00422608"/>
    <w:rsid w:val="004232E4"/>
    <w:rsid w:val="004239CF"/>
    <w:rsid w:val="00426283"/>
    <w:rsid w:val="004300B9"/>
    <w:rsid w:val="004303C3"/>
    <w:rsid w:val="00433350"/>
    <w:rsid w:val="0043382D"/>
    <w:rsid w:val="00433FA2"/>
    <w:rsid w:val="00435279"/>
    <w:rsid w:val="00436DEA"/>
    <w:rsid w:val="004373B1"/>
    <w:rsid w:val="00441C09"/>
    <w:rsid w:val="00443DAD"/>
    <w:rsid w:val="004470BF"/>
    <w:rsid w:val="004501C4"/>
    <w:rsid w:val="0045058F"/>
    <w:rsid w:val="00450CF8"/>
    <w:rsid w:val="00451242"/>
    <w:rsid w:val="004512AA"/>
    <w:rsid w:val="004512BC"/>
    <w:rsid w:val="00452A60"/>
    <w:rsid w:val="00454064"/>
    <w:rsid w:val="00454A6B"/>
    <w:rsid w:val="00454EF2"/>
    <w:rsid w:val="004551AF"/>
    <w:rsid w:val="004560E8"/>
    <w:rsid w:val="00456F85"/>
    <w:rsid w:val="00460A92"/>
    <w:rsid w:val="004613EF"/>
    <w:rsid w:val="004619EC"/>
    <w:rsid w:val="00461EEF"/>
    <w:rsid w:val="004642F1"/>
    <w:rsid w:val="004643B9"/>
    <w:rsid w:val="004659BC"/>
    <w:rsid w:val="0046632A"/>
    <w:rsid w:val="0046774C"/>
    <w:rsid w:val="00467D44"/>
    <w:rsid w:val="004703B2"/>
    <w:rsid w:val="00470673"/>
    <w:rsid w:val="00470EE4"/>
    <w:rsid w:val="00471706"/>
    <w:rsid w:val="00472317"/>
    <w:rsid w:val="00473342"/>
    <w:rsid w:val="00475BCC"/>
    <w:rsid w:val="004765AE"/>
    <w:rsid w:val="00476760"/>
    <w:rsid w:val="00476A1B"/>
    <w:rsid w:val="004805A5"/>
    <w:rsid w:val="00481EA7"/>
    <w:rsid w:val="00482D49"/>
    <w:rsid w:val="00483CAC"/>
    <w:rsid w:val="004863BB"/>
    <w:rsid w:val="00486D65"/>
    <w:rsid w:val="0048761E"/>
    <w:rsid w:val="0049259C"/>
    <w:rsid w:val="00492E3D"/>
    <w:rsid w:val="00493CED"/>
    <w:rsid w:val="004943C1"/>
    <w:rsid w:val="0049757B"/>
    <w:rsid w:val="004A2A17"/>
    <w:rsid w:val="004A48AB"/>
    <w:rsid w:val="004A5FA6"/>
    <w:rsid w:val="004A614F"/>
    <w:rsid w:val="004B29CA"/>
    <w:rsid w:val="004B32B5"/>
    <w:rsid w:val="004B372C"/>
    <w:rsid w:val="004B40DF"/>
    <w:rsid w:val="004B4508"/>
    <w:rsid w:val="004B4B4B"/>
    <w:rsid w:val="004B637A"/>
    <w:rsid w:val="004B709C"/>
    <w:rsid w:val="004C1F48"/>
    <w:rsid w:val="004C2CDA"/>
    <w:rsid w:val="004C3766"/>
    <w:rsid w:val="004C5710"/>
    <w:rsid w:val="004C6B49"/>
    <w:rsid w:val="004D084D"/>
    <w:rsid w:val="004D0A62"/>
    <w:rsid w:val="004D1CB8"/>
    <w:rsid w:val="004D1F2F"/>
    <w:rsid w:val="004D3CFD"/>
    <w:rsid w:val="004D4807"/>
    <w:rsid w:val="004D7A40"/>
    <w:rsid w:val="004E0662"/>
    <w:rsid w:val="004E29F3"/>
    <w:rsid w:val="004E2A03"/>
    <w:rsid w:val="004E3DE9"/>
    <w:rsid w:val="004E4119"/>
    <w:rsid w:val="004E43BD"/>
    <w:rsid w:val="004E6576"/>
    <w:rsid w:val="004E68D4"/>
    <w:rsid w:val="004E790B"/>
    <w:rsid w:val="004E7ACD"/>
    <w:rsid w:val="004F06D4"/>
    <w:rsid w:val="004F5331"/>
    <w:rsid w:val="004F646A"/>
    <w:rsid w:val="004F669A"/>
    <w:rsid w:val="004F69F3"/>
    <w:rsid w:val="004F7782"/>
    <w:rsid w:val="004F7B28"/>
    <w:rsid w:val="0050078B"/>
    <w:rsid w:val="00504B54"/>
    <w:rsid w:val="0050746B"/>
    <w:rsid w:val="00507F1B"/>
    <w:rsid w:val="0051104D"/>
    <w:rsid w:val="00511127"/>
    <w:rsid w:val="00511A10"/>
    <w:rsid w:val="0051286F"/>
    <w:rsid w:val="00512A00"/>
    <w:rsid w:val="00512A9F"/>
    <w:rsid w:val="00515D99"/>
    <w:rsid w:val="00520F2C"/>
    <w:rsid w:val="00521D2D"/>
    <w:rsid w:val="005236B1"/>
    <w:rsid w:val="005237BE"/>
    <w:rsid w:val="00524C81"/>
    <w:rsid w:val="0052610C"/>
    <w:rsid w:val="005263A5"/>
    <w:rsid w:val="00526FC7"/>
    <w:rsid w:val="0052799E"/>
    <w:rsid w:val="00530AC7"/>
    <w:rsid w:val="0053115A"/>
    <w:rsid w:val="00531471"/>
    <w:rsid w:val="00532054"/>
    <w:rsid w:val="00534BA5"/>
    <w:rsid w:val="00537639"/>
    <w:rsid w:val="005401E3"/>
    <w:rsid w:val="00540714"/>
    <w:rsid w:val="00542EA5"/>
    <w:rsid w:val="005440FD"/>
    <w:rsid w:val="005447A0"/>
    <w:rsid w:val="005459D1"/>
    <w:rsid w:val="00545C92"/>
    <w:rsid w:val="00547047"/>
    <w:rsid w:val="00550E83"/>
    <w:rsid w:val="005536E1"/>
    <w:rsid w:val="00554591"/>
    <w:rsid w:val="00560CA1"/>
    <w:rsid w:val="00562386"/>
    <w:rsid w:val="00563186"/>
    <w:rsid w:val="00563482"/>
    <w:rsid w:val="00563B79"/>
    <w:rsid w:val="00564E1F"/>
    <w:rsid w:val="00571AA9"/>
    <w:rsid w:val="00571C08"/>
    <w:rsid w:val="00573381"/>
    <w:rsid w:val="00573727"/>
    <w:rsid w:val="00573BF2"/>
    <w:rsid w:val="00575CCB"/>
    <w:rsid w:val="005767D2"/>
    <w:rsid w:val="0057753C"/>
    <w:rsid w:val="00581F43"/>
    <w:rsid w:val="00583259"/>
    <w:rsid w:val="00584AB6"/>
    <w:rsid w:val="00585EB9"/>
    <w:rsid w:val="00586865"/>
    <w:rsid w:val="005875CF"/>
    <w:rsid w:val="00592EB2"/>
    <w:rsid w:val="0059525B"/>
    <w:rsid w:val="005952E9"/>
    <w:rsid w:val="005A011F"/>
    <w:rsid w:val="005A023D"/>
    <w:rsid w:val="005A0322"/>
    <w:rsid w:val="005A20BB"/>
    <w:rsid w:val="005A4114"/>
    <w:rsid w:val="005A5493"/>
    <w:rsid w:val="005B05F8"/>
    <w:rsid w:val="005B0F50"/>
    <w:rsid w:val="005B1A8E"/>
    <w:rsid w:val="005B5F3A"/>
    <w:rsid w:val="005B6F1F"/>
    <w:rsid w:val="005C10EE"/>
    <w:rsid w:val="005C1AC1"/>
    <w:rsid w:val="005C333C"/>
    <w:rsid w:val="005C4BDD"/>
    <w:rsid w:val="005C5963"/>
    <w:rsid w:val="005D1C37"/>
    <w:rsid w:val="005D227E"/>
    <w:rsid w:val="005D4ABA"/>
    <w:rsid w:val="005D7533"/>
    <w:rsid w:val="005D7B69"/>
    <w:rsid w:val="005E1768"/>
    <w:rsid w:val="005E242E"/>
    <w:rsid w:val="005E2855"/>
    <w:rsid w:val="005E3FAE"/>
    <w:rsid w:val="005E5846"/>
    <w:rsid w:val="005E7D8F"/>
    <w:rsid w:val="005F3017"/>
    <w:rsid w:val="005F4CF5"/>
    <w:rsid w:val="005F5EB9"/>
    <w:rsid w:val="00603578"/>
    <w:rsid w:val="00607574"/>
    <w:rsid w:val="00607AFE"/>
    <w:rsid w:val="0061005B"/>
    <w:rsid w:val="00612029"/>
    <w:rsid w:val="0061298D"/>
    <w:rsid w:val="00612DA2"/>
    <w:rsid w:val="00614F11"/>
    <w:rsid w:val="00615DC6"/>
    <w:rsid w:val="0061790E"/>
    <w:rsid w:val="00617B10"/>
    <w:rsid w:val="0062026B"/>
    <w:rsid w:val="00621F73"/>
    <w:rsid w:val="006222CF"/>
    <w:rsid w:val="00622BE7"/>
    <w:rsid w:val="00623ED6"/>
    <w:rsid w:val="006243BB"/>
    <w:rsid w:val="00624709"/>
    <w:rsid w:val="00625D35"/>
    <w:rsid w:val="00625E7E"/>
    <w:rsid w:val="00626A2E"/>
    <w:rsid w:val="00627733"/>
    <w:rsid w:val="00633D9C"/>
    <w:rsid w:val="00633F26"/>
    <w:rsid w:val="006347E4"/>
    <w:rsid w:val="00635497"/>
    <w:rsid w:val="00635882"/>
    <w:rsid w:val="006359EF"/>
    <w:rsid w:val="00635D01"/>
    <w:rsid w:val="00637B65"/>
    <w:rsid w:val="00640256"/>
    <w:rsid w:val="0064033E"/>
    <w:rsid w:val="00640E7A"/>
    <w:rsid w:val="006417F3"/>
    <w:rsid w:val="00642170"/>
    <w:rsid w:val="0064269A"/>
    <w:rsid w:val="00643DB9"/>
    <w:rsid w:val="00644E33"/>
    <w:rsid w:val="00644F9C"/>
    <w:rsid w:val="00645E9A"/>
    <w:rsid w:val="006463A1"/>
    <w:rsid w:val="00646E85"/>
    <w:rsid w:val="00647AD4"/>
    <w:rsid w:val="006500D8"/>
    <w:rsid w:val="00652A6F"/>
    <w:rsid w:val="0065348E"/>
    <w:rsid w:val="00653ADD"/>
    <w:rsid w:val="00653DC7"/>
    <w:rsid w:val="00654666"/>
    <w:rsid w:val="006561AE"/>
    <w:rsid w:val="006564CE"/>
    <w:rsid w:val="00661037"/>
    <w:rsid w:val="0066264D"/>
    <w:rsid w:val="00664EDF"/>
    <w:rsid w:val="006670BE"/>
    <w:rsid w:val="006712B8"/>
    <w:rsid w:val="00671A14"/>
    <w:rsid w:val="00672E37"/>
    <w:rsid w:val="00673507"/>
    <w:rsid w:val="00674C57"/>
    <w:rsid w:val="0067527C"/>
    <w:rsid w:val="0067637D"/>
    <w:rsid w:val="0068045F"/>
    <w:rsid w:val="00682CAC"/>
    <w:rsid w:val="006846D1"/>
    <w:rsid w:val="00691FF2"/>
    <w:rsid w:val="00692545"/>
    <w:rsid w:val="0069328C"/>
    <w:rsid w:val="00693D1D"/>
    <w:rsid w:val="00694787"/>
    <w:rsid w:val="006A236F"/>
    <w:rsid w:val="006A2D20"/>
    <w:rsid w:val="006A5F1A"/>
    <w:rsid w:val="006A6E8D"/>
    <w:rsid w:val="006A6FD1"/>
    <w:rsid w:val="006A7FD6"/>
    <w:rsid w:val="006B2785"/>
    <w:rsid w:val="006B4D02"/>
    <w:rsid w:val="006B4D1D"/>
    <w:rsid w:val="006B58E9"/>
    <w:rsid w:val="006C4AE2"/>
    <w:rsid w:val="006C4E3A"/>
    <w:rsid w:val="006C7BEE"/>
    <w:rsid w:val="006D1E62"/>
    <w:rsid w:val="006D245C"/>
    <w:rsid w:val="006D4D3C"/>
    <w:rsid w:val="006D59FB"/>
    <w:rsid w:val="006D5CE4"/>
    <w:rsid w:val="006D6441"/>
    <w:rsid w:val="006D7322"/>
    <w:rsid w:val="006D7C8D"/>
    <w:rsid w:val="006E122C"/>
    <w:rsid w:val="006E28BA"/>
    <w:rsid w:val="006E3C91"/>
    <w:rsid w:val="006E55E6"/>
    <w:rsid w:val="006E58E9"/>
    <w:rsid w:val="006E60A7"/>
    <w:rsid w:val="006E730E"/>
    <w:rsid w:val="006E73B9"/>
    <w:rsid w:val="006F1E45"/>
    <w:rsid w:val="006F2D25"/>
    <w:rsid w:val="006F2FBC"/>
    <w:rsid w:val="006F320D"/>
    <w:rsid w:val="006F346E"/>
    <w:rsid w:val="006F476F"/>
    <w:rsid w:val="006F4C60"/>
    <w:rsid w:val="006F5F0F"/>
    <w:rsid w:val="006F71D6"/>
    <w:rsid w:val="00700E3B"/>
    <w:rsid w:val="00702604"/>
    <w:rsid w:val="00703046"/>
    <w:rsid w:val="0070335D"/>
    <w:rsid w:val="00703C56"/>
    <w:rsid w:val="0070582E"/>
    <w:rsid w:val="007063A7"/>
    <w:rsid w:val="007067AC"/>
    <w:rsid w:val="00706F69"/>
    <w:rsid w:val="00710930"/>
    <w:rsid w:val="00710B16"/>
    <w:rsid w:val="007117BA"/>
    <w:rsid w:val="007122B9"/>
    <w:rsid w:val="007123BA"/>
    <w:rsid w:val="007136AC"/>
    <w:rsid w:val="00714916"/>
    <w:rsid w:val="00714AC6"/>
    <w:rsid w:val="007151CA"/>
    <w:rsid w:val="007173D1"/>
    <w:rsid w:val="0072136B"/>
    <w:rsid w:val="0072316F"/>
    <w:rsid w:val="007232BC"/>
    <w:rsid w:val="007239A7"/>
    <w:rsid w:val="00724E82"/>
    <w:rsid w:val="00725647"/>
    <w:rsid w:val="007258C2"/>
    <w:rsid w:val="00726BC1"/>
    <w:rsid w:val="00727DF9"/>
    <w:rsid w:val="00730FBD"/>
    <w:rsid w:val="00731551"/>
    <w:rsid w:val="00733802"/>
    <w:rsid w:val="00733CBD"/>
    <w:rsid w:val="00736432"/>
    <w:rsid w:val="00737214"/>
    <w:rsid w:val="00737AE4"/>
    <w:rsid w:val="00740B4B"/>
    <w:rsid w:val="007451D1"/>
    <w:rsid w:val="0074580F"/>
    <w:rsid w:val="00746CFB"/>
    <w:rsid w:val="007473B4"/>
    <w:rsid w:val="00747767"/>
    <w:rsid w:val="00747D79"/>
    <w:rsid w:val="007509B5"/>
    <w:rsid w:val="00752F15"/>
    <w:rsid w:val="00754BC2"/>
    <w:rsid w:val="0075577F"/>
    <w:rsid w:val="007569AD"/>
    <w:rsid w:val="00756C8C"/>
    <w:rsid w:val="00756F52"/>
    <w:rsid w:val="00757B22"/>
    <w:rsid w:val="007600EA"/>
    <w:rsid w:val="007624CD"/>
    <w:rsid w:val="00762832"/>
    <w:rsid w:val="00764340"/>
    <w:rsid w:val="007655CB"/>
    <w:rsid w:val="007660B8"/>
    <w:rsid w:val="00766AAB"/>
    <w:rsid w:val="007671DE"/>
    <w:rsid w:val="00767E94"/>
    <w:rsid w:val="0077048F"/>
    <w:rsid w:val="007729F8"/>
    <w:rsid w:val="00773F63"/>
    <w:rsid w:val="00775099"/>
    <w:rsid w:val="007752D2"/>
    <w:rsid w:val="0078042B"/>
    <w:rsid w:val="0078061E"/>
    <w:rsid w:val="00780A69"/>
    <w:rsid w:val="00782580"/>
    <w:rsid w:val="00782FCB"/>
    <w:rsid w:val="00784739"/>
    <w:rsid w:val="00785D15"/>
    <w:rsid w:val="007862DC"/>
    <w:rsid w:val="007866E8"/>
    <w:rsid w:val="00787E56"/>
    <w:rsid w:val="00790CF3"/>
    <w:rsid w:val="007951A0"/>
    <w:rsid w:val="0079738E"/>
    <w:rsid w:val="007A0356"/>
    <w:rsid w:val="007A1F59"/>
    <w:rsid w:val="007A2E00"/>
    <w:rsid w:val="007A2F96"/>
    <w:rsid w:val="007A3409"/>
    <w:rsid w:val="007A534C"/>
    <w:rsid w:val="007A63B4"/>
    <w:rsid w:val="007A6F1F"/>
    <w:rsid w:val="007A7443"/>
    <w:rsid w:val="007A76D0"/>
    <w:rsid w:val="007B008F"/>
    <w:rsid w:val="007B051D"/>
    <w:rsid w:val="007B0AED"/>
    <w:rsid w:val="007B1A42"/>
    <w:rsid w:val="007B2AE4"/>
    <w:rsid w:val="007B2C84"/>
    <w:rsid w:val="007B38E9"/>
    <w:rsid w:val="007B3B6F"/>
    <w:rsid w:val="007B7FA5"/>
    <w:rsid w:val="007C012C"/>
    <w:rsid w:val="007C07EA"/>
    <w:rsid w:val="007C1DA5"/>
    <w:rsid w:val="007C2BAD"/>
    <w:rsid w:val="007C2FCD"/>
    <w:rsid w:val="007C6D47"/>
    <w:rsid w:val="007C72C5"/>
    <w:rsid w:val="007C76BE"/>
    <w:rsid w:val="007C7848"/>
    <w:rsid w:val="007D073E"/>
    <w:rsid w:val="007D1E42"/>
    <w:rsid w:val="007D2C8A"/>
    <w:rsid w:val="007D3E98"/>
    <w:rsid w:val="007D3FBB"/>
    <w:rsid w:val="007D4CD2"/>
    <w:rsid w:val="007E07E9"/>
    <w:rsid w:val="007E16B0"/>
    <w:rsid w:val="007E213E"/>
    <w:rsid w:val="007E26E9"/>
    <w:rsid w:val="007E2CCC"/>
    <w:rsid w:val="007E41F6"/>
    <w:rsid w:val="007E422D"/>
    <w:rsid w:val="007E4AC3"/>
    <w:rsid w:val="007E7D49"/>
    <w:rsid w:val="007F30BA"/>
    <w:rsid w:val="007F3697"/>
    <w:rsid w:val="007F42AD"/>
    <w:rsid w:val="00800D00"/>
    <w:rsid w:val="008041F8"/>
    <w:rsid w:val="00807346"/>
    <w:rsid w:val="008078F2"/>
    <w:rsid w:val="00807A8E"/>
    <w:rsid w:val="00807E7D"/>
    <w:rsid w:val="00814F09"/>
    <w:rsid w:val="00817562"/>
    <w:rsid w:val="00823D08"/>
    <w:rsid w:val="00823E1D"/>
    <w:rsid w:val="00824DBD"/>
    <w:rsid w:val="008265B5"/>
    <w:rsid w:val="00826A0A"/>
    <w:rsid w:val="008270BB"/>
    <w:rsid w:val="008316F3"/>
    <w:rsid w:val="00832688"/>
    <w:rsid w:val="00836A40"/>
    <w:rsid w:val="00840EE7"/>
    <w:rsid w:val="00841446"/>
    <w:rsid w:val="008421A7"/>
    <w:rsid w:val="00842A54"/>
    <w:rsid w:val="008431D0"/>
    <w:rsid w:val="00843561"/>
    <w:rsid w:val="008448E0"/>
    <w:rsid w:val="00845552"/>
    <w:rsid w:val="00847AB6"/>
    <w:rsid w:val="00850A50"/>
    <w:rsid w:val="00851C64"/>
    <w:rsid w:val="00852F9B"/>
    <w:rsid w:val="00854972"/>
    <w:rsid w:val="00856886"/>
    <w:rsid w:val="008575F7"/>
    <w:rsid w:val="008576F7"/>
    <w:rsid w:val="008612B7"/>
    <w:rsid w:val="00866F99"/>
    <w:rsid w:val="008676C8"/>
    <w:rsid w:val="00870E34"/>
    <w:rsid w:val="00873702"/>
    <w:rsid w:val="00875BF1"/>
    <w:rsid w:val="0087773E"/>
    <w:rsid w:val="00881564"/>
    <w:rsid w:val="008840F2"/>
    <w:rsid w:val="0088512D"/>
    <w:rsid w:val="00887430"/>
    <w:rsid w:val="00887738"/>
    <w:rsid w:val="0089005F"/>
    <w:rsid w:val="00890B04"/>
    <w:rsid w:val="008919C8"/>
    <w:rsid w:val="008930E0"/>
    <w:rsid w:val="008943D1"/>
    <w:rsid w:val="00894DE1"/>
    <w:rsid w:val="00896E8D"/>
    <w:rsid w:val="008A7674"/>
    <w:rsid w:val="008B031B"/>
    <w:rsid w:val="008B18AE"/>
    <w:rsid w:val="008B27C6"/>
    <w:rsid w:val="008B36E9"/>
    <w:rsid w:val="008B5D2D"/>
    <w:rsid w:val="008B5E75"/>
    <w:rsid w:val="008B708A"/>
    <w:rsid w:val="008B7B50"/>
    <w:rsid w:val="008C1511"/>
    <w:rsid w:val="008C1907"/>
    <w:rsid w:val="008C47C4"/>
    <w:rsid w:val="008C5462"/>
    <w:rsid w:val="008C599E"/>
    <w:rsid w:val="008C627C"/>
    <w:rsid w:val="008C677A"/>
    <w:rsid w:val="008C7DCD"/>
    <w:rsid w:val="008D24EA"/>
    <w:rsid w:val="008D2F78"/>
    <w:rsid w:val="008D3D37"/>
    <w:rsid w:val="008D452F"/>
    <w:rsid w:val="008D4674"/>
    <w:rsid w:val="008D587D"/>
    <w:rsid w:val="008D7151"/>
    <w:rsid w:val="008D757B"/>
    <w:rsid w:val="008D7671"/>
    <w:rsid w:val="008E1994"/>
    <w:rsid w:val="008E2F37"/>
    <w:rsid w:val="008E5792"/>
    <w:rsid w:val="008E700E"/>
    <w:rsid w:val="008E76DF"/>
    <w:rsid w:val="008F0506"/>
    <w:rsid w:val="008F0613"/>
    <w:rsid w:val="008F06F4"/>
    <w:rsid w:val="008F2056"/>
    <w:rsid w:val="008F3631"/>
    <w:rsid w:val="00900300"/>
    <w:rsid w:val="00900CC3"/>
    <w:rsid w:val="00901A62"/>
    <w:rsid w:val="00901B37"/>
    <w:rsid w:val="00903314"/>
    <w:rsid w:val="00903E51"/>
    <w:rsid w:val="00904237"/>
    <w:rsid w:val="009042EB"/>
    <w:rsid w:val="00904D74"/>
    <w:rsid w:val="00905831"/>
    <w:rsid w:val="00905B36"/>
    <w:rsid w:val="00907352"/>
    <w:rsid w:val="00910C83"/>
    <w:rsid w:val="0091140C"/>
    <w:rsid w:val="009148A4"/>
    <w:rsid w:val="009162ED"/>
    <w:rsid w:val="00916CC5"/>
    <w:rsid w:val="00921069"/>
    <w:rsid w:val="0092153D"/>
    <w:rsid w:val="00921B50"/>
    <w:rsid w:val="00923C9D"/>
    <w:rsid w:val="0092528E"/>
    <w:rsid w:val="0092533B"/>
    <w:rsid w:val="00925595"/>
    <w:rsid w:val="0092738F"/>
    <w:rsid w:val="00927B50"/>
    <w:rsid w:val="00933207"/>
    <w:rsid w:val="00933FCE"/>
    <w:rsid w:val="00934201"/>
    <w:rsid w:val="00934583"/>
    <w:rsid w:val="009366CA"/>
    <w:rsid w:val="00937C72"/>
    <w:rsid w:val="00940149"/>
    <w:rsid w:val="00940628"/>
    <w:rsid w:val="00945E5A"/>
    <w:rsid w:val="009466C2"/>
    <w:rsid w:val="00947DF0"/>
    <w:rsid w:val="0095039D"/>
    <w:rsid w:val="009512AC"/>
    <w:rsid w:val="00954B7F"/>
    <w:rsid w:val="009551D7"/>
    <w:rsid w:val="00955811"/>
    <w:rsid w:val="00955FF5"/>
    <w:rsid w:val="009561B4"/>
    <w:rsid w:val="00956646"/>
    <w:rsid w:val="0096187E"/>
    <w:rsid w:val="00962A51"/>
    <w:rsid w:val="00962B36"/>
    <w:rsid w:val="00963BF0"/>
    <w:rsid w:val="00966277"/>
    <w:rsid w:val="00966D4A"/>
    <w:rsid w:val="00966D4B"/>
    <w:rsid w:val="009675D3"/>
    <w:rsid w:val="00970E5F"/>
    <w:rsid w:val="009752F4"/>
    <w:rsid w:val="009759DC"/>
    <w:rsid w:val="009770C9"/>
    <w:rsid w:val="009777B3"/>
    <w:rsid w:val="009822DB"/>
    <w:rsid w:val="0098306F"/>
    <w:rsid w:val="00984088"/>
    <w:rsid w:val="00984523"/>
    <w:rsid w:val="00984C99"/>
    <w:rsid w:val="009855DD"/>
    <w:rsid w:val="00990F2B"/>
    <w:rsid w:val="0099370E"/>
    <w:rsid w:val="00996792"/>
    <w:rsid w:val="00996A5D"/>
    <w:rsid w:val="00997D5C"/>
    <w:rsid w:val="009A2E3A"/>
    <w:rsid w:val="009A4BB5"/>
    <w:rsid w:val="009A6B30"/>
    <w:rsid w:val="009B4E2D"/>
    <w:rsid w:val="009B57C0"/>
    <w:rsid w:val="009B6DEB"/>
    <w:rsid w:val="009B72CA"/>
    <w:rsid w:val="009B7464"/>
    <w:rsid w:val="009C21C4"/>
    <w:rsid w:val="009C23CE"/>
    <w:rsid w:val="009C2B4F"/>
    <w:rsid w:val="009C4442"/>
    <w:rsid w:val="009C475B"/>
    <w:rsid w:val="009C53F7"/>
    <w:rsid w:val="009C5D1E"/>
    <w:rsid w:val="009C6712"/>
    <w:rsid w:val="009D08D7"/>
    <w:rsid w:val="009D109C"/>
    <w:rsid w:val="009D3B6C"/>
    <w:rsid w:val="009D673A"/>
    <w:rsid w:val="009D6C1A"/>
    <w:rsid w:val="009E47BB"/>
    <w:rsid w:val="009E705F"/>
    <w:rsid w:val="009F0416"/>
    <w:rsid w:val="009F219D"/>
    <w:rsid w:val="009F2650"/>
    <w:rsid w:val="009F3AD6"/>
    <w:rsid w:val="009F3BD3"/>
    <w:rsid w:val="009F47E3"/>
    <w:rsid w:val="009F6A68"/>
    <w:rsid w:val="009F7E5B"/>
    <w:rsid w:val="00A00A4A"/>
    <w:rsid w:val="00A020A4"/>
    <w:rsid w:val="00A036E9"/>
    <w:rsid w:val="00A04DA5"/>
    <w:rsid w:val="00A051DA"/>
    <w:rsid w:val="00A06875"/>
    <w:rsid w:val="00A06952"/>
    <w:rsid w:val="00A10A01"/>
    <w:rsid w:val="00A10B1A"/>
    <w:rsid w:val="00A11E8A"/>
    <w:rsid w:val="00A141FF"/>
    <w:rsid w:val="00A15B33"/>
    <w:rsid w:val="00A17077"/>
    <w:rsid w:val="00A20D41"/>
    <w:rsid w:val="00A21495"/>
    <w:rsid w:val="00A233AE"/>
    <w:rsid w:val="00A23CA3"/>
    <w:rsid w:val="00A23D0C"/>
    <w:rsid w:val="00A24841"/>
    <w:rsid w:val="00A26196"/>
    <w:rsid w:val="00A278B4"/>
    <w:rsid w:val="00A27BBE"/>
    <w:rsid w:val="00A27C52"/>
    <w:rsid w:val="00A31474"/>
    <w:rsid w:val="00A31620"/>
    <w:rsid w:val="00A32A87"/>
    <w:rsid w:val="00A3302A"/>
    <w:rsid w:val="00A33C31"/>
    <w:rsid w:val="00A34E43"/>
    <w:rsid w:val="00A35EDE"/>
    <w:rsid w:val="00A366F4"/>
    <w:rsid w:val="00A36BD6"/>
    <w:rsid w:val="00A36D1A"/>
    <w:rsid w:val="00A40C89"/>
    <w:rsid w:val="00A419A2"/>
    <w:rsid w:val="00A4221F"/>
    <w:rsid w:val="00A42FE9"/>
    <w:rsid w:val="00A43474"/>
    <w:rsid w:val="00A440C8"/>
    <w:rsid w:val="00A46A71"/>
    <w:rsid w:val="00A47EE2"/>
    <w:rsid w:val="00A50839"/>
    <w:rsid w:val="00A513D9"/>
    <w:rsid w:val="00A53E1B"/>
    <w:rsid w:val="00A552A5"/>
    <w:rsid w:val="00A577A7"/>
    <w:rsid w:val="00A607EB"/>
    <w:rsid w:val="00A61709"/>
    <w:rsid w:val="00A667B2"/>
    <w:rsid w:val="00A67FD0"/>
    <w:rsid w:val="00A67FEF"/>
    <w:rsid w:val="00A71BB4"/>
    <w:rsid w:val="00A72C78"/>
    <w:rsid w:val="00A73566"/>
    <w:rsid w:val="00A83C13"/>
    <w:rsid w:val="00A8627C"/>
    <w:rsid w:val="00A86B76"/>
    <w:rsid w:val="00A900D8"/>
    <w:rsid w:val="00A94AB0"/>
    <w:rsid w:val="00A956C9"/>
    <w:rsid w:val="00A962FD"/>
    <w:rsid w:val="00A97EDF"/>
    <w:rsid w:val="00AA02FD"/>
    <w:rsid w:val="00AA136D"/>
    <w:rsid w:val="00AA20A3"/>
    <w:rsid w:val="00AA6546"/>
    <w:rsid w:val="00AA711F"/>
    <w:rsid w:val="00AA7223"/>
    <w:rsid w:val="00AA7AFB"/>
    <w:rsid w:val="00AB3377"/>
    <w:rsid w:val="00AB33D5"/>
    <w:rsid w:val="00AB3437"/>
    <w:rsid w:val="00AB38E5"/>
    <w:rsid w:val="00AB4C8A"/>
    <w:rsid w:val="00AB5C91"/>
    <w:rsid w:val="00AC0DDE"/>
    <w:rsid w:val="00AC11B6"/>
    <w:rsid w:val="00AC21BC"/>
    <w:rsid w:val="00AC2F39"/>
    <w:rsid w:val="00AC4E88"/>
    <w:rsid w:val="00AC589F"/>
    <w:rsid w:val="00AD1782"/>
    <w:rsid w:val="00AD1883"/>
    <w:rsid w:val="00AD1BD4"/>
    <w:rsid w:val="00AD23F1"/>
    <w:rsid w:val="00AD4AE8"/>
    <w:rsid w:val="00AD56CA"/>
    <w:rsid w:val="00AD7626"/>
    <w:rsid w:val="00AE1246"/>
    <w:rsid w:val="00AE17A6"/>
    <w:rsid w:val="00AE4CA6"/>
    <w:rsid w:val="00AE5233"/>
    <w:rsid w:val="00AE5C21"/>
    <w:rsid w:val="00AE616A"/>
    <w:rsid w:val="00AE7496"/>
    <w:rsid w:val="00AE7DB0"/>
    <w:rsid w:val="00AF1021"/>
    <w:rsid w:val="00AF1267"/>
    <w:rsid w:val="00AF1776"/>
    <w:rsid w:val="00AF35DC"/>
    <w:rsid w:val="00AF6D7E"/>
    <w:rsid w:val="00B026E3"/>
    <w:rsid w:val="00B02848"/>
    <w:rsid w:val="00B02D76"/>
    <w:rsid w:val="00B03181"/>
    <w:rsid w:val="00B03BA2"/>
    <w:rsid w:val="00B04CF7"/>
    <w:rsid w:val="00B06743"/>
    <w:rsid w:val="00B0795A"/>
    <w:rsid w:val="00B10450"/>
    <w:rsid w:val="00B10C07"/>
    <w:rsid w:val="00B10F91"/>
    <w:rsid w:val="00B11AE9"/>
    <w:rsid w:val="00B11E88"/>
    <w:rsid w:val="00B12C49"/>
    <w:rsid w:val="00B12F07"/>
    <w:rsid w:val="00B13D4B"/>
    <w:rsid w:val="00B14901"/>
    <w:rsid w:val="00B218F8"/>
    <w:rsid w:val="00B232A7"/>
    <w:rsid w:val="00B257CC"/>
    <w:rsid w:val="00B26E52"/>
    <w:rsid w:val="00B278D3"/>
    <w:rsid w:val="00B31F8C"/>
    <w:rsid w:val="00B32232"/>
    <w:rsid w:val="00B33CF7"/>
    <w:rsid w:val="00B35AF0"/>
    <w:rsid w:val="00B369A7"/>
    <w:rsid w:val="00B37D35"/>
    <w:rsid w:val="00B402B2"/>
    <w:rsid w:val="00B41942"/>
    <w:rsid w:val="00B42919"/>
    <w:rsid w:val="00B43117"/>
    <w:rsid w:val="00B43775"/>
    <w:rsid w:val="00B50249"/>
    <w:rsid w:val="00B50308"/>
    <w:rsid w:val="00B5202F"/>
    <w:rsid w:val="00B5397F"/>
    <w:rsid w:val="00B54912"/>
    <w:rsid w:val="00B54B56"/>
    <w:rsid w:val="00B54E5B"/>
    <w:rsid w:val="00B55A39"/>
    <w:rsid w:val="00B56729"/>
    <w:rsid w:val="00B652B1"/>
    <w:rsid w:val="00B65FC2"/>
    <w:rsid w:val="00B71BF2"/>
    <w:rsid w:val="00B71D0B"/>
    <w:rsid w:val="00B7400F"/>
    <w:rsid w:val="00B75FA6"/>
    <w:rsid w:val="00B760DB"/>
    <w:rsid w:val="00B77472"/>
    <w:rsid w:val="00B80D3A"/>
    <w:rsid w:val="00B82B77"/>
    <w:rsid w:val="00B83530"/>
    <w:rsid w:val="00B86BBC"/>
    <w:rsid w:val="00B90362"/>
    <w:rsid w:val="00B9573C"/>
    <w:rsid w:val="00B9665B"/>
    <w:rsid w:val="00B972FF"/>
    <w:rsid w:val="00BA023D"/>
    <w:rsid w:val="00BA1470"/>
    <w:rsid w:val="00BA298D"/>
    <w:rsid w:val="00BA4189"/>
    <w:rsid w:val="00BA4FE6"/>
    <w:rsid w:val="00BA5169"/>
    <w:rsid w:val="00BA551D"/>
    <w:rsid w:val="00BA56B8"/>
    <w:rsid w:val="00BB18C2"/>
    <w:rsid w:val="00BB2B33"/>
    <w:rsid w:val="00BB3594"/>
    <w:rsid w:val="00BB4728"/>
    <w:rsid w:val="00BB7865"/>
    <w:rsid w:val="00BB7CCD"/>
    <w:rsid w:val="00BC0612"/>
    <w:rsid w:val="00BC154F"/>
    <w:rsid w:val="00BC4341"/>
    <w:rsid w:val="00BC7752"/>
    <w:rsid w:val="00BD035E"/>
    <w:rsid w:val="00BD2976"/>
    <w:rsid w:val="00BD3095"/>
    <w:rsid w:val="00BD3A62"/>
    <w:rsid w:val="00BD444D"/>
    <w:rsid w:val="00BD4802"/>
    <w:rsid w:val="00BD664D"/>
    <w:rsid w:val="00BE2105"/>
    <w:rsid w:val="00BE3C38"/>
    <w:rsid w:val="00BE4BCE"/>
    <w:rsid w:val="00BE568A"/>
    <w:rsid w:val="00BE5978"/>
    <w:rsid w:val="00BE7D26"/>
    <w:rsid w:val="00BE7FF4"/>
    <w:rsid w:val="00BF2CB1"/>
    <w:rsid w:val="00BF2DCC"/>
    <w:rsid w:val="00BF3577"/>
    <w:rsid w:val="00BF4D7A"/>
    <w:rsid w:val="00BF539A"/>
    <w:rsid w:val="00BF5F58"/>
    <w:rsid w:val="00BF6200"/>
    <w:rsid w:val="00BF6AA8"/>
    <w:rsid w:val="00BF6E22"/>
    <w:rsid w:val="00BF74C9"/>
    <w:rsid w:val="00C07F8A"/>
    <w:rsid w:val="00C103FD"/>
    <w:rsid w:val="00C1166A"/>
    <w:rsid w:val="00C11D88"/>
    <w:rsid w:val="00C11F57"/>
    <w:rsid w:val="00C12B93"/>
    <w:rsid w:val="00C14572"/>
    <w:rsid w:val="00C152E8"/>
    <w:rsid w:val="00C15B37"/>
    <w:rsid w:val="00C17697"/>
    <w:rsid w:val="00C200BC"/>
    <w:rsid w:val="00C21E49"/>
    <w:rsid w:val="00C21FDB"/>
    <w:rsid w:val="00C2237E"/>
    <w:rsid w:val="00C22EBC"/>
    <w:rsid w:val="00C23172"/>
    <w:rsid w:val="00C247C6"/>
    <w:rsid w:val="00C249CD"/>
    <w:rsid w:val="00C262BC"/>
    <w:rsid w:val="00C26535"/>
    <w:rsid w:val="00C31464"/>
    <w:rsid w:val="00C34085"/>
    <w:rsid w:val="00C3451B"/>
    <w:rsid w:val="00C35C4E"/>
    <w:rsid w:val="00C40BC5"/>
    <w:rsid w:val="00C42BE8"/>
    <w:rsid w:val="00C43DF0"/>
    <w:rsid w:val="00C45409"/>
    <w:rsid w:val="00C45C1C"/>
    <w:rsid w:val="00C469CA"/>
    <w:rsid w:val="00C47D43"/>
    <w:rsid w:val="00C515DD"/>
    <w:rsid w:val="00C51771"/>
    <w:rsid w:val="00C52A68"/>
    <w:rsid w:val="00C539B9"/>
    <w:rsid w:val="00C55A79"/>
    <w:rsid w:val="00C60D21"/>
    <w:rsid w:val="00C60DB2"/>
    <w:rsid w:val="00C6408E"/>
    <w:rsid w:val="00C64175"/>
    <w:rsid w:val="00C642D4"/>
    <w:rsid w:val="00C65E3F"/>
    <w:rsid w:val="00C65E4E"/>
    <w:rsid w:val="00C67512"/>
    <w:rsid w:val="00C675B9"/>
    <w:rsid w:val="00C70674"/>
    <w:rsid w:val="00C71071"/>
    <w:rsid w:val="00C713E8"/>
    <w:rsid w:val="00C71902"/>
    <w:rsid w:val="00C71CBF"/>
    <w:rsid w:val="00C74545"/>
    <w:rsid w:val="00C76230"/>
    <w:rsid w:val="00C76CFD"/>
    <w:rsid w:val="00C804CB"/>
    <w:rsid w:val="00C8094B"/>
    <w:rsid w:val="00C82CD8"/>
    <w:rsid w:val="00C85171"/>
    <w:rsid w:val="00C85594"/>
    <w:rsid w:val="00C861C5"/>
    <w:rsid w:val="00C87D35"/>
    <w:rsid w:val="00C924F9"/>
    <w:rsid w:val="00C9271A"/>
    <w:rsid w:val="00C92782"/>
    <w:rsid w:val="00C947BA"/>
    <w:rsid w:val="00C95C09"/>
    <w:rsid w:val="00C97605"/>
    <w:rsid w:val="00CA125F"/>
    <w:rsid w:val="00CA2D7F"/>
    <w:rsid w:val="00CA5BE9"/>
    <w:rsid w:val="00CA64BD"/>
    <w:rsid w:val="00CA6926"/>
    <w:rsid w:val="00CB2888"/>
    <w:rsid w:val="00CB30DE"/>
    <w:rsid w:val="00CB6442"/>
    <w:rsid w:val="00CB65CE"/>
    <w:rsid w:val="00CB698C"/>
    <w:rsid w:val="00CB6E31"/>
    <w:rsid w:val="00CB6EC5"/>
    <w:rsid w:val="00CB762B"/>
    <w:rsid w:val="00CC1B10"/>
    <w:rsid w:val="00CC1D46"/>
    <w:rsid w:val="00CC28E3"/>
    <w:rsid w:val="00CC2E1D"/>
    <w:rsid w:val="00CC3790"/>
    <w:rsid w:val="00CC5B60"/>
    <w:rsid w:val="00CC5DE8"/>
    <w:rsid w:val="00CC6D22"/>
    <w:rsid w:val="00CD0C54"/>
    <w:rsid w:val="00CD131E"/>
    <w:rsid w:val="00CD4018"/>
    <w:rsid w:val="00CD44D6"/>
    <w:rsid w:val="00CD51A5"/>
    <w:rsid w:val="00CD56A3"/>
    <w:rsid w:val="00CD58E3"/>
    <w:rsid w:val="00CD6072"/>
    <w:rsid w:val="00CD73DA"/>
    <w:rsid w:val="00CD7DDF"/>
    <w:rsid w:val="00CE5FC5"/>
    <w:rsid w:val="00CE6147"/>
    <w:rsid w:val="00CE62FF"/>
    <w:rsid w:val="00CE7BE2"/>
    <w:rsid w:val="00CF0552"/>
    <w:rsid w:val="00CF0A9D"/>
    <w:rsid w:val="00CF0AF4"/>
    <w:rsid w:val="00CF124B"/>
    <w:rsid w:val="00CF1F31"/>
    <w:rsid w:val="00CF21AA"/>
    <w:rsid w:val="00CF42F4"/>
    <w:rsid w:val="00CF5E30"/>
    <w:rsid w:val="00CF6371"/>
    <w:rsid w:val="00CF7959"/>
    <w:rsid w:val="00D01F18"/>
    <w:rsid w:val="00D023E8"/>
    <w:rsid w:val="00D120B2"/>
    <w:rsid w:val="00D13235"/>
    <w:rsid w:val="00D13D7F"/>
    <w:rsid w:val="00D13EFA"/>
    <w:rsid w:val="00D1432F"/>
    <w:rsid w:val="00D1474C"/>
    <w:rsid w:val="00D153A7"/>
    <w:rsid w:val="00D163B0"/>
    <w:rsid w:val="00D20418"/>
    <w:rsid w:val="00D21A14"/>
    <w:rsid w:val="00D21D20"/>
    <w:rsid w:val="00D21EAE"/>
    <w:rsid w:val="00D222FF"/>
    <w:rsid w:val="00D2237A"/>
    <w:rsid w:val="00D22F0D"/>
    <w:rsid w:val="00D243B4"/>
    <w:rsid w:val="00D249E1"/>
    <w:rsid w:val="00D25FE4"/>
    <w:rsid w:val="00D26AAA"/>
    <w:rsid w:val="00D26E23"/>
    <w:rsid w:val="00D275A2"/>
    <w:rsid w:val="00D27622"/>
    <w:rsid w:val="00D32C4D"/>
    <w:rsid w:val="00D3383F"/>
    <w:rsid w:val="00D33A00"/>
    <w:rsid w:val="00D33EE9"/>
    <w:rsid w:val="00D36062"/>
    <w:rsid w:val="00D36911"/>
    <w:rsid w:val="00D431F2"/>
    <w:rsid w:val="00D43CBD"/>
    <w:rsid w:val="00D43D87"/>
    <w:rsid w:val="00D4461E"/>
    <w:rsid w:val="00D44FB7"/>
    <w:rsid w:val="00D45506"/>
    <w:rsid w:val="00D50F6A"/>
    <w:rsid w:val="00D52D62"/>
    <w:rsid w:val="00D54479"/>
    <w:rsid w:val="00D55A25"/>
    <w:rsid w:val="00D567D2"/>
    <w:rsid w:val="00D63699"/>
    <w:rsid w:val="00D63EFD"/>
    <w:rsid w:val="00D640AC"/>
    <w:rsid w:val="00D64BB0"/>
    <w:rsid w:val="00D65996"/>
    <w:rsid w:val="00D65BF4"/>
    <w:rsid w:val="00D65CDE"/>
    <w:rsid w:val="00D6604A"/>
    <w:rsid w:val="00D6673D"/>
    <w:rsid w:val="00D706C9"/>
    <w:rsid w:val="00D7343E"/>
    <w:rsid w:val="00D7346F"/>
    <w:rsid w:val="00D739C7"/>
    <w:rsid w:val="00D7452F"/>
    <w:rsid w:val="00D773B6"/>
    <w:rsid w:val="00D77F2C"/>
    <w:rsid w:val="00D80702"/>
    <w:rsid w:val="00D82020"/>
    <w:rsid w:val="00D85313"/>
    <w:rsid w:val="00D85693"/>
    <w:rsid w:val="00D8588E"/>
    <w:rsid w:val="00D90F4E"/>
    <w:rsid w:val="00D93E7A"/>
    <w:rsid w:val="00D96AC4"/>
    <w:rsid w:val="00D96B32"/>
    <w:rsid w:val="00D97727"/>
    <w:rsid w:val="00DA0FD4"/>
    <w:rsid w:val="00DA19C4"/>
    <w:rsid w:val="00DA26EC"/>
    <w:rsid w:val="00DA4994"/>
    <w:rsid w:val="00DA56FA"/>
    <w:rsid w:val="00DA5767"/>
    <w:rsid w:val="00DA64BE"/>
    <w:rsid w:val="00DA6951"/>
    <w:rsid w:val="00DB0121"/>
    <w:rsid w:val="00DB062D"/>
    <w:rsid w:val="00DB0849"/>
    <w:rsid w:val="00DB09E8"/>
    <w:rsid w:val="00DB0D7E"/>
    <w:rsid w:val="00DB2307"/>
    <w:rsid w:val="00DB2884"/>
    <w:rsid w:val="00DB57D4"/>
    <w:rsid w:val="00DB79F4"/>
    <w:rsid w:val="00DB7CF8"/>
    <w:rsid w:val="00DC098F"/>
    <w:rsid w:val="00DC1299"/>
    <w:rsid w:val="00DC3123"/>
    <w:rsid w:val="00DC3E4D"/>
    <w:rsid w:val="00DC4C8B"/>
    <w:rsid w:val="00DC581D"/>
    <w:rsid w:val="00DD0721"/>
    <w:rsid w:val="00DD22CB"/>
    <w:rsid w:val="00DD2C80"/>
    <w:rsid w:val="00DD2E9E"/>
    <w:rsid w:val="00DD3860"/>
    <w:rsid w:val="00DD4283"/>
    <w:rsid w:val="00DD4C2F"/>
    <w:rsid w:val="00DD64D0"/>
    <w:rsid w:val="00DE0327"/>
    <w:rsid w:val="00DE2AE0"/>
    <w:rsid w:val="00DE3E38"/>
    <w:rsid w:val="00DE55EC"/>
    <w:rsid w:val="00DE7FC4"/>
    <w:rsid w:val="00DF0F82"/>
    <w:rsid w:val="00DF13C2"/>
    <w:rsid w:val="00DF5483"/>
    <w:rsid w:val="00DF6B3D"/>
    <w:rsid w:val="00E00A1C"/>
    <w:rsid w:val="00E01B1B"/>
    <w:rsid w:val="00E023F8"/>
    <w:rsid w:val="00E02E32"/>
    <w:rsid w:val="00E03B7A"/>
    <w:rsid w:val="00E0432E"/>
    <w:rsid w:val="00E044C7"/>
    <w:rsid w:val="00E04603"/>
    <w:rsid w:val="00E04CF5"/>
    <w:rsid w:val="00E071F6"/>
    <w:rsid w:val="00E10D14"/>
    <w:rsid w:val="00E1358A"/>
    <w:rsid w:val="00E1397A"/>
    <w:rsid w:val="00E14E57"/>
    <w:rsid w:val="00E150B1"/>
    <w:rsid w:val="00E156A4"/>
    <w:rsid w:val="00E1713A"/>
    <w:rsid w:val="00E20D68"/>
    <w:rsid w:val="00E218F1"/>
    <w:rsid w:val="00E2389A"/>
    <w:rsid w:val="00E26EBF"/>
    <w:rsid w:val="00E27BDF"/>
    <w:rsid w:val="00E30F9D"/>
    <w:rsid w:val="00E3197E"/>
    <w:rsid w:val="00E33F13"/>
    <w:rsid w:val="00E33FF2"/>
    <w:rsid w:val="00E34FFE"/>
    <w:rsid w:val="00E35CA0"/>
    <w:rsid w:val="00E3600B"/>
    <w:rsid w:val="00E36D42"/>
    <w:rsid w:val="00E36F4F"/>
    <w:rsid w:val="00E378ED"/>
    <w:rsid w:val="00E41608"/>
    <w:rsid w:val="00E41AC0"/>
    <w:rsid w:val="00E43D7B"/>
    <w:rsid w:val="00E43F83"/>
    <w:rsid w:val="00E450DA"/>
    <w:rsid w:val="00E47BE1"/>
    <w:rsid w:val="00E55530"/>
    <w:rsid w:val="00E57536"/>
    <w:rsid w:val="00E60120"/>
    <w:rsid w:val="00E604D1"/>
    <w:rsid w:val="00E616C0"/>
    <w:rsid w:val="00E65C27"/>
    <w:rsid w:val="00E71DAE"/>
    <w:rsid w:val="00E73A86"/>
    <w:rsid w:val="00E73C73"/>
    <w:rsid w:val="00E7492F"/>
    <w:rsid w:val="00E76B2E"/>
    <w:rsid w:val="00E774C2"/>
    <w:rsid w:val="00E77C99"/>
    <w:rsid w:val="00E81ED1"/>
    <w:rsid w:val="00E85083"/>
    <w:rsid w:val="00E8599D"/>
    <w:rsid w:val="00E8637C"/>
    <w:rsid w:val="00E904CB"/>
    <w:rsid w:val="00E922C0"/>
    <w:rsid w:val="00E923E7"/>
    <w:rsid w:val="00E938B4"/>
    <w:rsid w:val="00E95EBB"/>
    <w:rsid w:val="00EA0A00"/>
    <w:rsid w:val="00EA21B5"/>
    <w:rsid w:val="00EA3D67"/>
    <w:rsid w:val="00EA6659"/>
    <w:rsid w:val="00EB19EB"/>
    <w:rsid w:val="00EB30A8"/>
    <w:rsid w:val="00EB418A"/>
    <w:rsid w:val="00EB44DE"/>
    <w:rsid w:val="00EB5474"/>
    <w:rsid w:val="00EB5492"/>
    <w:rsid w:val="00EB6192"/>
    <w:rsid w:val="00EB6847"/>
    <w:rsid w:val="00EB6F84"/>
    <w:rsid w:val="00EB764B"/>
    <w:rsid w:val="00EB7BDF"/>
    <w:rsid w:val="00EC2FDD"/>
    <w:rsid w:val="00EC5BEB"/>
    <w:rsid w:val="00EC5C7C"/>
    <w:rsid w:val="00EC64F9"/>
    <w:rsid w:val="00EC6B7D"/>
    <w:rsid w:val="00ED2121"/>
    <w:rsid w:val="00ED2CCE"/>
    <w:rsid w:val="00ED309B"/>
    <w:rsid w:val="00ED6E6D"/>
    <w:rsid w:val="00ED7346"/>
    <w:rsid w:val="00ED7B0F"/>
    <w:rsid w:val="00EE262C"/>
    <w:rsid w:val="00EE37C5"/>
    <w:rsid w:val="00EE395F"/>
    <w:rsid w:val="00EE3E1F"/>
    <w:rsid w:val="00EE3FAC"/>
    <w:rsid w:val="00EE5507"/>
    <w:rsid w:val="00EE56CA"/>
    <w:rsid w:val="00EF2F42"/>
    <w:rsid w:val="00EF3F22"/>
    <w:rsid w:val="00EF4879"/>
    <w:rsid w:val="00EF6C34"/>
    <w:rsid w:val="00EF6FC6"/>
    <w:rsid w:val="00F000EC"/>
    <w:rsid w:val="00F01433"/>
    <w:rsid w:val="00F01F5C"/>
    <w:rsid w:val="00F02111"/>
    <w:rsid w:val="00F03944"/>
    <w:rsid w:val="00F03E1F"/>
    <w:rsid w:val="00F0489C"/>
    <w:rsid w:val="00F05315"/>
    <w:rsid w:val="00F15DC1"/>
    <w:rsid w:val="00F16F5B"/>
    <w:rsid w:val="00F205D9"/>
    <w:rsid w:val="00F20D7B"/>
    <w:rsid w:val="00F21FD2"/>
    <w:rsid w:val="00F22FE2"/>
    <w:rsid w:val="00F24A78"/>
    <w:rsid w:val="00F2523D"/>
    <w:rsid w:val="00F25C57"/>
    <w:rsid w:val="00F26136"/>
    <w:rsid w:val="00F275B5"/>
    <w:rsid w:val="00F31C7B"/>
    <w:rsid w:val="00F3202B"/>
    <w:rsid w:val="00F3272A"/>
    <w:rsid w:val="00F3539A"/>
    <w:rsid w:val="00F374FB"/>
    <w:rsid w:val="00F37E2D"/>
    <w:rsid w:val="00F409C2"/>
    <w:rsid w:val="00F45E1F"/>
    <w:rsid w:val="00F508B3"/>
    <w:rsid w:val="00F538C8"/>
    <w:rsid w:val="00F55D00"/>
    <w:rsid w:val="00F6221F"/>
    <w:rsid w:val="00F624EF"/>
    <w:rsid w:val="00F627E0"/>
    <w:rsid w:val="00F63F25"/>
    <w:rsid w:val="00F6411E"/>
    <w:rsid w:val="00F73B38"/>
    <w:rsid w:val="00F768C4"/>
    <w:rsid w:val="00F7755A"/>
    <w:rsid w:val="00F77573"/>
    <w:rsid w:val="00F82B31"/>
    <w:rsid w:val="00F83868"/>
    <w:rsid w:val="00F8400B"/>
    <w:rsid w:val="00F840AE"/>
    <w:rsid w:val="00F85853"/>
    <w:rsid w:val="00F8646D"/>
    <w:rsid w:val="00F87171"/>
    <w:rsid w:val="00F873DE"/>
    <w:rsid w:val="00F92200"/>
    <w:rsid w:val="00F92E09"/>
    <w:rsid w:val="00F94B13"/>
    <w:rsid w:val="00F97006"/>
    <w:rsid w:val="00F9700F"/>
    <w:rsid w:val="00F97AC1"/>
    <w:rsid w:val="00FA2D03"/>
    <w:rsid w:val="00FA4ACD"/>
    <w:rsid w:val="00FA5B0F"/>
    <w:rsid w:val="00FA626A"/>
    <w:rsid w:val="00FA7C64"/>
    <w:rsid w:val="00FA7DB4"/>
    <w:rsid w:val="00FB0303"/>
    <w:rsid w:val="00FB1210"/>
    <w:rsid w:val="00FB200D"/>
    <w:rsid w:val="00FB2878"/>
    <w:rsid w:val="00FB465C"/>
    <w:rsid w:val="00FB6B8D"/>
    <w:rsid w:val="00FB6DD8"/>
    <w:rsid w:val="00FB723E"/>
    <w:rsid w:val="00FB792E"/>
    <w:rsid w:val="00FC24C6"/>
    <w:rsid w:val="00FC2802"/>
    <w:rsid w:val="00FC2BFF"/>
    <w:rsid w:val="00FC2EF8"/>
    <w:rsid w:val="00FC47E1"/>
    <w:rsid w:val="00FC5477"/>
    <w:rsid w:val="00FC5916"/>
    <w:rsid w:val="00FC6755"/>
    <w:rsid w:val="00FC6EAE"/>
    <w:rsid w:val="00FD0F5A"/>
    <w:rsid w:val="00FD2445"/>
    <w:rsid w:val="00FD40A9"/>
    <w:rsid w:val="00FD4235"/>
    <w:rsid w:val="00FD6B52"/>
    <w:rsid w:val="00FD769C"/>
    <w:rsid w:val="00FE1012"/>
    <w:rsid w:val="00FE2FC4"/>
    <w:rsid w:val="00FE4B7B"/>
    <w:rsid w:val="00FE68C0"/>
    <w:rsid w:val="00FF0931"/>
    <w:rsid w:val="00FF11B3"/>
    <w:rsid w:val="00FF477F"/>
    <w:rsid w:val="00FF557A"/>
    <w:rsid w:val="00FF6C75"/>
    <w:rsid w:val="00FF6FD5"/>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Number" w:uiPriority="99"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iPriority="99"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40FD"/>
    <w:rPr>
      <w:sz w:val="24"/>
      <w:szCs w:val="24"/>
      <w:lang w:eastAsia="da-DK"/>
    </w:rPr>
  </w:style>
  <w:style w:type="paragraph" w:styleId="Ttulo1">
    <w:name w:val="heading 1"/>
    <w:basedOn w:val="Normal"/>
    <w:next w:val="Normal"/>
    <w:link w:val="Ttulo1Car"/>
    <w:uiPriority w:val="9"/>
    <w:qFormat/>
    <w:rsid w:val="007C1DA5"/>
    <w:pPr>
      <w:keepNext/>
      <w:spacing w:before="480" w:after="240"/>
      <w:outlineLvl w:val="0"/>
    </w:pPr>
    <w:rPr>
      <w:rFonts w:cs="Arial"/>
      <w:b/>
      <w:bCs/>
      <w:kern w:val="32"/>
      <w:szCs w:val="32"/>
    </w:rPr>
  </w:style>
  <w:style w:type="paragraph" w:styleId="Ttulo2">
    <w:name w:val="heading 2"/>
    <w:basedOn w:val="Normal"/>
    <w:next w:val="Normal"/>
    <w:link w:val="Ttulo2Car"/>
    <w:uiPriority w:val="9"/>
    <w:qFormat/>
    <w:rsid w:val="00D25FE4"/>
    <w:pPr>
      <w:keepNext/>
      <w:spacing w:before="360" w:after="240"/>
      <w:outlineLvl w:val="1"/>
    </w:pPr>
    <w:rPr>
      <w:rFonts w:cs="Arial"/>
      <w:b/>
      <w:bCs/>
      <w:iCs/>
      <w:szCs w:val="28"/>
    </w:rPr>
  </w:style>
  <w:style w:type="paragraph" w:styleId="Ttulo3">
    <w:name w:val="heading 3"/>
    <w:basedOn w:val="Normal"/>
    <w:next w:val="Normal"/>
    <w:link w:val="Ttulo3Car"/>
    <w:uiPriority w:val="9"/>
    <w:qFormat/>
    <w:rsid w:val="00851C64"/>
    <w:pPr>
      <w:keepNext/>
      <w:spacing w:before="360" w:after="240"/>
      <w:outlineLvl w:val="2"/>
    </w:pPr>
    <w:rPr>
      <w:rFonts w:cs="Arial"/>
      <w:b/>
      <w:bCs/>
      <w:i/>
      <w:szCs w:val="26"/>
    </w:rPr>
  </w:style>
  <w:style w:type="paragraph" w:styleId="Ttulo4">
    <w:name w:val="heading 4"/>
    <w:basedOn w:val="Normal"/>
    <w:next w:val="Normal"/>
    <w:link w:val="Ttulo4Car"/>
    <w:uiPriority w:val="9"/>
    <w:qFormat/>
    <w:rsid w:val="0072316F"/>
    <w:pPr>
      <w:keepNext/>
      <w:spacing w:before="240" w:after="60"/>
      <w:outlineLvl w:val="3"/>
    </w:pPr>
    <w:rPr>
      <w:rFonts w:ascii="Verdana" w:hAnsi="Verdana"/>
      <w:b/>
      <w:bCs/>
      <w:sz w:val="22"/>
      <w:szCs w:val="28"/>
    </w:rPr>
  </w:style>
  <w:style w:type="paragraph" w:styleId="Ttulo5">
    <w:name w:val="heading 5"/>
    <w:basedOn w:val="Normal"/>
    <w:next w:val="Normal"/>
    <w:link w:val="Ttulo5Car"/>
    <w:uiPriority w:val="9"/>
    <w:qFormat/>
    <w:rsid w:val="0072316F"/>
    <w:pPr>
      <w:spacing w:before="240" w:after="60"/>
      <w:outlineLvl w:val="4"/>
    </w:pPr>
    <w:rPr>
      <w:b/>
      <w:bCs/>
      <w:i/>
      <w:iCs/>
      <w:sz w:val="26"/>
      <w:szCs w:val="26"/>
    </w:rPr>
  </w:style>
  <w:style w:type="paragraph" w:styleId="Ttulo6">
    <w:name w:val="heading 6"/>
    <w:basedOn w:val="HeadingBase"/>
    <w:next w:val="Normal"/>
    <w:qFormat/>
    <w:rsid w:val="0072316F"/>
    <w:pPr>
      <w:tabs>
        <w:tab w:val="num" w:pos="1152"/>
      </w:tabs>
      <w:ind w:left="1152" w:hanging="1152"/>
      <w:outlineLvl w:val="5"/>
    </w:pPr>
    <w:rPr>
      <w:i/>
      <w:spacing w:val="5"/>
      <w:lang w:eastAsia="en-GB"/>
    </w:rPr>
  </w:style>
  <w:style w:type="paragraph" w:styleId="Ttulo7">
    <w:name w:val="heading 7"/>
    <w:basedOn w:val="HeadingBase"/>
    <w:next w:val="Normal"/>
    <w:qFormat/>
    <w:rsid w:val="0072316F"/>
    <w:pPr>
      <w:tabs>
        <w:tab w:val="num" w:pos="1296"/>
      </w:tabs>
      <w:ind w:left="1296" w:hanging="1296"/>
      <w:outlineLvl w:val="6"/>
    </w:pPr>
    <w:rPr>
      <w:caps/>
      <w:lang w:eastAsia="en-GB"/>
    </w:rPr>
  </w:style>
  <w:style w:type="paragraph" w:styleId="Ttulo8">
    <w:name w:val="heading 8"/>
    <w:basedOn w:val="Normal"/>
    <w:next w:val="Normal"/>
    <w:qFormat/>
    <w:rsid w:val="0072316F"/>
    <w:pPr>
      <w:spacing w:before="240" w:after="60"/>
      <w:outlineLvl w:val="7"/>
    </w:pPr>
    <w:rPr>
      <w:i/>
      <w:iCs/>
    </w:rPr>
  </w:style>
  <w:style w:type="paragraph" w:styleId="Ttulo9">
    <w:name w:val="heading 9"/>
    <w:basedOn w:val="Normal"/>
    <w:next w:val="Normal"/>
    <w:qFormat/>
    <w:rsid w:val="0072316F"/>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72316F"/>
    <w:pPr>
      <w:tabs>
        <w:tab w:val="center" w:pos="4819"/>
        <w:tab w:val="right" w:pos="9638"/>
      </w:tabs>
    </w:pPr>
  </w:style>
  <w:style w:type="paragraph" w:styleId="Piedepgina">
    <w:name w:val="footer"/>
    <w:basedOn w:val="Normal"/>
    <w:link w:val="PiedepginaCar"/>
    <w:uiPriority w:val="99"/>
    <w:rsid w:val="0072316F"/>
    <w:pPr>
      <w:tabs>
        <w:tab w:val="center" w:pos="4819"/>
        <w:tab w:val="right" w:pos="9638"/>
      </w:tabs>
    </w:pPr>
  </w:style>
  <w:style w:type="character" w:styleId="Hipervnculo">
    <w:name w:val="Hyperlink"/>
    <w:uiPriority w:val="99"/>
    <w:rsid w:val="0072316F"/>
    <w:rPr>
      <w:color w:val="0000FF"/>
      <w:u w:val="single"/>
    </w:rPr>
  </w:style>
  <w:style w:type="paragraph" w:styleId="TDC1">
    <w:name w:val="toc 1"/>
    <w:basedOn w:val="Normal"/>
    <w:next w:val="Normal"/>
    <w:uiPriority w:val="39"/>
    <w:qFormat/>
    <w:rsid w:val="00E41AC0"/>
    <w:pPr>
      <w:spacing w:before="120" w:after="120"/>
    </w:pPr>
    <w:rPr>
      <w:rFonts w:cs="Arial"/>
      <w:b/>
      <w:bCs/>
      <w:caps/>
    </w:rPr>
  </w:style>
  <w:style w:type="paragraph" w:styleId="TDC2">
    <w:name w:val="toc 2"/>
    <w:basedOn w:val="Normal"/>
    <w:next w:val="Normal"/>
    <w:autoRedefine/>
    <w:uiPriority w:val="39"/>
    <w:qFormat/>
    <w:rsid w:val="00622BE7"/>
    <w:pPr>
      <w:tabs>
        <w:tab w:val="right" w:leader="dot" w:pos="9628"/>
      </w:tabs>
      <w:spacing w:before="60" w:after="60"/>
      <w:ind w:left="284"/>
    </w:pPr>
    <w:rPr>
      <w:bCs/>
      <w:szCs w:val="20"/>
    </w:rPr>
  </w:style>
  <w:style w:type="paragraph" w:styleId="TDC3">
    <w:name w:val="toc 3"/>
    <w:basedOn w:val="Normal"/>
    <w:next w:val="Normal"/>
    <w:autoRedefine/>
    <w:uiPriority w:val="39"/>
    <w:qFormat/>
    <w:rsid w:val="007451D1"/>
    <w:pPr>
      <w:spacing w:before="60" w:after="60"/>
      <w:ind w:left="680"/>
    </w:pPr>
    <w:rPr>
      <w:i/>
      <w:szCs w:val="20"/>
    </w:rPr>
  </w:style>
  <w:style w:type="paragraph" w:styleId="TDC4">
    <w:name w:val="toc 4"/>
    <w:basedOn w:val="Normal"/>
    <w:next w:val="Normal"/>
    <w:autoRedefine/>
    <w:uiPriority w:val="39"/>
    <w:rsid w:val="007451D1"/>
    <w:pPr>
      <w:tabs>
        <w:tab w:val="right" w:leader="dot" w:pos="9639"/>
      </w:tabs>
    </w:pPr>
    <w:rPr>
      <w:szCs w:val="20"/>
    </w:rPr>
  </w:style>
  <w:style w:type="paragraph" w:styleId="TDC5">
    <w:name w:val="toc 5"/>
    <w:basedOn w:val="Normal"/>
    <w:next w:val="Normal"/>
    <w:autoRedefine/>
    <w:uiPriority w:val="39"/>
    <w:rsid w:val="0072316F"/>
    <w:pPr>
      <w:ind w:left="720"/>
    </w:pPr>
    <w:rPr>
      <w:sz w:val="20"/>
      <w:szCs w:val="20"/>
    </w:rPr>
  </w:style>
  <w:style w:type="paragraph" w:styleId="TDC6">
    <w:name w:val="toc 6"/>
    <w:basedOn w:val="Normal"/>
    <w:next w:val="Normal"/>
    <w:autoRedefine/>
    <w:uiPriority w:val="39"/>
    <w:rsid w:val="0072316F"/>
    <w:pPr>
      <w:ind w:left="960"/>
    </w:pPr>
    <w:rPr>
      <w:sz w:val="20"/>
      <w:szCs w:val="20"/>
    </w:rPr>
  </w:style>
  <w:style w:type="paragraph" w:styleId="TDC7">
    <w:name w:val="toc 7"/>
    <w:basedOn w:val="Normal"/>
    <w:next w:val="Normal"/>
    <w:autoRedefine/>
    <w:uiPriority w:val="39"/>
    <w:rsid w:val="0072316F"/>
    <w:pPr>
      <w:ind w:left="1200"/>
    </w:pPr>
    <w:rPr>
      <w:sz w:val="20"/>
      <w:szCs w:val="20"/>
    </w:rPr>
  </w:style>
  <w:style w:type="paragraph" w:styleId="TDC8">
    <w:name w:val="toc 8"/>
    <w:basedOn w:val="Normal"/>
    <w:next w:val="Normal"/>
    <w:autoRedefine/>
    <w:uiPriority w:val="39"/>
    <w:rsid w:val="0072316F"/>
    <w:pPr>
      <w:ind w:left="1440"/>
    </w:pPr>
    <w:rPr>
      <w:sz w:val="20"/>
      <w:szCs w:val="20"/>
    </w:rPr>
  </w:style>
  <w:style w:type="paragraph" w:styleId="TDC9">
    <w:name w:val="toc 9"/>
    <w:basedOn w:val="Normal"/>
    <w:next w:val="Normal"/>
    <w:autoRedefine/>
    <w:uiPriority w:val="39"/>
    <w:rsid w:val="0072316F"/>
    <w:pPr>
      <w:ind w:left="1680"/>
    </w:pPr>
    <w:rPr>
      <w:sz w:val="20"/>
      <w:szCs w:val="20"/>
    </w:rPr>
  </w:style>
  <w:style w:type="paragraph" w:styleId="Textoindependiente">
    <w:name w:val="Body Text"/>
    <w:basedOn w:val="Normal"/>
    <w:link w:val="TextoindependienteCar"/>
    <w:qFormat/>
    <w:rsid w:val="005440FD"/>
    <w:pPr>
      <w:spacing w:after="240"/>
      <w:jc w:val="both"/>
    </w:pPr>
    <w:rPr>
      <w:lang w:eastAsia="en-US"/>
    </w:rPr>
  </w:style>
  <w:style w:type="paragraph" w:styleId="Textonotapie">
    <w:name w:val="footnote text"/>
    <w:basedOn w:val="Normal"/>
    <w:link w:val="TextonotapieCar"/>
    <w:uiPriority w:val="99"/>
    <w:semiHidden/>
    <w:rsid w:val="0072316F"/>
    <w:rPr>
      <w:rFonts w:ascii="VNtimes new roman" w:hAnsi="VNtimes new roman"/>
      <w:sz w:val="20"/>
      <w:szCs w:val="20"/>
      <w:lang w:val="en-US" w:eastAsia="en-GB"/>
    </w:rPr>
  </w:style>
  <w:style w:type="character" w:styleId="Refdenotaalpie">
    <w:name w:val="footnote reference"/>
    <w:uiPriority w:val="99"/>
    <w:semiHidden/>
    <w:rsid w:val="0072316F"/>
    <w:rPr>
      <w:vertAlign w:val="superscript"/>
    </w:rPr>
  </w:style>
  <w:style w:type="paragraph" w:styleId="Textoindependiente3">
    <w:name w:val="Body Text 3"/>
    <w:basedOn w:val="Normal"/>
    <w:link w:val="Textoindependiente3Car"/>
    <w:uiPriority w:val="99"/>
    <w:rsid w:val="0072316F"/>
    <w:pPr>
      <w:spacing w:after="120"/>
    </w:pPr>
    <w:rPr>
      <w:sz w:val="16"/>
      <w:szCs w:val="16"/>
    </w:rPr>
  </w:style>
  <w:style w:type="paragraph" w:styleId="Sangra3detindependiente">
    <w:name w:val="Body Text Indent 3"/>
    <w:basedOn w:val="Normal"/>
    <w:link w:val="Sangra3detindependienteCar"/>
    <w:uiPriority w:val="99"/>
    <w:rsid w:val="0072316F"/>
    <w:pPr>
      <w:spacing w:after="120"/>
      <w:ind w:left="360"/>
    </w:pPr>
    <w:rPr>
      <w:sz w:val="16"/>
      <w:szCs w:val="16"/>
    </w:rPr>
  </w:style>
  <w:style w:type="paragraph" w:styleId="Textodeglobo">
    <w:name w:val="Balloon Text"/>
    <w:basedOn w:val="Normal"/>
    <w:link w:val="TextodegloboCar"/>
    <w:uiPriority w:val="99"/>
    <w:semiHidden/>
    <w:rsid w:val="0072316F"/>
    <w:rPr>
      <w:rFonts w:ascii="Tahoma" w:hAnsi="Tahoma" w:cs="Tahoma"/>
      <w:sz w:val="16"/>
      <w:szCs w:val="16"/>
    </w:rPr>
  </w:style>
  <w:style w:type="paragraph" w:customStyle="1" w:styleId="IndexBase">
    <w:name w:val="Index Base"/>
    <w:basedOn w:val="Normal"/>
    <w:semiHidden/>
    <w:rsid w:val="0072316F"/>
    <w:pPr>
      <w:widowControl w:val="0"/>
      <w:adjustRightInd w:val="0"/>
      <w:spacing w:line="240" w:lineRule="atLeast"/>
      <w:ind w:left="360" w:hanging="360"/>
      <w:jc w:val="both"/>
      <w:textAlignment w:val="baseline"/>
    </w:pPr>
    <w:rPr>
      <w:rFonts w:ascii="Arial" w:hAnsi="Arial"/>
      <w:sz w:val="20"/>
      <w:szCs w:val="20"/>
      <w:lang w:eastAsia="en-GB"/>
    </w:rPr>
  </w:style>
  <w:style w:type="character" w:styleId="nfasis">
    <w:name w:val="Emphasis"/>
    <w:qFormat/>
    <w:rsid w:val="0072316F"/>
    <w:rPr>
      <w:i/>
      <w:iCs/>
    </w:rPr>
  </w:style>
  <w:style w:type="paragraph" w:customStyle="1" w:styleId="HeadingBase">
    <w:name w:val="Heading Base"/>
    <w:basedOn w:val="Normal"/>
    <w:next w:val="Normal"/>
    <w:semiHidden/>
    <w:rsid w:val="0072316F"/>
    <w:pPr>
      <w:keepNext/>
      <w:keepLines/>
      <w:widowControl w:val="0"/>
      <w:adjustRightInd w:val="0"/>
      <w:spacing w:line="240" w:lineRule="atLeast"/>
      <w:textAlignment w:val="baseline"/>
    </w:pPr>
    <w:rPr>
      <w:rFonts w:ascii="Arial" w:hAnsi="Arial"/>
      <w:kern w:val="20"/>
      <w:sz w:val="20"/>
      <w:szCs w:val="20"/>
      <w:lang w:eastAsia="en-US"/>
    </w:rPr>
  </w:style>
  <w:style w:type="character" w:customStyle="1" w:styleId="Heading4Char">
    <w:name w:val="Heading 4 Char"/>
    <w:uiPriority w:val="9"/>
    <w:rsid w:val="0072316F"/>
    <w:rPr>
      <w:rFonts w:ascii="Verdana" w:hAnsi="Verdana"/>
      <w:b/>
      <w:bCs/>
      <w:sz w:val="22"/>
      <w:szCs w:val="28"/>
      <w:lang w:val="en-GB" w:eastAsia="da-DK" w:bidi="ar-SA"/>
    </w:rPr>
  </w:style>
  <w:style w:type="paragraph" w:styleId="Puesto">
    <w:name w:val="Title"/>
    <w:basedOn w:val="Normal"/>
    <w:link w:val="PuestoCar"/>
    <w:uiPriority w:val="10"/>
    <w:qFormat/>
    <w:rsid w:val="0072316F"/>
    <w:pPr>
      <w:jc w:val="center"/>
    </w:pPr>
    <w:rPr>
      <w:rFonts w:ascii="VNbook-Antiqua" w:hAnsi="VNbook-Antiqua"/>
      <w:b/>
      <w:caps/>
      <w:szCs w:val="20"/>
      <w:lang w:eastAsia="en-GB"/>
    </w:rPr>
  </w:style>
  <w:style w:type="paragraph" w:styleId="Textoindependiente2">
    <w:name w:val="Body Text 2"/>
    <w:basedOn w:val="Normal"/>
    <w:link w:val="Textoindependiente2Car"/>
    <w:uiPriority w:val="99"/>
    <w:rsid w:val="0072316F"/>
    <w:pPr>
      <w:spacing w:after="120" w:line="480" w:lineRule="auto"/>
    </w:pPr>
  </w:style>
  <w:style w:type="paragraph" w:styleId="Subttulo">
    <w:name w:val="Subtitle"/>
    <w:basedOn w:val="Normal"/>
    <w:qFormat/>
    <w:rsid w:val="0072316F"/>
    <w:pPr>
      <w:numPr>
        <w:numId w:val="1"/>
      </w:numPr>
      <w:autoSpaceDE w:val="0"/>
      <w:autoSpaceDN w:val="0"/>
    </w:pPr>
    <w:rPr>
      <w:rFonts w:ascii="VNbook-Antiqua" w:hAnsi="VNbook-Antiqua" w:cs="VNbook-Antiqua"/>
      <w:b/>
      <w:bCs/>
      <w:caps/>
      <w:lang w:val="en-US" w:eastAsia="en-US"/>
    </w:rPr>
  </w:style>
  <w:style w:type="paragraph" w:styleId="NormalWeb">
    <w:name w:val="Normal (Web)"/>
    <w:basedOn w:val="Normal"/>
    <w:uiPriority w:val="99"/>
    <w:rsid w:val="0072316F"/>
    <w:pPr>
      <w:spacing w:before="100" w:beforeAutospacing="1" w:after="100" w:afterAutospacing="1"/>
    </w:pPr>
    <w:rPr>
      <w:lang w:val="en-US" w:eastAsia="en-US"/>
    </w:rPr>
  </w:style>
  <w:style w:type="paragraph" w:customStyle="1" w:styleId="HeaderSpec">
    <w:name w:val="Header Spec"/>
    <w:basedOn w:val="Encabezado"/>
    <w:rsid w:val="0072316F"/>
    <w:pPr>
      <w:keepLines/>
      <w:widowControl w:val="0"/>
      <w:tabs>
        <w:tab w:val="clear" w:pos="4819"/>
        <w:tab w:val="clear" w:pos="9638"/>
        <w:tab w:val="center" w:pos="4320"/>
        <w:tab w:val="right" w:pos="8640"/>
      </w:tabs>
      <w:adjustRightInd w:val="0"/>
      <w:textAlignment w:val="baseline"/>
    </w:pPr>
    <w:rPr>
      <w:rFonts w:ascii="Arial" w:hAnsi="Arial"/>
      <w:caps/>
      <w:spacing w:val="15"/>
      <w:sz w:val="12"/>
      <w:szCs w:val="20"/>
      <w:lang w:val="sv-SE" w:eastAsia="en-GB"/>
    </w:rPr>
  </w:style>
  <w:style w:type="paragraph" w:customStyle="1" w:styleId="NormalForm">
    <w:name w:val="Normal Form"/>
    <w:basedOn w:val="Normal"/>
    <w:rsid w:val="0072316F"/>
    <w:rPr>
      <w:rFonts w:ascii="Arial" w:hAnsi="Arial"/>
      <w:sz w:val="18"/>
      <w:szCs w:val="20"/>
      <w:lang w:eastAsia="en-GB"/>
    </w:rPr>
  </w:style>
  <w:style w:type="paragraph" w:customStyle="1" w:styleId="FormHeader">
    <w:name w:val="Form Header"/>
    <w:basedOn w:val="Descripcin"/>
    <w:next w:val="Normal"/>
    <w:rsid w:val="0072316F"/>
    <w:pPr>
      <w:keepNext/>
      <w:widowControl w:val="0"/>
      <w:adjustRightInd w:val="0"/>
      <w:spacing w:after="60"/>
      <w:ind w:left="119" w:hanging="119"/>
      <w:jc w:val="center"/>
      <w:textAlignment w:val="baseline"/>
    </w:pPr>
    <w:rPr>
      <w:rFonts w:ascii="Arial" w:hAnsi="Arial"/>
      <w:bCs w:val="0"/>
      <w:i/>
      <w:caps/>
      <w:sz w:val="24"/>
      <w:lang w:eastAsia="en-GB"/>
    </w:rPr>
  </w:style>
  <w:style w:type="paragraph" w:styleId="Descripcin">
    <w:name w:val="caption"/>
    <w:basedOn w:val="Normal"/>
    <w:next w:val="Normal"/>
    <w:uiPriority w:val="35"/>
    <w:qFormat/>
    <w:rsid w:val="0072316F"/>
    <w:rPr>
      <w:b/>
      <w:bCs/>
      <w:sz w:val="20"/>
      <w:szCs w:val="20"/>
    </w:rPr>
  </w:style>
  <w:style w:type="character" w:customStyle="1" w:styleId="longtext1">
    <w:name w:val="long_text1"/>
    <w:rsid w:val="00095775"/>
    <w:rPr>
      <w:sz w:val="19"/>
      <w:szCs w:val="19"/>
    </w:rPr>
  </w:style>
  <w:style w:type="paragraph" w:styleId="Prrafodelista">
    <w:name w:val="List Paragraph"/>
    <w:basedOn w:val="Normal"/>
    <w:link w:val="PrrafodelistaCar"/>
    <w:uiPriority w:val="34"/>
    <w:qFormat/>
    <w:rsid w:val="00307845"/>
    <w:pPr>
      <w:numPr>
        <w:numId w:val="2"/>
      </w:numPr>
    </w:pPr>
    <w:rPr>
      <w:color w:val="000000"/>
    </w:rPr>
  </w:style>
  <w:style w:type="character" w:styleId="Refdecomentario">
    <w:name w:val="annotation reference"/>
    <w:uiPriority w:val="99"/>
    <w:semiHidden/>
    <w:rsid w:val="007A2F96"/>
    <w:rPr>
      <w:sz w:val="16"/>
      <w:szCs w:val="16"/>
    </w:rPr>
  </w:style>
  <w:style w:type="paragraph" w:styleId="Textocomentario">
    <w:name w:val="annotation text"/>
    <w:basedOn w:val="Normal"/>
    <w:link w:val="TextocomentarioCar"/>
    <w:uiPriority w:val="99"/>
    <w:rsid w:val="007A2F96"/>
    <w:rPr>
      <w:sz w:val="20"/>
      <w:szCs w:val="20"/>
    </w:rPr>
  </w:style>
  <w:style w:type="paragraph" w:styleId="Asuntodelcomentario">
    <w:name w:val="annotation subject"/>
    <w:basedOn w:val="Textocomentario"/>
    <w:next w:val="Textocomentario"/>
    <w:link w:val="AsuntodelcomentarioCar"/>
    <w:uiPriority w:val="99"/>
    <w:semiHidden/>
    <w:rsid w:val="007A2F96"/>
    <w:rPr>
      <w:b/>
      <w:bCs/>
    </w:rPr>
  </w:style>
  <w:style w:type="paragraph" w:customStyle="1" w:styleId="InsideAddressName">
    <w:name w:val="Inside Address Name"/>
    <w:basedOn w:val="Normal"/>
    <w:rsid w:val="00C247C6"/>
    <w:pPr>
      <w:spacing w:after="120"/>
    </w:pPr>
    <w:rPr>
      <w:sz w:val="22"/>
      <w:lang w:val="fi-FI" w:eastAsia="fi-FI"/>
    </w:rPr>
  </w:style>
  <w:style w:type="table" w:styleId="Tablaconcuadrcula">
    <w:name w:val="Table Grid"/>
    <w:basedOn w:val="Tablanormal"/>
    <w:uiPriority w:val="59"/>
    <w:rsid w:val="00515D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4">
    <w:name w:val="Style4"/>
    <w:basedOn w:val="Normal"/>
    <w:rsid w:val="0092533B"/>
    <w:rPr>
      <w:rFonts w:ascii="Arial" w:hAnsi="Arial" w:cs="Arial"/>
      <w:b/>
      <w:i/>
    </w:rPr>
  </w:style>
  <w:style w:type="character" w:customStyle="1" w:styleId="TextoindependienteCar">
    <w:name w:val="Texto independiente Car"/>
    <w:link w:val="Textoindependiente"/>
    <w:rsid w:val="005440FD"/>
    <w:rPr>
      <w:sz w:val="24"/>
      <w:szCs w:val="24"/>
      <w:lang w:eastAsia="en-US"/>
    </w:rPr>
  </w:style>
  <w:style w:type="paragraph" w:customStyle="1" w:styleId="Figures">
    <w:name w:val="Figures"/>
    <w:basedOn w:val="Normal"/>
    <w:rsid w:val="00E26EBF"/>
    <w:pPr>
      <w:keepNext/>
      <w:keepLines/>
      <w:jc w:val="both"/>
    </w:pPr>
    <w:rPr>
      <w:rFonts w:ascii="Arial" w:hAnsi="Arial" w:cs="Arial"/>
    </w:rPr>
  </w:style>
  <w:style w:type="paragraph" w:customStyle="1" w:styleId="mmstartdate">
    <w:name w:val="mmstartdate"/>
    <w:basedOn w:val="Normal"/>
    <w:rsid w:val="00AA7AFB"/>
    <w:rPr>
      <w:sz w:val="20"/>
      <w:szCs w:val="20"/>
      <w:lang w:val="en-US" w:eastAsia="en-US"/>
    </w:rPr>
  </w:style>
  <w:style w:type="character" w:customStyle="1" w:styleId="TextonotapieCar">
    <w:name w:val="Texto nota pie Car"/>
    <w:link w:val="Textonotapie"/>
    <w:uiPriority w:val="99"/>
    <w:semiHidden/>
    <w:rsid w:val="00B402B2"/>
    <w:rPr>
      <w:rFonts w:ascii="VNtimes new roman" w:hAnsi="VNtimes new roman"/>
      <w:lang w:val="en-US"/>
    </w:rPr>
  </w:style>
  <w:style w:type="character" w:customStyle="1" w:styleId="TextocomentarioCar">
    <w:name w:val="Texto comentario Car"/>
    <w:link w:val="Textocomentario"/>
    <w:uiPriority w:val="99"/>
    <w:rsid w:val="00B402B2"/>
    <w:rPr>
      <w:lang w:eastAsia="da-DK"/>
    </w:rPr>
  </w:style>
  <w:style w:type="paragraph" w:styleId="Revisin">
    <w:name w:val="Revision"/>
    <w:hidden/>
    <w:uiPriority w:val="99"/>
    <w:semiHidden/>
    <w:rsid w:val="0009586D"/>
    <w:rPr>
      <w:sz w:val="24"/>
      <w:szCs w:val="24"/>
      <w:lang w:eastAsia="da-DK"/>
    </w:rPr>
  </w:style>
  <w:style w:type="character" w:customStyle="1" w:styleId="Ttulo1Car">
    <w:name w:val="Título 1 Car"/>
    <w:basedOn w:val="Fuentedeprrafopredeter"/>
    <w:link w:val="Ttulo1"/>
    <w:uiPriority w:val="9"/>
    <w:rsid w:val="007C1DA5"/>
    <w:rPr>
      <w:rFonts w:cs="Arial"/>
      <w:b/>
      <w:bCs/>
      <w:kern w:val="32"/>
      <w:sz w:val="24"/>
      <w:szCs w:val="32"/>
      <w:lang w:eastAsia="da-DK"/>
    </w:rPr>
  </w:style>
  <w:style w:type="paragraph" w:styleId="Listaconvietas">
    <w:name w:val="List Bullet"/>
    <w:basedOn w:val="Normal"/>
    <w:uiPriority w:val="99"/>
    <w:qFormat/>
    <w:rsid w:val="004B372C"/>
    <w:pPr>
      <w:numPr>
        <w:numId w:val="3"/>
      </w:numPr>
      <w:contextualSpacing/>
    </w:pPr>
  </w:style>
  <w:style w:type="paragraph" w:styleId="Listaconnmeros">
    <w:name w:val="List Number"/>
    <w:basedOn w:val="Normal"/>
    <w:uiPriority w:val="99"/>
    <w:qFormat/>
    <w:rsid w:val="004B372C"/>
    <w:pPr>
      <w:numPr>
        <w:numId w:val="4"/>
      </w:numPr>
      <w:contextualSpacing/>
    </w:pPr>
  </w:style>
  <w:style w:type="character" w:customStyle="1" w:styleId="PuestoCar">
    <w:name w:val="Puesto Car"/>
    <w:basedOn w:val="Fuentedeprrafopredeter"/>
    <w:link w:val="Puesto"/>
    <w:uiPriority w:val="10"/>
    <w:rsid w:val="004B372C"/>
    <w:rPr>
      <w:rFonts w:ascii="VNbook-Antiqua" w:hAnsi="VNbook-Antiqua"/>
      <w:b/>
      <w:caps/>
      <w:sz w:val="24"/>
    </w:rPr>
  </w:style>
  <w:style w:type="numbering" w:customStyle="1" w:styleId="ListNumberNIB">
    <w:name w:val="List Number NIB"/>
    <w:uiPriority w:val="99"/>
    <w:rsid w:val="004B372C"/>
    <w:pPr>
      <w:numPr>
        <w:numId w:val="4"/>
      </w:numPr>
    </w:pPr>
  </w:style>
  <w:style w:type="character" w:customStyle="1" w:styleId="EncabezadoCar">
    <w:name w:val="Encabezado Car"/>
    <w:basedOn w:val="Fuentedeprrafopredeter"/>
    <w:link w:val="Encabezado"/>
    <w:uiPriority w:val="99"/>
    <w:rsid w:val="004B372C"/>
    <w:rPr>
      <w:sz w:val="24"/>
      <w:szCs w:val="24"/>
      <w:lang w:eastAsia="da-DK"/>
    </w:rPr>
  </w:style>
  <w:style w:type="character" w:customStyle="1" w:styleId="PiedepginaCar">
    <w:name w:val="Pie de página Car"/>
    <w:basedOn w:val="Fuentedeprrafopredeter"/>
    <w:link w:val="Piedepgina"/>
    <w:uiPriority w:val="99"/>
    <w:rsid w:val="004B372C"/>
    <w:rPr>
      <w:sz w:val="24"/>
      <w:szCs w:val="24"/>
      <w:lang w:eastAsia="da-DK"/>
    </w:rPr>
  </w:style>
  <w:style w:type="character" w:customStyle="1" w:styleId="Textoindependiente2Car">
    <w:name w:val="Texto independiente 2 Car"/>
    <w:basedOn w:val="Fuentedeprrafopredeter"/>
    <w:link w:val="Textoindependiente2"/>
    <w:uiPriority w:val="99"/>
    <w:rsid w:val="004B372C"/>
    <w:rPr>
      <w:sz w:val="24"/>
      <w:szCs w:val="24"/>
      <w:lang w:eastAsia="da-DK"/>
    </w:rPr>
  </w:style>
  <w:style w:type="character" w:customStyle="1" w:styleId="Textoindependiente3Car">
    <w:name w:val="Texto independiente 3 Car"/>
    <w:basedOn w:val="Fuentedeprrafopredeter"/>
    <w:link w:val="Textoindependiente3"/>
    <w:uiPriority w:val="99"/>
    <w:rsid w:val="004B372C"/>
    <w:rPr>
      <w:sz w:val="16"/>
      <w:szCs w:val="16"/>
      <w:lang w:eastAsia="da-DK"/>
    </w:rPr>
  </w:style>
  <w:style w:type="character" w:customStyle="1" w:styleId="TextodegloboCar">
    <w:name w:val="Texto de globo Car"/>
    <w:basedOn w:val="Fuentedeprrafopredeter"/>
    <w:link w:val="Textodeglobo"/>
    <w:uiPriority w:val="99"/>
    <w:semiHidden/>
    <w:rsid w:val="004B372C"/>
    <w:rPr>
      <w:rFonts w:ascii="Tahoma" w:hAnsi="Tahoma" w:cs="Tahoma"/>
      <w:sz w:val="16"/>
      <w:szCs w:val="16"/>
      <w:lang w:eastAsia="da-DK"/>
    </w:rPr>
  </w:style>
  <w:style w:type="paragraph" w:customStyle="1" w:styleId="Text">
    <w:name w:val="Text"/>
    <w:basedOn w:val="Normal"/>
    <w:rsid w:val="004B372C"/>
    <w:pPr>
      <w:autoSpaceDE w:val="0"/>
      <w:autoSpaceDN w:val="0"/>
      <w:adjustRightInd w:val="0"/>
      <w:spacing w:after="240"/>
      <w:ind w:firstLine="1440"/>
    </w:pPr>
    <w:rPr>
      <w:szCs w:val="20"/>
      <w:lang w:val="en-US" w:eastAsia="en-US"/>
    </w:rPr>
  </w:style>
  <w:style w:type="paragraph" w:customStyle="1" w:styleId="Default">
    <w:name w:val="Default"/>
    <w:rsid w:val="004B372C"/>
    <w:pPr>
      <w:autoSpaceDE w:val="0"/>
      <w:autoSpaceDN w:val="0"/>
      <w:adjustRightInd w:val="0"/>
    </w:pPr>
    <w:rPr>
      <w:rFonts w:ascii="Arial" w:eastAsia="Calibri" w:hAnsi="Arial" w:cs="Arial"/>
      <w:color w:val="000000"/>
      <w:sz w:val="24"/>
      <w:szCs w:val="24"/>
      <w:lang w:eastAsia="en-US"/>
    </w:rPr>
  </w:style>
  <w:style w:type="character" w:customStyle="1" w:styleId="Sangra3detindependienteCar">
    <w:name w:val="Sangría 3 de t. independiente Car"/>
    <w:basedOn w:val="Fuentedeprrafopredeter"/>
    <w:link w:val="Sangra3detindependiente"/>
    <w:uiPriority w:val="99"/>
    <w:rsid w:val="004B372C"/>
    <w:rPr>
      <w:sz w:val="16"/>
      <w:szCs w:val="16"/>
      <w:lang w:eastAsia="da-DK"/>
    </w:rPr>
  </w:style>
  <w:style w:type="character" w:customStyle="1" w:styleId="AsuntodelcomentarioCar">
    <w:name w:val="Asunto del comentario Car"/>
    <w:basedOn w:val="TextocomentarioCar"/>
    <w:link w:val="Asuntodelcomentario"/>
    <w:uiPriority w:val="99"/>
    <w:semiHidden/>
    <w:rsid w:val="004B372C"/>
    <w:rPr>
      <w:b/>
      <w:bCs/>
      <w:lang w:eastAsia="da-DK"/>
    </w:rPr>
  </w:style>
  <w:style w:type="character" w:styleId="Textoennegrita">
    <w:name w:val="Strong"/>
    <w:basedOn w:val="Fuentedeprrafopredeter"/>
    <w:qFormat/>
    <w:rsid w:val="004B372C"/>
    <w:rPr>
      <w:rFonts w:ascii="Times New Roman" w:hAnsi="Times New Roman" w:cs="Times New Roman"/>
      <w:b/>
      <w:bCs/>
      <w:spacing w:val="0"/>
    </w:rPr>
  </w:style>
  <w:style w:type="character" w:customStyle="1" w:styleId="main1">
    <w:name w:val="main1"/>
    <w:basedOn w:val="Fuentedeprrafopredeter"/>
    <w:rsid w:val="004B372C"/>
    <w:rPr>
      <w:rFonts w:cs="Times New Roman"/>
    </w:rPr>
  </w:style>
  <w:style w:type="paragraph" w:styleId="TtulodeTDC">
    <w:name w:val="TOC Heading"/>
    <w:basedOn w:val="Ttulo1"/>
    <w:next w:val="Normal"/>
    <w:uiPriority w:val="39"/>
    <w:unhideWhenUsed/>
    <w:qFormat/>
    <w:rsid w:val="00DA56FA"/>
    <w:pPr>
      <w:keepLines/>
      <w:spacing w:after="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customStyle="1" w:styleId="Heading1-2">
    <w:name w:val="Heading 1-2"/>
    <w:basedOn w:val="Ttulo1"/>
    <w:qFormat/>
    <w:rsid w:val="00D85313"/>
    <w:pPr>
      <w:keepLines/>
      <w:numPr>
        <w:numId w:val="5"/>
      </w:numPr>
      <w:spacing w:before="720"/>
    </w:pPr>
  </w:style>
  <w:style w:type="paragraph" w:customStyle="1" w:styleId="Heading2-2">
    <w:name w:val="Heading 2-2"/>
    <w:basedOn w:val="Normal"/>
    <w:qFormat/>
    <w:rsid w:val="00CF7959"/>
    <w:pPr>
      <w:keepNext/>
      <w:spacing w:after="240"/>
      <w:ind w:left="851" w:hanging="851"/>
    </w:pPr>
  </w:style>
  <w:style w:type="paragraph" w:customStyle="1" w:styleId="Attachmentheading">
    <w:name w:val="Attachment heading"/>
    <w:basedOn w:val="Ttulo1"/>
    <w:qFormat/>
    <w:rsid w:val="00C76CFD"/>
  </w:style>
  <w:style w:type="character" w:customStyle="1" w:styleId="Ttulo3Car">
    <w:name w:val="Título 3 Car"/>
    <w:link w:val="Ttulo3"/>
    <w:uiPriority w:val="9"/>
    <w:rsid w:val="00A036E9"/>
    <w:rPr>
      <w:rFonts w:cs="Arial"/>
      <w:b/>
      <w:bCs/>
      <w:i/>
      <w:sz w:val="24"/>
      <w:szCs w:val="26"/>
      <w:lang w:eastAsia="da-DK"/>
    </w:rPr>
  </w:style>
  <w:style w:type="character" w:customStyle="1" w:styleId="hps">
    <w:name w:val="hps"/>
    <w:basedOn w:val="Fuentedeprrafopredeter"/>
    <w:rsid w:val="00ED7346"/>
  </w:style>
  <w:style w:type="character" w:customStyle="1" w:styleId="PrrafodelistaCar">
    <w:name w:val="Párrafo de lista Car"/>
    <w:link w:val="Prrafodelista"/>
    <w:uiPriority w:val="34"/>
    <w:locked/>
    <w:rsid w:val="00866F99"/>
    <w:rPr>
      <w:color w:val="000000"/>
      <w:sz w:val="24"/>
      <w:szCs w:val="24"/>
      <w:lang w:eastAsia="da-DK"/>
    </w:rPr>
  </w:style>
  <w:style w:type="character" w:customStyle="1" w:styleId="shorttext">
    <w:name w:val="short_text"/>
    <w:basedOn w:val="Fuentedeprrafopredeter"/>
    <w:rsid w:val="00301E19"/>
  </w:style>
  <w:style w:type="paragraph" w:styleId="Sinespaciado">
    <w:name w:val="No Spacing"/>
    <w:uiPriority w:val="1"/>
    <w:qFormat/>
    <w:rsid w:val="00245B6D"/>
    <w:rPr>
      <w:rFonts w:ascii="Calibri" w:eastAsia="Calibri" w:hAnsi="Calibri"/>
      <w:sz w:val="22"/>
      <w:szCs w:val="22"/>
      <w:lang w:val="es-BO" w:eastAsia="en-US"/>
    </w:rPr>
  </w:style>
  <w:style w:type="paragraph" w:styleId="Sangradetextonormal">
    <w:name w:val="Body Text Indent"/>
    <w:basedOn w:val="Normal"/>
    <w:link w:val="SangradetextonormalCar"/>
    <w:uiPriority w:val="99"/>
    <w:rsid w:val="00DD22CB"/>
    <w:pPr>
      <w:spacing w:after="120"/>
      <w:ind w:left="283"/>
    </w:pPr>
    <w:rPr>
      <w:szCs w:val="20"/>
      <w:lang w:val="es-ES" w:eastAsia="es-ES"/>
    </w:rPr>
  </w:style>
  <w:style w:type="character" w:customStyle="1" w:styleId="SangradetextonormalCar">
    <w:name w:val="Sangría de texto normal Car"/>
    <w:basedOn w:val="Fuentedeprrafopredeter"/>
    <w:link w:val="Sangradetextonormal"/>
    <w:uiPriority w:val="99"/>
    <w:rsid w:val="00DD22CB"/>
    <w:rPr>
      <w:sz w:val="24"/>
      <w:lang w:val="es-ES" w:eastAsia="es-ES"/>
    </w:rPr>
  </w:style>
  <w:style w:type="character" w:styleId="Nmerodepgina">
    <w:name w:val="page number"/>
    <w:uiPriority w:val="99"/>
    <w:unhideWhenUsed/>
    <w:rsid w:val="00DD22CB"/>
  </w:style>
  <w:style w:type="character" w:customStyle="1" w:styleId="TextonotaalfinalCar">
    <w:name w:val="Texto nota al final Car"/>
    <w:link w:val="Textonotaalfinal"/>
    <w:uiPriority w:val="99"/>
    <w:semiHidden/>
    <w:rsid w:val="00DD22CB"/>
    <w:rPr>
      <w:lang w:eastAsia="es-ES"/>
    </w:rPr>
  </w:style>
  <w:style w:type="paragraph" w:styleId="Textonotaalfinal">
    <w:name w:val="endnote text"/>
    <w:basedOn w:val="Normal"/>
    <w:link w:val="TextonotaalfinalCar"/>
    <w:uiPriority w:val="99"/>
    <w:semiHidden/>
    <w:unhideWhenUsed/>
    <w:rsid w:val="00DD22CB"/>
    <w:rPr>
      <w:sz w:val="20"/>
      <w:szCs w:val="20"/>
      <w:lang w:eastAsia="es-ES"/>
    </w:rPr>
  </w:style>
  <w:style w:type="character" w:customStyle="1" w:styleId="TextonotaalfinalCar1">
    <w:name w:val="Texto nota al final Car1"/>
    <w:basedOn w:val="Fuentedeprrafopredeter"/>
    <w:uiPriority w:val="99"/>
    <w:semiHidden/>
    <w:rsid w:val="00DD22CB"/>
    <w:rPr>
      <w:lang w:eastAsia="da-DK"/>
    </w:rPr>
  </w:style>
  <w:style w:type="character" w:customStyle="1" w:styleId="TextocomentarioCar1">
    <w:name w:val="Texto comentario Car1"/>
    <w:uiPriority w:val="99"/>
    <w:semiHidden/>
    <w:rsid w:val="00DD22CB"/>
    <w:rPr>
      <w:lang w:eastAsia="en-US"/>
    </w:rPr>
  </w:style>
  <w:style w:type="paragraph" w:styleId="Textoindependienteprimerasangra2">
    <w:name w:val="Body Text First Indent 2"/>
    <w:basedOn w:val="Sangradetextonormal"/>
    <w:link w:val="Textoindependienteprimerasangra2Car"/>
    <w:uiPriority w:val="99"/>
    <w:unhideWhenUsed/>
    <w:rsid w:val="00DD22CB"/>
    <w:pPr>
      <w:spacing w:after="0"/>
      <w:ind w:left="360" w:firstLine="360"/>
    </w:pPr>
    <w:rPr>
      <w:szCs w:val="24"/>
    </w:rPr>
  </w:style>
  <w:style w:type="character" w:customStyle="1" w:styleId="Textoindependienteprimerasangra2Car">
    <w:name w:val="Texto independiente primera sangría 2 Car"/>
    <w:basedOn w:val="SangradetextonormalCar"/>
    <w:link w:val="Textoindependienteprimerasangra2"/>
    <w:uiPriority w:val="99"/>
    <w:rsid w:val="00DD22CB"/>
    <w:rPr>
      <w:sz w:val="24"/>
      <w:szCs w:val="24"/>
      <w:lang w:val="es-ES" w:eastAsia="es-ES"/>
    </w:rPr>
  </w:style>
  <w:style w:type="character" w:customStyle="1" w:styleId="TextodegloboCar1">
    <w:name w:val="Texto de globo Car1"/>
    <w:basedOn w:val="Fuentedeprrafopredeter"/>
    <w:uiPriority w:val="99"/>
    <w:semiHidden/>
    <w:rsid w:val="003846A6"/>
    <w:rPr>
      <w:rFonts w:ascii="Tahoma" w:eastAsia="Calibri" w:hAnsi="Tahoma" w:cs="Tahoma"/>
      <w:sz w:val="16"/>
      <w:szCs w:val="16"/>
      <w:lang w:val="es-BO"/>
    </w:rPr>
  </w:style>
  <w:style w:type="table" w:customStyle="1" w:styleId="Sombreadoclaro1">
    <w:name w:val="Sombreado claro1"/>
    <w:basedOn w:val="Tablanormal"/>
    <w:uiPriority w:val="60"/>
    <w:rsid w:val="009F3BD3"/>
    <w:rPr>
      <w:rFonts w:asciiTheme="minorHAnsi" w:eastAsiaTheme="minorHAnsi" w:hAnsiTheme="minorHAnsi" w:cstheme="minorBidi"/>
      <w:color w:val="000000" w:themeColor="text1" w:themeShade="BF"/>
      <w:sz w:val="22"/>
      <w:szCs w:val="22"/>
      <w:lang w:val="es-BO"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
    <w:name w:val="Light Shading"/>
    <w:basedOn w:val="Tablanormal"/>
    <w:uiPriority w:val="60"/>
    <w:rsid w:val="00144645"/>
    <w:rPr>
      <w:rFonts w:asciiTheme="minorHAnsi" w:eastAsiaTheme="minorHAnsi" w:hAnsiTheme="minorHAnsi" w:cstheme="minorBidi"/>
      <w:color w:val="000000" w:themeColor="text1" w:themeShade="BF"/>
      <w:sz w:val="22"/>
      <w:szCs w:val="22"/>
      <w:lang w:val="es-BO"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aconcuadrcula1">
    <w:name w:val="Tabla con cuadrícula1"/>
    <w:basedOn w:val="Tablanormal"/>
    <w:next w:val="Tablaconcuadrcula"/>
    <w:uiPriority w:val="59"/>
    <w:rsid w:val="00347DC5"/>
    <w:rPr>
      <w:rFonts w:asciiTheme="minorHAnsi" w:eastAsiaTheme="minorHAnsi" w:hAnsiTheme="minorHAnsi" w:cstheme="minorBidi"/>
      <w:sz w:val="22"/>
      <w:szCs w:val="22"/>
      <w:lang w:val="es-B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BE568A"/>
    <w:rPr>
      <w:rFonts w:cs="Arial"/>
      <w:b/>
      <w:bCs/>
      <w:iCs/>
      <w:sz w:val="24"/>
      <w:szCs w:val="28"/>
      <w:lang w:eastAsia="da-DK"/>
    </w:rPr>
  </w:style>
  <w:style w:type="character" w:customStyle="1" w:styleId="Ttulo4Car">
    <w:name w:val="Título 4 Car"/>
    <w:basedOn w:val="Fuentedeprrafopredeter"/>
    <w:link w:val="Ttulo4"/>
    <w:uiPriority w:val="9"/>
    <w:rsid w:val="00BE568A"/>
    <w:rPr>
      <w:rFonts w:ascii="Verdana" w:hAnsi="Verdana"/>
      <w:b/>
      <w:bCs/>
      <w:sz w:val="22"/>
      <w:szCs w:val="28"/>
      <w:lang w:eastAsia="da-DK"/>
    </w:rPr>
  </w:style>
  <w:style w:type="character" w:customStyle="1" w:styleId="Ttulo5Car">
    <w:name w:val="Título 5 Car"/>
    <w:basedOn w:val="Fuentedeprrafopredeter"/>
    <w:link w:val="Ttulo5"/>
    <w:uiPriority w:val="9"/>
    <w:rsid w:val="00BE568A"/>
    <w:rPr>
      <w:b/>
      <w:bCs/>
      <w:i/>
      <w:iCs/>
      <w:sz w:val="26"/>
      <w:szCs w:val="26"/>
      <w:lang w:eastAsia="da-DK"/>
    </w:rPr>
  </w:style>
  <w:style w:type="numbering" w:customStyle="1" w:styleId="Sinlista1">
    <w:name w:val="Sin lista1"/>
    <w:next w:val="Sinlista"/>
    <w:uiPriority w:val="99"/>
    <w:semiHidden/>
    <w:unhideWhenUsed/>
    <w:rsid w:val="00BE56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280998">
      <w:bodyDiv w:val="1"/>
      <w:marLeft w:val="0"/>
      <w:marRight w:val="0"/>
      <w:marTop w:val="0"/>
      <w:marBottom w:val="0"/>
      <w:divBdr>
        <w:top w:val="none" w:sz="0" w:space="0" w:color="auto"/>
        <w:left w:val="none" w:sz="0" w:space="0" w:color="auto"/>
        <w:bottom w:val="none" w:sz="0" w:space="0" w:color="auto"/>
        <w:right w:val="none" w:sz="0" w:space="0" w:color="auto"/>
      </w:divBdr>
    </w:div>
    <w:div w:id="521551426">
      <w:bodyDiv w:val="1"/>
      <w:marLeft w:val="0"/>
      <w:marRight w:val="0"/>
      <w:marTop w:val="0"/>
      <w:marBottom w:val="0"/>
      <w:divBdr>
        <w:top w:val="none" w:sz="0" w:space="0" w:color="auto"/>
        <w:left w:val="none" w:sz="0" w:space="0" w:color="auto"/>
        <w:bottom w:val="none" w:sz="0" w:space="0" w:color="auto"/>
        <w:right w:val="none" w:sz="0" w:space="0" w:color="auto"/>
      </w:divBdr>
    </w:div>
    <w:div w:id="548541863">
      <w:bodyDiv w:val="1"/>
      <w:marLeft w:val="0"/>
      <w:marRight w:val="0"/>
      <w:marTop w:val="0"/>
      <w:marBottom w:val="0"/>
      <w:divBdr>
        <w:top w:val="none" w:sz="0" w:space="0" w:color="auto"/>
        <w:left w:val="none" w:sz="0" w:space="0" w:color="auto"/>
        <w:bottom w:val="none" w:sz="0" w:space="0" w:color="auto"/>
        <w:right w:val="none" w:sz="0" w:space="0" w:color="auto"/>
      </w:divBdr>
    </w:div>
    <w:div w:id="767968957">
      <w:bodyDiv w:val="1"/>
      <w:marLeft w:val="0"/>
      <w:marRight w:val="0"/>
      <w:marTop w:val="0"/>
      <w:marBottom w:val="0"/>
      <w:divBdr>
        <w:top w:val="none" w:sz="0" w:space="0" w:color="auto"/>
        <w:left w:val="none" w:sz="0" w:space="0" w:color="auto"/>
        <w:bottom w:val="none" w:sz="0" w:space="0" w:color="auto"/>
        <w:right w:val="none" w:sz="0" w:space="0" w:color="auto"/>
      </w:divBdr>
    </w:div>
    <w:div w:id="842010149">
      <w:bodyDiv w:val="1"/>
      <w:marLeft w:val="0"/>
      <w:marRight w:val="0"/>
      <w:marTop w:val="0"/>
      <w:marBottom w:val="0"/>
      <w:divBdr>
        <w:top w:val="none" w:sz="0" w:space="0" w:color="auto"/>
        <w:left w:val="none" w:sz="0" w:space="0" w:color="auto"/>
        <w:bottom w:val="none" w:sz="0" w:space="0" w:color="auto"/>
        <w:right w:val="none" w:sz="0" w:space="0" w:color="auto"/>
      </w:divBdr>
    </w:div>
    <w:div w:id="188705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0.xml"/><Relationship Id="rId21" Type="http://schemas.openxmlformats.org/officeDocument/2006/relationships/image" Target="media/image10.jpeg"/><Relationship Id="rId42" Type="http://schemas.openxmlformats.org/officeDocument/2006/relationships/image" Target="media/image27.png"/><Relationship Id="rId63" Type="http://schemas.openxmlformats.org/officeDocument/2006/relationships/image" Target="media/image48.jpeg"/><Relationship Id="rId84" Type="http://schemas.openxmlformats.org/officeDocument/2006/relationships/image" Target="media/image69.jpeg"/><Relationship Id="rId138" Type="http://schemas.openxmlformats.org/officeDocument/2006/relationships/image" Target="media/image114.jpeg"/><Relationship Id="rId159" Type="http://schemas.openxmlformats.org/officeDocument/2006/relationships/image" Target="media/image134.png"/><Relationship Id="rId170" Type="http://schemas.openxmlformats.org/officeDocument/2006/relationships/image" Target="media/image140.png"/><Relationship Id="rId191" Type="http://schemas.openxmlformats.org/officeDocument/2006/relationships/oleObject" Target="embeddings/oleObject4.bin"/><Relationship Id="rId205" Type="http://schemas.openxmlformats.org/officeDocument/2006/relationships/image" Target="media/image171.png"/><Relationship Id="rId226" Type="http://schemas.microsoft.com/office/2007/relationships/diagramDrawing" Target="diagrams/drawing1.xml"/><Relationship Id="rId107" Type="http://schemas.openxmlformats.org/officeDocument/2006/relationships/image" Target="media/image92.jpeg"/><Relationship Id="rId11" Type="http://schemas.openxmlformats.org/officeDocument/2006/relationships/footer" Target="footer2.xml"/><Relationship Id="rId32" Type="http://schemas.openxmlformats.org/officeDocument/2006/relationships/image" Target="media/image20.jpeg"/><Relationship Id="rId53" Type="http://schemas.openxmlformats.org/officeDocument/2006/relationships/image" Target="media/image38.jpeg"/><Relationship Id="rId74" Type="http://schemas.openxmlformats.org/officeDocument/2006/relationships/image" Target="media/image59.jpeg"/><Relationship Id="rId128" Type="http://schemas.openxmlformats.org/officeDocument/2006/relationships/image" Target="media/image106.jpeg"/><Relationship Id="rId149" Type="http://schemas.openxmlformats.org/officeDocument/2006/relationships/image" Target="media/image125.png"/><Relationship Id="rId5" Type="http://schemas.openxmlformats.org/officeDocument/2006/relationships/settings" Target="settings.xml"/><Relationship Id="rId95" Type="http://schemas.openxmlformats.org/officeDocument/2006/relationships/image" Target="media/image80.png"/><Relationship Id="rId160" Type="http://schemas.microsoft.com/office/2007/relationships/hdphoto" Target="media/hdphoto4.wdp"/><Relationship Id="rId181" Type="http://schemas.openxmlformats.org/officeDocument/2006/relationships/image" Target="media/image148.jpeg"/><Relationship Id="rId216" Type="http://schemas.openxmlformats.org/officeDocument/2006/relationships/image" Target="media/image182.pn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28.pn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chart" Target="charts/chart7.xml"/><Relationship Id="rId118" Type="http://schemas.openxmlformats.org/officeDocument/2006/relationships/image" Target="media/image97.jpeg"/><Relationship Id="rId134" Type="http://schemas.microsoft.com/office/2007/relationships/hdphoto" Target="media/hdphoto1.wdp"/><Relationship Id="rId139" Type="http://schemas.openxmlformats.org/officeDocument/2006/relationships/image" Target="media/image115.jpeg"/><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image" Target="media/image126.png"/><Relationship Id="rId155" Type="http://schemas.openxmlformats.org/officeDocument/2006/relationships/image" Target="media/image131.png"/><Relationship Id="rId171" Type="http://schemas.openxmlformats.org/officeDocument/2006/relationships/hyperlink" Target="http://www.negociosinclusivos.org/" TargetMode="External"/><Relationship Id="rId176" Type="http://schemas.openxmlformats.org/officeDocument/2006/relationships/oleObject" Target="embeddings/oleObject3.bin"/><Relationship Id="rId192" Type="http://schemas.openxmlformats.org/officeDocument/2006/relationships/image" Target="media/image158.png"/><Relationship Id="rId197" Type="http://schemas.openxmlformats.org/officeDocument/2006/relationships/image" Target="media/image163.png"/><Relationship Id="rId206" Type="http://schemas.openxmlformats.org/officeDocument/2006/relationships/image" Target="media/image172.png"/><Relationship Id="rId227" Type="http://schemas.openxmlformats.org/officeDocument/2006/relationships/image" Target="media/image188.emf"/><Relationship Id="rId201" Type="http://schemas.openxmlformats.org/officeDocument/2006/relationships/image" Target="media/image167.png"/><Relationship Id="rId222" Type="http://schemas.openxmlformats.org/officeDocument/2006/relationships/diagramData" Target="diagrams/data1.xml"/><Relationship Id="rId12" Type="http://schemas.openxmlformats.org/officeDocument/2006/relationships/footer" Target="footer3.xml"/><Relationship Id="rId17" Type="http://schemas.openxmlformats.org/officeDocument/2006/relationships/image" Target="media/image6.jpeg"/><Relationship Id="rId33" Type="http://schemas.openxmlformats.org/officeDocument/2006/relationships/image" Target="media/image21.jpeg"/><Relationship Id="rId38" Type="http://schemas.openxmlformats.org/officeDocument/2006/relationships/image" Target="media/image23.jpeg"/><Relationship Id="rId59" Type="http://schemas.openxmlformats.org/officeDocument/2006/relationships/image" Target="media/image44.jpeg"/><Relationship Id="rId103" Type="http://schemas.openxmlformats.org/officeDocument/2006/relationships/image" Target="media/image88.jpeg"/><Relationship Id="rId108" Type="http://schemas.openxmlformats.org/officeDocument/2006/relationships/image" Target="media/image93.jpeg"/><Relationship Id="rId124" Type="http://schemas.openxmlformats.org/officeDocument/2006/relationships/image" Target="media/image102.jpeg"/><Relationship Id="rId129" Type="http://schemas.openxmlformats.org/officeDocument/2006/relationships/image" Target="media/image107.jpeg"/><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png"/><Relationship Id="rId140" Type="http://schemas.openxmlformats.org/officeDocument/2006/relationships/image" Target="media/image116.jpeg"/><Relationship Id="rId145" Type="http://schemas.openxmlformats.org/officeDocument/2006/relationships/image" Target="media/image121.jpeg"/><Relationship Id="rId161" Type="http://schemas.openxmlformats.org/officeDocument/2006/relationships/image" Target="media/image135.jpeg"/><Relationship Id="rId166" Type="http://schemas.openxmlformats.org/officeDocument/2006/relationships/oleObject" Target="embeddings/oleObject2.bin"/><Relationship Id="rId182" Type="http://schemas.openxmlformats.org/officeDocument/2006/relationships/image" Target="media/image149.jpeg"/><Relationship Id="rId187" Type="http://schemas.openxmlformats.org/officeDocument/2006/relationships/image" Target="media/image154.jpeg"/><Relationship Id="rId217" Type="http://schemas.openxmlformats.org/officeDocument/2006/relationships/image" Target="media/image183.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78.png"/><Relationship Id="rId23" Type="http://schemas.openxmlformats.org/officeDocument/2006/relationships/image" Target="media/image12.jpeg"/><Relationship Id="rId28" Type="http://schemas.openxmlformats.org/officeDocument/2006/relationships/image" Target="media/image17.png"/><Relationship Id="rId49" Type="http://schemas.openxmlformats.org/officeDocument/2006/relationships/image" Target="media/image34.jpeg"/><Relationship Id="rId114" Type="http://schemas.openxmlformats.org/officeDocument/2006/relationships/image" Target="media/image96.jpeg"/><Relationship Id="rId119" Type="http://schemas.openxmlformats.org/officeDocument/2006/relationships/chart" Target="charts/chart11.xml"/><Relationship Id="rId44" Type="http://schemas.openxmlformats.org/officeDocument/2006/relationships/image" Target="media/image29.jpeg"/><Relationship Id="rId60" Type="http://schemas.openxmlformats.org/officeDocument/2006/relationships/image" Target="media/image45.jpeg"/><Relationship Id="rId65" Type="http://schemas.openxmlformats.org/officeDocument/2006/relationships/image" Target="media/image50.jpeg"/><Relationship Id="rId81" Type="http://schemas.openxmlformats.org/officeDocument/2006/relationships/image" Target="media/image66.jpeg"/><Relationship Id="rId86" Type="http://schemas.openxmlformats.org/officeDocument/2006/relationships/image" Target="media/image71.jpeg"/><Relationship Id="rId130" Type="http://schemas.openxmlformats.org/officeDocument/2006/relationships/image" Target="media/image108.jpeg"/><Relationship Id="rId135" Type="http://schemas.openxmlformats.org/officeDocument/2006/relationships/image" Target="media/image112.jpeg"/><Relationship Id="rId151" Type="http://schemas.openxmlformats.org/officeDocument/2006/relationships/image" Target="media/image127.png"/><Relationship Id="rId156" Type="http://schemas.openxmlformats.org/officeDocument/2006/relationships/image" Target="media/image132.png"/><Relationship Id="rId177" Type="http://schemas.openxmlformats.org/officeDocument/2006/relationships/image" Target="media/image144.png"/><Relationship Id="rId198" Type="http://schemas.openxmlformats.org/officeDocument/2006/relationships/image" Target="media/image164.png"/><Relationship Id="rId172" Type="http://schemas.openxmlformats.org/officeDocument/2006/relationships/hyperlink" Target="http://www.inclusivebusiness.org/" TargetMode="External"/><Relationship Id="rId193" Type="http://schemas.openxmlformats.org/officeDocument/2006/relationships/image" Target="media/image159.png"/><Relationship Id="rId202" Type="http://schemas.openxmlformats.org/officeDocument/2006/relationships/image" Target="media/image168.png"/><Relationship Id="rId207" Type="http://schemas.openxmlformats.org/officeDocument/2006/relationships/image" Target="media/image173.png"/><Relationship Id="rId223" Type="http://schemas.openxmlformats.org/officeDocument/2006/relationships/diagramLayout" Target="diagrams/layout1.xml"/><Relationship Id="rId228" Type="http://schemas.openxmlformats.org/officeDocument/2006/relationships/oleObject" Target="embeddings/oleObject5.bin"/><Relationship Id="rId13" Type="http://schemas.openxmlformats.org/officeDocument/2006/relationships/header" Target="header2.xml"/><Relationship Id="rId18" Type="http://schemas.openxmlformats.org/officeDocument/2006/relationships/image" Target="media/image7.jpeg"/><Relationship Id="rId39" Type="http://schemas.openxmlformats.org/officeDocument/2006/relationships/image" Target="media/image24.png"/><Relationship Id="rId109" Type="http://schemas.openxmlformats.org/officeDocument/2006/relationships/image" Target="media/image94.jpeg"/><Relationship Id="rId34" Type="http://schemas.openxmlformats.org/officeDocument/2006/relationships/chart" Target="charts/chart2.xml"/><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98.jpeg"/><Relationship Id="rId125" Type="http://schemas.openxmlformats.org/officeDocument/2006/relationships/image" Target="media/image103.jpeg"/><Relationship Id="rId141" Type="http://schemas.openxmlformats.org/officeDocument/2006/relationships/image" Target="media/image117.png"/><Relationship Id="rId146" Type="http://schemas.openxmlformats.org/officeDocument/2006/relationships/image" Target="media/image122.png"/><Relationship Id="rId167" Type="http://schemas.openxmlformats.org/officeDocument/2006/relationships/image" Target="media/image139.png"/><Relationship Id="rId188" Type="http://schemas.openxmlformats.org/officeDocument/2006/relationships/image" Target="media/image155.jpeg"/><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jpeg"/><Relationship Id="rId162" Type="http://schemas.openxmlformats.org/officeDocument/2006/relationships/image" Target="media/image136.jpeg"/><Relationship Id="rId183" Type="http://schemas.openxmlformats.org/officeDocument/2006/relationships/image" Target="media/image150.jpeg"/><Relationship Id="rId213" Type="http://schemas.openxmlformats.org/officeDocument/2006/relationships/image" Target="media/image179.png"/><Relationship Id="rId218" Type="http://schemas.openxmlformats.org/officeDocument/2006/relationships/image" Target="media/image184.png"/><Relationship Id="rId2" Type="http://schemas.openxmlformats.org/officeDocument/2006/relationships/numbering" Target="numbering.xml"/><Relationship Id="rId29" Type="http://schemas.openxmlformats.org/officeDocument/2006/relationships/chart" Target="charts/chart1.xml"/><Relationship Id="rId24" Type="http://schemas.openxmlformats.org/officeDocument/2006/relationships/image" Target="media/image13.jpe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chart" Target="charts/chart8.xml"/><Relationship Id="rId131" Type="http://schemas.openxmlformats.org/officeDocument/2006/relationships/image" Target="media/image109.jpeg"/><Relationship Id="rId136" Type="http://schemas.openxmlformats.org/officeDocument/2006/relationships/image" Target="media/image113.png"/><Relationship Id="rId157" Type="http://schemas.openxmlformats.org/officeDocument/2006/relationships/image" Target="media/image133.png"/><Relationship Id="rId178" Type="http://schemas.openxmlformats.org/officeDocument/2006/relationships/image" Target="media/image145.png"/><Relationship Id="rId61" Type="http://schemas.openxmlformats.org/officeDocument/2006/relationships/image" Target="media/image46.jpeg"/><Relationship Id="rId82" Type="http://schemas.openxmlformats.org/officeDocument/2006/relationships/image" Target="media/image67.jpeg"/><Relationship Id="rId152" Type="http://schemas.openxmlformats.org/officeDocument/2006/relationships/image" Target="media/image128.png"/><Relationship Id="rId173" Type="http://schemas.openxmlformats.org/officeDocument/2006/relationships/image" Target="media/image141.jpeg"/><Relationship Id="rId194" Type="http://schemas.openxmlformats.org/officeDocument/2006/relationships/image" Target="media/image160.emf"/><Relationship Id="rId199" Type="http://schemas.openxmlformats.org/officeDocument/2006/relationships/image" Target="media/image165.png"/><Relationship Id="rId203" Type="http://schemas.openxmlformats.org/officeDocument/2006/relationships/image" Target="media/image169.png"/><Relationship Id="rId208" Type="http://schemas.openxmlformats.org/officeDocument/2006/relationships/image" Target="media/image174.png"/><Relationship Id="rId229" Type="http://schemas.openxmlformats.org/officeDocument/2006/relationships/image" Target="media/image189.emf"/><Relationship Id="rId19" Type="http://schemas.openxmlformats.org/officeDocument/2006/relationships/image" Target="media/image8.jpeg"/><Relationship Id="rId224" Type="http://schemas.openxmlformats.org/officeDocument/2006/relationships/diagramQuickStyle" Target="diagrams/quickStyle1.xml"/><Relationship Id="rId14" Type="http://schemas.openxmlformats.org/officeDocument/2006/relationships/image" Target="media/image3.jpeg"/><Relationship Id="rId30" Type="http://schemas.openxmlformats.org/officeDocument/2006/relationships/image" Target="media/image18.jpeg"/><Relationship Id="rId35" Type="http://schemas.openxmlformats.org/officeDocument/2006/relationships/chart" Target="charts/chart3.xml"/><Relationship Id="rId56" Type="http://schemas.openxmlformats.org/officeDocument/2006/relationships/image" Target="media/image41.jpeg"/><Relationship Id="rId77" Type="http://schemas.openxmlformats.org/officeDocument/2006/relationships/image" Target="media/image62.pn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image" Target="media/image104.jpeg"/><Relationship Id="rId147" Type="http://schemas.openxmlformats.org/officeDocument/2006/relationships/image" Target="media/image123.png"/><Relationship Id="rId168" Type="http://schemas.openxmlformats.org/officeDocument/2006/relationships/hyperlink" Target="http://www.cecodes.org.co/" TargetMode="External"/><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99.jpeg"/><Relationship Id="rId142" Type="http://schemas.openxmlformats.org/officeDocument/2006/relationships/image" Target="media/image118.jpeg"/><Relationship Id="rId163" Type="http://schemas.openxmlformats.org/officeDocument/2006/relationships/image" Target="media/image137.emf"/><Relationship Id="rId184" Type="http://schemas.openxmlformats.org/officeDocument/2006/relationships/image" Target="media/image151.jpeg"/><Relationship Id="rId189" Type="http://schemas.openxmlformats.org/officeDocument/2006/relationships/image" Target="media/image156.png"/><Relationship Id="rId219" Type="http://schemas.openxmlformats.org/officeDocument/2006/relationships/image" Target="media/image185.png"/><Relationship Id="rId3" Type="http://schemas.openxmlformats.org/officeDocument/2006/relationships/styles" Target="styles.xml"/><Relationship Id="rId214" Type="http://schemas.openxmlformats.org/officeDocument/2006/relationships/image" Target="media/image180.png"/><Relationship Id="rId230" Type="http://schemas.openxmlformats.org/officeDocument/2006/relationships/oleObject" Target="embeddings/oleObject6.bin"/><Relationship Id="rId25" Type="http://schemas.openxmlformats.org/officeDocument/2006/relationships/image" Target="media/image14.png"/><Relationship Id="rId46" Type="http://schemas.openxmlformats.org/officeDocument/2006/relationships/image" Target="media/image31.jpeg"/><Relationship Id="rId67" Type="http://schemas.openxmlformats.org/officeDocument/2006/relationships/image" Target="media/image52.jpeg"/><Relationship Id="rId116" Type="http://schemas.openxmlformats.org/officeDocument/2006/relationships/chart" Target="charts/chart9.xml"/><Relationship Id="rId137" Type="http://schemas.microsoft.com/office/2007/relationships/hdphoto" Target="media/hdphoto2.wdp"/><Relationship Id="rId158" Type="http://schemas.microsoft.com/office/2007/relationships/hdphoto" Target="media/hdphoto3.wdp"/><Relationship Id="rId20" Type="http://schemas.openxmlformats.org/officeDocument/2006/relationships/image" Target="media/image9.jpeg"/><Relationship Id="rId41" Type="http://schemas.openxmlformats.org/officeDocument/2006/relationships/image" Target="media/image26.png"/><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chart" Target="charts/chart5.xml"/><Relationship Id="rId132" Type="http://schemas.openxmlformats.org/officeDocument/2006/relationships/image" Target="media/image110.jpeg"/><Relationship Id="rId153" Type="http://schemas.openxmlformats.org/officeDocument/2006/relationships/image" Target="media/image129.png"/><Relationship Id="rId174" Type="http://schemas.openxmlformats.org/officeDocument/2006/relationships/image" Target="media/image142.jpeg"/><Relationship Id="rId179" Type="http://schemas.openxmlformats.org/officeDocument/2006/relationships/image" Target="media/image146.jpeg"/><Relationship Id="rId195" Type="http://schemas.openxmlformats.org/officeDocument/2006/relationships/image" Target="media/image161.png"/><Relationship Id="rId209" Type="http://schemas.openxmlformats.org/officeDocument/2006/relationships/image" Target="media/image175.png"/><Relationship Id="rId190" Type="http://schemas.openxmlformats.org/officeDocument/2006/relationships/image" Target="media/image157.emf"/><Relationship Id="rId204" Type="http://schemas.openxmlformats.org/officeDocument/2006/relationships/image" Target="media/image170.png"/><Relationship Id="rId220" Type="http://schemas.openxmlformats.org/officeDocument/2006/relationships/image" Target="media/image186.png"/><Relationship Id="rId225" Type="http://schemas.openxmlformats.org/officeDocument/2006/relationships/diagramColors" Target="diagrams/colors1.xml"/><Relationship Id="rId15" Type="http://schemas.openxmlformats.org/officeDocument/2006/relationships/image" Target="media/image4.jpeg"/><Relationship Id="rId36" Type="http://schemas.openxmlformats.org/officeDocument/2006/relationships/chart" Target="charts/chart4.xml"/><Relationship Id="rId57" Type="http://schemas.openxmlformats.org/officeDocument/2006/relationships/image" Target="media/image42.jpeg"/><Relationship Id="rId106" Type="http://schemas.openxmlformats.org/officeDocument/2006/relationships/image" Target="media/image91.jpeg"/><Relationship Id="rId127" Type="http://schemas.openxmlformats.org/officeDocument/2006/relationships/image" Target="media/image105.jpeg"/><Relationship Id="rId10" Type="http://schemas.openxmlformats.org/officeDocument/2006/relationships/header" Target="header1.xml"/><Relationship Id="rId31" Type="http://schemas.openxmlformats.org/officeDocument/2006/relationships/image" Target="media/image19.jpeg"/><Relationship Id="rId52" Type="http://schemas.openxmlformats.org/officeDocument/2006/relationships/image" Target="media/image37.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0.jpeg"/><Relationship Id="rId143" Type="http://schemas.openxmlformats.org/officeDocument/2006/relationships/image" Target="media/image119.jpeg"/><Relationship Id="rId148" Type="http://schemas.openxmlformats.org/officeDocument/2006/relationships/image" Target="media/image124.png"/><Relationship Id="rId164" Type="http://schemas.openxmlformats.org/officeDocument/2006/relationships/oleObject" Target="embeddings/oleObject1.bin"/><Relationship Id="rId169" Type="http://schemas.openxmlformats.org/officeDocument/2006/relationships/hyperlink" Target="http://www.negociosinclusivoscolombia.org/" TargetMode="External"/><Relationship Id="rId185" Type="http://schemas.openxmlformats.org/officeDocument/2006/relationships/image" Target="media/image152.jpeg"/><Relationship Id="rId4" Type="http://schemas.openxmlformats.org/officeDocument/2006/relationships/image" Target="media/image2.wmf"/><Relationship Id="rId9" Type="http://schemas.openxmlformats.org/officeDocument/2006/relationships/footer" Target="footer1.xml"/><Relationship Id="rId180" Type="http://schemas.openxmlformats.org/officeDocument/2006/relationships/image" Target="media/image147.jpeg"/><Relationship Id="rId210" Type="http://schemas.openxmlformats.org/officeDocument/2006/relationships/image" Target="media/image176.png"/><Relationship Id="rId215" Type="http://schemas.openxmlformats.org/officeDocument/2006/relationships/image" Target="media/image181.png"/><Relationship Id="rId26" Type="http://schemas.openxmlformats.org/officeDocument/2006/relationships/image" Target="media/image15.png"/><Relationship Id="rId231" Type="http://schemas.openxmlformats.org/officeDocument/2006/relationships/fontTable" Target="fontTable.xml"/><Relationship Id="rId47" Type="http://schemas.openxmlformats.org/officeDocument/2006/relationships/image" Target="media/image32.jpeg"/><Relationship Id="rId68" Type="http://schemas.openxmlformats.org/officeDocument/2006/relationships/image" Target="media/image53.jpeg"/><Relationship Id="rId89" Type="http://schemas.openxmlformats.org/officeDocument/2006/relationships/image" Target="media/image74.jpeg"/><Relationship Id="rId112" Type="http://schemas.openxmlformats.org/officeDocument/2006/relationships/chart" Target="charts/chart6.xml"/><Relationship Id="rId133" Type="http://schemas.openxmlformats.org/officeDocument/2006/relationships/image" Target="media/image111.png"/><Relationship Id="rId154" Type="http://schemas.openxmlformats.org/officeDocument/2006/relationships/image" Target="media/image130.png"/><Relationship Id="rId175" Type="http://schemas.openxmlformats.org/officeDocument/2006/relationships/image" Target="media/image143.emf"/><Relationship Id="rId196" Type="http://schemas.openxmlformats.org/officeDocument/2006/relationships/image" Target="media/image162.png"/><Relationship Id="rId200" Type="http://schemas.openxmlformats.org/officeDocument/2006/relationships/image" Target="media/image166.png"/><Relationship Id="rId16" Type="http://schemas.openxmlformats.org/officeDocument/2006/relationships/image" Target="media/image5.jpeg"/><Relationship Id="rId221" Type="http://schemas.openxmlformats.org/officeDocument/2006/relationships/image" Target="media/image187.jpeg"/><Relationship Id="rId37" Type="http://schemas.openxmlformats.org/officeDocument/2006/relationships/image" Target="media/image22.jpeg"/><Relationship Id="rId58" Type="http://schemas.openxmlformats.org/officeDocument/2006/relationships/image" Target="media/image43.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1.emf"/><Relationship Id="rId144" Type="http://schemas.openxmlformats.org/officeDocument/2006/relationships/image" Target="media/image120.jpeg"/><Relationship Id="rId90" Type="http://schemas.openxmlformats.org/officeDocument/2006/relationships/image" Target="media/image75.jpeg"/><Relationship Id="rId165" Type="http://schemas.openxmlformats.org/officeDocument/2006/relationships/image" Target="media/image138.emf"/><Relationship Id="rId186" Type="http://schemas.openxmlformats.org/officeDocument/2006/relationships/image" Target="media/image153.png"/><Relationship Id="rId211" Type="http://schemas.openxmlformats.org/officeDocument/2006/relationships/image" Target="media/image177.png"/><Relationship Id="rId232"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C:\Users\Ra&#250;l%20Esprella\Desktop\Datos%20clima%20machaca%202015\Datos-pp-jihuacuta-2014-2015.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Proyectos\Proyecto%20Nordic\Ca&#241;ahua\Informes\Inf%202015\Figuras%20kipakipani.xlsx"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2.xml.rels><?xml version="1.0" encoding="UTF-8" standalone="yes"?>
<Relationships xmlns="http://schemas.openxmlformats.org/package/2006/relationships"><Relationship Id="rId1" Type="http://schemas.openxmlformats.org/officeDocument/2006/relationships/oleObject" Target="file:///D:\Proyectos\Proyecto%20Nordic\Ca&#241;ahua\Informes\Inf%202015\beneficiarios%20caquiaviri%20semilla%20rendimientos%20201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Proyectos\Proyecto%20Nordic\Ca&#241;ahua\Planificaci&#243;n\Planificaci&#243;n%202014-2015\beneficiarios%20caquiaviri%20semilla%20rendimientos%202015.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Proyectos\Proyecto%20Nordic\Ca&#241;ahua\Informes\Inf%202015\Copia%20de%20Datos-rdtos-machaca-2015-jsm%20ree.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Hoja_de_c_lculo_de_Microsoft_Excel1.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D:\Proyectos\Proyecto%20Nordic\Ca&#241;ahua\Informes\Inf%202015\Figuras%20kipakipani.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Hoja_de_c_lculo_de_Microsoft_Excel3.xlsx"/></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D:\Proyectos\Proyecto%20Nordic\Ca&#241;ahua\Informes\Inf%202015\Figuras%20kipakipan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36313868613169"/>
          <c:y val="2.733883147351605E-2"/>
          <c:w val="0.85889800996019805"/>
          <c:h val="0.75127167978355192"/>
        </c:manualLayout>
      </c:layout>
      <c:barChart>
        <c:barDir val="col"/>
        <c:grouping val="clustered"/>
        <c:varyColors val="0"/>
        <c:ser>
          <c:idx val="0"/>
          <c:order val="0"/>
          <c:tx>
            <c:strRef>
              <c:f>'PP por semana'!$D$4</c:f>
              <c:strCache>
                <c:ptCount val="1"/>
                <c:pt idx="0">
                  <c:v>Precipitación (mm)</c:v>
                </c:pt>
              </c:strCache>
            </c:strRef>
          </c:tx>
          <c:invertIfNegative val="0"/>
          <c:cat>
            <c:multiLvlStrRef>
              <c:f>'PP por semana'!$B$5:$C$40</c:f>
              <c:multiLvlStrCache>
                <c:ptCount val="36"/>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pt idx="16">
                    <c:v>1</c:v>
                  </c:pt>
                  <c:pt idx="17">
                    <c:v>2</c:v>
                  </c:pt>
                  <c:pt idx="18">
                    <c:v>3</c:v>
                  </c:pt>
                  <c:pt idx="19">
                    <c:v>4</c:v>
                  </c:pt>
                  <c:pt idx="20">
                    <c:v>1</c:v>
                  </c:pt>
                  <c:pt idx="21">
                    <c:v>2</c:v>
                  </c:pt>
                  <c:pt idx="22">
                    <c:v>3</c:v>
                  </c:pt>
                  <c:pt idx="23">
                    <c:v>4</c:v>
                  </c:pt>
                  <c:pt idx="24">
                    <c:v>1</c:v>
                  </c:pt>
                  <c:pt idx="25">
                    <c:v>2</c:v>
                  </c:pt>
                  <c:pt idx="26">
                    <c:v>3</c:v>
                  </c:pt>
                  <c:pt idx="27">
                    <c:v>4</c:v>
                  </c:pt>
                  <c:pt idx="28">
                    <c:v>1</c:v>
                  </c:pt>
                  <c:pt idx="29">
                    <c:v>2</c:v>
                  </c:pt>
                  <c:pt idx="30">
                    <c:v>3</c:v>
                  </c:pt>
                  <c:pt idx="31">
                    <c:v>4</c:v>
                  </c:pt>
                  <c:pt idx="32">
                    <c:v>1</c:v>
                  </c:pt>
                  <c:pt idx="33">
                    <c:v>2</c:v>
                  </c:pt>
                  <c:pt idx="34">
                    <c:v>3</c:v>
                  </c:pt>
                  <c:pt idx="35">
                    <c:v>4</c:v>
                  </c:pt>
                </c:lvl>
                <c:lvl>
                  <c:pt idx="0">
                    <c:v>Ago</c:v>
                  </c:pt>
                  <c:pt idx="4">
                    <c:v>Sep</c:v>
                  </c:pt>
                  <c:pt idx="8">
                    <c:v>Oct</c:v>
                  </c:pt>
                  <c:pt idx="12">
                    <c:v>Nov</c:v>
                  </c:pt>
                  <c:pt idx="16">
                    <c:v>Dic</c:v>
                  </c:pt>
                  <c:pt idx="20">
                    <c:v>Ene</c:v>
                  </c:pt>
                  <c:pt idx="24">
                    <c:v>Feb</c:v>
                  </c:pt>
                  <c:pt idx="28">
                    <c:v>Mar</c:v>
                  </c:pt>
                  <c:pt idx="32">
                    <c:v>Abr</c:v>
                  </c:pt>
                </c:lvl>
              </c:multiLvlStrCache>
            </c:multiLvlStrRef>
          </c:cat>
          <c:val>
            <c:numRef>
              <c:f>'PP por semana'!$D$5:$D$40</c:f>
              <c:numCache>
                <c:formatCode>0.00</c:formatCode>
                <c:ptCount val="36"/>
                <c:pt idx="0">
                  <c:v>0</c:v>
                </c:pt>
                <c:pt idx="1">
                  <c:v>9</c:v>
                </c:pt>
                <c:pt idx="2">
                  <c:v>1.3</c:v>
                </c:pt>
                <c:pt idx="3">
                  <c:v>0</c:v>
                </c:pt>
                <c:pt idx="4">
                  <c:v>18</c:v>
                </c:pt>
                <c:pt idx="5">
                  <c:v>0</c:v>
                </c:pt>
                <c:pt idx="6">
                  <c:v>0</c:v>
                </c:pt>
                <c:pt idx="7">
                  <c:v>0.5</c:v>
                </c:pt>
                <c:pt idx="8">
                  <c:v>16.399999999999999</c:v>
                </c:pt>
                <c:pt idx="9">
                  <c:v>0</c:v>
                </c:pt>
                <c:pt idx="10">
                  <c:v>14.9</c:v>
                </c:pt>
                <c:pt idx="11">
                  <c:v>0</c:v>
                </c:pt>
                <c:pt idx="12">
                  <c:v>0.1</c:v>
                </c:pt>
                <c:pt idx="13">
                  <c:v>0</c:v>
                </c:pt>
                <c:pt idx="14">
                  <c:v>0</c:v>
                </c:pt>
                <c:pt idx="15">
                  <c:v>0</c:v>
                </c:pt>
                <c:pt idx="16">
                  <c:v>0.2</c:v>
                </c:pt>
                <c:pt idx="17">
                  <c:v>0.1</c:v>
                </c:pt>
                <c:pt idx="18">
                  <c:v>9.2000000000000011</c:v>
                </c:pt>
                <c:pt idx="19">
                  <c:v>67.599999999999994</c:v>
                </c:pt>
                <c:pt idx="20">
                  <c:v>97.6</c:v>
                </c:pt>
                <c:pt idx="21">
                  <c:v>46.4</c:v>
                </c:pt>
                <c:pt idx="22">
                  <c:v>39</c:v>
                </c:pt>
                <c:pt idx="23">
                  <c:v>50.5</c:v>
                </c:pt>
                <c:pt idx="24">
                  <c:v>10.3</c:v>
                </c:pt>
                <c:pt idx="25">
                  <c:v>25</c:v>
                </c:pt>
                <c:pt idx="26">
                  <c:v>10.200000000000001</c:v>
                </c:pt>
                <c:pt idx="27">
                  <c:v>15.3</c:v>
                </c:pt>
                <c:pt idx="28">
                  <c:v>35</c:v>
                </c:pt>
                <c:pt idx="29">
                  <c:v>33.9</c:v>
                </c:pt>
                <c:pt idx="30">
                  <c:v>64.900000000000006</c:v>
                </c:pt>
                <c:pt idx="31">
                  <c:v>13.5</c:v>
                </c:pt>
                <c:pt idx="32">
                  <c:v>5.9</c:v>
                </c:pt>
                <c:pt idx="33">
                  <c:v>15.2</c:v>
                </c:pt>
                <c:pt idx="34">
                  <c:v>20.6</c:v>
                </c:pt>
                <c:pt idx="35">
                  <c:v>21.6</c:v>
                </c:pt>
              </c:numCache>
            </c:numRef>
          </c:val>
        </c:ser>
        <c:dLbls>
          <c:showLegendKey val="0"/>
          <c:showVal val="0"/>
          <c:showCatName val="0"/>
          <c:showSerName val="0"/>
          <c:showPercent val="0"/>
          <c:showBubbleSize val="0"/>
        </c:dLbls>
        <c:gapWidth val="91"/>
        <c:axId val="275410400"/>
        <c:axId val="155215448"/>
      </c:barChart>
      <c:catAx>
        <c:axId val="275410400"/>
        <c:scaling>
          <c:orientation val="minMax"/>
        </c:scaling>
        <c:delete val="0"/>
        <c:axPos val="b"/>
        <c:numFmt formatCode="General" sourceLinked="0"/>
        <c:majorTickMark val="out"/>
        <c:minorTickMark val="none"/>
        <c:tickLblPos val="nextTo"/>
        <c:txPr>
          <a:bodyPr/>
          <a:lstStyle/>
          <a:p>
            <a:pPr>
              <a:defRPr sz="900"/>
            </a:pPr>
            <a:endParaRPr lang="es-BO"/>
          </a:p>
        </c:txPr>
        <c:crossAx val="155215448"/>
        <c:crosses val="autoZero"/>
        <c:auto val="1"/>
        <c:lblAlgn val="ctr"/>
        <c:lblOffset val="100"/>
        <c:noMultiLvlLbl val="0"/>
      </c:catAx>
      <c:valAx>
        <c:axId val="155215448"/>
        <c:scaling>
          <c:orientation val="minMax"/>
          <c:max val="100"/>
        </c:scaling>
        <c:delete val="0"/>
        <c:axPos val="l"/>
        <c:majorGridlines/>
        <c:title>
          <c:tx>
            <c:rich>
              <a:bodyPr rot="-5400000" vert="horz"/>
              <a:lstStyle/>
              <a:p>
                <a:pPr>
                  <a:defRPr sz="1000"/>
                </a:pPr>
                <a:r>
                  <a:rPr lang="en-US" sz="1000"/>
                  <a:t>Precipitación (mm)</a:t>
                </a:r>
              </a:p>
            </c:rich>
          </c:tx>
          <c:overlay val="0"/>
        </c:title>
        <c:numFmt formatCode="0.00" sourceLinked="1"/>
        <c:majorTickMark val="out"/>
        <c:minorTickMark val="none"/>
        <c:tickLblPos val="nextTo"/>
        <c:txPr>
          <a:bodyPr/>
          <a:lstStyle/>
          <a:p>
            <a:pPr>
              <a:defRPr sz="1000"/>
            </a:pPr>
            <a:endParaRPr lang="es-BO"/>
          </a:p>
        </c:txPr>
        <c:crossAx val="275410400"/>
        <c:crosses val="autoZero"/>
        <c:crossBetween val="between"/>
      </c:valAx>
      <c:spPr>
        <a:noFill/>
        <a:ln>
          <a:solidFill>
            <a:schemeClr val="tx1">
              <a:lumMod val="50000"/>
              <a:lumOff val="50000"/>
            </a:schemeClr>
          </a:solidFill>
        </a:ln>
      </c:spPr>
    </c:plotArea>
    <c:plotVisOnly val="1"/>
    <c:dispBlanksAs val="gap"/>
    <c:showDLblsOverMax val="0"/>
  </c:chart>
  <c:spPr>
    <a:noFill/>
    <a:ln>
      <a:noFill/>
    </a:ln>
  </c:spPr>
  <c:txPr>
    <a:bodyPr/>
    <a:lstStyle/>
    <a:p>
      <a:pPr>
        <a:defRPr sz="1200">
          <a:latin typeface="Times New Roman" pitchFamily="18" charset="0"/>
          <a:cs typeface="Times New Roman" pitchFamily="18" charset="0"/>
        </a:defRPr>
      </a:pPr>
      <a:endParaRPr lang="es-B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spPr>
            <a:solidFill>
              <a:schemeClr val="accent1">
                <a:shade val="76000"/>
              </a:schemeClr>
            </a:solidFill>
            <a:ln>
              <a:noFill/>
            </a:ln>
            <a:effectLst/>
          </c:spPr>
          <c:invertIfNegative val="0"/>
          <c:dLbls>
            <c:delete val="1"/>
          </c:dLbls>
          <c:val>
            <c:numRef>
              <c:f>Hoja1!$E$34:$E$42</c:f>
              <c:numCache>
                <c:formatCode>General</c:formatCode>
                <c:ptCount val="9"/>
                <c:pt idx="0">
                  <c:v>1</c:v>
                </c:pt>
                <c:pt idx="1">
                  <c:v>2</c:v>
                </c:pt>
                <c:pt idx="2">
                  <c:v>3</c:v>
                </c:pt>
                <c:pt idx="3">
                  <c:v>4</c:v>
                </c:pt>
                <c:pt idx="4">
                  <c:v>5</c:v>
                </c:pt>
                <c:pt idx="5">
                  <c:v>6</c:v>
                </c:pt>
                <c:pt idx="6">
                  <c:v>7</c:v>
                </c:pt>
                <c:pt idx="7">
                  <c:v>8</c:v>
                </c:pt>
                <c:pt idx="8">
                  <c:v>9</c:v>
                </c:pt>
              </c:numCache>
            </c:numRef>
          </c:val>
        </c:ser>
        <c:ser>
          <c:idx val="1"/>
          <c:order val="1"/>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Hoja1!$F$34:$F$42</c:f>
              <c:numCache>
                <c:formatCode>General</c:formatCode>
                <c:ptCount val="9"/>
                <c:pt idx="0">
                  <c:v>2540</c:v>
                </c:pt>
                <c:pt idx="1">
                  <c:v>2723</c:v>
                </c:pt>
                <c:pt idx="2">
                  <c:v>2902</c:v>
                </c:pt>
                <c:pt idx="3">
                  <c:v>2541</c:v>
                </c:pt>
                <c:pt idx="4">
                  <c:v>3123</c:v>
                </c:pt>
                <c:pt idx="5">
                  <c:v>2583</c:v>
                </c:pt>
                <c:pt idx="6">
                  <c:v>2824</c:v>
                </c:pt>
                <c:pt idx="7">
                  <c:v>1678</c:v>
                </c:pt>
                <c:pt idx="8">
                  <c:v>3109</c:v>
                </c:pt>
              </c:numCache>
            </c:numRef>
          </c:val>
        </c:ser>
        <c:dLbls>
          <c:showLegendKey val="0"/>
          <c:showVal val="1"/>
          <c:showCatName val="0"/>
          <c:showSerName val="0"/>
          <c:showPercent val="0"/>
          <c:showBubbleSize val="0"/>
        </c:dLbls>
        <c:gapWidth val="219"/>
        <c:overlap val="-27"/>
        <c:axId val="153522376"/>
        <c:axId val="442874160"/>
      </c:barChart>
      <c:catAx>
        <c:axId val="1535223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Líneas</a:t>
                </a:r>
              </a:p>
            </c:rich>
          </c:tx>
          <c:layout>
            <c:manualLayout>
              <c:xMode val="edge"/>
              <c:yMode val="edge"/>
              <c:x val="0.52231824146981631"/>
              <c:y val="0.87868037328667614"/>
            </c:manualLayout>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442874160"/>
        <c:crosses val="autoZero"/>
        <c:auto val="1"/>
        <c:lblAlgn val="ctr"/>
        <c:lblOffset val="100"/>
        <c:noMultiLvlLbl val="0"/>
      </c:catAx>
      <c:valAx>
        <c:axId val="442874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BO"/>
                  <a:t>Rendimiento kg/ha</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1535223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BO"/>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48717708936448"/>
          <c:y val="3.0341337032437396E-2"/>
          <c:w val="0.85889800996019694"/>
          <c:h val="0.80377166306947934"/>
        </c:manualLayout>
      </c:layout>
      <c:barChart>
        <c:barDir val="col"/>
        <c:grouping val="clustered"/>
        <c:varyColors val="0"/>
        <c:ser>
          <c:idx val="0"/>
          <c:order val="0"/>
          <c:tx>
            <c:strRef>
              <c:f>'PP por semana'!$D$4</c:f>
              <c:strCache>
                <c:ptCount val="1"/>
                <c:pt idx="0">
                  <c:v>Precipitación (mm)</c:v>
                </c:pt>
              </c:strCache>
            </c:strRef>
          </c:tx>
          <c:invertIfNegative val="0"/>
          <c:cat>
            <c:multiLvlStrRef>
              <c:f>'PP por semana'!$B$5:$C$40</c:f>
              <c:multiLvlStrCache>
                <c:ptCount val="36"/>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pt idx="16">
                    <c:v>1</c:v>
                  </c:pt>
                  <c:pt idx="17">
                    <c:v>2</c:v>
                  </c:pt>
                  <c:pt idx="18">
                    <c:v>3</c:v>
                  </c:pt>
                  <c:pt idx="19">
                    <c:v>4</c:v>
                  </c:pt>
                  <c:pt idx="20">
                    <c:v>1</c:v>
                  </c:pt>
                  <c:pt idx="21">
                    <c:v>2</c:v>
                  </c:pt>
                  <c:pt idx="22">
                    <c:v>3</c:v>
                  </c:pt>
                  <c:pt idx="23">
                    <c:v>4</c:v>
                  </c:pt>
                  <c:pt idx="24">
                    <c:v>1</c:v>
                  </c:pt>
                  <c:pt idx="25">
                    <c:v>2</c:v>
                  </c:pt>
                  <c:pt idx="26">
                    <c:v>3</c:v>
                  </c:pt>
                  <c:pt idx="27">
                    <c:v>4</c:v>
                  </c:pt>
                  <c:pt idx="28">
                    <c:v>1</c:v>
                  </c:pt>
                  <c:pt idx="29">
                    <c:v>2</c:v>
                  </c:pt>
                  <c:pt idx="30">
                    <c:v>3</c:v>
                  </c:pt>
                  <c:pt idx="31">
                    <c:v>4</c:v>
                  </c:pt>
                  <c:pt idx="32">
                    <c:v>1</c:v>
                  </c:pt>
                  <c:pt idx="33">
                    <c:v>2</c:v>
                  </c:pt>
                  <c:pt idx="34">
                    <c:v>3</c:v>
                  </c:pt>
                  <c:pt idx="35">
                    <c:v>4</c:v>
                  </c:pt>
                </c:lvl>
                <c:lvl>
                  <c:pt idx="0">
                    <c:v>Ago</c:v>
                  </c:pt>
                  <c:pt idx="4">
                    <c:v>Sep</c:v>
                  </c:pt>
                  <c:pt idx="8">
                    <c:v>Oct</c:v>
                  </c:pt>
                  <c:pt idx="12">
                    <c:v>Nov</c:v>
                  </c:pt>
                  <c:pt idx="16">
                    <c:v>Dic</c:v>
                  </c:pt>
                  <c:pt idx="20">
                    <c:v>Ene</c:v>
                  </c:pt>
                  <c:pt idx="24">
                    <c:v>Feb</c:v>
                  </c:pt>
                  <c:pt idx="28">
                    <c:v>Mar</c:v>
                  </c:pt>
                  <c:pt idx="32">
                    <c:v>Abr</c:v>
                  </c:pt>
                </c:lvl>
              </c:multiLvlStrCache>
            </c:multiLvlStrRef>
          </c:cat>
          <c:val>
            <c:numRef>
              <c:f>'PP por semana'!$D$5:$D$40</c:f>
              <c:numCache>
                <c:formatCode>0.00</c:formatCode>
                <c:ptCount val="36"/>
                <c:pt idx="0">
                  <c:v>0</c:v>
                </c:pt>
                <c:pt idx="1">
                  <c:v>9</c:v>
                </c:pt>
                <c:pt idx="2">
                  <c:v>1.3</c:v>
                </c:pt>
                <c:pt idx="3">
                  <c:v>0</c:v>
                </c:pt>
                <c:pt idx="4">
                  <c:v>18</c:v>
                </c:pt>
                <c:pt idx="5">
                  <c:v>0</c:v>
                </c:pt>
                <c:pt idx="6">
                  <c:v>0</c:v>
                </c:pt>
                <c:pt idx="7">
                  <c:v>0.5</c:v>
                </c:pt>
                <c:pt idx="8">
                  <c:v>16.399999999999999</c:v>
                </c:pt>
                <c:pt idx="9">
                  <c:v>0</c:v>
                </c:pt>
                <c:pt idx="10">
                  <c:v>14.9</c:v>
                </c:pt>
                <c:pt idx="11">
                  <c:v>0</c:v>
                </c:pt>
                <c:pt idx="12">
                  <c:v>0.1</c:v>
                </c:pt>
                <c:pt idx="13">
                  <c:v>0</c:v>
                </c:pt>
                <c:pt idx="14">
                  <c:v>0</c:v>
                </c:pt>
                <c:pt idx="15">
                  <c:v>0</c:v>
                </c:pt>
                <c:pt idx="16">
                  <c:v>0.2</c:v>
                </c:pt>
                <c:pt idx="17">
                  <c:v>0.1</c:v>
                </c:pt>
                <c:pt idx="18">
                  <c:v>9.2000000000000011</c:v>
                </c:pt>
                <c:pt idx="19">
                  <c:v>67.599999999999994</c:v>
                </c:pt>
                <c:pt idx="20">
                  <c:v>97.6</c:v>
                </c:pt>
                <c:pt idx="21">
                  <c:v>46.4</c:v>
                </c:pt>
                <c:pt idx="22">
                  <c:v>39</c:v>
                </c:pt>
                <c:pt idx="23">
                  <c:v>50.5</c:v>
                </c:pt>
                <c:pt idx="24">
                  <c:v>10.3</c:v>
                </c:pt>
                <c:pt idx="25">
                  <c:v>25</c:v>
                </c:pt>
                <c:pt idx="26">
                  <c:v>10.200000000000001</c:v>
                </c:pt>
                <c:pt idx="27">
                  <c:v>15.3</c:v>
                </c:pt>
                <c:pt idx="28">
                  <c:v>35</c:v>
                </c:pt>
                <c:pt idx="29">
                  <c:v>33.9</c:v>
                </c:pt>
                <c:pt idx="30">
                  <c:v>64.900000000000006</c:v>
                </c:pt>
                <c:pt idx="31">
                  <c:v>13.5</c:v>
                </c:pt>
                <c:pt idx="32">
                  <c:v>5.9</c:v>
                </c:pt>
                <c:pt idx="33">
                  <c:v>15.2</c:v>
                </c:pt>
                <c:pt idx="34">
                  <c:v>20.6</c:v>
                </c:pt>
                <c:pt idx="35">
                  <c:v>21.6</c:v>
                </c:pt>
              </c:numCache>
            </c:numRef>
          </c:val>
        </c:ser>
        <c:dLbls>
          <c:showLegendKey val="0"/>
          <c:showVal val="0"/>
          <c:showCatName val="0"/>
          <c:showSerName val="0"/>
          <c:showPercent val="0"/>
          <c:showBubbleSize val="0"/>
        </c:dLbls>
        <c:gapWidth val="91"/>
        <c:axId val="442874944"/>
        <c:axId val="442875336"/>
      </c:barChart>
      <c:catAx>
        <c:axId val="442874944"/>
        <c:scaling>
          <c:orientation val="minMax"/>
        </c:scaling>
        <c:delete val="0"/>
        <c:axPos val="b"/>
        <c:numFmt formatCode="General" sourceLinked="0"/>
        <c:majorTickMark val="out"/>
        <c:minorTickMark val="none"/>
        <c:tickLblPos val="nextTo"/>
        <c:crossAx val="442875336"/>
        <c:crosses val="autoZero"/>
        <c:auto val="1"/>
        <c:lblAlgn val="ctr"/>
        <c:lblOffset val="100"/>
        <c:noMultiLvlLbl val="0"/>
      </c:catAx>
      <c:valAx>
        <c:axId val="442875336"/>
        <c:scaling>
          <c:orientation val="minMax"/>
          <c:max val="100"/>
        </c:scaling>
        <c:delete val="0"/>
        <c:axPos val="l"/>
        <c:majorGridlines/>
        <c:title>
          <c:tx>
            <c:rich>
              <a:bodyPr rot="-5400000" vert="horz"/>
              <a:lstStyle/>
              <a:p>
                <a:pPr>
                  <a:defRPr sz="700"/>
                </a:pPr>
                <a:r>
                  <a:rPr lang="en-US" sz="700"/>
                  <a:t>Precipitación (mm)</a:t>
                </a:r>
              </a:p>
            </c:rich>
          </c:tx>
          <c:overlay val="0"/>
        </c:title>
        <c:numFmt formatCode="0.00" sourceLinked="1"/>
        <c:majorTickMark val="out"/>
        <c:minorTickMark val="none"/>
        <c:tickLblPos val="nextTo"/>
        <c:txPr>
          <a:bodyPr/>
          <a:lstStyle/>
          <a:p>
            <a:pPr>
              <a:defRPr sz="800"/>
            </a:pPr>
            <a:endParaRPr lang="es-BO"/>
          </a:p>
        </c:txPr>
        <c:crossAx val="442874944"/>
        <c:crosses val="autoZero"/>
        <c:crossBetween val="between"/>
      </c:valAx>
      <c:spPr>
        <a:noFill/>
        <a:ln>
          <a:solidFill>
            <a:schemeClr val="tx1">
              <a:lumMod val="50000"/>
              <a:lumOff val="50000"/>
            </a:schemeClr>
          </a:solidFill>
        </a:ln>
      </c:spPr>
    </c:plotArea>
    <c:plotVisOnly val="1"/>
    <c:dispBlanksAs val="gap"/>
    <c:showDLblsOverMax val="0"/>
  </c:chart>
  <c:spPr>
    <a:noFill/>
    <a:ln>
      <a:noFill/>
    </a:ln>
  </c:spPr>
  <c:txPr>
    <a:bodyPr/>
    <a:lstStyle/>
    <a:p>
      <a:pPr>
        <a:defRPr sz="1200">
          <a:latin typeface="Times New Roman" pitchFamily="18" charset="0"/>
          <a:cs typeface="Times New Roman" pitchFamily="18" charset="0"/>
        </a:defRPr>
      </a:pPr>
      <a:endParaRPr lang="es-B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Hoja1!$K$3</c:f>
              <c:strCache>
                <c:ptCount val="1"/>
                <c:pt idx="0">
                  <c:v>Rendimiento promedio (kg/ha) Pacajes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Hoja1!$J$4:$J$8</c:f>
              <c:strCache>
                <c:ptCount val="5"/>
                <c:pt idx="0">
                  <c:v>Contorno</c:v>
                </c:pt>
                <c:pt idx="1">
                  <c:v>Ajnokollo</c:v>
                </c:pt>
                <c:pt idx="2">
                  <c:v>Aypa Paruyo</c:v>
                </c:pt>
                <c:pt idx="3">
                  <c:v>Laura Aphituni</c:v>
                </c:pt>
                <c:pt idx="4">
                  <c:v>Kasillunca</c:v>
                </c:pt>
              </c:strCache>
            </c:strRef>
          </c:cat>
          <c:val>
            <c:numRef>
              <c:f>Hoja1!$K$4:$K$8</c:f>
              <c:numCache>
                <c:formatCode>General</c:formatCode>
                <c:ptCount val="5"/>
                <c:pt idx="0" formatCode="0.00">
                  <c:v>607.29999999999995</c:v>
                </c:pt>
                <c:pt idx="1">
                  <c:v>637.03</c:v>
                </c:pt>
                <c:pt idx="2" formatCode="0.00">
                  <c:v>660.1</c:v>
                </c:pt>
                <c:pt idx="3">
                  <c:v>660.3</c:v>
                </c:pt>
                <c:pt idx="4">
                  <c:v>677.16</c:v>
                </c:pt>
              </c:numCache>
            </c:numRef>
          </c:val>
        </c:ser>
        <c:dLbls>
          <c:showLegendKey val="0"/>
          <c:showVal val="1"/>
          <c:showCatName val="0"/>
          <c:showSerName val="0"/>
          <c:showPercent val="0"/>
          <c:showBubbleSize val="0"/>
        </c:dLbls>
        <c:gapWidth val="100"/>
        <c:overlap val="-24"/>
        <c:axId val="155215056"/>
        <c:axId val="434441080"/>
      </c:barChart>
      <c:catAx>
        <c:axId val="15521505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BO"/>
          </a:p>
        </c:txPr>
        <c:crossAx val="434441080"/>
        <c:crosses val="autoZero"/>
        <c:auto val="1"/>
        <c:lblAlgn val="ctr"/>
        <c:lblOffset val="100"/>
        <c:noMultiLvlLbl val="0"/>
      </c:catAx>
      <c:valAx>
        <c:axId val="434441080"/>
        <c:scaling>
          <c:orientation val="minMax"/>
          <c:max val="700"/>
          <c:min val="560"/>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BO"/>
          </a:p>
        </c:txPr>
        <c:crossAx val="155215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B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sz="1100"/>
              <a:t> Figure 3. Plot losses (%) in the municipality of Caquiaviri</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Hoja1!$J$38</c:f>
              <c:strCache>
                <c:ptCount val="1"/>
                <c:pt idx="0">
                  <c:v>Parcelas pérdidas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Hoja1!$I$39:$I$43</c:f>
              <c:strCache>
                <c:ptCount val="5"/>
                <c:pt idx="0">
                  <c:v>Contorno</c:v>
                </c:pt>
                <c:pt idx="1">
                  <c:v>Ajnokollo</c:v>
                </c:pt>
                <c:pt idx="2">
                  <c:v>Aypa Paruyo</c:v>
                </c:pt>
                <c:pt idx="3">
                  <c:v>Laura Aphituni</c:v>
                </c:pt>
                <c:pt idx="4">
                  <c:v>Kasillunca</c:v>
                </c:pt>
              </c:strCache>
            </c:strRef>
          </c:cat>
          <c:val>
            <c:numRef>
              <c:f>Hoja1!$J$39:$J$43</c:f>
              <c:numCache>
                <c:formatCode>General</c:formatCode>
                <c:ptCount val="5"/>
                <c:pt idx="0">
                  <c:v>7.5</c:v>
                </c:pt>
                <c:pt idx="1">
                  <c:v>30</c:v>
                </c:pt>
                <c:pt idx="2">
                  <c:v>18.75</c:v>
                </c:pt>
                <c:pt idx="3">
                  <c:v>30</c:v>
                </c:pt>
                <c:pt idx="4">
                  <c:v>0</c:v>
                </c:pt>
              </c:numCache>
            </c:numRef>
          </c:val>
        </c:ser>
        <c:dLbls>
          <c:showLegendKey val="0"/>
          <c:showVal val="1"/>
          <c:showCatName val="0"/>
          <c:showSerName val="0"/>
          <c:showPercent val="0"/>
          <c:showBubbleSize val="0"/>
        </c:dLbls>
        <c:gapWidth val="150"/>
        <c:shape val="box"/>
        <c:axId val="434442256"/>
        <c:axId val="434493040"/>
        <c:axId val="0"/>
      </c:bar3DChart>
      <c:catAx>
        <c:axId val="434442256"/>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434493040"/>
        <c:crosses val="autoZero"/>
        <c:auto val="1"/>
        <c:lblAlgn val="ctr"/>
        <c:lblOffset val="100"/>
        <c:noMultiLvlLbl val="0"/>
      </c:catAx>
      <c:valAx>
        <c:axId val="434493040"/>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434442256"/>
        <c:crosses val="autoZero"/>
        <c:crossBetween val="between"/>
      </c:valAx>
      <c:spPr>
        <a:noFill/>
        <a:ln>
          <a:noFill/>
        </a:ln>
        <a:effectLst/>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es-B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47195559629856"/>
          <c:y val="2.3482515673038488E-2"/>
          <c:w val="0.861666310240219"/>
          <c:h val="0.6717280833249416"/>
        </c:manualLayout>
      </c:layout>
      <c:barChart>
        <c:barDir val="col"/>
        <c:grouping val="clustered"/>
        <c:varyColors val="0"/>
        <c:ser>
          <c:idx val="0"/>
          <c:order val="0"/>
          <c:tx>
            <c:strRef>
              <c:f>'Datos rdto'!$L$11</c:f>
              <c:strCache>
                <c:ptCount val="1"/>
                <c:pt idx="0">
                  <c:v>Rendimiento (Kg/ha)</c:v>
                </c:pt>
              </c:strCache>
            </c:strRef>
          </c:tx>
          <c:spPr>
            <a:solidFill>
              <a:schemeClr val="tx2">
                <a:lumMod val="60000"/>
                <a:lumOff val="40000"/>
              </a:schemeClr>
            </a:solidFill>
          </c:spPr>
          <c:invertIfNegative val="0"/>
          <c:dLbls>
            <c:spPr>
              <a:noFill/>
              <a:ln>
                <a:noFill/>
              </a:ln>
              <a:effectLst/>
            </c:spPr>
            <c:txPr>
              <a:bodyPr/>
              <a:lstStyle/>
              <a:p>
                <a:pPr>
                  <a:defRPr sz="900" b="1">
                    <a:solidFill>
                      <a:srgbClr val="002060"/>
                    </a:solidFill>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'Datos rdto'!$K$12:$K$20</c:f>
              <c:strCache>
                <c:ptCount val="9"/>
                <c:pt idx="0">
                  <c:v>Qhunqhu Milluni</c:v>
                </c:pt>
                <c:pt idx="1">
                  <c:v>Corpa Pampa</c:v>
                </c:pt>
                <c:pt idx="2">
                  <c:v>Taycuyo</c:v>
                </c:pt>
                <c:pt idx="3">
                  <c:v>Jancohaque Tana</c:v>
                </c:pt>
                <c:pt idx="4">
                  <c:v>Loma Wascar</c:v>
                </c:pt>
                <c:pt idx="5">
                  <c:v>Villa del Mar</c:v>
                </c:pt>
                <c:pt idx="6">
                  <c:v>Incawara</c:v>
                </c:pt>
                <c:pt idx="7">
                  <c:v>Centro "A"</c:v>
                </c:pt>
                <c:pt idx="8">
                  <c:v>Jancohaque Tana Abajo</c:v>
                </c:pt>
              </c:strCache>
            </c:strRef>
          </c:cat>
          <c:val>
            <c:numRef>
              <c:f>'Datos rdto'!$L$12:$L$20</c:f>
              <c:numCache>
                <c:formatCode>0.0</c:formatCode>
                <c:ptCount val="9"/>
                <c:pt idx="0">
                  <c:v>644</c:v>
                </c:pt>
                <c:pt idx="1">
                  <c:v>607.20000000000005</c:v>
                </c:pt>
                <c:pt idx="2">
                  <c:v>609.5</c:v>
                </c:pt>
                <c:pt idx="3">
                  <c:v>644</c:v>
                </c:pt>
                <c:pt idx="4">
                  <c:v>671.6</c:v>
                </c:pt>
                <c:pt idx="5">
                  <c:v>621</c:v>
                </c:pt>
                <c:pt idx="6">
                  <c:v>686.9</c:v>
                </c:pt>
                <c:pt idx="7">
                  <c:v>655.5</c:v>
                </c:pt>
                <c:pt idx="8">
                  <c:v>713</c:v>
                </c:pt>
              </c:numCache>
            </c:numRef>
          </c:val>
        </c:ser>
        <c:dLbls>
          <c:showLegendKey val="0"/>
          <c:showVal val="1"/>
          <c:showCatName val="0"/>
          <c:showSerName val="0"/>
          <c:showPercent val="0"/>
          <c:showBubbleSize val="0"/>
        </c:dLbls>
        <c:gapWidth val="150"/>
        <c:axId val="153484248"/>
        <c:axId val="153484640"/>
      </c:barChart>
      <c:catAx>
        <c:axId val="153484248"/>
        <c:scaling>
          <c:orientation val="minMax"/>
        </c:scaling>
        <c:delete val="0"/>
        <c:axPos val="b"/>
        <c:numFmt formatCode="General" sourceLinked="0"/>
        <c:majorTickMark val="out"/>
        <c:minorTickMark val="none"/>
        <c:tickLblPos val="nextTo"/>
        <c:txPr>
          <a:bodyPr rot="-5400000" vert="horz"/>
          <a:lstStyle/>
          <a:p>
            <a:pPr>
              <a:defRPr sz="900"/>
            </a:pPr>
            <a:endParaRPr lang="es-BO"/>
          </a:p>
        </c:txPr>
        <c:crossAx val="153484640"/>
        <c:crosses val="autoZero"/>
        <c:auto val="1"/>
        <c:lblAlgn val="ctr"/>
        <c:lblOffset val="100"/>
        <c:noMultiLvlLbl val="0"/>
      </c:catAx>
      <c:valAx>
        <c:axId val="153484640"/>
        <c:scaling>
          <c:orientation val="minMax"/>
        </c:scaling>
        <c:delete val="0"/>
        <c:axPos val="l"/>
        <c:majorGridlines/>
        <c:numFmt formatCode="0.0" sourceLinked="1"/>
        <c:majorTickMark val="out"/>
        <c:minorTickMark val="none"/>
        <c:tickLblPos val="nextTo"/>
        <c:txPr>
          <a:bodyPr/>
          <a:lstStyle/>
          <a:p>
            <a:pPr>
              <a:defRPr sz="900"/>
            </a:pPr>
            <a:endParaRPr lang="es-BO"/>
          </a:p>
        </c:txPr>
        <c:crossAx val="153484248"/>
        <c:crosses val="autoZero"/>
        <c:crossBetween val="between"/>
      </c:valAx>
      <c:spPr>
        <a:noFill/>
        <a:ln>
          <a:solidFill>
            <a:schemeClr val="tx1">
              <a:lumMod val="50000"/>
              <a:lumOff val="50000"/>
            </a:schemeClr>
          </a:solidFill>
        </a:ln>
      </c:spPr>
    </c:plotArea>
    <c:plotVisOnly val="1"/>
    <c:dispBlanksAs val="gap"/>
    <c:showDLblsOverMax val="0"/>
  </c:chart>
  <c:spPr>
    <a:noFill/>
    <a:ln>
      <a:noFill/>
    </a:ln>
  </c:spPr>
  <c:txPr>
    <a:bodyPr/>
    <a:lstStyle/>
    <a:p>
      <a:pPr>
        <a:defRPr sz="1200">
          <a:latin typeface="Times New Roman" pitchFamily="18" charset="0"/>
          <a:cs typeface="Times New Roman" pitchFamily="18" charset="0"/>
        </a:defRPr>
      </a:pPr>
      <a:endParaRPr lang="es-B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390532705151004E-2"/>
          <c:y val="3.6921478565179605E-2"/>
          <c:w val="0.87805393890981065"/>
          <c:h val="0.78967230581325587"/>
        </c:manualLayout>
      </c:layout>
      <c:barChart>
        <c:barDir val="col"/>
        <c:grouping val="clustered"/>
        <c:varyColors val="0"/>
        <c:ser>
          <c:idx val="0"/>
          <c:order val="0"/>
          <c:tx>
            <c:strRef>
              <c:f>'HP SAS'!$K$55</c:f>
              <c:strCache>
                <c:ptCount val="1"/>
                <c:pt idx="0">
                  <c:v>Media</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tx>
                <c:rich>
                  <a:bodyPr/>
                  <a:lstStyle/>
                  <a:p>
                    <a:r>
                      <a:rPr lang="en-US"/>
                      <a:t>16.07</a:t>
                    </a:r>
                  </a:p>
                </c:rich>
              </c:tx>
              <c:dLblPos val="in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15.77</a:t>
                    </a:r>
                  </a:p>
                </c:rich>
              </c:tx>
              <c:dLblPos val="in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15.27</a:t>
                    </a:r>
                  </a:p>
                </c:rich>
              </c:tx>
              <c:dLblPos val="in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14.92</a:t>
                    </a:r>
                  </a:p>
                </c:rich>
              </c:tx>
              <c:dLblPos val="inEnd"/>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14.92</a:t>
                    </a:r>
                  </a:p>
                </c:rich>
              </c:tx>
              <c:dLblPos val="inEnd"/>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14.90</a:t>
                    </a:r>
                  </a:p>
                </c:rich>
              </c:tx>
              <c:dLblPos val="inEnd"/>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a:t>14.50</a:t>
                    </a:r>
                  </a:p>
                </c:rich>
              </c:tx>
              <c:dLblPos val="inEnd"/>
              <c:showLegendKey val="0"/>
              <c:showVal val="1"/>
              <c:showCatName val="0"/>
              <c:showSerName val="0"/>
              <c:showPercent val="0"/>
              <c:showBubbleSize val="0"/>
              <c:extLst>
                <c:ext xmlns:c15="http://schemas.microsoft.com/office/drawing/2012/chart" uri="{CE6537A1-D6FC-4f65-9D91-7224C49458BB}"/>
              </c:extLst>
            </c:dLbl>
            <c:dLbl>
              <c:idx val="7"/>
              <c:tx>
                <c:rich>
                  <a:bodyPr/>
                  <a:lstStyle/>
                  <a:p>
                    <a:r>
                      <a:rPr lang="en-US"/>
                      <a:t>14.40</a:t>
                    </a:r>
                  </a:p>
                </c:rich>
              </c:tx>
              <c:dLblPos val="inEnd"/>
              <c:showLegendKey val="0"/>
              <c:showVal val="1"/>
              <c:showCatName val="0"/>
              <c:showSerName val="0"/>
              <c:showPercent val="0"/>
              <c:showBubbleSize val="0"/>
              <c:extLst>
                <c:ext xmlns:c15="http://schemas.microsoft.com/office/drawing/2012/chart" uri="{CE6537A1-D6FC-4f65-9D91-7224C49458BB}"/>
              </c:extLst>
            </c:dLbl>
            <c:dLbl>
              <c:idx val="8"/>
              <c:tx>
                <c:rich>
                  <a:bodyPr/>
                  <a:lstStyle/>
                  <a:p>
                    <a:r>
                      <a:rPr lang="en-US"/>
                      <a:t>14.22</a:t>
                    </a:r>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B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'HP SAS'!$J$56:$J$64</c:f>
              <c:strCache>
                <c:ptCount val="9"/>
                <c:pt idx="0">
                  <c:v>L5</c:v>
                </c:pt>
                <c:pt idx="1">
                  <c:v>L6</c:v>
                </c:pt>
                <c:pt idx="2">
                  <c:v>L1</c:v>
                </c:pt>
                <c:pt idx="3">
                  <c:v>L8</c:v>
                </c:pt>
                <c:pt idx="4">
                  <c:v>L7</c:v>
                </c:pt>
                <c:pt idx="5">
                  <c:v>L4</c:v>
                </c:pt>
                <c:pt idx="6">
                  <c:v>Testigo</c:v>
                </c:pt>
                <c:pt idx="7">
                  <c:v>L3</c:v>
                </c:pt>
                <c:pt idx="8">
                  <c:v>L2</c:v>
                </c:pt>
              </c:strCache>
            </c:strRef>
          </c:cat>
          <c:val>
            <c:numRef>
              <c:f>'HP SAS'!$K$56:$K$64</c:f>
              <c:numCache>
                <c:formatCode>#,##0</c:formatCode>
                <c:ptCount val="9"/>
                <c:pt idx="0">
                  <c:v>16075</c:v>
                </c:pt>
                <c:pt idx="1">
                  <c:v>15775</c:v>
                </c:pt>
                <c:pt idx="2">
                  <c:v>15275</c:v>
                </c:pt>
                <c:pt idx="3">
                  <c:v>14925</c:v>
                </c:pt>
                <c:pt idx="4">
                  <c:v>14925</c:v>
                </c:pt>
                <c:pt idx="5">
                  <c:v>14900</c:v>
                </c:pt>
                <c:pt idx="6">
                  <c:v>14500</c:v>
                </c:pt>
                <c:pt idx="7">
                  <c:v>14400</c:v>
                </c:pt>
                <c:pt idx="8">
                  <c:v>14225</c:v>
                </c:pt>
              </c:numCache>
            </c:numRef>
          </c:val>
        </c:ser>
        <c:dLbls>
          <c:showLegendKey val="0"/>
          <c:showVal val="1"/>
          <c:showCatName val="0"/>
          <c:showSerName val="0"/>
          <c:showPercent val="0"/>
          <c:showBubbleSize val="0"/>
        </c:dLbls>
        <c:gapWidth val="65"/>
        <c:axId val="153485424"/>
        <c:axId val="375654400"/>
      </c:barChart>
      <c:catAx>
        <c:axId val="15348542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BO"/>
          </a:p>
        </c:txPr>
        <c:crossAx val="375654400"/>
        <c:crosses val="autoZero"/>
        <c:auto val="1"/>
        <c:lblAlgn val="ctr"/>
        <c:lblOffset val="100"/>
        <c:noMultiLvlLbl val="0"/>
      </c:catAx>
      <c:valAx>
        <c:axId val="37565440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153485424"/>
        <c:crosses val="autoZero"/>
        <c:crossBetween val="between"/>
      </c:valAx>
      <c:spPr>
        <a:noFill/>
        <a:ln>
          <a:noFill/>
        </a:ln>
        <a:effectLst/>
      </c:spPr>
    </c:plotArea>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s-BO"/>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1"/>
          <c:order val="0"/>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Hoja1!$F$5:$F$13</c:f>
              <c:numCache>
                <c:formatCode>General</c:formatCode>
                <c:ptCount val="9"/>
                <c:pt idx="0">
                  <c:v>37.1</c:v>
                </c:pt>
                <c:pt idx="1">
                  <c:v>38.5</c:v>
                </c:pt>
                <c:pt idx="2">
                  <c:v>38.730000000000011</c:v>
                </c:pt>
                <c:pt idx="3">
                  <c:v>34.800000000000004</c:v>
                </c:pt>
                <c:pt idx="4">
                  <c:v>40.07</c:v>
                </c:pt>
                <c:pt idx="5">
                  <c:v>41.33</c:v>
                </c:pt>
                <c:pt idx="6">
                  <c:v>40</c:v>
                </c:pt>
                <c:pt idx="7">
                  <c:v>32.9</c:v>
                </c:pt>
                <c:pt idx="8">
                  <c:v>34.93</c:v>
                </c:pt>
              </c:numCache>
            </c:numRef>
          </c:val>
        </c:ser>
        <c:dLbls>
          <c:showLegendKey val="0"/>
          <c:showVal val="1"/>
          <c:showCatName val="0"/>
          <c:showSerName val="0"/>
          <c:showPercent val="0"/>
          <c:showBubbleSize val="0"/>
        </c:dLbls>
        <c:gapWidth val="219"/>
        <c:overlap val="-27"/>
        <c:axId val="375655184"/>
        <c:axId val="375655576"/>
      </c:barChart>
      <c:catAx>
        <c:axId val="3756551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Líneas</a:t>
                </a:r>
              </a:p>
            </c:rich>
          </c:tx>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375655576"/>
        <c:crosses val="autoZero"/>
        <c:auto val="1"/>
        <c:lblAlgn val="ctr"/>
        <c:lblOffset val="100"/>
        <c:noMultiLvlLbl val="0"/>
      </c:catAx>
      <c:valAx>
        <c:axId val="375655576"/>
        <c:scaling>
          <c:orientation val="minMax"/>
          <c:max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cm</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375655184"/>
        <c:crosses val="autoZero"/>
        <c:crossBetween val="between"/>
      </c:valAx>
      <c:spPr>
        <a:noFill/>
        <a:ln>
          <a:noFill/>
        </a:ln>
        <a:effectLst/>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es-BO"/>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'DF SAS'!$K$79</c:f>
              <c:strCache>
                <c:ptCount val="1"/>
                <c:pt idx="0">
                  <c:v>Media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B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'DF SAS'!$J$80:$J$88</c:f>
              <c:strCache>
                <c:ptCount val="9"/>
                <c:pt idx="0">
                  <c:v>L2</c:v>
                </c:pt>
                <c:pt idx="1">
                  <c:v>L6</c:v>
                </c:pt>
                <c:pt idx="2">
                  <c:v>L5</c:v>
                </c:pt>
                <c:pt idx="3">
                  <c:v>L4</c:v>
                </c:pt>
                <c:pt idx="4">
                  <c:v>Testigo</c:v>
                </c:pt>
                <c:pt idx="5">
                  <c:v>L3</c:v>
                </c:pt>
                <c:pt idx="6">
                  <c:v>L8</c:v>
                </c:pt>
                <c:pt idx="7">
                  <c:v>L1</c:v>
                </c:pt>
                <c:pt idx="8">
                  <c:v>L7</c:v>
                </c:pt>
              </c:strCache>
            </c:strRef>
          </c:cat>
          <c:val>
            <c:numRef>
              <c:f>'DF SAS'!$K$80:$K$88</c:f>
              <c:numCache>
                <c:formatCode>#,##0</c:formatCode>
                <c:ptCount val="9"/>
                <c:pt idx="0">
                  <c:v>97250</c:v>
                </c:pt>
                <c:pt idx="1">
                  <c:v>96500</c:v>
                </c:pt>
                <c:pt idx="2">
                  <c:v>96250</c:v>
                </c:pt>
                <c:pt idx="3">
                  <c:v>89500</c:v>
                </c:pt>
                <c:pt idx="4">
                  <c:v>86500</c:v>
                </c:pt>
                <c:pt idx="5">
                  <c:v>84000</c:v>
                </c:pt>
                <c:pt idx="6">
                  <c:v>82250</c:v>
                </c:pt>
                <c:pt idx="7">
                  <c:v>79000</c:v>
                </c:pt>
                <c:pt idx="8">
                  <c:v>76750</c:v>
                </c:pt>
              </c:numCache>
            </c:numRef>
          </c:val>
        </c:ser>
        <c:dLbls>
          <c:showLegendKey val="0"/>
          <c:showVal val="0"/>
          <c:showCatName val="0"/>
          <c:showSerName val="0"/>
          <c:showPercent val="0"/>
          <c:showBubbleSize val="0"/>
        </c:dLbls>
        <c:gapWidth val="75"/>
        <c:overlap val="40"/>
        <c:axId val="434863248"/>
        <c:axId val="434863640"/>
      </c:barChart>
      <c:catAx>
        <c:axId val="43486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434863640"/>
        <c:crossesAt val="0"/>
        <c:auto val="1"/>
        <c:lblAlgn val="ctr"/>
        <c:lblOffset val="100"/>
        <c:noMultiLvlLbl val="0"/>
      </c:catAx>
      <c:valAx>
        <c:axId val="4348636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434863248"/>
        <c:crosses val="autoZero"/>
        <c:crossBetween val="between"/>
        <c:dispUnits>
          <c:builtInUnit val="thousands"/>
          <c:dispUnitsLbl>
            <c:layout>
              <c:manualLayout>
                <c:xMode val="edge"/>
                <c:yMode val="edge"/>
                <c:x val="2.7777777777778078E-2"/>
                <c:y val="0.48652777777778072"/>
              </c:manualLayout>
            </c:layout>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DIas</a:t>
                  </a:r>
                </a:p>
              </c:rich>
            </c:tx>
            <c:spPr>
              <a:noFill/>
              <a:ln>
                <a:noFill/>
              </a:ln>
              <a:effectLst/>
            </c:spPr>
          </c:dispUnitsLbl>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BO"/>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'MF SAS'!$K$77</c:f>
              <c:strCache>
                <c:ptCount val="1"/>
                <c:pt idx="0">
                  <c:v>Media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B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'MF SAS'!$J$78:$J$86</c:f>
              <c:strCache>
                <c:ptCount val="9"/>
                <c:pt idx="0">
                  <c:v>Testigo</c:v>
                </c:pt>
                <c:pt idx="1">
                  <c:v>L6</c:v>
                </c:pt>
                <c:pt idx="2">
                  <c:v>L3</c:v>
                </c:pt>
                <c:pt idx="3">
                  <c:v>L8</c:v>
                </c:pt>
                <c:pt idx="4">
                  <c:v>L7</c:v>
                </c:pt>
                <c:pt idx="5">
                  <c:v>L4</c:v>
                </c:pt>
                <c:pt idx="6">
                  <c:v>L1</c:v>
                </c:pt>
                <c:pt idx="7">
                  <c:v>L5</c:v>
                </c:pt>
                <c:pt idx="8">
                  <c:v>L2</c:v>
                </c:pt>
              </c:strCache>
            </c:strRef>
          </c:cat>
          <c:val>
            <c:numRef>
              <c:f>'MF SAS'!$K$78:$K$86</c:f>
              <c:numCache>
                <c:formatCode>#,##0</c:formatCode>
                <c:ptCount val="9"/>
                <c:pt idx="0">
                  <c:v>123</c:v>
                </c:pt>
                <c:pt idx="1">
                  <c:v>122</c:v>
                </c:pt>
                <c:pt idx="2">
                  <c:v>120</c:v>
                </c:pt>
                <c:pt idx="3">
                  <c:v>120</c:v>
                </c:pt>
                <c:pt idx="4">
                  <c:v>119</c:v>
                </c:pt>
                <c:pt idx="5">
                  <c:v>118</c:v>
                </c:pt>
                <c:pt idx="6">
                  <c:v>118</c:v>
                </c:pt>
                <c:pt idx="7">
                  <c:v>118</c:v>
                </c:pt>
                <c:pt idx="8">
                  <c:v>115</c:v>
                </c:pt>
              </c:numCache>
            </c:numRef>
          </c:val>
        </c:ser>
        <c:dLbls>
          <c:showLegendKey val="0"/>
          <c:showVal val="0"/>
          <c:showCatName val="0"/>
          <c:showSerName val="0"/>
          <c:showPercent val="0"/>
          <c:showBubbleSize val="0"/>
        </c:dLbls>
        <c:gapWidth val="75"/>
        <c:overlap val="40"/>
        <c:axId val="434864424"/>
        <c:axId val="434864816"/>
      </c:barChart>
      <c:catAx>
        <c:axId val="434864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434864816"/>
        <c:crosses val="autoZero"/>
        <c:auto val="1"/>
        <c:lblAlgn val="ctr"/>
        <c:lblOffset val="100"/>
        <c:noMultiLvlLbl val="0"/>
      </c:catAx>
      <c:valAx>
        <c:axId val="434864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434864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BO"/>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Hoja1!$F$18:$F$26</c:f>
              <c:numCache>
                <c:formatCode>General</c:formatCode>
                <c:ptCount val="9"/>
                <c:pt idx="0">
                  <c:v>116.3</c:v>
                </c:pt>
                <c:pt idx="1">
                  <c:v>118</c:v>
                </c:pt>
                <c:pt idx="2">
                  <c:v>124</c:v>
                </c:pt>
                <c:pt idx="3">
                  <c:v>123.7</c:v>
                </c:pt>
                <c:pt idx="4">
                  <c:v>130</c:v>
                </c:pt>
                <c:pt idx="5">
                  <c:v>123.3</c:v>
                </c:pt>
                <c:pt idx="6">
                  <c:v>123.7</c:v>
                </c:pt>
                <c:pt idx="7">
                  <c:v>123.7</c:v>
                </c:pt>
                <c:pt idx="8">
                  <c:v>127.7</c:v>
                </c:pt>
              </c:numCache>
            </c:numRef>
          </c:val>
        </c:ser>
        <c:dLbls>
          <c:showLegendKey val="0"/>
          <c:showVal val="1"/>
          <c:showCatName val="0"/>
          <c:showSerName val="0"/>
          <c:showPercent val="0"/>
          <c:showBubbleSize val="0"/>
        </c:dLbls>
        <c:gapWidth val="219"/>
        <c:overlap val="-27"/>
        <c:axId val="153521200"/>
        <c:axId val="153521592"/>
      </c:barChart>
      <c:catAx>
        <c:axId val="1535212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BO"/>
                  <a:t>Líneas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153521592"/>
        <c:crosses val="autoZero"/>
        <c:auto val="1"/>
        <c:lblAlgn val="ctr"/>
        <c:lblOffset val="100"/>
        <c:noMultiLvlLbl val="0"/>
      </c:catAx>
      <c:valAx>
        <c:axId val="153521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BO"/>
                  <a:t>Diaz a la madurez</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153521200"/>
        <c:crosses val="autoZero"/>
        <c:crossBetween val="between"/>
      </c:valAx>
      <c:spPr>
        <a:noFill/>
        <a:ln>
          <a:noFill/>
        </a:ln>
        <a:effectLst/>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es-BO"/>
    </a:p>
  </c:txPr>
  <c:externalData r:id="rId1">
    <c:autoUpdate val="0"/>
  </c:externalData>
  <c:userShapes r:id="rId2"/>
</c:chartSpac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F3A73AA-720E-4324-86A6-9BCCA827A626}" type="doc">
      <dgm:prSet loTypeId="urn:microsoft.com/office/officeart/2005/8/layout/chevron1" loCatId="process" qsTypeId="urn:microsoft.com/office/officeart/2005/8/quickstyle/simple1" qsCatId="simple" csTypeId="urn:microsoft.com/office/officeart/2005/8/colors/colorful1#1" csCatId="colorful" phldr="1"/>
      <dgm:spPr/>
    </dgm:pt>
    <dgm:pt modelId="{D50E997C-E50B-407E-BAA7-FDB26A302C39}">
      <dgm:prSet phldrT="[Texto]"/>
      <dgm:spPr/>
      <dgm:t>
        <a:bodyPr/>
        <a:lstStyle/>
        <a:p>
          <a:pPr algn="ctr"/>
          <a:r>
            <a:rPr lang="es-BO"/>
            <a:t>Production plot</a:t>
          </a:r>
        </a:p>
      </dgm:t>
    </dgm:pt>
    <dgm:pt modelId="{CFD0A31E-4DAD-41D5-B08D-7D0A84F6AA26}" type="parTrans" cxnId="{F54D07A2-FCDA-43E1-890F-06C76FB74B29}">
      <dgm:prSet/>
      <dgm:spPr/>
      <dgm:t>
        <a:bodyPr/>
        <a:lstStyle/>
        <a:p>
          <a:pPr algn="ctr"/>
          <a:endParaRPr lang="es-BO"/>
        </a:p>
      </dgm:t>
    </dgm:pt>
    <dgm:pt modelId="{BB52CA20-3E28-4CB3-9272-260E29F96AAA}" type="sibTrans" cxnId="{F54D07A2-FCDA-43E1-890F-06C76FB74B29}">
      <dgm:prSet/>
      <dgm:spPr/>
      <dgm:t>
        <a:bodyPr/>
        <a:lstStyle/>
        <a:p>
          <a:pPr algn="ctr"/>
          <a:endParaRPr lang="es-BO"/>
        </a:p>
      </dgm:t>
    </dgm:pt>
    <dgm:pt modelId="{56DA3C72-5E3D-4802-8C6C-D2EE9291304D}">
      <dgm:prSet phldrT="[Texto]"/>
      <dgm:spPr/>
      <dgm:t>
        <a:bodyPr/>
        <a:lstStyle/>
        <a:p>
          <a:pPr algn="ctr"/>
          <a:r>
            <a:rPr lang="es-BO"/>
            <a:t>Farmer's warehouse</a:t>
          </a:r>
        </a:p>
      </dgm:t>
    </dgm:pt>
    <dgm:pt modelId="{D7956C3A-14B9-4F46-ADBF-AAC023C2BB10}" type="parTrans" cxnId="{A2A8E89B-95DC-4D4E-8926-C24CE6AEC9FA}">
      <dgm:prSet/>
      <dgm:spPr/>
      <dgm:t>
        <a:bodyPr/>
        <a:lstStyle/>
        <a:p>
          <a:pPr algn="ctr"/>
          <a:endParaRPr lang="es-BO"/>
        </a:p>
      </dgm:t>
    </dgm:pt>
    <dgm:pt modelId="{552C56F1-A99A-40F8-9724-59FB862968EF}" type="sibTrans" cxnId="{A2A8E89B-95DC-4D4E-8926-C24CE6AEC9FA}">
      <dgm:prSet/>
      <dgm:spPr/>
      <dgm:t>
        <a:bodyPr/>
        <a:lstStyle/>
        <a:p>
          <a:pPr algn="ctr"/>
          <a:endParaRPr lang="es-BO"/>
        </a:p>
      </dgm:t>
    </dgm:pt>
    <dgm:pt modelId="{F070F82E-1270-4E77-AFFC-585C4AE7E74D}">
      <dgm:prSet phldrT="[Texto]"/>
      <dgm:spPr/>
      <dgm:t>
        <a:bodyPr/>
        <a:lstStyle/>
        <a:p>
          <a:pPr algn="ctr"/>
          <a:r>
            <a:rPr lang="es-BO"/>
            <a:t>Collection Center in Community</a:t>
          </a:r>
        </a:p>
      </dgm:t>
    </dgm:pt>
    <dgm:pt modelId="{51A00D1A-F562-4971-A727-8BD2B0EBE855}" type="parTrans" cxnId="{4FFEBF08-96E8-4C1E-8812-2155944F5AC0}">
      <dgm:prSet/>
      <dgm:spPr/>
      <dgm:t>
        <a:bodyPr/>
        <a:lstStyle/>
        <a:p>
          <a:pPr algn="ctr"/>
          <a:endParaRPr lang="es-BO"/>
        </a:p>
      </dgm:t>
    </dgm:pt>
    <dgm:pt modelId="{C0F7AD81-8246-487B-BCBE-BA58EB4AD5C6}" type="sibTrans" cxnId="{4FFEBF08-96E8-4C1E-8812-2155944F5AC0}">
      <dgm:prSet/>
      <dgm:spPr/>
      <dgm:t>
        <a:bodyPr/>
        <a:lstStyle/>
        <a:p>
          <a:pPr algn="ctr"/>
          <a:endParaRPr lang="es-BO"/>
        </a:p>
      </dgm:t>
    </dgm:pt>
    <dgm:pt modelId="{49205447-CD4F-498D-9BDF-106C365FD752}">
      <dgm:prSet phldrT="[Texto]"/>
      <dgm:spPr/>
      <dgm:t>
        <a:bodyPr/>
        <a:lstStyle/>
        <a:p>
          <a:pPr algn="ctr"/>
          <a:r>
            <a:rPr lang="es-BO"/>
            <a:t>Warehouse of Processing Plant</a:t>
          </a:r>
        </a:p>
      </dgm:t>
    </dgm:pt>
    <dgm:pt modelId="{A0975E47-36D3-406B-AE0A-48E7B9E310FB}" type="parTrans" cxnId="{D3AAE9CB-BE7D-42F3-93C3-CB0FE1BB2524}">
      <dgm:prSet/>
      <dgm:spPr/>
      <dgm:t>
        <a:bodyPr/>
        <a:lstStyle/>
        <a:p>
          <a:pPr algn="ctr"/>
          <a:endParaRPr lang="es-BO"/>
        </a:p>
      </dgm:t>
    </dgm:pt>
    <dgm:pt modelId="{B8E8F021-9100-4072-B03F-8590686165D9}" type="sibTrans" cxnId="{D3AAE9CB-BE7D-42F3-93C3-CB0FE1BB2524}">
      <dgm:prSet/>
      <dgm:spPr/>
      <dgm:t>
        <a:bodyPr/>
        <a:lstStyle/>
        <a:p>
          <a:pPr algn="ctr"/>
          <a:endParaRPr lang="es-BO"/>
        </a:p>
      </dgm:t>
    </dgm:pt>
    <dgm:pt modelId="{C20355B5-865E-4FC8-9B65-A9BACC8DE1EB}" type="pres">
      <dgm:prSet presAssocID="{6F3A73AA-720E-4324-86A6-9BCCA827A626}" presName="Name0" presStyleCnt="0">
        <dgm:presLayoutVars>
          <dgm:dir/>
          <dgm:animLvl val="lvl"/>
          <dgm:resizeHandles val="exact"/>
        </dgm:presLayoutVars>
      </dgm:prSet>
      <dgm:spPr/>
    </dgm:pt>
    <dgm:pt modelId="{EC7D871B-F2DD-4632-83C9-CD66937CC7B5}" type="pres">
      <dgm:prSet presAssocID="{D50E997C-E50B-407E-BAA7-FDB26A302C39}" presName="parTxOnly" presStyleLbl="node1" presStyleIdx="0" presStyleCnt="4">
        <dgm:presLayoutVars>
          <dgm:chMax val="0"/>
          <dgm:chPref val="0"/>
          <dgm:bulletEnabled val="1"/>
        </dgm:presLayoutVars>
      </dgm:prSet>
      <dgm:spPr/>
      <dgm:t>
        <a:bodyPr/>
        <a:lstStyle/>
        <a:p>
          <a:endParaRPr lang="es-BO"/>
        </a:p>
      </dgm:t>
    </dgm:pt>
    <dgm:pt modelId="{D826383C-BBD7-47C6-BDED-7A14640B8E19}" type="pres">
      <dgm:prSet presAssocID="{BB52CA20-3E28-4CB3-9272-260E29F96AAA}" presName="parTxOnlySpace" presStyleCnt="0"/>
      <dgm:spPr/>
    </dgm:pt>
    <dgm:pt modelId="{8181FB81-D41F-414C-9196-EFA54B1A1E9B}" type="pres">
      <dgm:prSet presAssocID="{56DA3C72-5E3D-4802-8C6C-D2EE9291304D}" presName="parTxOnly" presStyleLbl="node1" presStyleIdx="1" presStyleCnt="4">
        <dgm:presLayoutVars>
          <dgm:chMax val="0"/>
          <dgm:chPref val="0"/>
          <dgm:bulletEnabled val="1"/>
        </dgm:presLayoutVars>
      </dgm:prSet>
      <dgm:spPr/>
      <dgm:t>
        <a:bodyPr/>
        <a:lstStyle/>
        <a:p>
          <a:endParaRPr lang="es-BO"/>
        </a:p>
      </dgm:t>
    </dgm:pt>
    <dgm:pt modelId="{27747702-20A5-4CD2-847F-24A9BA8A4B9A}" type="pres">
      <dgm:prSet presAssocID="{552C56F1-A99A-40F8-9724-59FB862968EF}" presName="parTxOnlySpace" presStyleCnt="0"/>
      <dgm:spPr/>
    </dgm:pt>
    <dgm:pt modelId="{C1CA1D01-4C89-4D79-814C-3A21DD1EB6D4}" type="pres">
      <dgm:prSet presAssocID="{F070F82E-1270-4E77-AFFC-585C4AE7E74D}" presName="parTxOnly" presStyleLbl="node1" presStyleIdx="2" presStyleCnt="4">
        <dgm:presLayoutVars>
          <dgm:chMax val="0"/>
          <dgm:chPref val="0"/>
          <dgm:bulletEnabled val="1"/>
        </dgm:presLayoutVars>
      </dgm:prSet>
      <dgm:spPr/>
      <dgm:t>
        <a:bodyPr/>
        <a:lstStyle/>
        <a:p>
          <a:endParaRPr lang="es-BO"/>
        </a:p>
      </dgm:t>
    </dgm:pt>
    <dgm:pt modelId="{1F32213F-60E8-4053-B53D-97FFD8054F82}" type="pres">
      <dgm:prSet presAssocID="{C0F7AD81-8246-487B-BCBE-BA58EB4AD5C6}" presName="parTxOnlySpace" presStyleCnt="0"/>
      <dgm:spPr/>
    </dgm:pt>
    <dgm:pt modelId="{9619E9B5-8811-4073-BE54-ECFB2DD65FA5}" type="pres">
      <dgm:prSet presAssocID="{49205447-CD4F-498D-9BDF-106C365FD752}" presName="parTxOnly" presStyleLbl="node1" presStyleIdx="3" presStyleCnt="4">
        <dgm:presLayoutVars>
          <dgm:chMax val="0"/>
          <dgm:chPref val="0"/>
          <dgm:bulletEnabled val="1"/>
        </dgm:presLayoutVars>
      </dgm:prSet>
      <dgm:spPr/>
      <dgm:t>
        <a:bodyPr/>
        <a:lstStyle/>
        <a:p>
          <a:endParaRPr lang="es-BO"/>
        </a:p>
      </dgm:t>
    </dgm:pt>
  </dgm:ptLst>
  <dgm:cxnLst>
    <dgm:cxn modelId="{F54D07A2-FCDA-43E1-890F-06C76FB74B29}" srcId="{6F3A73AA-720E-4324-86A6-9BCCA827A626}" destId="{D50E997C-E50B-407E-BAA7-FDB26A302C39}" srcOrd="0" destOrd="0" parTransId="{CFD0A31E-4DAD-41D5-B08D-7D0A84F6AA26}" sibTransId="{BB52CA20-3E28-4CB3-9272-260E29F96AAA}"/>
    <dgm:cxn modelId="{591FB535-F4D4-4BAD-8DDA-8F40B7B14A0C}" type="presOf" srcId="{56DA3C72-5E3D-4802-8C6C-D2EE9291304D}" destId="{8181FB81-D41F-414C-9196-EFA54B1A1E9B}" srcOrd="0" destOrd="0" presId="urn:microsoft.com/office/officeart/2005/8/layout/chevron1"/>
    <dgm:cxn modelId="{80E84AD2-1745-4EAB-BB41-544263D61534}" type="presOf" srcId="{F070F82E-1270-4E77-AFFC-585C4AE7E74D}" destId="{C1CA1D01-4C89-4D79-814C-3A21DD1EB6D4}" srcOrd="0" destOrd="0" presId="urn:microsoft.com/office/officeart/2005/8/layout/chevron1"/>
    <dgm:cxn modelId="{4FFEBF08-96E8-4C1E-8812-2155944F5AC0}" srcId="{6F3A73AA-720E-4324-86A6-9BCCA827A626}" destId="{F070F82E-1270-4E77-AFFC-585C4AE7E74D}" srcOrd="2" destOrd="0" parTransId="{51A00D1A-F562-4971-A727-8BD2B0EBE855}" sibTransId="{C0F7AD81-8246-487B-BCBE-BA58EB4AD5C6}"/>
    <dgm:cxn modelId="{A2A8E89B-95DC-4D4E-8926-C24CE6AEC9FA}" srcId="{6F3A73AA-720E-4324-86A6-9BCCA827A626}" destId="{56DA3C72-5E3D-4802-8C6C-D2EE9291304D}" srcOrd="1" destOrd="0" parTransId="{D7956C3A-14B9-4F46-ADBF-AAC023C2BB10}" sibTransId="{552C56F1-A99A-40F8-9724-59FB862968EF}"/>
    <dgm:cxn modelId="{0C457A51-0CC5-4ACD-889A-8E2BBE038C7F}" type="presOf" srcId="{D50E997C-E50B-407E-BAA7-FDB26A302C39}" destId="{EC7D871B-F2DD-4632-83C9-CD66937CC7B5}" srcOrd="0" destOrd="0" presId="urn:microsoft.com/office/officeart/2005/8/layout/chevron1"/>
    <dgm:cxn modelId="{D3AAE9CB-BE7D-42F3-93C3-CB0FE1BB2524}" srcId="{6F3A73AA-720E-4324-86A6-9BCCA827A626}" destId="{49205447-CD4F-498D-9BDF-106C365FD752}" srcOrd="3" destOrd="0" parTransId="{A0975E47-36D3-406B-AE0A-48E7B9E310FB}" sibTransId="{B8E8F021-9100-4072-B03F-8590686165D9}"/>
    <dgm:cxn modelId="{F69F8DE1-9FE4-4963-993E-BDE207D6CE17}" type="presOf" srcId="{49205447-CD4F-498D-9BDF-106C365FD752}" destId="{9619E9B5-8811-4073-BE54-ECFB2DD65FA5}" srcOrd="0" destOrd="0" presId="urn:microsoft.com/office/officeart/2005/8/layout/chevron1"/>
    <dgm:cxn modelId="{D6297792-EFCB-47F6-A656-CDAAB78C4819}" type="presOf" srcId="{6F3A73AA-720E-4324-86A6-9BCCA827A626}" destId="{C20355B5-865E-4FC8-9B65-A9BACC8DE1EB}" srcOrd="0" destOrd="0" presId="urn:microsoft.com/office/officeart/2005/8/layout/chevron1"/>
    <dgm:cxn modelId="{7023ACDC-B3CD-4F9C-9FEC-AFDEC57FE5F2}" type="presParOf" srcId="{C20355B5-865E-4FC8-9B65-A9BACC8DE1EB}" destId="{EC7D871B-F2DD-4632-83C9-CD66937CC7B5}" srcOrd="0" destOrd="0" presId="urn:microsoft.com/office/officeart/2005/8/layout/chevron1"/>
    <dgm:cxn modelId="{C98DEDE4-E21F-49B8-95AB-38D6B7A182DD}" type="presParOf" srcId="{C20355B5-865E-4FC8-9B65-A9BACC8DE1EB}" destId="{D826383C-BBD7-47C6-BDED-7A14640B8E19}" srcOrd="1" destOrd="0" presId="urn:microsoft.com/office/officeart/2005/8/layout/chevron1"/>
    <dgm:cxn modelId="{41652B95-8109-41BA-A181-C6CFC4C8E72C}" type="presParOf" srcId="{C20355B5-865E-4FC8-9B65-A9BACC8DE1EB}" destId="{8181FB81-D41F-414C-9196-EFA54B1A1E9B}" srcOrd="2" destOrd="0" presId="urn:microsoft.com/office/officeart/2005/8/layout/chevron1"/>
    <dgm:cxn modelId="{E8BF7944-DB26-43BA-9148-41C89ADD559A}" type="presParOf" srcId="{C20355B5-865E-4FC8-9B65-A9BACC8DE1EB}" destId="{27747702-20A5-4CD2-847F-24A9BA8A4B9A}" srcOrd="3" destOrd="0" presId="urn:microsoft.com/office/officeart/2005/8/layout/chevron1"/>
    <dgm:cxn modelId="{BA251EBE-C280-4F71-870E-68E2FBDD005E}" type="presParOf" srcId="{C20355B5-865E-4FC8-9B65-A9BACC8DE1EB}" destId="{C1CA1D01-4C89-4D79-814C-3A21DD1EB6D4}" srcOrd="4" destOrd="0" presId="urn:microsoft.com/office/officeart/2005/8/layout/chevron1"/>
    <dgm:cxn modelId="{8A18A0F2-3A81-4424-912B-1E2AE7A68ED5}" type="presParOf" srcId="{C20355B5-865E-4FC8-9B65-A9BACC8DE1EB}" destId="{1F32213F-60E8-4053-B53D-97FFD8054F82}" srcOrd="5" destOrd="0" presId="urn:microsoft.com/office/officeart/2005/8/layout/chevron1"/>
    <dgm:cxn modelId="{D3DCB7BF-19A2-4AC0-BE0B-788A30C3B5DB}" type="presParOf" srcId="{C20355B5-865E-4FC8-9B65-A9BACC8DE1EB}" destId="{9619E9B5-8811-4073-BE54-ECFB2DD65FA5}" srcOrd="6" destOrd="0" presId="urn:microsoft.com/office/officeart/2005/8/layout/chevron1"/>
  </dgm:cxnLst>
  <dgm:bg/>
  <dgm:whole/>
  <dgm:extLst>
    <a:ext uri="http://schemas.microsoft.com/office/drawing/2008/diagram">
      <dsp:dataModelExt xmlns:dsp="http://schemas.microsoft.com/office/drawing/2008/diagram" relId="rId2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7D871B-F2DD-4632-83C9-CD66937CC7B5}">
      <dsp:nvSpPr>
        <dsp:cNvPr id="0" name=""/>
        <dsp:cNvSpPr/>
      </dsp:nvSpPr>
      <dsp:spPr>
        <a:xfrm>
          <a:off x="2504" y="327131"/>
          <a:ext cx="1458116" cy="583246"/>
        </a:xfrm>
        <a:prstGeom prst="chevron">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s-BO" sz="1100" kern="1200"/>
            <a:t>Production plot</a:t>
          </a:r>
        </a:p>
      </dsp:txBody>
      <dsp:txXfrm>
        <a:off x="294127" y="327131"/>
        <a:ext cx="874870" cy="583246"/>
      </dsp:txXfrm>
    </dsp:sp>
    <dsp:sp modelId="{8181FB81-D41F-414C-9196-EFA54B1A1E9B}">
      <dsp:nvSpPr>
        <dsp:cNvPr id="0" name=""/>
        <dsp:cNvSpPr/>
      </dsp:nvSpPr>
      <dsp:spPr>
        <a:xfrm>
          <a:off x="1314809" y="327131"/>
          <a:ext cx="1458116" cy="583246"/>
        </a:xfrm>
        <a:prstGeom prst="chevron">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s-BO" sz="1100" kern="1200"/>
            <a:t>Farmer's warehouse</a:t>
          </a:r>
        </a:p>
      </dsp:txBody>
      <dsp:txXfrm>
        <a:off x="1606432" y="327131"/>
        <a:ext cx="874870" cy="583246"/>
      </dsp:txXfrm>
    </dsp:sp>
    <dsp:sp modelId="{C1CA1D01-4C89-4D79-814C-3A21DD1EB6D4}">
      <dsp:nvSpPr>
        <dsp:cNvPr id="0" name=""/>
        <dsp:cNvSpPr/>
      </dsp:nvSpPr>
      <dsp:spPr>
        <a:xfrm>
          <a:off x="2627114" y="327131"/>
          <a:ext cx="1458116" cy="583246"/>
        </a:xfrm>
        <a:prstGeom prst="chevron">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s-BO" sz="1100" kern="1200"/>
            <a:t>Collection Center in Community</a:t>
          </a:r>
        </a:p>
      </dsp:txBody>
      <dsp:txXfrm>
        <a:off x="2918737" y="327131"/>
        <a:ext cx="874870" cy="583246"/>
      </dsp:txXfrm>
    </dsp:sp>
    <dsp:sp modelId="{9619E9B5-8811-4073-BE54-ECFB2DD65FA5}">
      <dsp:nvSpPr>
        <dsp:cNvPr id="0" name=""/>
        <dsp:cNvSpPr/>
      </dsp:nvSpPr>
      <dsp:spPr>
        <a:xfrm>
          <a:off x="3939418" y="327131"/>
          <a:ext cx="1458116" cy="583246"/>
        </a:xfrm>
        <a:prstGeom prst="chevron">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s-BO" sz="1100" kern="1200"/>
            <a:t>Warehouse of Processing Plant</a:t>
          </a:r>
        </a:p>
      </dsp:txBody>
      <dsp:txXfrm>
        <a:off x="4231041" y="327131"/>
        <a:ext cx="874870" cy="58324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0.64896</cdr:x>
      <cdr:y>0.09201</cdr:y>
    </cdr:from>
    <cdr:to>
      <cdr:x>0.78438</cdr:x>
      <cdr:y>0.17882</cdr:y>
    </cdr:to>
    <cdr:sp macro="" textlink="">
      <cdr:nvSpPr>
        <cdr:cNvPr id="2" name="CuadroTexto 1"/>
        <cdr:cNvSpPr txBox="1"/>
      </cdr:nvSpPr>
      <cdr:spPr>
        <a:xfrm xmlns:a="http://schemas.openxmlformats.org/drawingml/2006/main">
          <a:off x="2967038" y="252413"/>
          <a:ext cx="619125"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BO" sz="1100"/>
        </a:p>
      </cdr:txBody>
    </cdr:sp>
  </cdr:relSizeAnchor>
  <cdr:relSizeAnchor xmlns:cdr="http://schemas.openxmlformats.org/drawingml/2006/chartDrawing">
    <cdr:from>
      <cdr:x>0</cdr:x>
      <cdr:y>0.41584</cdr:y>
    </cdr:from>
    <cdr:to>
      <cdr:x>0.05833</cdr:x>
      <cdr:y>0.60937</cdr:y>
    </cdr:to>
    <cdr:sp macro="" textlink="">
      <cdr:nvSpPr>
        <cdr:cNvPr id="3" name="CuadroTexto 2"/>
        <cdr:cNvSpPr txBox="1"/>
      </cdr:nvSpPr>
      <cdr:spPr>
        <a:xfrm xmlns:a="http://schemas.openxmlformats.org/drawingml/2006/main" rot="16200000">
          <a:off x="-52006" y="852106"/>
          <a:ext cx="372363" cy="26835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BO" sz="1100"/>
            <a:t>cm</a:t>
          </a:r>
        </a:p>
      </cdr:txBody>
    </cdr:sp>
  </cdr:relSizeAnchor>
</c:userShapes>
</file>

<file path=word/drawings/drawing2.xml><?xml version="1.0" encoding="utf-8"?>
<c:userShapes xmlns:c="http://schemas.openxmlformats.org/drawingml/2006/chart">
  <cdr:relSizeAnchor xmlns:cdr="http://schemas.openxmlformats.org/drawingml/2006/chartDrawing">
    <cdr:from>
      <cdr:x>0.86354</cdr:x>
      <cdr:y>0.86111</cdr:y>
    </cdr:from>
    <cdr:to>
      <cdr:x>0.97708</cdr:x>
      <cdr:y>0.94792</cdr:y>
    </cdr:to>
    <cdr:sp macro="" textlink="">
      <cdr:nvSpPr>
        <cdr:cNvPr id="2" name="CuadroTexto 1"/>
        <cdr:cNvSpPr txBox="1"/>
      </cdr:nvSpPr>
      <cdr:spPr>
        <a:xfrm xmlns:a="http://schemas.openxmlformats.org/drawingml/2006/main">
          <a:off x="3948112" y="2362199"/>
          <a:ext cx="519113"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BO" sz="900"/>
            <a:t>Testigo</a:t>
          </a:r>
        </a:p>
      </cdr:txBody>
    </cdr:sp>
  </cdr:relSizeAnchor>
</c:userShapes>
</file>

<file path=word/drawings/drawing3.xml><?xml version="1.0" encoding="utf-8"?>
<c:userShapes xmlns:c="http://schemas.openxmlformats.org/drawingml/2006/chart">
  <cdr:relSizeAnchor xmlns:cdr="http://schemas.openxmlformats.org/drawingml/2006/chartDrawing">
    <cdr:from>
      <cdr:x>0.0208</cdr:x>
      <cdr:y>0.048</cdr:y>
    </cdr:from>
    <cdr:to>
      <cdr:x>0.112</cdr:x>
      <cdr:y>0.14667</cdr:y>
    </cdr:to>
    <cdr:sp macro="" textlink="">
      <cdr:nvSpPr>
        <cdr:cNvPr id="2" name="Cuadro de texto 1"/>
        <cdr:cNvSpPr txBox="1"/>
      </cdr:nvSpPr>
      <cdr:spPr>
        <a:xfrm xmlns:a="http://schemas.openxmlformats.org/drawingml/2006/main">
          <a:off x="95097" y="131674"/>
          <a:ext cx="416967" cy="27066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BO" sz="1100"/>
        </a:p>
      </cdr:txBody>
    </cdr:sp>
  </cdr:relSizeAnchor>
</c:userShapes>
</file>

<file path=word/drawings/drawing4.xml><?xml version="1.0" encoding="utf-8"?>
<c:userShapes xmlns:c="http://schemas.openxmlformats.org/drawingml/2006/chart">
  <cdr:relSizeAnchor xmlns:cdr="http://schemas.openxmlformats.org/drawingml/2006/chartDrawing">
    <cdr:from>
      <cdr:x>0.87083</cdr:x>
      <cdr:y>0.87847</cdr:y>
    </cdr:from>
    <cdr:to>
      <cdr:x>0.99167</cdr:x>
      <cdr:y>0.96528</cdr:y>
    </cdr:to>
    <cdr:sp macro="" textlink="">
      <cdr:nvSpPr>
        <cdr:cNvPr id="2" name="CuadroTexto 1"/>
        <cdr:cNvSpPr txBox="1"/>
      </cdr:nvSpPr>
      <cdr:spPr>
        <a:xfrm xmlns:a="http://schemas.openxmlformats.org/drawingml/2006/main">
          <a:off x="3981450" y="2409825"/>
          <a:ext cx="552449"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BO" sz="900"/>
            <a:t>Testigo</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8226D4-4F91-4385-9197-3127E1567B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144</Pages>
  <Words>29125</Words>
  <Characters>160189</Characters>
  <Application>Microsoft Office Word</Application>
  <DocSecurity>0</DocSecurity>
  <Lines>1334</Lines>
  <Paragraphs>377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_</vt:lpstr>
      <vt:lpstr>_</vt:lpstr>
    </vt:vector>
  </TitlesOfParts>
  <LinksUpToDate>false</LinksUpToDate>
  <CharactersWithSpaces>188937</CharactersWithSpaces>
  <SharedDoc>false</SharedDoc>
  <HyperlinkBase> </HyperlinkBase>
  <HLinks>
    <vt:vector size="90" baseType="variant">
      <vt:variant>
        <vt:i4>1769522</vt:i4>
      </vt:variant>
      <vt:variant>
        <vt:i4>86</vt:i4>
      </vt:variant>
      <vt:variant>
        <vt:i4>0</vt:i4>
      </vt:variant>
      <vt:variant>
        <vt:i4>5</vt:i4>
      </vt:variant>
      <vt:variant>
        <vt:lpwstr/>
      </vt:variant>
      <vt:variant>
        <vt:lpwstr>_Toc350529356</vt:lpwstr>
      </vt:variant>
      <vt:variant>
        <vt:i4>1769522</vt:i4>
      </vt:variant>
      <vt:variant>
        <vt:i4>80</vt:i4>
      </vt:variant>
      <vt:variant>
        <vt:i4>0</vt:i4>
      </vt:variant>
      <vt:variant>
        <vt:i4>5</vt:i4>
      </vt:variant>
      <vt:variant>
        <vt:lpwstr/>
      </vt:variant>
      <vt:variant>
        <vt:lpwstr>_Toc350529355</vt:lpwstr>
      </vt:variant>
      <vt:variant>
        <vt:i4>1769522</vt:i4>
      </vt:variant>
      <vt:variant>
        <vt:i4>74</vt:i4>
      </vt:variant>
      <vt:variant>
        <vt:i4>0</vt:i4>
      </vt:variant>
      <vt:variant>
        <vt:i4>5</vt:i4>
      </vt:variant>
      <vt:variant>
        <vt:lpwstr/>
      </vt:variant>
      <vt:variant>
        <vt:lpwstr>_Toc350529354</vt:lpwstr>
      </vt:variant>
      <vt:variant>
        <vt:i4>1769522</vt:i4>
      </vt:variant>
      <vt:variant>
        <vt:i4>68</vt:i4>
      </vt:variant>
      <vt:variant>
        <vt:i4>0</vt:i4>
      </vt:variant>
      <vt:variant>
        <vt:i4>5</vt:i4>
      </vt:variant>
      <vt:variant>
        <vt:lpwstr/>
      </vt:variant>
      <vt:variant>
        <vt:lpwstr>_Toc350529353</vt:lpwstr>
      </vt:variant>
      <vt:variant>
        <vt:i4>1769522</vt:i4>
      </vt:variant>
      <vt:variant>
        <vt:i4>62</vt:i4>
      </vt:variant>
      <vt:variant>
        <vt:i4>0</vt:i4>
      </vt:variant>
      <vt:variant>
        <vt:i4>5</vt:i4>
      </vt:variant>
      <vt:variant>
        <vt:lpwstr/>
      </vt:variant>
      <vt:variant>
        <vt:lpwstr>_Toc350529352</vt:lpwstr>
      </vt:variant>
      <vt:variant>
        <vt:i4>1769522</vt:i4>
      </vt:variant>
      <vt:variant>
        <vt:i4>56</vt:i4>
      </vt:variant>
      <vt:variant>
        <vt:i4>0</vt:i4>
      </vt:variant>
      <vt:variant>
        <vt:i4>5</vt:i4>
      </vt:variant>
      <vt:variant>
        <vt:lpwstr/>
      </vt:variant>
      <vt:variant>
        <vt:lpwstr>_Toc350529351</vt:lpwstr>
      </vt:variant>
      <vt:variant>
        <vt:i4>1769522</vt:i4>
      </vt:variant>
      <vt:variant>
        <vt:i4>50</vt:i4>
      </vt:variant>
      <vt:variant>
        <vt:i4>0</vt:i4>
      </vt:variant>
      <vt:variant>
        <vt:i4>5</vt:i4>
      </vt:variant>
      <vt:variant>
        <vt:lpwstr/>
      </vt:variant>
      <vt:variant>
        <vt:lpwstr>_Toc350529350</vt:lpwstr>
      </vt:variant>
      <vt:variant>
        <vt:i4>1703986</vt:i4>
      </vt:variant>
      <vt:variant>
        <vt:i4>44</vt:i4>
      </vt:variant>
      <vt:variant>
        <vt:i4>0</vt:i4>
      </vt:variant>
      <vt:variant>
        <vt:i4>5</vt:i4>
      </vt:variant>
      <vt:variant>
        <vt:lpwstr/>
      </vt:variant>
      <vt:variant>
        <vt:lpwstr>_Toc350529349</vt:lpwstr>
      </vt:variant>
      <vt:variant>
        <vt:i4>1703986</vt:i4>
      </vt:variant>
      <vt:variant>
        <vt:i4>38</vt:i4>
      </vt:variant>
      <vt:variant>
        <vt:i4>0</vt:i4>
      </vt:variant>
      <vt:variant>
        <vt:i4>5</vt:i4>
      </vt:variant>
      <vt:variant>
        <vt:lpwstr/>
      </vt:variant>
      <vt:variant>
        <vt:lpwstr>_Toc350529348</vt:lpwstr>
      </vt:variant>
      <vt:variant>
        <vt:i4>1703986</vt:i4>
      </vt:variant>
      <vt:variant>
        <vt:i4>32</vt:i4>
      </vt:variant>
      <vt:variant>
        <vt:i4>0</vt:i4>
      </vt:variant>
      <vt:variant>
        <vt:i4>5</vt:i4>
      </vt:variant>
      <vt:variant>
        <vt:lpwstr/>
      </vt:variant>
      <vt:variant>
        <vt:lpwstr>_Toc350529347</vt:lpwstr>
      </vt:variant>
      <vt:variant>
        <vt:i4>1703986</vt:i4>
      </vt:variant>
      <vt:variant>
        <vt:i4>26</vt:i4>
      </vt:variant>
      <vt:variant>
        <vt:i4>0</vt:i4>
      </vt:variant>
      <vt:variant>
        <vt:i4>5</vt:i4>
      </vt:variant>
      <vt:variant>
        <vt:lpwstr/>
      </vt:variant>
      <vt:variant>
        <vt:lpwstr>_Toc350529346</vt:lpwstr>
      </vt:variant>
      <vt:variant>
        <vt:i4>1703986</vt:i4>
      </vt:variant>
      <vt:variant>
        <vt:i4>20</vt:i4>
      </vt:variant>
      <vt:variant>
        <vt:i4>0</vt:i4>
      </vt:variant>
      <vt:variant>
        <vt:i4>5</vt:i4>
      </vt:variant>
      <vt:variant>
        <vt:lpwstr/>
      </vt:variant>
      <vt:variant>
        <vt:lpwstr>_Toc350529345</vt:lpwstr>
      </vt:variant>
      <vt:variant>
        <vt:i4>1703986</vt:i4>
      </vt:variant>
      <vt:variant>
        <vt:i4>14</vt:i4>
      </vt:variant>
      <vt:variant>
        <vt:i4>0</vt:i4>
      </vt:variant>
      <vt:variant>
        <vt:i4>5</vt:i4>
      </vt:variant>
      <vt:variant>
        <vt:lpwstr/>
      </vt:variant>
      <vt:variant>
        <vt:lpwstr>_Toc350529344</vt:lpwstr>
      </vt:variant>
      <vt:variant>
        <vt:i4>1703986</vt:i4>
      </vt:variant>
      <vt:variant>
        <vt:i4>8</vt:i4>
      </vt:variant>
      <vt:variant>
        <vt:i4>0</vt:i4>
      </vt:variant>
      <vt:variant>
        <vt:i4>5</vt:i4>
      </vt:variant>
      <vt:variant>
        <vt:lpwstr/>
      </vt:variant>
      <vt:variant>
        <vt:lpwstr>_Toc350529343</vt:lpwstr>
      </vt:variant>
      <vt:variant>
        <vt:i4>1703986</vt:i4>
      </vt:variant>
      <vt:variant>
        <vt:i4>2</vt:i4>
      </vt:variant>
      <vt:variant>
        <vt:i4>0</vt:i4>
      </vt:variant>
      <vt:variant>
        <vt:i4>5</vt:i4>
      </vt:variant>
      <vt:variant>
        <vt:lpwstr/>
      </vt:variant>
      <vt:variant>
        <vt:lpwstr>_Toc350529342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
  <cp:lastModifiedBy/>
  <cp:revision>1</cp:revision>
  <cp:lastPrinted>2012-11-14T11:16:00Z</cp:lastPrinted>
  <dcterms:created xsi:type="dcterms:W3CDTF">2016-02-22T12:15:00Z</dcterms:created>
  <dcterms:modified xsi:type="dcterms:W3CDTF">2016-02-23T20:05:00Z</dcterms:modified>
</cp:coreProperties>
</file>