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A2F00D" w14:textId="77777777" w:rsidR="00067A58" w:rsidRPr="00146C85" w:rsidRDefault="00067A58" w:rsidP="00083F0A">
      <w:pPr>
        <w:spacing w:after="120"/>
        <w:ind w:left="0"/>
        <w:jc w:val="center"/>
        <w:rPr>
          <w:b/>
          <w:lang w:val="en-US"/>
        </w:rPr>
      </w:pPr>
      <w:r w:rsidRPr="00146C85">
        <w:rPr>
          <w:b/>
          <w:lang w:val="en-US"/>
        </w:rPr>
        <w:t>Improving the availability and use of diverse seed and other planting materials to reduce vulnerability and improve food security for smallholders in vulnerable ecosystems</w:t>
      </w:r>
    </w:p>
    <w:p w14:paraId="0DDFE6E9" w14:textId="2F0E8402" w:rsidR="00431CA4" w:rsidRPr="00146C85" w:rsidRDefault="00274CAB" w:rsidP="00083F0A">
      <w:pPr>
        <w:spacing w:after="120"/>
        <w:ind w:left="0"/>
        <w:jc w:val="center"/>
        <w:rPr>
          <w:b/>
          <w:lang w:val="en-US"/>
        </w:rPr>
      </w:pPr>
      <w:r>
        <w:rPr>
          <w:b/>
          <w:lang w:val="en-US"/>
        </w:rPr>
        <w:t xml:space="preserve">Final </w:t>
      </w:r>
      <w:r w:rsidR="00431CA4" w:rsidRPr="00146C85">
        <w:rPr>
          <w:b/>
          <w:lang w:val="en-US"/>
        </w:rPr>
        <w:t>Report LoA 1</w:t>
      </w:r>
      <w:r w:rsidR="00665F92">
        <w:rPr>
          <w:b/>
          <w:lang w:val="en-US"/>
        </w:rPr>
        <w:t>5</w:t>
      </w:r>
      <w:r w:rsidR="00FD4FCD">
        <w:rPr>
          <w:b/>
          <w:lang w:val="en-US"/>
        </w:rPr>
        <w:t>/0</w:t>
      </w:r>
      <w:r w:rsidR="00665F92">
        <w:rPr>
          <w:b/>
          <w:lang w:val="en-US"/>
        </w:rPr>
        <w:t>39</w:t>
      </w:r>
      <w:r w:rsidR="00431CA4" w:rsidRPr="00146C85">
        <w:rPr>
          <w:b/>
          <w:lang w:val="en-US"/>
        </w:rPr>
        <w:t xml:space="preserve"> </w:t>
      </w:r>
    </w:p>
    <w:p w14:paraId="61AA375C" w14:textId="77777777" w:rsidR="00291727" w:rsidRPr="00C6420E" w:rsidRDefault="00291727" w:rsidP="00083F0A">
      <w:pPr>
        <w:numPr>
          <w:ilvl w:val="0"/>
          <w:numId w:val="1"/>
        </w:numPr>
        <w:shd w:val="clear" w:color="auto" w:fill="FFFFFF"/>
        <w:spacing w:after="120"/>
        <w:ind w:left="0"/>
        <w:rPr>
          <w:rFonts w:eastAsia="Times New Roman" w:cs="Arial"/>
          <w:b/>
          <w:i/>
          <w:color w:val="222222"/>
          <w:lang w:val="en-US" w:eastAsia="es-ES"/>
        </w:rPr>
      </w:pPr>
      <w:r w:rsidRPr="00C6420E">
        <w:rPr>
          <w:rFonts w:eastAsia="Times New Roman" w:cs="Arial"/>
          <w:b/>
          <w:i/>
          <w:color w:val="222222"/>
          <w:lang w:val="en-US" w:eastAsia="es-ES"/>
        </w:rPr>
        <w:t>Coordinator and staff in the national partner institution</w:t>
      </w:r>
    </w:p>
    <w:p w14:paraId="5A1A9F89" w14:textId="77777777" w:rsidR="00431CA4" w:rsidRPr="00146C85" w:rsidRDefault="00431CA4" w:rsidP="00083F0A">
      <w:pPr>
        <w:shd w:val="clear" w:color="auto" w:fill="FFFFFF"/>
        <w:spacing w:after="120"/>
        <w:ind w:left="0"/>
        <w:rPr>
          <w:rFonts w:eastAsia="Times New Roman" w:cs="Arial"/>
          <w:color w:val="222222"/>
          <w:lang w:val="en-US" w:eastAsia="es-ES"/>
        </w:rPr>
      </w:pPr>
      <w:r w:rsidRPr="00146C85">
        <w:rPr>
          <w:rFonts w:eastAsia="Times New Roman" w:cs="Arial"/>
          <w:color w:val="222222"/>
          <w:lang w:val="en-US" w:eastAsia="es-ES"/>
        </w:rPr>
        <w:t>Coordinator: Ximena Cadima Fuentes</w:t>
      </w:r>
    </w:p>
    <w:p w14:paraId="4A671FD0" w14:textId="77777777" w:rsidR="00431CA4" w:rsidRDefault="00146C85" w:rsidP="00083F0A">
      <w:pPr>
        <w:shd w:val="clear" w:color="auto" w:fill="FFFFFF"/>
        <w:spacing w:after="120"/>
        <w:ind w:left="0"/>
        <w:rPr>
          <w:rFonts w:eastAsia="Times New Roman" w:cs="Arial"/>
          <w:color w:val="222222"/>
          <w:lang w:val="en-US" w:eastAsia="es-ES"/>
        </w:rPr>
      </w:pPr>
      <w:r w:rsidRPr="00146C85">
        <w:rPr>
          <w:rFonts w:eastAsia="Times New Roman" w:cs="Arial"/>
          <w:color w:val="222222"/>
          <w:lang w:val="en-US" w:eastAsia="es-ES"/>
        </w:rPr>
        <w:t>Technical team</w:t>
      </w:r>
      <w:r w:rsidR="00431CA4" w:rsidRPr="00146C85">
        <w:rPr>
          <w:rFonts w:eastAsia="Times New Roman" w:cs="Arial"/>
          <w:color w:val="222222"/>
          <w:lang w:val="en-US" w:eastAsia="es-ES"/>
        </w:rPr>
        <w:t>: Rhimer Gonzales (full time),</w:t>
      </w:r>
      <w:r w:rsidR="00FD4FCD">
        <w:rPr>
          <w:rFonts w:eastAsia="Times New Roman" w:cs="Arial"/>
          <w:color w:val="222222"/>
          <w:lang w:val="en-US" w:eastAsia="es-ES"/>
        </w:rPr>
        <w:t xml:space="preserve"> Franz Terrazas (partial time)</w:t>
      </w:r>
    </w:p>
    <w:p w14:paraId="713C4E9E" w14:textId="77777777" w:rsidR="008B546C" w:rsidRDefault="008B546C" w:rsidP="00083F0A">
      <w:pPr>
        <w:shd w:val="clear" w:color="auto" w:fill="FFFFFF"/>
        <w:spacing w:after="120"/>
        <w:ind w:left="0"/>
        <w:rPr>
          <w:rFonts w:eastAsia="Times New Roman" w:cs="Arial"/>
          <w:color w:val="222222"/>
          <w:lang w:val="en-US" w:eastAsia="es-ES"/>
        </w:rPr>
      </w:pPr>
      <w:r w:rsidRPr="008B546C">
        <w:rPr>
          <w:rFonts w:eastAsia="Times New Roman" w:cs="Arial"/>
          <w:color w:val="222222"/>
          <w:lang w:val="en-US" w:eastAsia="es-ES"/>
        </w:rPr>
        <w:t xml:space="preserve">Monitoring: general management and technical management </w:t>
      </w:r>
      <w:r>
        <w:rPr>
          <w:rFonts w:eastAsia="Times New Roman" w:cs="Arial"/>
          <w:color w:val="222222"/>
          <w:lang w:val="en-US" w:eastAsia="es-ES"/>
        </w:rPr>
        <w:t xml:space="preserve">of </w:t>
      </w:r>
      <w:r w:rsidRPr="008B546C">
        <w:rPr>
          <w:rFonts w:eastAsia="Times New Roman" w:cs="Arial"/>
          <w:color w:val="222222"/>
          <w:lang w:val="en-US" w:eastAsia="es-ES"/>
        </w:rPr>
        <w:t>PROINPA</w:t>
      </w:r>
    </w:p>
    <w:p w14:paraId="31A0FE5B" w14:textId="77777777" w:rsidR="008B546C" w:rsidRPr="008B546C" w:rsidRDefault="008B546C" w:rsidP="00083F0A">
      <w:pPr>
        <w:shd w:val="clear" w:color="auto" w:fill="FFFFFF"/>
        <w:spacing w:after="120"/>
        <w:ind w:left="0"/>
        <w:rPr>
          <w:rFonts w:eastAsia="Times New Roman" w:cs="Arial"/>
          <w:color w:val="222222"/>
          <w:lang w:val="en-US" w:eastAsia="es-ES"/>
        </w:rPr>
      </w:pPr>
      <w:r w:rsidRPr="008B546C">
        <w:rPr>
          <w:rFonts w:eastAsia="Times New Roman" w:cs="Arial"/>
          <w:color w:val="222222"/>
          <w:lang w:val="en-US" w:eastAsia="es-ES"/>
        </w:rPr>
        <w:t>Communication support: Samantha Cabrera</w:t>
      </w:r>
    </w:p>
    <w:p w14:paraId="084AC5C0" w14:textId="77777777" w:rsidR="008B546C" w:rsidRPr="00146C85" w:rsidRDefault="008B546C" w:rsidP="00083F0A">
      <w:pPr>
        <w:shd w:val="clear" w:color="auto" w:fill="FFFFFF"/>
        <w:spacing w:after="120"/>
        <w:ind w:left="0"/>
        <w:rPr>
          <w:rFonts w:eastAsia="Times New Roman" w:cs="Arial"/>
          <w:color w:val="222222"/>
          <w:lang w:val="en-US" w:eastAsia="es-ES"/>
        </w:rPr>
      </w:pPr>
      <w:r w:rsidRPr="008B546C">
        <w:rPr>
          <w:rFonts w:eastAsia="Times New Roman" w:cs="Arial"/>
          <w:color w:val="222222"/>
          <w:lang w:val="en-US" w:eastAsia="es-ES"/>
        </w:rPr>
        <w:t>Accounting: Hortensia</w:t>
      </w:r>
      <w:r>
        <w:rPr>
          <w:rFonts w:eastAsia="Times New Roman" w:cs="Arial"/>
          <w:color w:val="222222"/>
          <w:lang w:val="en-US" w:eastAsia="es-ES"/>
        </w:rPr>
        <w:t xml:space="preserve"> </w:t>
      </w:r>
      <w:r w:rsidRPr="008B546C">
        <w:rPr>
          <w:rFonts w:eastAsia="Times New Roman" w:cs="Arial"/>
          <w:color w:val="222222"/>
          <w:lang w:val="en-US" w:eastAsia="es-ES"/>
        </w:rPr>
        <w:t>Trujillo</w:t>
      </w:r>
    </w:p>
    <w:p w14:paraId="3790FE50" w14:textId="77777777" w:rsidR="00291727" w:rsidRPr="00C6420E" w:rsidRDefault="00291727" w:rsidP="00083F0A">
      <w:pPr>
        <w:numPr>
          <w:ilvl w:val="0"/>
          <w:numId w:val="1"/>
        </w:numPr>
        <w:shd w:val="clear" w:color="auto" w:fill="FFFFFF"/>
        <w:spacing w:after="120"/>
        <w:ind w:left="0"/>
        <w:rPr>
          <w:rFonts w:eastAsia="Times New Roman" w:cs="Arial"/>
          <w:b/>
          <w:i/>
          <w:color w:val="222222"/>
          <w:lang w:val="en-US" w:eastAsia="es-ES"/>
        </w:rPr>
      </w:pPr>
      <w:r w:rsidRPr="00C6420E">
        <w:rPr>
          <w:rFonts w:eastAsia="Times New Roman" w:cs="Arial"/>
          <w:b/>
          <w:i/>
          <w:color w:val="222222"/>
          <w:lang w:val="en-US" w:eastAsia="es-ES"/>
        </w:rPr>
        <w:t>Institutions involved in the implementation of the Lo</w:t>
      </w:r>
      <w:r w:rsidR="00FD4FCD">
        <w:rPr>
          <w:rFonts w:eastAsia="Times New Roman" w:cs="Arial"/>
          <w:b/>
          <w:i/>
          <w:color w:val="222222"/>
          <w:lang w:val="en-US" w:eastAsia="es-ES"/>
        </w:rPr>
        <w:t>A and coordination between them</w:t>
      </w:r>
    </w:p>
    <w:p w14:paraId="5079194E" w14:textId="77777777" w:rsidR="00AC43F2" w:rsidRPr="00146C85" w:rsidRDefault="00E13484" w:rsidP="00083F0A">
      <w:pPr>
        <w:spacing w:after="120"/>
        <w:ind w:left="0"/>
        <w:rPr>
          <w:lang w:val="en-US"/>
        </w:rPr>
      </w:pPr>
      <w:r w:rsidRPr="00146C85">
        <w:rPr>
          <w:lang w:val="en-US"/>
        </w:rPr>
        <w:t>Fundación PROINPA: Project coordination, implementation</w:t>
      </w:r>
      <w:r w:rsidR="00146C85" w:rsidRPr="00146C85">
        <w:rPr>
          <w:lang w:val="en-US"/>
        </w:rPr>
        <w:t xml:space="preserve"> of</w:t>
      </w:r>
      <w:r w:rsidRPr="00146C85">
        <w:rPr>
          <w:lang w:val="en-US"/>
        </w:rPr>
        <w:t xml:space="preserve"> activities and s</w:t>
      </w:r>
      <w:r w:rsidR="008A1EC4" w:rsidRPr="00146C85">
        <w:rPr>
          <w:lang w:val="en-US"/>
        </w:rPr>
        <w:t>trengthen</w:t>
      </w:r>
      <w:r w:rsidR="00146C85" w:rsidRPr="00146C85">
        <w:rPr>
          <w:lang w:val="en-US"/>
        </w:rPr>
        <w:t>ing</w:t>
      </w:r>
      <w:r w:rsidR="008A1EC4" w:rsidRPr="00146C85">
        <w:rPr>
          <w:lang w:val="en-US"/>
        </w:rPr>
        <w:t xml:space="preserve"> the dialogue between actors of the seed supply system</w:t>
      </w:r>
      <w:r w:rsidRPr="00146C85">
        <w:rPr>
          <w:lang w:val="en-US"/>
        </w:rPr>
        <w:t>.</w:t>
      </w:r>
    </w:p>
    <w:p w14:paraId="50CCA1CC" w14:textId="77777777" w:rsidR="00AC43F2" w:rsidRPr="00146C85" w:rsidRDefault="008A1EC4" w:rsidP="00083F0A">
      <w:pPr>
        <w:spacing w:after="120"/>
        <w:ind w:left="0"/>
        <w:rPr>
          <w:lang w:val="en-US"/>
        </w:rPr>
      </w:pPr>
      <w:r w:rsidRPr="00146C85">
        <w:rPr>
          <w:lang w:val="en-US"/>
        </w:rPr>
        <w:t>INIAF (National Institute of Agricultural and Forestry Innovation)</w:t>
      </w:r>
      <w:r w:rsidR="00E13484" w:rsidRPr="00146C85">
        <w:rPr>
          <w:lang w:val="en-US"/>
        </w:rPr>
        <w:t xml:space="preserve">: </w:t>
      </w:r>
      <w:r w:rsidRPr="00146C85">
        <w:rPr>
          <w:lang w:val="en-US"/>
        </w:rPr>
        <w:t>Agent certifying plots and seed quality</w:t>
      </w:r>
      <w:r w:rsidR="00E13484" w:rsidRPr="00146C85">
        <w:rPr>
          <w:lang w:val="en-US"/>
        </w:rPr>
        <w:t>, and t</w:t>
      </w:r>
      <w:r w:rsidRPr="00146C85">
        <w:rPr>
          <w:lang w:val="en-US"/>
        </w:rPr>
        <w:t>raining of seed producers about seed certification</w:t>
      </w:r>
      <w:r w:rsidR="00C577A5" w:rsidRPr="00146C85">
        <w:rPr>
          <w:lang w:val="en-US"/>
        </w:rPr>
        <w:t>.</w:t>
      </w:r>
    </w:p>
    <w:p w14:paraId="5567EE7E" w14:textId="77777777" w:rsidR="00AC43F2" w:rsidRPr="00146C85" w:rsidRDefault="008A1EC4" w:rsidP="00083F0A">
      <w:pPr>
        <w:spacing w:after="120"/>
        <w:ind w:left="0"/>
        <w:rPr>
          <w:lang w:val="en-US"/>
        </w:rPr>
      </w:pPr>
      <w:r w:rsidRPr="00146C85">
        <w:rPr>
          <w:lang w:val="en-US"/>
        </w:rPr>
        <w:t>Seed producers (farmers associations</w:t>
      </w:r>
      <w:r w:rsidR="00514E46">
        <w:rPr>
          <w:lang w:val="en-US"/>
        </w:rPr>
        <w:t xml:space="preserve"> of two communities</w:t>
      </w:r>
      <w:r w:rsidR="007B2C30">
        <w:rPr>
          <w:lang w:val="en-US"/>
        </w:rPr>
        <w:t>:</w:t>
      </w:r>
      <w:r w:rsidR="00514E46">
        <w:rPr>
          <w:lang w:val="en-US"/>
        </w:rPr>
        <w:t xml:space="preserve"> Pico Central and Linde, </w:t>
      </w:r>
      <w:r w:rsidR="007B2C30">
        <w:rPr>
          <w:lang w:val="en-US"/>
        </w:rPr>
        <w:t xml:space="preserve">from </w:t>
      </w:r>
      <w:r w:rsidR="00514E46">
        <w:rPr>
          <w:lang w:val="en-US"/>
        </w:rPr>
        <w:t>Colomi municipality, Cochabamba department</w:t>
      </w:r>
      <w:r w:rsidRPr="00146C85">
        <w:rPr>
          <w:lang w:val="en-US"/>
        </w:rPr>
        <w:t>)</w:t>
      </w:r>
      <w:r w:rsidR="00E13484" w:rsidRPr="00146C85">
        <w:rPr>
          <w:lang w:val="en-US"/>
        </w:rPr>
        <w:t xml:space="preserve">: </w:t>
      </w:r>
      <w:r w:rsidRPr="00146C85">
        <w:rPr>
          <w:lang w:val="en-US"/>
        </w:rPr>
        <w:t>Beneficiaries of the project (</w:t>
      </w:r>
      <w:r w:rsidR="00AC6DA5">
        <w:rPr>
          <w:lang w:val="en-US"/>
        </w:rPr>
        <w:t>equipment</w:t>
      </w:r>
      <w:r w:rsidRPr="00146C85">
        <w:rPr>
          <w:lang w:val="en-US"/>
        </w:rPr>
        <w:t xml:space="preserve">, </w:t>
      </w:r>
      <w:r w:rsidR="00514E46">
        <w:rPr>
          <w:lang w:val="en-US"/>
        </w:rPr>
        <w:t xml:space="preserve">diverse seeds, technical assistance and </w:t>
      </w:r>
      <w:r w:rsidRPr="00146C85">
        <w:rPr>
          <w:lang w:val="en-US"/>
        </w:rPr>
        <w:t>training)</w:t>
      </w:r>
      <w:r w:rsidR="00C577A5" w:rsidRPr="00146C85">
        <w:rPr>
          <w:lang w:val="en-US"/>
        </w:rPr>
        <w:t>.</w:t>
      </w:r>
    </w:p>
    <w:p w14:paraId="0F353A62" w14:textId="77777777" w:rsidR="00291727" w:rsidRPr="00C6420E" w:rsidRDefault="00431CA4" w:rsidP="00083F0A">
      <w:pPr>
        <w:numPr>
          <w:ilvl w:val="0"/>
          <w:numId w:val="1"/>
        </w:numPr>
        <w:shd w:val="clear" w:color="auto" w:fill="FFFFFF"/>
        <w:spacing w:after="120"/>
        <w:ind w:left="0"/>
        <w:rPr>
          <w:rFonts w:eastAsia="Times New Roman" w:cs="Arial"/>
          <w:b/>
          <w:i/>
          <w:color w:val="222222"/>
          <w:lang w:val="en-US" w:eastAsia="es-ES"/>
        </w:rPr>
      </w:pPr>
      <w:r w:rsidRPr="00C6420E">
        <w:rPr>
          <w:rFonts w:eastAsia="Times New Roman" w:cs="Arial"/>
          <w:b/>
          <w:i/>
          <w:color w:val="222222"/>
          <w:lang w:val="en-US" w:eastAsia="es-ES"/>
        </w:rPr>
        <w:t>Activities carried out under the LoA and their results.</w:t>
      </w:r>
    </w:p>
    <w:p w14:paraId="080D7694" w14:textId="1E0A320A" w:rsidR="00C577A5" w:rsidRPr="00146C85" w:rsidRDefault="00C577A5" w:rsidP="00083F0A">
      <w:pPr>
        <w:shd w:val="clear" w:color="auto" w:fill="FFFFFF"/>
        <w:spacing w:after="120"/>
        <w:ind w:left="0"/>
        <w:rPr>
          <w:lang w:val="en-US"/>
        </w:rPr>
      </w:pPr>
      <w:r w:rsidRPr="00146C85">
        <w:rPr>
          <w:rFonts w:cs="Arial"/>
          <w:color w:val="000000"/>
          <w:lang w:val="en-US" w:eastAsia="de-CH"/>
        </w:rPr>
        <w:t>In Bolivia, the project is conducted in Cochabamba, in the municipality of Colomi. Two crops are the target of the project: potato (</w:t>
      </w:r>
      <w:r w:rsidRPr="00146C85">
        <w:rPr>
          <w:rFonts w:cs="Arial"/>
          <w:i/>
          <w:color w:val="000000"/>
          <w:lang w:val="en-US" w:eastAsia="de-CH"/>
        </w:rPr>
        <w:t>Solanum tuberosum</w:t>
      </w:r>
      <w:r w:rsidRPr="00146C85">
        <w:rPr>
          <w:rFonts w:cs="Arial"/>
          <w:color w:val="000000"/>
          <w:lang w:val="en-US" w:eastAsia="de-CH"/>
        </w:rPr>
        <w:t>) in the high area (puna zone), and arracacha (</w:t>
      </w:r>
      <w:r w:rsidRPr="00146C85">
        <w:rPr>
          <w:rFonts w:cs="Arial"/>
          <w:i/>
          <w:lang w:val="en-US"/>
        </w:rPr>
        <w:t>Arracacia xanthorrhiza</w:t>
      </w:r>
      <w:r w:rsidRPr="00146C85">
        <w:rPr>
          <w:rFonts w:cs="Arial"/>
          <w:color w:val="000000"/>
          <w:lang w:val="en-US" w:eastAsia="de-CH"/>
        </w:rPr>
        <w:t>) in the tropical area.</w:t>
      </w:r>
    </w:p>
    <w:p w14:paraId="078ACF5B" w14:textId="77777777" w:rsidR="00431CA4" w:rsidRPr="00146C85" w:rsidRDefault="00FC6058" w:rsidP="00083F0A">
      <w:pPr>
        <w:shd w:val="clear" w:color="auto" w:fill="FFFFFF"/>
        <w:spacing w:after="120"/>
        <w:ind w:left="0"/>
        <w:rPr>
          <w:rFonts w:cs="Arial"/>
          <w:b/>
          <w:i/>
          <w:lang w:val="en-US"/>
        </w:rPr>
      </w:pPr>
      <w:r w:rsidRPr="00146C85">
        <w:rPr>
          <w:b/>
          <w:lang w:val="en-US"/>
        </w:rPr>
        <w:t>Output</w:t>
      </w:r>
      <w:r w:rsidR="00431CA4" w:rsidRPr="00146C85">
        <w:rPr>
          <w:b/>
          <w:lang w:val="en-US"/>
        </w:rPr>
        <w:t xml:space="preserve"> 1. </w:t>
      </w:r>
      <w:r w:rsidRPr="00146C85">
        <w:rPr>
          <w:b/>
          <w:lang w:val="en-US"/>
        </w:rPr>
        <w:t>Enhanced capacity and diversification of seed suppliers and other stakeholders to provide local crop genetic diversity planting materials in large enough quantities to minimize risk for smallholders in vulnerable ecosystems</w:t>
      </w:r>
    </w:p>
    <w:p w14:paraId="73418363" w14:textId="77777777" w:rsidR="00E13484" w:rsidRPr="00146C85" w:rsidRDefault="00FC6058" w:rsidP="00083F0A">
      <w:pPr>
        <w:shd w:val="clear" w:color="auto" w:fill="FFFFFF"/>
        <w:spacing w:after="120"/>
        <w:ind w:left="0"/>
        <w:rPr>
          <w:lang w:val="en-US"/>
        </w:rPr>
      </w:pPr>
      <w:r w:rsidRPr="00146C85">
        <w:rPr>
          <w:b/>
          <w:lang w:val="en-US"/>
        </w:rPr>
        <w:t xml:space="preserve">Activity </w:t>
      </w:r>
      <w:r w:rsidR="00F550DF" w:rsidRPr="00146C85">
        <w:rPr>
          <w:b/>
          <w:lang w:val="en-US"/>
        </w:rPr>
        <w:t>1.1</w:t>
      </w:r>
      <w:r w:rsidR="00F550DF" w:rsidRPr="00146C85">
        <w:rPr>
          <w:lang w:val="en-US"/>
        </w:rPr>
        <w:t xml:space="preserve"> Understanding seed systems: actors involved, system’s capacity to provide crop diversity, system’s ability to adapt to changes, farmers’ preferences and choices</w:t>
      </w:r>
    </w:p>
    <w:p w14:paraId="335A690C" w14:textId="77777777" w:rsidR="00E13484" w:rsidRPr="00146C85" w:rsidRDefault="001A2603" w:rsidP="00083F0A">
      <w:pPr>
        <w:shd w:val="clear" w:color="auto" w:fill="FFFFFF"/>
        <w:spacing w:after="120"/>
        <w:ind w:left="0"/>
        <w:rPr>
          <w:rFonts w:cs="Arial"/>
          <w:u w:val="single"/>
          <w:lang w:val="en-US"/>
        </w:rPr>
      </w:pPr>
      <w:r w:rsidRPr="00146C85">
        <w:rPr>
          <w:rFonts w:cs="Arial"/>
          <w:u w:val="single"/>
          <w:lang w:val="en-US"/>
        </w:rPr>
        <w:t>Analyze the amount of diversity for selected traits at the beginning of the project and at the end of the project</w:t>
      </w:r>
    </w:p>
    <w:p w14:paraId="7D030E97" w14:textId="2E7CF445" w:rsidR="0000111A" w:rsidRDefault="0000111A" w:rsidP="0000111A">
      <w:pPr>
        <w:shd w:val="clear" w:color="auto" w:fill="FFFFFF"/>
        <w:spacing w:after="120"/>
        <w:ind w:left="0"/>
        <w:rPr>
          <w:rFonts w:cs="Arial"/>
          <w:lang w:val="en-US"/>
        </w:rPr>
      </w:pPr>
      <w:r w:rsidRPr="00D0685C">
        <w:rPr>
          <w:rFonts w:cs="Arial"/>
          <w:lang w:val="en-US"/>
        </w:rPr>
        <w:t xml:space="preserve">An analysis of the state of diversity of native potato was </w:t>
      </w:r>
      <w:r>
        <w:rPr>
          <w:rFonts w:cs="Arial"/>
          <w:lang w:val="en-US"/>
        </w:rPr>
        <w:t>performed</w:t>
      </w:r>
      <w:r w:rsidRPr="00D0685C">
        <w:rPr>
          <w:rFonts w:cs="Arial"/>
          <w:lang w:val="en-US"/>
        </w:rPr>
        <w:t xml:space="preserve"> with families in the commun</w:t>
      </w:r>
      <w:r>
        <w:rPr>
          <w:rFonts w:cs="Arial"/>
          <w:lang w:val="en-US"/>
        </w:rPr>
        <w:t>ities of Pico Central and Linde</w:t>
      </w:r>
      <w:r w:rsidRPr="00D0685C">
        <w:rPr>
          <w:rFonts w:cs="Arial"/>
          <w:lang w:val="en-US"/>
        </w:rPr>
        <w:t xml:space="preserve"> using five</w:t>
      </w:r>
      <w:r>
        <w:rPr>
          <w:rFonts w:cs="Arial"/>
          <w:lang w:val="en-US"/>
        </w:rPr>
        <w:t>-</w:t>
      </w:r>
      <w:r w:rsidRPr="00D0685C">
        <w:rPr>
          <w:rFonts w:cs="Arial"/>
          <w:lang w:val="en-US"/>
        </w:rPr>
        <w:t>cell</w:t>
      </w:r>
      <w:r>
        <w:rPr>
          <w:rFonts w:cs="Arial"/>
          <w:lang w:val="en-US"/>
        </w:rPr>
        <w:t xml:space="preserve"> analysi</w:t>
      </w:r>
      <w:r w:rsidRPr="00D0685C">
        <w:rPr>
          <w:rFonts w:cs="Arial"/>
          <w:lang w:val="en-US"/>
        </w:rPr>
        <w:t>s</w:t>
      </w:r>
      <w:r>
        <w:rPr>
          <w:rFonts w:cs="Arial"/>
          <w:lang w:val="en-US"/>
        </w:rPr>
        <w:t xml:space="preserve">. We believe that the status of conservation would be more practical </w:t>
      </w:r>
      <w:r w:rsidRPr="00906800">
        <w:rPr>
          <w:rFonts w:cs="Arial"/>
          <w:lang w:val="en-US"/>
        </w:rPr>
        <w:t xml:space="preserve">considering a broader spectrum of information collection. In this sense, the last months of 2015, </w:t>
      </w:r>
      <w:r>
        <w:rPr>
          <w:rFonts w:cs="Arial"/>
          <w:lang w:val="en-US"/>
        </w:rPr>
        <w:t xml:space="preserve">farmers </w:t>
      </w:r>
      <w:r w:rsidRPr="00906800">
        <w:rPr>
          <w:rFonts w:cs="Arial"/>
          <w:lang w:val="en-US"/>
        </w:rPr>
        <w:t xml:space="preserve">representing </w:t>
      </w:r>
      <w:r>
        <w:rPr>
          <w:rFonts w:cs="Arial"/>
          <w:lang w:val="en-US"/>
        </w:rPr>
        <w:t xml:space="preserve">communities from </w:t>
      </w:r>
      <w:r w:rsidRPr="00906800">
        <w:rPr>
          <w:rFonts w:cs="Arial"/>
          <w:lang w:val="en-US"/>
        </w:rPr>
        <w:t xml:space="preserve">the three altitudes </w:t>
      </w:r>
      <w:r>
        <w:rPr>
          <w:rFonts w:cs="Arial"/>
          <w:lang w:val="en-US"/>
        </w:rPr>
        <w:t xml:space="preserve">levels </w:t>
      </w:r>
      <w:r w:rsidRPr="00906800">
        <w:rPr>
          <w:rFonts w:cs="Arial"/>
          <w:lang w:val="en-US"/>
        </w:rPr>
        <w:t xml:space="preserve">of the </w:t>
      </w:r>
      <w:r>
        <w:rPr>
          <w:rFonts w:cs="Arial"/>
          <w:lang w:val="en-US"/>
        </w:rPr>
        <w:t>puna</w:t>
      </w:r>
      <w:r w:rsidRPr="00906800">
        <w:rPr>
          <w:rFonts w:cs="Arial"/>
          <w:lang w:val="en-US"/>
        </w:rPr>
        <w:t xml:space="preserve"> of Colomi were addressed to assess the state of conservation of native potato diversity</w:t>
      </w:r>
      <w:r>
        <w:rPr>
          <w:rFonts w:cs="Arial"/>
          <w:lang w:val="en-US"/>
        </w:rPr>
        <w:t xml:space="preserve">, which includes </w:t>
      </w:r>
      <w:r w:rsidRPr="004329C3">
        <w:rPr>
          <w:rFonts w:cs="Arial"/>
          <w:lang w:val="en-US"/>
        </w:rPr>
        <w:t>mapping varieties with functional features</w:t>
      </w:r>
      <w:r w:rsidRPr="00906800">
        <w:rPr>
          <w:rFonts w:cs="Arial"/>
          <w:lang w:val="en-US"/>
        </w:rPr>
        <w:t xml:space="preserve">. GIS tools </w:t>
      </w:r>
      <w:r>
        <w:rPr>
          <w:rFonts w:cs="Arial"/>
          <w:lang w:val="en-US"/>
        </w:rPr>
        <w:t>are been used</w:t>
      </w:r>
      <w:r w:rsidRPr="00906800">
        <w:rPr>
          <w:rFonts w:cs="Arial"/>
          <w:lang w:val="en-US"/>
        </w:rPr>
        <w:t xml:space="preserve"> </w:t>
      </w:r>
      <w:r>
        <w:rPr>
          <w:rFonts w:cs="Arial"/>
          <w:lang w:val="en-US"/>
        </w:rPr>
        <w:t xml:space="preserve">as </w:t>
      </w:r>
      <w:r w:rsidRPr="00906800">
        <w:rPr>
          <w:rFonts w:cs="Arial"/>
          <w:lang w:val="en-US"/>
        </w:rPr>
        <w:t xml:space="preserve">complementary </w:t>
      </w:r>
      <w:r>
        <w:rPr>
          <w:rFonts w:cs="Arial"/>
          <w:lang w:val="en-US"/>
        </w:rPr>
        <w:t xml:space="preserve">tools </w:t>
      </w:r>
      <w:r w:rsidRPr="00906800">
        <w:rPr>
          <w:rFonts w:cs="Arial"/>
          <w:lang w:val="en-US"/>
        </w:rPr>
        <w:t>for this analysis.</w:t>
      </w:r>
      <w:r>
        <w:rPr>
          <w:rFonts w:cs="Arial"/>
          <w:lang w:val="en-US"/>
        </w:rPr>
        <w:t xml:space="preserve"> Final results of this analysis will be presented in technical reports of 2016. See Annex 1, an example of data collection using five-cell analysis, and a map of family plot</w:t>
      </w:r>
      <w:r w:rsidR="0010008B">
        <w:rPr>
          <w:rFonts w:cs="Arial"/>
          <w:lang w:val="en-US"/>
        </w:rPr>
        <w:t>s</w:t>
      </w:r>
      <w:r>
        <w:rPr>
          <w:rFonts w:cs="Arial"/>
          <w:lang w:val="en-US"/>
        </w:rPr>
        <w:t xml:space="preserve"> with potato diversity.</w:t>
      </w:r>
    </w:p>
    <w:p w14:paraId="1D317EAC" w14:textId="77777777" w:rsidR="001B6411" w:rsidRPr="001B6411" w:rsidRDefault="001B6411" w:rsidP="00083F0A">
      <w:pPr>
        <w:autoSpaceDE w:val="0"/>
        <w:autoSpaceDN w:val="0"/>
        <w:adjustRightInd w:val="0"/>
        <w:ind w:left="0"/>
        <w:rPr>
          <w:rFonts w:eastAsia="Times New Roman" w:cs="Arial"/>
          <w:color w:val="222222"/>
          <w:u w:val="single"/>
          <w:lang w:val="en-US" w:eastAsia="es-ES"/>
        </w:rPr>
      </w:pPr>
      <w:r w:rsidRPr="001B6411">
        <w:rPr>
          <w:rFonts w:eastAsia="Times New Roman" w:cs="Arial"/>
          <w:color w:val="222222"/>
          <w:u w:val="single"/>
          <w:lang w:val="en-US" w:eastAsia="es-ES"/>
        </w:rPr>
        <w:t>Farmers’ preferences in project sites</w:t>
      </w:r>
    </w:p>
    <w:p w14:paraId="0ED5407D" w14:textId="77777777" w:rsidR="00704AEC" w:rsidRDefault="00704AEC" w:rsidP="00083F0A">
      <w:pPr>
        <w:autoSpaceDE w:val="0"/>
        <w:autoSpaceDN w:val="0"/>
        <w:adjustRightInd w:val="0"/>
        <w:ind w:left="0"/>
        <w:rPr>
          <w:rFonts w:eastAsia="Times New Roman" w:cs="Arial"/>
          <w:color w:val="222222"/>
          <w:lang w:val="en-US" w:eastAsia="es-ES"/>
        </w:rPr>
      </w:pPr>
    </w:p>
    <w:p w14:paraId="32987FA1" w14:textId="3AA4C167" w:rsidR="006D74E3" w:rsidRDefault="006D74E3" w:rsidP="00083F0A">
      <w:pPr>
        <w:spacing w:after="120"/>
        <w:ind w:left="0"/>
        <w:rPr>
          <w:rFonts w:cs="Arial"/>
          <w:lang w:val="en-US"/>
        </w:rPr>
      </w:pPr>
      <w:r>
        <w:rPr>
          <w:rFonts w:cs="Arial"/>
          <w:lang w:val="en-US"/>
        </w:rPr>
        <w:t xml:space="preserve">During the agricultural season 2014-2015, collection and analysis of information about farmers’ references in terms of seed suppliers and in terms of varieties and seed, and market trends were focused on arracacha. </w:t>
      </w:r>
      <w:r w:rsidRPr="00194752">
        <w:rPr>
          <w:rFonts w:cs="Arial"/>
          <w:lang w:val="en-US"/>
        </w:rPr>
        <w:t xml:space="preserve">Structured interviews were conducted with producers of the tropical zone </w:t>
      </w:r>
      <w:r>
        <w:rPr>
          <w:rFonts w:cs="Arial"/>
          <w:lang w:val="en-US"/>
        </w:rPr>
        <w:t>of Colomi (Tabla</w:t>
      </w:r>
      <w:r w:rsidRPr="00194752">
        <w:rPr>
          <w:rFonts w:cs="Arial"/>
          <w:lang w:val="en-US"/>
        </w:rPr>
        <w:t>s Monte) and</w:t>
      </w:r>
      <w:r w:rsidR="00875C21">
        <w:rPr>
          <w:rFonts w:cs="Arial"/>
          <w:lang w:val="en-US"/>
        </w:rPr>
        <w:t xml:space="preserve"> the methodology</w:t>
      </w:r>
      <w:r w:rsidRPr="00194752">
        <w:rPr>
          <w:rFonts w:cs="Arial"/>
          <w:lang w:val="en-US"/>
        </w:rPr>
        <w:t xml:space="preserve"> </w:t>
      </w:r>
      <w:r w:rsidR="00875C21" w:rsidRPr="00194752">
        <w:rPr>
          <w:rFonts w:cs="Arial"/>
          <w:lang w:val="en-US"/>
        </w:rPr>
        <w:t>"Fast Market Survey"</w:t>
      </w:r>
      <w:r w:rsidR="00875C21">
        <w:rPr>
          <w:rFonts w:cs="Arial"/>
          <w:lang w:val="en-US"/>
        </w:rPr>
        <w:t xml:space="preserve"> were </w:t>
      </w:r>
      <w:r w:rsidR="00875C21">
        <w:rPr>
          <w:rFonts w:cs="Arial"/>
          <w:lang w:val="en-US"/>
        </w:rPr>
        <w:lastRenderedPageBreak/>
        <w:t xml:space="preserve">applied to </w:t>
      </w:r>
      <w:r w:rsidRPr="00194752">
        <w:rPr>
          <w:rFonts w:cs="Arial"/>
          <w:lang w:val="en-US"/>
        </w:rPr>
        <w:t xml:space="preserve">arracacha </w:t>
      </w:r>
      <w:r>
        <w:rPr>
          <w:rFonts w:cs="Arial"/>
          <w:lang w:val="en-US"/>
        </w:rPr>
        <w:t>marketers (</w:t>
      </w:r>
      <w:r w:rsidRPr="00194752">
        <w:rPr>
          <w:rFonts w:cs="Arial"/>
          <w:lang w:val="en-US"/>
        </w:rPr>
        <w:t>wholesalers</w:t>
      </w:r>
      <w:r>
        <w:rPr>
          <w:rFonts w:cs="Arial"/>
          <w:lang w:val="en-US"/>
        </w:rPr>
        <w:t>)</w:t>
      </w:r>
      <w:r w:rsidRPr="00194752">
        <w:rPr>
          <w:rFonts w:cs="Arial"/>
          <w:lang w:val="en-US"/>
        </w:rPr>
        <w:t xml:space="preserve"> to identify the main criteria used in </w:t>
      </w:r>
      <w:r w:rsidR="00875C21">
        <w:rPr>
          <w:rFonts w:cs="Arial"/>
          <w:lang w:val="en-US"/>
        </w:rPr>
        <w:t xml:space="preserve">obtaining seed (quantity and quality), and </w:t>
      </w:r>
      <w:r w:rsidRPr="00194752">
        <w:rPr>
          <w:rFonts w:cs="Arial"/>
          <w:lang w:val="en-US"/>
        </w:rPr>
        <w:t xml:space="preserve">selecting varieties that are </w:t>
      </w:r>
      <w:r>
        <w:rPr>
          <w:rFonts w:cs="Arial"/>
          <w:lang w:val="en-US"/>
        </w:rPr>
        <w:t>cultivated</w:t>
      </w:r>
      <w:r w:rsidRPr="00194752">
        <w:rPr>
          <w:rFonts w:cs="Arial"/>
          <w:lang w:val="en-US"/>
        </w:rPr>
        <w:t xml:space="preserve"> and marketed.</w:t>
      </w:r>
    </w:p>
    <w:p w14:paraId="0EDD0D73" w14:textId="5A129CAC" w:rsidR="006D74E3" w:rsidRPr="000E5932" w:rsidRDefault="000E5932" w:rsidP="00083F0A">
      <w:pPr>
        <w:pStyle w:val="Prrafodelista"/>
        <w:numPr>
          <w:ilvl w:val="0"/>
          <w:numId w:val="17"/>
        </w:numPr>
        <w:shd w:val="clear" w:color="auto" w:fill="FFFFFF"/>
        <w:spacing w:after="120"/>
        <w:ind w:left="0"/>
        <w:rPr>
          <w:rFonts w:cs="Arial"/>
          <w:lang w:val="en-US"/>
        </w:rPr>
      </w:pPr>
      <w:r w:rsidRPr="000E5932">
        <w:rPr>
          <w:rFonts w:cs="Arial"/>
          <w:lang w:val="en-US"/>
        </w:rPr>
        <w:t>Seed sources, diversity and production destination of arracacha from Colomi</w:t>
      </w:r>
    </w:p>
    <w:p w14:paraId="17115AF0" w14:textId="4CA9874B" w:rsidR="000E5932" w:rsidRPr="00F03AC4" w:rsidRDefault="000E5932" w:rsidP="00083F0A">
      <w:pPr>
        <w:shd w:val="clear" w:color="auto" w:fill="FFFFFF"/>
        <w:spacing w:after="120"/>
        <w:ind w:left="0"/>
        <w:rPr>
          <w:rFonts w:cs="Arial"/>
          <w:lang w:val="en-US"/>
        </w:rPr>
      </w:pPr>
      <w:r w:rsidRPr="000E5932">
        <w:rPr>
          <w:rFonts w:cs="Arial"/>
          <w:lang w:val="en-US"/>
        </w:rPr>
        <w:t>Arracacha producers prefer to use their own seed, but eventually</w:t>
      </w:r>
      <w:r w:rsidR="007A7296">
        <w:rPr>
          <w:rFonts w:cs="Arial"/>
          <w:lang w:val="en-US"/>
        </w:rPr>
        <w:t xml:space="preserve"> they</w:t>
      </w:r>
      <w:r w:rsidRPr="000E5932">
        <w:rPr>
          <w:rFonts w:cs="Arial"/>
          <w:lang w:val="en-US"/>
        </w:rPr>
        <w:t xml:space="preserve"> also buy or rely on their social relationships to obtain new seed.</w:t>
      </w:r>
      <w:r w:rsidR="007A7296">
        <w:rPr>
          <w:rFonts w:cs="Arial"/>
          <w:lang w:val="en-US"/>
        </w:rPr>
        <w:t xml:space="preserve"> </w:t>
      </w:r>
      <w:r w:rsidR="007A7296" w:rsidRPr="007A7296">
        <w:rPr>
          <w:rFonts w:cs="Arial"/>
          <w:lang w:val="en-US"/>
        </w:rPr>
        <w:t>The theme of social relations is very important in the case of obtaining new seed and diversity</w:t>
      </w:r>
      <w:r w:rsidR="007A7296">
        <w:rPr>
          <w:rFonts w:cs="Arial"/>
          <w:lang w:val="en-US"/>
        </w:rPr>
        <w:t xml:space="preserve"> of arracacha</w:t>
      </w:r>
      <w:r w:rsidR="007A7296" w:rsidRPr="007A7296">
        <w:rPr>
          <w:rFonts w:cs="Arial"/>
          <w:lang w:val="en-US"/>
        </w:rPr>
        <w:t xml:space="preserve">. The main sources are neighbors, relatives, friends, </w:t>
      </w:r>
      <w:r w:rsidR="007A7296">
        <w:rPr>
          <w:rFonts w:cs="Arial"/>
          <w:lang w:val="en-US"/>
        </w:rPr>
        <w:t xml:space="preserve">“compadres” (godfather), </w:t>
      </w:r>
      <w:r w:rsidR="007A7296" w:rsidRPr="007A7296">
        <w:rPr>
          <w:rFonts w:cs="Arial"/>
          <w:lang w:val="en-US"/>
        </w:rPr>
        <w:t>acquaintances from the same community, and a few farmers are turning to producers of other communities</w:t>
      </w:r>
      <w:r w:rsidR="00D9222F">
        <w:rPr>
          <w:rFonts w:cs="Arial"/>
          <w:lang w:val="en-US"/>
        </w:rPr>
        <w:t>. A</w:t>
      </w:r>
      <w:r w:rsidR="00D9222F" w:rsidRPr="00D9222F">
        <w:rPr>
          <w:rFonts w:cs="Arial"/>
          <w:lang w:val="en-US"/>
        </w:rPr>
        <w:t>rracacha producers say there is very limited availability of seed. The sale is minimal, the</w:t>
      </w:r>
      <w:r w:rsidR="00D9222F">
        <w:rPr>
          <w:rFonts w:cs="Arial"/>
          <w:lang w:val="en-US"/>
        </w:rPr>
        <w:t xml:space="preserve"> producers</w:t>
      </w:r>
      <w:r w:rsidR="00D9222F" w:rsidRPr="00D9222F">
        <w:rPr>
          <w:rFonts w:cs="Arial"/>
          <w:lang w:val="en-US"/>
        </w:rPr>
        <w:t xml:space="preserve"> prefer not to sell seed</w:t>
      </w:r>
      <w:r w:rsidR="00D9222F">
        <w:rPr>
          <w:rFonts w:cs="Arial"/>
          <w:lang w:val="en-US"/>
        </w:rPr>
        <w:t>, in this way they believe to</w:t>
      </w:r>
      <w:r w:rsidR="00D9222F" w:rsidRPr="00D9222F">
        <w:rPr>
          <w:rFonts w:cs="Arial"/>
          <w:lang w:val="en-US"/>
        </w:rPr>
        <w:t xml:space="preserve"> prevent overproduction and oversupply</w:t>
      </w:r>
      <w:r w:rsidR="00D9222F">
        <w:rPr>
          <w:rFonts w:cs="Arial"/>
          <w:lang w:val="en-US"/>
        </w:rPr>
        <w:t xml:space="preserve"> of </w:t>
      </w:r>
      <w:r w:rsidR="00D9222F" w:rsidRPr="00D9222F">
        <w:rPr>
          <w:rFonts w:cs="Arial"/>
          <w:lang w:val="en-US"/>
        </w:rPr>
        <w:t>arracacha</w:t>
      </w:r>
      <w:r w:rsidR="00D9222F">
        <w:rPr>
          <w:rFonts w:cs="Arial"/>
          <w:lang w:val="en-US"/>
        </w:rPr>
        <w:t xml:space="preserve"> in the market.</w:t>
      </w:r>
    </w:p>
    <w:p w14:paraId="59DECD4C" w14:textId="3565EF3A" w:rsidR="006D74E3" w:rsidRPr="00D9222F" w:rsidRDefault="00D9222F" w:rsidP="00083F0A">
      <w:pPr>
        <w:autoSpaceDE w:val="0"/>
        <w:autoSpaceDN w:val="0"/>
        <w:adjustRightInd w:val="0"/>
        <w:ind w:left="0"/>
        <w:rPr>
          <w:rFonts w:eastAsia="Times New Roman" w:cs="Arial"/>
          <w:color w:val="222222"/>
          <w:lang w:val="en-US" w:eastAsia="es-ES"/>
        </w:rPr>
      </w:pPr>
      <w:r w:rsidRPr="00D9222F">
        <w:rPr>
          <w:rFonts w:eastAsia="Times New Roman" w:cs="Arial"/>
          <w:color w:val="222222"/>
          <w:lang w:val="en-US" w:eastAsia="es-ES"/>
        </w:rPr>
        <w:t>Arracacha producers in tropical Colomi use of 1-10 qq seed</w:t>
      </w:r>
      <w:r>
        <w:rPr>
          <w:rFonts w:eastAsia="Times New Roman" w:cs="Arial"/>
          <w:color w:val="222222"/>
          <w:lang w:val="en-US" w:eastAsia="es-ES"/>
        </w:rPr>
        <w:t xml:space="preserve"> </w:t>
      </w:r>
      <w:r w:rsidRPr="003A76A4">
        <w:rPr>
          <w:rFonts w:cs="Arial"/>
          <w:lang w:val="en-US"/>
        </w:rPr>
        <w:t>(1 qq = 46 kg)</w:t>
      </w:r>
      <w:r w:rsidRPr="00D9222F">
        <w:rPr>
          <w:rFonts w:eastAsia="Times New Roman" w:cs="Arial"/>
          <w:color w:val="222222"/>
          <w:lang w:val="en-US" w:eastAsia="es-ES"/>
        </w:rPr>
        <w:t>, with an average of 5 qq / family, and establish plot</w:t>
      </w:r>
      <w:r w:rsidR="003E4D73">
        <w:rPr>
          <w:rFonts w:eastAsia="Times New Roman" w:cs="Arial"/>
          <w:color w:val="222222"/>
          <w:lang w:val="en-US" w:eastAsia="es-ES"/>
        </w:rPr>
        <w:t>s of 0.1 to 2</w:t>
      </w:r>
      <w:r w:rsidRPr="00D9222F">
        <w:rPr>
          <w:rFonts w:eastAsia="Times New Roman" w:cs="Arial"/>
          <w:color w:val="222222"/>
          <w:lang w:val="en-US" w:eastAsia="es-ES"/>
        </w:rPr>
        <w:t xml:space="preserve"> ha, with an average of 0.6 ha / family</w:t>
      </w:r>
      <w:r>
        <w:rPr>
          <w:rFonts w:eastAsia="Times New Roman" w:cs="Arial"/>
          <w:color w:val="222222"/>
          <w:lang w:val="en-US" w:eastAsia="es-ES"/>
        </w:rPr>
        <w:t xml:space="preserve">. </w:t>
      </w:r>
      <w:r w:rsidRPr="00D9222F">
        <w:rPr>
          <w:rFonts w:eastAsia="Times New Roman" w:cs="Arial"/>
          <w:color w:val="222222"/>
          <w:lang w:val="en-US" w:eastAsia="es-ES"/>
        </w:rPr>
        <w:t xml:space="preserve">These data </w:t>
      </w:r>
      <w:r w:rsidR="009C509A" w:rsidRPr="009C509A">
        <w:rPr>
          <w:rFonts w:eastAsia="Times New Roman" w:cs="Arial"/>
          <w:color w:val="222222"/>
          <w:lang w:val="en-US" w:eastAsia="es-ES"/>
        </w:rPr>
        <w:t xml:space="preserve">correspond </w:t>
      </w:r>
      <w:r w:rsidR="009C509A">
        <w:rPr>
          <w:rFonts w:eastAsia="Times New Roman" w:cs="Arial"/>
          <w:color w:val="222222"/>
          <w:lang w:val="en-US" w:eastAsia="es-ES"/>
        </w:rPr>
        <w:t xml:space="preserve">only </w:t>
      </w:r>
      <w:r w:rsidR="009C509A" w:rsidRPr="009C509A">
        <w:rPr>
          <w:rFonts w:eastAsia="Times New Roman" w:cs="Arial"/>
          <w:color w:val="222222"/>
          <w:lang w:val="en-US" w:eastAsia="es-ES"/>
        </w:rPr>
        <w:t xml:space="preserve">to </w:t>
      </w:r>
      <w:r w:rsidRPr="00D9222F">
        <w:rPr>
          <w:rFonts w:eastAsia="Times New Roman" w:cs="Arial"/>
          <w:color w:val="222222"/>
          <w:lang w:val="en-US" w:eastAsia="es-ES"/>
        </w:rPr>
        <w:t>the commercial variety K'ellu</w:t>
      </w:r>
      <w:r w:rsidR="009C509A">
        <w:rPr>
          <w:rFonts w:eastAsia="Times New Roman" w:cs="Arial"/>
          <w:color w:val="222222"/>
          <w:lang w:val="en-US" w:eastAsia="es-ES"/>
        </w:rPr>
        <w:t>. P</w:t>
      </w:r>
      <w:r w:rsidR="009C509A" w:rsidRPr="009C509A">
        <w:rPr>
          <w:rFonts w:eastAsia="Times New Roman" w:cs="Arial"/>
          <w:color w:val="222222"/>
          <w:lang w:val="en-US" w:eastAsia="es-ES"/>
        </w:rPr>
        <w:t>roducers do not consider the surface of the non-commercial varieties</w:t>
      </w:r>
      <w:r w:rsidR="009C509A">
        <w:rPr>
          <w:rFonts w:eastAsia="Times New Roman" w:cs="Arial"/>
          <w:color w:val="222222"/>
          <w:lang w:val="en-US" w:eastAsia="es-ES"/>
        </w:rPr>
        <w:t xml:space="preserve">, because those </w:t>
      </w:r>
      <w:r w:rsidR="009C509A" w:rsidRPr="009C509A">
        <w:rPr>
          <w:rFonts w:eastAsia="Times New Roman" w:cs="Arial"/>
          <w:color w:val="222222"/>
          <w:lang w:val="en-US" w:eastAsia="es-ES"/>
        </w:rPr>
        <w:t>are grown in home gardens. The gardens can have 50 to 100 plants per variety and its production is destined for family consumption and as a source of renewal and seed multiplication.</w:t>
      </w:r>
    </w:p>
    <w:p w14:paraId="5376C7D5" w14:textId="77777777" w:rsidR="006D74E3" w:rsidRDefault="006D74E3" w:rsidP="00083F0A">
      <w:pPr>
        <w:autoSpaceDE w:val="0"/>
        <w:autoSpaceDN w:val="0"/>
        <w:adjustRightInd w:val="0"/>
        <w:ind w:left="0"/>
        <w:rPr>
          <w:rFonts w:eastAsia="Times New Roman" w:cs="Arial"/>
          <w:color w:val="222222"/>
          <w:lang w:val="en-US" w:eastAsia="es-ES"/>
        </w:rPr>
      </w:pPr>
    </w:p>
    <w:p w14:paraId="2EBAD5AA" w14:textId="33225E36" w:rsidR="00F52D3F" w:rsidRDefault="00F52D3F" w:rsidP="00083F0A">
      <w:pPr>
        <w:autoSpaceDE w:val="0"/>
        <w:autoSpaceDN w:val="0"/>
        <w:adjustRightInd w:val="0"/>
        <w:ind w:left="0"/>
        <w:rPr>
          <w:rFonts w:eastAsia="Times New Roman" w:cs="Arial"/>
          <w:color w:val="222222"/>
          <w:lang w:val="en-US" w:eastAsia="es-ES"/>
        </w:rPr>
      </w:pPr>
      <w:r w:rsidRPr="00F52D3F">
        <w:rPr>
          <w:rFonts w:eastAsia="Times New Roman" w:cs="Arial"/>
          <w:color w:val="222222"/>
          <w:lang w:val="en-US" w:eastAsia="es-ES"/>
        </w:rPr>
        <w:t xml:space="preserve">Producers recognize three morphotypes </w:t>
      </w:r>
      <w:r w:rsidR="003E4D73">
        <w:rPr>
          <w:rFonts w:eastAsia="Times New Roman" w:cs="Arial"/>
          <w:color w:val="222222"/>
          <w:lang w:val="en-US" w:eastAsia="es-ES"/>
        </w:rPr>
        <w:t xml:space="preserve">of </w:t>
      </w:r>
      <w:r w:rsidRPr="00F52D3F">
        <w:rPr>
          <w:rFonts w:eastAsia="Times New Roman" w:cs="Arial"/>
          <w:color w:val="222222"/>
          <w:lang w:val="en-US" w:eastAsia="es-ES"/>
        </w:rPr>
        <w:t xml:space="preserve">arracacha (K'ellu, Kulli and Yuraj) which are differentiated mainly by the color of the root, however, within each morphotype, there is variability that is distinguished by the size and color of foliage, shape and </w:t>
      </w:r>
      <w:r w:rsidR="003E4D73">
        <w:rPr>
          <w:rFonts w:eastAsia="Times New Roman" w:cs="Arial"/>
          <w:color w:val="222222"/>
          <w:lang w:val="en-US" w:eastAsia="es-ES"/>
        </w:rPr>
        <w:t xml:space="preserve">secondary </w:t>
      </w:r>
      <w:r w:rsidRPr="00F52D3F">
        <w:rPr>
          <w:rFonts w:eastAsia="Times New Roman" w:cs="Arial"/>
          <w:color w:val="222222"/>
          <w:lang w:val="en-US" w:eastAsia="es-ES"/>
        </w:rPr>
        <w:t>color of the roots.</w:t>
      </w:r>
    </w:p>
    <w:p w14:paraId="2DC05343" w14:textId="77777777" w:rsidR="003E4D73" w:rsidRDefault="003E4D73" w:rsidP="00083F0A">
      <w:pPr>
        <w:autoSpaceDE w:val="0"/>
        <w:autoSpaceDN w:val="0"/>
        <w:adjustRightInd w:val="0"/>
        <w:ind w:left="0"/>
        <w:rPr>
          <w:rFonts w:eastAsia="Times New Roman" w:cs="Arial"/>
          <w:color w:val="222222"/>
          <w:lang w:val="en-US" w:eastAsia="es-ES"/>
        </w:rPr>
      </w:pPr>
    </w:p>
    <w:p w14:paraId="4647014A" w14:textId="78856C82" w:rsidR="003E4D73" w:rsidRPr="00D9222F" w:rsidRDefault="003E4D73" w:rsidP="00083F0A">
      <w:pPr>
        <w:autoSpaceDE w:val="0"/>
        <w:autoSpaceDN w:val="0"/>
        <w:adjustRightInd w:val="0"/>
        <w:ind w:left="0"/>
        <w:rPr>
          <w:rFonts w:eastAsia="Times New Roman" w:cs="Arial"/>
          <w:color w:val="222222"/>
          <w:lang w:val="en-US" w:eastAsia="es-ES"/>
        </w:rPr>
      </w:pPr>
      <w:r w:rsidRPr="003E4D73">
        <w:rPr>
          <w:rFonts w:eastAsia="Times New Roman" w:cs="Arial"/>
          <w:color w:val="222222"/>
          <w:lang w:val="en-US" w:eastAsia="es-ES"/>
        </w:rPr>
        <w:t xml:space="preserve">Managing arracacha seed takes place in the same plot. After the harvest </w:t>
      </w:r>
      <w:r>
        <w:rPr>
          <w:rFonts w:eastAsia="Times New Roman" w:cs="Arial"/>
          <w:color w:val="222222"/>
          <w:lang w:val="en-US" w:eastAsia="es-ES"/>
        </w:rPr>
        <w:t xml:space="preserve">of </w:t>
      </w:r>
      <w:r w:rsidRPr="003E4D73">
        <w:rPr>
          <w:rFonts w:eastAsia="Times New Roman" w:cs="Arial"/>
          <w:color w:val="222222"/>
          <w:lang w:val="en-US" w:eastAsia="es-ES"/>
        </w:rPr>
        <w:t xml:space="preserve">the roots of arracacha, modified stems (corona where the propagules are) remain on the plot, </w:t>
      </w:r>
      <w:r w:rsidR="00A849B8">
        <w:rPr>
          <w:rFonts w:eastAsia="Times New Roman" w:cs="Arial"/>
          <w:color w:val="222222"/>
          <w:lang w:val="en-US" w:eastAsia="es-ES"/>
        </w:rPr>
        <w:t>they</w:t>
      </w:r>
      <w:r w:rsidRPr="003E4D73">
        <w:rPr>
          <w:rFonts w:eastAsia="Times New Roman" w:cs="Arial"/>
          <w:color w:val="222222"/>
          <w:lang w:val="en-US" w:eastAsia="es-ES"/>
        </w:rPr>
        <w:t xml:space="preserve"> are covered with plant material thus preserved for up to 6 months or until the </w:t>
      </w:r>
      <w:r w:rsidR="00A12BBB">
        <w:rPr>
          <w:rFonts w:eastAsia="Times New Roman" w:cs="Arial"/>
          <w:color w:val="222222"/>
          <w:lang w:val="en-US" w:eastAsia="es-ES"/>
        </w:rPr>
        <w:t xml:space="preserve">new </w:t>
      </w:r>
      <w:r w:rsidR="009C264B">
        <w:rPr>
          <w:rFonts w:eastAsia="Times New Roman" w:cs="Arial"/>
          <w:color w:val="222222"/>
          <w:lang w:val="en-US" w:eastAsia="es-ES"/>
        </w:rPr>
        <w:t>planting</w:t>
      </w:r>
      <w:r w:rsidRPr="003E4D73">
        <w:rPr>
          <w:rFonts w:eastAsia="Times New Roman" w:cs="Arial"/>
          <w:color w:val="222222"/>
          <w:lang w:val="en-US" w:eastAsia="es-ES"/>
        </w:rPr>
        <w:t>.</w:t>
      </w:r>
    </w:p>
    <w:p w14:paraId="3F5D37EF" w14:textId="7165A1F2" w:rsidR="0037321F" w:rsidRPr="00D9222F" w:rsidRDefault="0037321F" w:rsidP="00083F0A">
      <w:pPr>
        <w:autoSpaceDE w:val="0"/>
        <w:autoSpaceDN w:val="0"/>
        <w:adjustRightInd w:val="0"/>
        <w:ind w:left="0"/>
        <w:rPr>
          <w:rFonts w:eastAsia="Times New Roman" w:cs="Arial"/>
          <w:color w:val="222222"/>
          <w:lang w:val="en-US" w:eastAsia="es-ES"/>
        </w:rPr>
      </w:pPr>
    </w:p>
    <w:p w14:paraId="76379A0C" w14:textId="0346688E" w:rsidR="0037321F" w:rsidRPr="00D7267B" w:rsidRDefault="00D7267B" w:rsidP="00083F0A">
      <w:pPr>
        <w:pStyle w:val="Prrafodelista"/>
        <w:numPr>
          <w:ilvl w:val="0"/>
          <w:numId w:val="17"/>
        </w:numPr>
        <w:autoSpaceDE w:val="0"/>
        <w:autoSpaceDN w:val="0"/>
        <w:adjustRightInd w:val="0"/>
        <w:ind w:left="0"/>
        <w:rPr>
          <w:rFonts w:eastAsia="Times New Roman" w:cs="Arial"/>
          <w:color w:val="222222"/>
          <w:lang w:val="en-US" w:eastAsia="es-ES"/>
        </w:rPr>
      </w:pPr>
      <w:r w:rsidRPr="00D7267B">
        <w:rPr>
          <w:rFonts w:eastAsia="Times New Roman" w:cs="Arial"/>
          <w:color w:val="222222"/>
          <w:lang w:val="en-US" w:eastAsia="es-ES"/>
        </w:rPr>
        <w:t xml:space="preserve">Analysis of wholesale market of arracacha </w:t>
      </w:r>
      <w:r w:rsidR="00826A8A">
        <w:rPr>
          <w:rFonts w:eastAsia="Times New Roman" w:cs="Arial"/>
          <w:color w:val="222222"/>
          <w:lang w:val="en-US" w:eastAsia="es-ES"/>
        </w:rPr>
        <w:t xml:space="preserve">in </w:t>
      </w:r>
      <w:r w:rsidRPr="00D7267B">
        <w:rPr>
          <w:rFonts w:eastAsia="Times New Roman" w:cs="Arial"/>
          <w:color w:val="222222"/>
          <w:lang w:val="en-US" w:eastAsia="es-ES"/>
        </w:rPr>
        <w:t>Colomi</w:t>
      </w:r>
    </w:p>
    <w:p w14:paraId="0FAFB6EE" w14:textId="77777777" w:rsidR="00D7267B" w:rsidRDefault="00D7267B" w:rsidP="00083F0A">
      <w:pPr>
        <w:autoSpaceDE w:val="0"/>
        <w:autoSpaceDN w:val="0"/>
        <w:adjustRightInd w:val="0"/>
        <w:ind w:left="0"/>
        <w:rPr>
          <w:rFonts w:eastAsia="Times New Roman" w:cs="Arial"/>
          <w:color w:val="222222"/>
          <w:lang w:val="en-US" w:eastAsia="es-ES"/>
        </w:rPr>
      </w:pPr>
    </w:p>
    <w:p w14:paraId="3EC46E6B" w14:textId="186AAB4A" w:rsidR="002E4D82" w:rsidRDefault="002E4D82" w:rsidP="00083F0A">
      <w:pPr>
        <w:autoSpaceDE w:val="0"/>
        <w:autoSpaceDN w:val="0"/>
        <w:adjustRightInd w:val="0"/>
        <w:ind w:left="0"/>
        <w:rPr>
          <w:rFonts w:eastAsia="Times New Roman" w:cs="Arial"/>
          <w:color w:val="222222"/>
          <w:lang w:val="en-US" w:eastAsia="es-ES"/>
        </w:rPr>
      </w:pPr>
      <w:r>
        <w:rPr>
          <w:rFonts w:eastAsia="Times New Roman" w:cs="Arial"/>
          <w:color w:val="222222"/>
          <w:lang w:val="en-US" w:eastAsia="es-ES"/>
        </w:rPr>
        <w:t>Colomi’s f</w:t>
      </w:r>
      <w:r w:rsidRPr="007A335A">
        <w:rPr>
          <w:rFonts w:eastAsia="Times New Roman" w:cs="Arial"/>
          <w:color w:val="222222"/>
          <w:lang w:val="en-US" w:eastAsia="es-ES"/>
        </w:rPr>
        <w:t>airs take place twice a week (Thursday and Sunday) but arracacha marketing is done only on Thursdays.</w:t>
      </w:r>
      <w:r w:rsidRPr="002E4D82">
        <w:rPr>
          <w:rFonts w:eastAsia="Times New Roman" w:cs="Arial"/>
          <w:color w:val="222222"/>
          <w:lang w:val="en-US" w:eastAsia="es-ES"/>
        </w:rPr>
        <w:t xml:space="preserve"> </w:t>
      </w:r>
      <w:r w:rsidR="00511167" w:rsidRPr="00511167">
        <w:rPr>
          <w:rFonts w:eastAsia="Times New Roman" w:cs="Arial"/>
          <w:color w:val="222222"/>
          <w:lang w:val="en-US" w:eastAsia="es-ES"/>
        </w:rPr>
        <w:t>This market only offer</w:t>
      </w:r>
      <w:r w:rsidR="00511167">
        <w:rPr>
          <w:rFonts w:eastAsia="Times New Roman" w:cs="Arial"/>
          <w:color w:val="222222"/>
          <w:lang w:val="en-US" w:eastAsia="es-ES"/>
        </w:rPr>
        <w:t>s</w:t>
      </w:r>
      <w:r w:rsidR="00511167" w:rsidRPr="00511167">
        <w:rPr>
          <w:rFonts w:eastAsia="Times New Roman" w:cs="Arial"/>
          <w:color w:val="222222"/>
          <w:lang w:val="en-US" w:eastAsia="es-ES"/>
        </w:rPr>
        <w:t xml:space="preserve"> arracacha to eat, not seed.</w:t>
      </w:r>
      <w:r w:rsidR="00511167">
        <w:rPr>
          <w:rFonts w:eastAsia="Times New Roman" w:cs="Arial"/>
          <w:color w:val="222222"/>
          <w:lang w:val="en-US" w:eastAsia="es-ES"/>
        </w:rPr>
        <w:t xml:space="preserve"> </w:t>
      </w:r>
      <w:r>
        <w:rPr>
          <w:rFonts w:eastAsia="Times New Roman" w:cs="Arial"/>
          <w:color w:val="222222"/>
          <w:lang w:val="en-US" w:eastAsia="es-ES"/>
        </w:rPr>
        <w:t>Best s</w:t>
      </w:r>
      <w:r w:rsidRPr="007A335A">
        <w:rPr>
          <w:rFonts w:eastAsia="Times New Roman" w:cs="Arial"/>
          <w:color w:val="222222"/>
          <w:lang w:val="en-US" w:eastAsia="es-ES"/>
        </w:rPr>
        <w:t>elling season</w:t>
      </w:r>
      <w:r>
        <w:rPr>
          <w:rFonts w:eastAsia="Times New Roman" w:cs="Arial"/>
          <w:color w:val="222222"/>
          <w:lang w:val="en-US" w:eastAsia="es-ES"/>
        </w:rPr>
        <w:t xml:space="preserve"> of arracacha</w:t>
      </w:r>
      <w:r w:rsidRPr="007A335A">
        <w:rPr>
          <w:rFonts w:eastAsia="Times New Roman" w:cs="Arial"/>
          <w:color w:val="222222"/>
          <w:lang w:val="en-US" w:eastAsia="es-ES"/>
        </w:rPr>
        <w:t xml:space="preserve"> </w:t>
      </w:r>
      <w:r>
        <w:rPr>
          <w:rFonts w:eastAsia="Times New Roman" w:cs="Arial"/>
          <w:color w:val="222222"/>
          <w:lang w:val="en-US" w:eastAsia="es-ES"/>
        </w:rPr>
        <w:t xml:space="preserve">(K’ellu variety only) </w:t>
      </w:r>
      <w:r w:rsidRPr="007A335A">
        <w:rPr>
          <w:rFonts w:eastAsia="Times New Roman" w:cs="Arial"/>
          <w:color w:val="222222"/>
          <w:lang w:val="en-US" w:eastAsia="es-ES"/>
        </w:rPr>
        <w:t xml:space="preserve">takes place in </w:t>
      </w:r>
      <w:r w:rsidR="008C1A1A">
        <w:rPr>
          <w:rFonts w:eastAsia="Times New Roman" w:cs="Arial"/>
          <w:color w:val="222222"/>
          <w:lang w:val="en-US" w:eastAsia="es-ES"/>
        </w:rPr>
        <w:t>from</w:t>
      </w:r>
      <w:r>
        <w:rPr>
          <w:rFonts w:eastAsia="Times New Roman" w:cs="Arial"/>
          <w:color w:val="222222"/>
          <w:lang w:val="en-US" w:eastAsia="es-ES"/>
        </w:rPr>
        <w:t xml:space="preserve"> September to December, </w:t>
      </w:r>
      <w:r w:rsidRPr="002E4D82">
        <w:rPr>
          <w:rFonts w:eastAsia="Times New Roman" w:cs="Arial"/>
          <w:color w:val="222222"/>
          <w:lang w:val="en-US" w:eastAsia="es-ES"/>
        </w:rPr>
        <w:t xml:space="preserve">when demand </w:t>
      </w:r>
      <w:r>
        <w:rPr>
          <w:rFonts w:eastAsia="Times New Roman" w:cs="Arial"/>
          <w:color w:val="222222"/>
          <w:lang w:val="en-US" w:eastAsia="es-ES"/>
        </w:rPr>
        <w:t xml:space="preserve">of </w:t>
      </w:r>
      <w:r w:rsidRPr="002E4D82">
        <w:rPr>
          <w:rFonts w:eastAsia="Times New Roman" w:cs="Arial"/>
          <w:color w:val="222222"/>
          <w:lang w:val="en-US" w:eastAsia="es-ES"/>
        </w:rPr>
        <w:t xml:space="preserve">arracacha </w:t>
      </w:r>
      <w:r>
        <w:rPr>
          <w:rFonts w:eastAsia="Times New Roman" w:cs="Arial"/>
          <w:color w:val="222222"/>
          <w:lang w:val="en-US" w:eastAsia="es-ES"/>
        </w:rPr>
        <w:t>rises</w:t>
      </w:r>
      <w:r w:rsidRPr="002E4D82">
        <w:rPr>
          <w:rFonts w:eastAsia="Times New Roman" w:cs="Arial"/>
          <w:color w:val="222222"/>
          <w:lang w:val="en-US" w:eastAsia="es-ES"/>
        </w:rPr>
        <w:t xml:space="preserve"> due to higher occurrence of social events such as weddings and graduations taking place in the city of La Paz where 100% </w:t>
      </w:r>
      <w:r>
        <w:rPr>
          <w:rFonts w:eastAsia="Times New Roman" w:cs="Arial"/>
          <w:color w:val="222222"/>
          <w:lang w:val="en-US" w:eastAsia="es-ES"/>
        </w:rPr>
        <w:t xml:space="preserve">of </w:t>
      </w:r>
      <w:r w:rsidRPr="002E4D82">
        <w:rPr>
          <w:rFonts w:eastAsia="Times New Roman" w:cs="Arial"/>
          <w:color w:val="222222"/>
          <w:lang w:val="en-US" w:eastAsia="es-ES"/>
        </w:rPr>
        <w:t xml:space="preserve">arracacha </w:t>
      </w:r>
      <w:r>
        <w:rPr>
          <w:rFonts w:eastAsia="Times New Roman" w:cs="Arial"/>
          <w:color w:val="222222"/>
          <w:lang w:val="en-US" w:eastAsia="es-ES"/>
        </w:rPr>
        <w:t xml:space="preserve">from Colomi’s fair </w:t>
      </w:r>
      <w:r w:rsidRPr="002E4D82">
        <w:rPr>
          <w:rFonts w:eastAsia="Times New Roman" w:cs="Arial"/>
          <w:color w:val="222222"/>
          <w:lang w:val="en-US" w:eastAsia="es-ES"/>
        </w:rPr>
        <w:t>is destined.</w:t>
      </w:r>
    </w:p>
    <w:p w14:paraId="1AB7316B" w14:textId="77777777" w:rsidR="002E4D82" w:rsidRDefault="002E4D82" w:rsidP="00083F0A">
      <w:pPr>
        <w:autoSpaceDE w:val="0"/>
        <w:autoSpaceDN w:val="0"/>
        <w:adjustRightInd w:val="0"/>
        <w:ind w:left="0"/>
        <w:rPr>
          <w:rFonts w:eastAsia="Times New Roman" w:cs="Arial"/>
          <w:color w:val="222222"/>
          <w:lang w:val="en-US" w:eastAsia="es-ES"/>
        </w:rPr>
      </w:pPr>
    </w:p>
    <w:p w14:paraId="3A8153BE" w14:textId="03D47895" w:rsidR="007A335A" w:rsidRDefault="007A335A" w:rsidP="00083F0A">
      <w:pPr>
        <w:autoSpaceDE w:val="0"/>
        <w:autoSpaceDN w:val="0"/>
        <w:adjustRightInd w:val="0"/>
        <w:ind w:left="0"/>
        <w:rPr>
          <w:rFonts w:eastAsia="Times New Roman" w:cs="Arial"/>
          <w:color w:val="222222"/>
          <w:lang w:val="en-US" w:eastAsia="es-ES"/>
        </w:rPr>
      </w:pPr>
      <w:r w:rsidRPr="007A335A">
        <w:rPr>
          <w:rFonts w:eastAsia="Times New Roman" w:cs="Arial"/>
          <w:color w:val="222222"/>
          <w:lang w:val="en-US" w:eastAsia="es-ES"/>
        </w:rPr>
        <w:t xml:space="preserve">The negotiation </w:t>
      </w:r>
      <w:r w:rsidR="002E4D82">
        <w:rPr>
          <w:rFonts w:eastAsia="Times New Roman" w:cs="Arial"/>
          <w:color w:val="222222"/>
          <w:lang w:val="en-US" w:eastAsia="es-ES"/>
        </w:rPr>
        <w:t>for</w:t>
      </w:r>
      <w:r w:rsidRPr="007A335A">
        <w:rPr>
          <w:rFonts w:eastAsia="Times New Roman" w:cs="Arial"/>
          <w:color w:val="222222"/>
          <w:lang w:val="en-US" w:eastAsia="es-ES"/>
        </w:rPr>
        <w:t xml:space="preserve"> the price in </w:t>
      </w:r>
      <w:r w:rsidR="009C264B">
        <w:rPr>
          <w:rFonts w:eastAsia="Times New Roman" w:cs="Arial"/>
          <w:color w:val="222222"/>
          <w:lang w:val="en-US" w:eastAsia="es-ES"/>
        </w:rPr>
        <w:t xml:space="preserve">the </w:t>
      </w:r>
      <w:r w:rsidRPr="007A335A">
        <w:rPr>
          <w:rFonts w:eastAsia="Times New Roman" w:cs="Arial"/>
          <w:color w:val="222222"/>
          <w:lang w:val="en-US" w:eastAsia="es-ES"/>
        </w:rPr>
        <w:t>market is performed at the time of purchase and sale</w:t>
      </w:r>
      <w:r w:rsidR="009C264B">
        <w:rPr>
          <w:rFonts w:eastAsia="Times New Roman" w:cs="Arial"/>
          <w:color w:val="222222"/>
          <w:lang w:val="en-US" w:eastAsia="es-ES"/>
        </w:rPr>
        <w:t xml:space="preserve"> arracacha</w:t>
      </w:r>
      <w:r w:rsidRPr="007A335A">
        <w:rPr>
          <w:rFonts w:eastAsia="Times New Roman" w:cs="Arial"/>
          <w:color w:val="222222"/>
          <w:lang w:val="en-US" w:eastAsia="es-ES"/>
        </w:rPr>
        <w:t>. The trader makes payment to the producer immediately or occasionally a week later.</w:t>
      </w:r>
      <w:r>
        <w:rPr>
          <w:rFonts w:eastAsia="Times New Roman" w:cs="Arial"/>
          <w:color w:val="222222"/>
          <w:lang w:val="en-US" w:eastAsia="es-ES"/>
        </w:rPr>
        <w:t xml:space="preserve">  </w:t>
      </w:r>
    </w:p>
    <w:p w14:paraId="60817A7E" w14:textId="77777777" w:rsidR="007A335A" w:rsidRDefault="007A335A" w:rsidP="00083F0A">
      <w:pPr>
        <w:autoSpaceDE w:val="0"/>
        <w:autoSpaceDN w:val="0"/>
        <w:adjustRightInd w:val="0"/>
        <w:ind w:left="0"/>
        <w:rPr>
          <w:rFonts w:eastAsia="Times New Roman" w:cs="Arial"/>
          <w:color w:val="222222"/>
          <w:lang w:val="en-US" w:eastAsia="es-ES"/>
        </w:rPr>
      </w:pPr>
    </w:p>
    <w:p w14:paraId="66CB29B4" w14:textId="0B862BF2" w:rsidR="008C1A1A" w:rsidRDefault="009C264B" w:rsidP="00083F0A">
      <w:pPr>
        <w:autoSpaceDE w:val="0"/>
        <w:autoSpaceDN w:val="0"/>
        <w:adjustRightInd w:val="0"/>
        <w:ind w:left="0"/>
        <w:rPr>
          <w:rFonts w:eastAsia="Times New Roman" w:cs="Arial"/>
          <w:color w:val="222222"/>
          <w:lang w:val="en-US" w:eastAsia="es-ES"/>
        </w:rPr>
      </w:pPr>
      <w:r w:rsidRPr="008C1A1A">
        <w:rPr>
          <w:rFonts w:eastAsia="Times New Roman" w:cs="Arial"/>
          <w:color w:val="222222"/>
          <w:lang w:val="en-US" w:eastAsia="es-ES"/>
        </w:rPr>
        <w:t>According to the results of monitoring prices b</w:t>
      </w:r>
      <w:r>
        <w:rPr>
          <w:rFonts w:eastAsia="Times New Roman" w:cs="Arial"/>
          <w:color w:val="222222"/>
          <w:lang w:val="en-US" w:eastAsia="es-ES"/>
        </w:rPr>
        <w:t>etween August and November 2015, t</w:t>
      </w:r>
      <w:r w:rsidR="008C1A1A" w:rsidRPr="008C1A1A">
        <w:rPr>
          <w:rFonts w:eastAsia="Times New Roman" w:cs="Arial"/>
          <w:color w:val="222222"/>
          <w:lang w:val="en-US" w:eastAsia="es-ES"/>
        </w:rPr>
        <w:t>he price for a bag of 50 kg of arracacha (known locally as quintal) vary throughout the year</w:t>
      </w:r>
      <w:r w:rsidR="008A7758">
        <w:rPr>
          <w:rFonts w:eastAsia="Times New Roman" w:cs="Arial"/>
          <w:color w:val="222222"/>
          <w:lang w:val="en-US" w:eastAsia="es-ES"/>
        </w:rPr>
        <w:t>. The last weeks</w:t>
      </w:r>
      <w:r w:rsidR="008C1A1A" w:rsidRPr="008C1A1A">
        <w:rPr>
          <w:rFonts w:eastAsia="Times New Roman" w:cs="Arial"/>
          <w:color w:val="222222"/>
          <w:lang w:val="en-US" w:eastAsia="es-ES"/>
        </w:rPr>
        <w:t xml:space="preserve"> </w:t>
      </w:r>
      <w:r>
        <w:rPr>
          <w:rFonts w:eastAsia="Times New Roman" w:cs="Arial"/>
          <w:color w:val="222222"/>
          <w:lang w:val="en-US" w:eastAsia="es-ES"/>
        </w:rPr>
        <w:t xml:space="preserve">of November, </w:t>
      </w:r>
      <w:r w:rsidR="009876BD">
        <w:rPr>
          <w:rFonts w:eastAsia="Times New Roman" w:cs="Arial"/>
          <w:color w:val="222222"/>
          <w:lang w:val="en-US" w:eastAsia="es-ES"/>
        </w:rPr>
        <w:t xml:space="preserve">the </w:t>
      </w:r>
      <w:r>
        <w:rPr>
          <w:rFonts w:eastAsia="Times New Roman" w:cs="Arial"/>
          <w:color w:val="222222"/>
          <w:lang w:val="en-US" w:eastAsia="es-ES"/>
        </w:rPr>
        <w:t xml:space="preserve">price </w:t>
      </w:r>
      <w:r w:rsidRPr="009C264B">
        <w:rPr>
          <w:rFonts w:eastAsia="Times New Roman" w:cs="Arial"/>
          <w:color w:val="222222"/>
          <w:lang w:val="en-US" w:eastAsia="es-ES"/>
        </w:rPr>
        <w:t xml:space="preserve">tends to increase </w:t>
      </w:r>
      <w:r w:rsidR="008C1A1A" w:rsidRPr="008C1A1A">
        <w:rPr>
          <w:rFonts w:eastAsia="Times New Roman" w:cs="Arial"/>
          <w:color w:val="222222"/>
          <w:lang w:val="en-US" w:eastAsia="es-ES"/>
        </w:rPr>
        <w:t>as supply decrease</w:t>
      </w:r>
      <w:r>
        <w:rPr>
          <w:rFonts w:eastAsia="Times New Roman" w:cs="Arial"/>
          <w:color w:val="222222"/>
          <w:lang w:val="en-US" w:eastAsia="es-ES"/>
        </w:rPr>
        <w:t>s</w:t>
      </w:r>
      <w:r w:rsidR="008A7758">
        <w:rPr>
          <w:rFonts w:eastAsia="Times New Roman" w:cs="Arial"/>
          <w:color w:val="222222"/>
          <w:lang w:val="en-US" w:eastAsia="es-ES"/>
        </w:rPr>
        <w:t xml:space="preserve"> (Fig. 1)</w:t>
      </w:r>
      <w:r w:rsidR="008C1A1A" w:rsidRPr="008C1A1A">
        <w:rPr>
          <w:rFonts w:eastAsia="Times New Roman" w:cs="Arial"/>
          <w:color w:val="222222"/>
          <w:lang w:val="en-US" w:eastAsia="es-ES"/>
        </w:rPr>
        <w:t>.</w:t>
      </w:r>
    </w:p>
    <w:p w14:paraId="39C87C67" w14:textId="77777777" w:rsidR="00FB2F26" w:rsidRDefault="00FB2F26" w:rsidP="00083F0A">
      <w:pPr>
        <w:autoSpaceDE w:val="0"/>
        <w:autoSpaceDN w:val="0"/>
        <w:adjustRightInd w:val="0"/>
        <w:ind w:left="0"/>
        <w:rPr>
          <w:rFonts w:eastAsia="Times New Roman" w:cs="Arial"/>
          <w:color w:val="222222"/>
          <w:lang w:val="en-US" w:eastAsia="es-ES"/>
        </w:rPr>
      </w:pPr>
    </w:p>
    <w:p w14:paraId="0DCC6F48" w14:textId="76D5CB75" w:rsidR="00FB2F26" w:rsidRDefault="00FB2F26" w:rsidP="00083F0A">
      <w:pPr>
        <w:autoSpaceDE w:val="0"/>
        <w:autoSpaceDN w:val="0"/>
        <w:adjustRightInd w:val="0"/>
        <w:ind w:left="0"/>
        <w:rPr>
          <w:rFonts w:eastAsia="Times New Roman" w:cs="Arial"/>
          <w:color w:val="222222"/>
          <w:lang w:val="en-US" w:eastAsia="es-ES"/>
        </w:rPr>
      </w:pPr>
      <w:r w:rsidRPr="000F5F36">
        <w:rPr>
          <w:noProof/>
          <w:lang w:val="es-BO" w:eastAsia="es-BO"/>
        </w:rPr>
        <w:lastRenderedPageBreak/>
        <w:drawing>
          <wp:inline distT="0" distB="0" distL="0" distR="0" wp14:anchorId="02EB5173" wp14:editId="14DC1137">
            <wp:extent cx="5400040" cy="3004910"/>
            <wp:effectExtent l="0" t="0" r="0"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400040" cy="3004910"/>
                    </a:xfrm>
                    <a:prstGeom prst="rect">
                      <a:avLst/>
                    </a:prstGeom>
                    <a:noFill/>
                    <a:ln>
                      <a:noFill/>
                    </a:ln>
                  </pic:spPr>
                </pic:pic>
              </a:graphicData>
            </a:graphic>
          </wp:inline>
        </w:drawing>
      </w:r>
    </w:p>
    <w:p w14:paraId="5B595987" w14:textId="77777777" w:rsidR="00FB2F26" w:rsidRDefault="00FB2F26" w:rsidP="00083F0A">
      <w:pPr>
        <w:autoSpaceDE w:val="0"/>
        <w:autoSpaceDN w:val="0"/>
        <w:adjustRightInd w:val="0"/>
        <w:ind w:left="0"/>
        <w:rPr>
          <w:rFonts w:eastAsia="Times New Roman" w:cs="Arial"/>
          <w:color w:val="222222"/>
          <w:lang w:val="en-US" w:eastAsia="es-ES"/>
        </w:rPr>
      </w:pPr>
    </w:p>
    <w:p w14:paraId="7C9D90F7" w14:textId="35509531" w:rsidR="008A7758" w:rsidRDefault="008A7758" w:rsidP="00083F0A">
      <w:pPr>
        <w:autoSpaceDE w:val="0"/>
        <w:autoSpaceDN w:val="0"/>
        <w:adjustRightInd w:val="0"/>
        <w:ind w:left="0"/>
        <w:jc w:val="center"/>
        <w:rPr>
          <w:rFonts w:eastAsia="Times New Roman" w:cs="Arial"/>
          <w:color w:val="222222"/>
          <w:lang w:val="en-US" w:eastAsia="es-ES"/>
        </w:rPr>
      </w:pPr>
      <w:r>
        <w:rPr>
          <w:rFonts w:eastAsia="Times New Roman" w:cs="Arial"/>
          <w:color w:val="222222"/>
          <w:lang w:val="en-US" w:eastAsia="es-ES"/>
        </w:rPr>
        <w:t xml:space="preserve">Figure 1. </w:t>
      </w:r>
      <w:r w:rsidRPr="008A7758">
        <w:rPr>
          <w:rFonts w:eastAsia="Times New Roman" w:cs="Arial"/>
          <w:color w:val="222222"/>
          <w:lang w:val="en-US" w:eastAsia="es-ES"/>
        </w:rPr>
        <w:t xml:space="preserve">Weekly monitoring of prices and quantities </w:t>
      </w:r>
      <w:r>
        <w:rPr>
          <w:rFonts w:eastAsia="Times New Roman" w:cs="Arial"/>
          <w:color w:val="222222"/>
          <w:lang w:val="en-US" w:eastAsia="es-ES"/>
        </w:rPr>
        <w:t xml:space="preserve">of </w:t>
      </w:r>
      <w:r w:rsidRPr="008A7758">
        <w:rPr>
          <w:rFonts w:eastAsia="Times New Roman" w:cs="Arial"/>
          <w:color w:val="222222"/>
          <w:lang w:val="en-US" w:eastAsia="es-ES"/>
        </w:rPr>
        <w:t>arracacha at the Colomi fair (August to November / 2015)</w:t>
      </w:r>
    </w:p>
    <w:p w14:paraId="62450E0F" w14:textId="1C1375B1" w:rsidR="007A335A" w:rsidRDefault="007A335A" w:rsidP="00083F0A">
      <w:pPr>
        <w:autoSpaceDE w:val="0"/>
        <w:autoSpaceDN w:val="0"/>
        <w:adjustRightInd w:val="0"/>
        <w:ind w:left="0"/>
        <w:rPr>
          <w:rFonts w:eastAsia="Times New Roman" w:cs="Arial"/>
          <w:color w:val="222222"/>
          <w:lang w:val="en-US" w:eastAsia="es-ES"/>
        </w:rPr>
      </w:pPr>
    </w:p>
    <w:p w14:paraId="3AB25F69" w14:textId="2F323EBA" w:rsidR="00511167" w:rsidRDefault="00511167" w:rsidP="00083F0A">
      <w:pPr>
        <w:autoSpaceDE w:val="0"/>
        <w:autoSpaceDN w:val="0"/>
        <w:adjustRightInd w:val="0"/>
        <w:ind w:left="0"/>
        <w:rPr>
          <w:rFonts w:eastAsia="Times New Roman" w:cs="Arial"/>
          <w:color w:val="222222"/>
          <w:lang w:val="en-US" w:eastAsia="es-ES"/>
        </w:rPr>
      </w:pPr>
      <w:r w:rsidRPr="00511167">
        <w:rPr>
          <w:rFonts w:eastAsia="Times New Roman" w:cs="Arial"/>
          <w:color w:val="222222"/>
          <w:lang w:val="en-US" w:eastAsia="es-ES"/>
        </w:rPr>
        <w:t xml:space="preserve">The market </w:t>
      </w:r>
      <w:r>
        <w:rPr>
          <w:rFonts w:eastAsia="Times New Roman" w:cs="Arial"/>
          <w:color w:val="222222"/>
          <w:lang w:val="en-US" w:eastAsia="es-ES"/>
        </w:rPr>
        <w:t xml:space="preserve">of </w:t>
      </w:r>
      <w:r w:rsidRPr="00511167">
        <w:rPr>
          <w:rFonts w:eastAsia="Times New Roman" w:cs="Arial"/>
          <w:color w:val="222222"/>
          <w:lang w:val="en-US" w:eastAsia="es-ES"/>
        </w:rPr>
        <w:t xml:space="preserve">arracacha </w:t>
      </w:r>
      <w:r>
        <w:rPr>
          <w:rFonts w:eastAsia="Times New Roman" w:cs="Arial"/>
          <w:color w:val="222222"/>
          <w:lang w:val="en-US" w:eastAsia="es-ES"/>
        </w:rPr>
        <w:t xml:space="preserve">from </w:t>
      </w:r>
      <w:r w:rsidRPr="00511167">
        <w:rPr>
          <w:rFonts w:eastAsia="Times New Roman" w:cs="Arial"/>
          <w:color w:val="222222"/>
          <w:lang w:val="en-US" w:eastAsia="es-ES"/>
        </w:rPr>
        <w:t>Colomi is the only one</w:t>
      </w:r>
      <w:r w:rsidR="009876BD">
        <w:rPr>
          <w:rFonts w:eastAsia="Times New Roman" w:cs="Arial"/>
          <w:color w:val="222222"/>
          <w:lang w:val="en-US" w:eastAsia="es-ES"/>
        </w:rPr>
        <w:t>,</w:t>
      </w:r>
      <w:r w:rsidRPr="00511167">
        <w:rPr>
          <w:rFonts w:eastAsia="Times New Roman" w:cs="Arial"/>
          <w:color w:val="222222"/>
          <w:lang w:val="en-US" w:eastAsia="es-ES"/>
        </w:rPr>
        <w:t xml:space="preserve"> so there is no competitio</w:t>
      </w:r>
      <w:r>
        <w:rPr>
          <w:rFonts w:eastAsia="Times New Roman" w:cs="Arial"/>
          <w:color w:val="222222"/>
          <w:lang w:val="en-US" w:eastAsia="es-ES"/>
        </w:rPr>
        <w:t>n for supply</w:t>
      </w:r>
      <w:r w:rsidR="009876BD">
        <w:rPr>
          <w:rFonts w:eastAsia="Times New Roman" w:cs="Arial"/>
          <w:color w:val="222222"/>
          <w:lang w:val="en-US" w:eastAsia="es-ES"/>
        </w:rPr>
        <w:t>ing</w:t>
      </w:r>
      <w:r>
        <w:rPr>
          <w:rFonts w:eastAsia="Times New Roman" w:cs="Arial"/>
          <w:color w:val="222222"/>
          <w:lang w:val="en-US" w:eastAsia="es-ES"/>
        </w:rPr>
        <w:t xml:space="preserve"> </w:t>
      </w:r>
      <w:r w:rsidR="009876BD">
        <w:rPr>
          <w:rFonts w:eastAsia="Times New Roman" w:cs="Arial"/>
          <w:color w:val="222222"/>
          <w:lang w:val="en-US" w:eastAsia="es-ES"/>
        </w:rPr>
        <w:t>this</w:t>
      </w:r>
      <w:r>
        <w:rPr>
          <w:rFonts w:eastAsia="Times New Roman" w:cs="Arial"/>
          <w:color w:val="222222"/>
          <w:lang w:val="en-US" w:eastAsia="es-ES"/>
        </w:rPr>
        <w:t xml:space="preserve"> product in </w:t>
      </w:r>
      <w:r w:rsidR="009876BD">
        <w:rPr>
          <w:rFonts w:eastAsia="Times New Roman" w:cs="Arial"/>
          <w:color w:val="222222"/>
          <w:lang w:val="en-US" w:eastAsia="es-ES"/>
        </w:rPr>
        <w:t>Cochabamba</w:t>
      </w:r>
      <w:r>
        <w:rPr>
          <w:rFonts w:eastAsia="Times New Roman" w:cs="Arial"/>
          <w:color w:val="222222"/>
          <w:lang w:val="en-US" w:eastAsia="es-ES"/>
        </w:rPr>
        <w:t xml:space="preserve">. </w:t>
      </w:r>
      <w:r w:rsidRPr="00511167">
        <w:rPr>
          <w:rFonts w:eastAsia="Times New Roman" w:cs="Arial"/>
          <w:color w:val="222222"/>
          <w:lang w:val="en-US" w:eastAsia="es-ES"/>
        </w:rPr>
        <w:t>The community of San Juan de la miel (municipality of Coroico, La Paz) is the main competitor nationally.</w:t>
      </w:r>
    </w:p>
    <w:p w14:paraId="59DFE17F" w14:textId="77777777" w:rsidR="003A1EDE" w:rsidRDefault="003A1EDE" w:rsidP="00083F0A">
      <w:pPr>
        <w:autoSpaceDE w:val="0"/>
        <w:autoSpaceDN w:val="0"/>
        <w:adjustRightInd w:val="0"/>
        <w:ind w:left="0"/>
        <w:rPr>
          <w:rFonts w:eastAsia="Times New Roman" w:cs="Arial"/>
          <w:color w:val="222222"/>
          <w:lang w:val="en-US" w:eastAsia="es-ES"/>
        </w:rPr>
      </w:pPr>
    </w:p>
    <w:p w14:paraId="7CDAAD82" w14:textId="41CB2E9E" w:rsidR="003A1EDE" w:rsidRDefault="003A1EDE" w:rsidP="00083F0A">
      <w:pPr>
        <w:autoSpaceDE w:val="0"/>
        <w:autoSpaceDN w:val="0"/>
        <w:adjustRightInd w:val="0"/>
        <w:ind w:left="0"/>
        <w:rPr>
          <w:rFonts w:eastAsia="Times New Roman" w:cs="Arial"/>
          <w:color w:val="222222"/>
          <w:lang w:val="en-US" w:eastAsia="es-ES"/>
        </w:rPr>
      </w:pPr>
      <w:r>
        <w:rPr>
          <w:rFonts w:eastAsia="Times New Roman" w:cs="Arial"/>
          <w:color w:val="222222"/>
          <w:lang w:val="en-US" w:eastAsia="es-ES"/>
        </w:rPr>
        <w:t>T</w:t>
      </w:r>
      <w:r w:rsidRPr="003A1EDE">
        <w:rPr>
          <w:rFonts w:eastAsia="Times New Roman" w:cs="Arial"/>
          <w:color w:val="222222"/>
          <w:lang w:val="en-US" w:eastAsia="es-ES"/>
        </w:rPr>
        <w:t xml:space="preserve">raders </w:t>
      </w:r>
      <w:r>
        <w:rPr>
          <w:rFonts w:eastAsia="Times New Roman" w:cs="Arial"/>
          <w:color w:val="222222"/>
          <w:lang w:val="en-US" w:eastAsia="es-ES"/>
        </w:rPr>
        <w:t>coming from La Paz to</w:t>
      </w:r>
      <w:r w:rsidRPr="003A1EDE">
        <w:rPr>
          <w:rFonts w:eastAsia="Times New Roman" w:cs="Arial"/>
          <w:color w:val="222222"/>
          <w:lang w:val="en-US" w:eastAsia="es-ES"/>
        </w:rPr>
        <w:t xml:space="preserve"> </w:t>
      </w:r>
      <w:r w:rsidR="009876BD">
        <w:rPr>
          <w:rFonts w:eastAsia="Times New Roman" w:cs="Arial"/>
          <w:color w:val="222222"/>
          <w:lang w:val="en-US" w:eastAsia="es-ES"/>
        </w:rPr>
        <w:t>obtain</w:t>
      </w:r>
      <w:r w:rsidRPr="003A1EDE">
        <w:rPr>
          <w:rFonts w:eastAsia="Times New Roman" w:cs="Arial"/>
          <w:color w:val="222222"/>
          <w:lang w:val="en-US" w:eastAsia="es-ES"/>
        </w:rPr>
        <w:t xml:space="preserve"> arracacha </w:t>
      </w:r>
      <w:r>
        <w:rPr>
          <w:rFonts w:eastAsia="Times New Roman" w:cs="Arial"/>
          <w:color w:val="222222"/>
          <w:lang w:val="en-US" w:eastAsia="es-ES"/>
        </w:rPr>
        <w:t>in Colomi</w:t>
      </w:r>
      <w:r w:rsidRPr="003A1EDE">
        <w:rPr>
          <w:rFonts w:eastAsia="Times New Roman" w:cs="Arial"/>
          <w:color w:val="222222"/>
          <w:lang w:val="en-US" w:eastAsia="es-ES"/>
        </w:rPr>
        <w:t xml:space="preserve">, just buy the variety K'ellu because it is the favorite in La Paz. When the supply of K'ellu is very low, occasionally </w:t>
      </w:r>
      <w:r w:rsidR="009876BD">
        <w:rPr>
          <w:rFonts w:eastAsia="Times New Roman" w:cs="Arial"/>
          <w:color w:val="222222"/>
          <w:lang w:val="en-US" w:eastAsia="es-ES"/>
        </w:rPr>
        <w:t>traders</w:t>
      </w:r>
      <w:r w:rsidRPr="003A1EDE">
        <w:rPr>
          <w:rFonts w:eastAsia="Times New Roman" w:cs="Arial"/>
          <w:color w:val="222222"/>
          <w:lang w:val="en-US" w:eastAsia="es-ES"/>
        </w:rPr>
        <w:t xml:space="preserve"> buy arracacha of white root (Yuraj</w:t>
      </w:r>
      <w:r>
        <w:rPr>
          <w:rFonts w:eastAsia="Times New Roman" w:cs="Arial"/>
          <w:color w:val="222222"/>
          <w:lang w:val="en-US" w:eastAsia="es-ES"/>
        </w:rPr>
        <w:t xml:space="preserve"> variety</w:t>
      </w:r>
      <w:r w:rsidRPr="003A1EDE">
        <w:rPr>
          <w:rFonts w:eastAsia="Times New Roman" w:cs="Arial"/>
          <w:color w:val="222222"/>
          <w:lang w:val="en-US" w:eastAsia="es-ES"/>
        </w:rPr>
        <w:t>) paying half the price of the arracacha yellow root (K'ellu).</w:t>
      </w:r>
      <w:r>
        <w:rPr>
          <w:rFonts w:eastAsia="Times New Roman" w:cs="Arial"/>
          <w:color w:val="222222"/>
          <w:lang w:val="en-US" w:eastAsia="es-ES"/>
        </w:rPr>
        <w:t xml:space="preserve"> </w:t>
      </w:r>
      <w:r w:rsidRPr="003A1EDE">
        <w:rPr>
          <w:rFonts w:eastAsia="Times New Roman" w:cs="Arial"/>
          <w:color w:val="222222"/>
          <w:lang w:val="en-US" w:eastAsia="es-ES"/>
        </w:rPr>
        <w:t xml:space="preserve">According to </w:t>
      </w:r>
      <w:r>
        <w:rPr>
          <w:rFonts w:eastAsia="Times New Roman" w:cs="Arial"/>
          <w:color w:val="222222"/>
          <w:lang w:val="en-US" w:eastAsia="es-ES"/>
        </w:rPr>
        <w:t>those</w:t>
      </w:r>
      <w:r w:rsidRPr="003A1EDE">
        <w:rPr>
          <w:rFonts w:eastAsia="Times New Roman" w:cs="Arial"/>
          <w:color w:val="222222"/>
          <w:lang w:val="en-US" w:eastAsia="es-ES"/>
        </w:rPr>
        <w:t xml:space="preserve"> traders, yellow arracacha</w:t>
      </w:r>
      <w:r>
        <w:rPr>
          <w:rFonts w:eastAsia="Times New Roman" w:cs="Arial"/>
          <w:color w:val="222222"/>
          <w:lang w:val="en-US" w:eastAsia="es-ES"/>
        </w:rPr>
        <w:t xml:space="preserve"> (K’ellu)</w:t>
      </w:r>
      <w:r w:rsidRPr="003A1EDE">
        <w:rPr>
          <w:rFonts w:eastAsia="Times New Roman" w:cs="Arial"/>
          <w:color w:val="222222"/>
          <w:lang w:val="en-US" w:eastAsia="es-ES"/>
        </w:rPr>
        <w:t xml:space="preserve"> </w:t>
      </w:r>
      <w:r>
        <w:rPr>
          <w:rFonts w:eastAsia="Times New Roman" w:cs="Arial"/>
          <w:color w:val="222222"/>
          <w:lang w:val="en-US" w:eastAsia="es-ES"/>
        </w:rPr>
        <w:t xml:space="preserve">tolerates </w:t>
      </w:r>
      <w:r w:rsidRPr="003A1EDE">
        <w:rPr>
          <w:rFonts w:eastAsia="Times New Roman" w:cs="Arial"/>
          <w:color w:val="222222"/>
          <w:lang w:val="en-US" w:eastAsia="es-ES"/>
        </w:rPr>
        <w:t>better</w:t>
      </w:r>
      <w:r>
        <w:rPr>
          <w:rFonts w:eastAsia="Times New Roman" w:cs="Arial"/>
          <w:color w:val="222222"/>
          <w:lang w:val="en-US" w:eastAsia="es-ES"/>
        </w:rPr>
        <w:t xml:space="preserve"> the process of</w:t>
      </w:r>
      <w:r w:rsidRPr="003A1EDE">
        <w:rPr>
          <w:rFonts w:eastAsia="Times New Roman" w:cs="Arial"/>
          <w:color w:val="222222"/>
          <w:lang w:val="en-US" w:eastAsia="es-ES"/>
        </w:rPr>
        <w:t xml:space="preserve"> transportation and storage and root</w:t>
      </w:r>
      <w:r>
        <w:rPr>
          <w:rFonts w:eastAsia="Times New Roman" w:cs="Arial"/>
          <w:color w:val="222222"/>
          <w:lang w:val="en-US" w:eastAsia="es-ES"/>
        </w:rPr>
        <w:t>s</w:t>
      </w:r>
      <w:r w:rsidRPr="003A1EDE">
        <w:rPr>
          <w:rFonts w:eastAsia="Times New Roman" w:cs="Arial"/>
          <w:color w:val="222222"/>
          <w:lang w:val="en-US" w:eastAsia="es-ES"/>
        </w:rPr>
        <w:t xml:space="preserve"> </w:t>
      </w:r>
      <w:r>
        <w:rPr>
          <w:rFonts w:eastAsia="Times New Roman" w:cs="Arial"/>
          <w:color w:val="222222"/>
          <w:lang w:val="en-US" w:eastAsia="es-ES"/>
        </w:rPr>
        <w:t>present</w:t>
      </w:r>
      <w:r w:rsidRPr="003A1EDE">
        <w:rPr>
          <w:rFonts w:eastAsia="Times New Roman" w:cs="Arial"/>
          <w:color w:val="222222"/>
          <w:lang w:val="en-US" w:eastAsia="es-ES"/>
        </w:rPr>
        <w:t xml:space="preserve"> few problems </w:t>
      </w:r>
      <w:r>
        <w:rPr>
          <w:rFonts w:eastAsia="Times New Roman" w:cs="Arial"/>
          <w:color w:val="222222"/>
          <w:lang w:val="en-US" w:eastAsia="es-ES"/>
        </w:rPr>
        <w:t xml:space="preserve">and </w:t>
      </w:r>
      <w:r w:rsidRPr="003A1EDE">
        <w:rPr>
          <w:rFonts w:eastAsia="Times New Roman" w:cs="Arial"/>
          <w:color w:val="222222"/>
          <w:lang w:val="en-US" w:eastAsia="es-ES"/>
        </w:rPr>
        <w:t>deterioration after being washed before transport</w:t>
      </w:r>
      <w:r w:rsidR="003B0065">
        <w:rPr>
          <w:rFonts w:eastAsia="Times New Roman" w:cs="Arial"/>
          <w:color w:val="222222"/>
          <w:lang w:val="en-US" w:eastAsia="es-ES"/>
        </w:rPr>
        <w:t>ation</w:t>
      </w:r>
      <w:r w:rsidRPr="003A1EDE">
        <w:rPr>
          <w:rFonts w:eastAsia="Times New Roman" w:cs="Arial"/>
          <w:color w:val="222222"/>
          <w:lang w:val="en-US" w:eastAsia="es-ES"/>
        </w:rPr>
        <w:t xml:space="preserve"> to the city of La Paz.</w:t>
      </w:r>
    </w:p>
    <w:p w14:paraId="65B4D510" w14:textId="77777777" w:rsidR="00F74428" w:rsidRDefault="00F74428" w:rsidP="00083F0A">
      <w:pPr>
        <w:autoSpaceDE w:val="0"/>
        <w:autoSpaceDN w:val="0"/>
        <w:adjustRightInd w:val="0"/>
        <w:ind w:left="0"/>
        <w:rPr>
          <w:rFonts w:eastAsia="Times New Roman" w:cs="Arial"/>
          <w:color w:val="222222"/>
          <w:lang w:val="en-US" w:eastAsia="es-ES"/>
        </w:rPr>
      </w:pPr>
    </w:p>
    <w:p w14:paraId="655EB794" w14:textId="55BE37D5" w:rsidR="00F74428" w:rsidRDefault="00F74428" w:rsidP="00083F0A">
      <w:pPr>
        <w:autoSpaceDE w:val="0"/>
        <w:autoSpaceDN w:val="0"/>
        <w:adjustRightInd w:val="0"/>
        <w:ind w:left="0"/>
        <w:rPr>
          <w:rFonts w:eastAsia="Times New Roman" w:cs="Arial"/>
          <w:color w:val="222222"/>
          <w:lang w:val="en-US" w:eastAsia="es-ES"/>
        </w:rPr>
      </w:pPr>
      <w:r w:rsidRPr="00F74428">
        <w:rPr>
          <w:rFonts w:eastAsia="Times New Roman" w:cs="Arial"/>
          <w:color w:val="222222"/>
          <w:lang w:val="en-US" w:eastAsia="es-ES"/>
        </w:rPr>
        <w:t xml:space="preserve">The merchants of La Paz prefer arracacha roots of intermediate size (4-10 cm in diameter and 20-30 cm long), without damage from bumps and not broken. However, they indicated that the last few months, producers are not meeting these requirements, so the price has fallen due to the poor quality of the product offered. This is a reflection of the producers are not being careful </w:t>
      </w:r>
      <w:r w:rsidR="00E35699">
        <w:rPr>
          <w:rFonts w:eastAsia="Times New Roman" w:cs="Arial"/>
          <w:color w:val="222222"/>
          <w:lang w:val="en-US" w:eastAsia="es-ES"/>
        </w:rPr>
        <w:t xml:space="preserve">during the </w:t>
      </w:r>
      <w:r w:rsidRPr="00F74428">
        <w:rPr>
          <w:rFonts w:eastAsia="Times New Roman" w:cs="Arial"/>
          <w:color w:val="222222"/>
          <w:lang w:val="en-US" w:eastAsia="es-ES"/>
        </w:rPr>
        <w:t xml:space="preserve">selection and proper handling of the seed, which is </w:t>
      </w:r>
      <w:r w:rsidR="005A20F1">
        <w:rPr>
          <w:rFonts w:eastAsia="Times New Roman" w:cs="Arial"/>
          <w:color w:val="222222"/>
          <w:lang w:val="en-US" w:eastAsia="es-ES"/>
        </w:rPr>
        <w:t>a critical step during the production process of arracacha</w:t>
      </w:r>
      <w:r w:rsidRPr="00F74428">
        <w:rPr>
          <w:rFonts w:eastAsia="Times New Roman" w:cs="Arial"/>
          <w:color w:val="222222"/>
          <w:lang w:val="en-US" w:eastAsia="es-ES"/>
        </w:rPr>
        <w:t>.</w:t>
      </w:r>
      <w:r w:rsidR="005A20F1">
        <w:rPr>
          <w:rFonts w:eastAsia="Times New Roman" w:cs="Arial"/>
          <w:color w:val="222222"/>
          <w:lang w:val="en-US" w:eastAsia="es-ES"/>
        </w:rPr>
        <w:t xml:space="preserve"> </w:t>
      </w:r>
      <w:r w:rsidR="005A20F1" w:rsidRPr="005A20F1">
        <w:rPr>
          <w:rFonts w:eastAsia="Times New Roman" w:cs="Arial"/>
          <w:color w:val="222222"/>
          <w:lang w:val="en-US" w:eastAsia="es-ES"/>
        </w:rPr>
        <w:t xml:space="preserve">There are </w:t>
      </w:r>
      <w:r w:rsidR="005A20F1">
        <w:rPr>
          <w:rFonts w:eastAsia="Times New Roman" w:cs="Arial"/>
          <w:color w:val="222222"/>
          <w:lang w:val="en-US" w:eastAsia="es-ES"/>
        </w:rPr>
        <w:t xml:space="preserve">also </w:t>
      </w:r>
      <w:r w:rsidR="005A20F1" w:rsidRPr="005A20F1">
        <w:rPr>
          <w:rFonts w:eastAsia="Times New Roman" w:cs="Arial"/>
          <w:color w:val="222222"/>
          <w:lang w:val="en-US" w:eastAsia="es-ES"/>
        </w:rPr>
        <w:t>other factors contributing to the low quality of the final product, such as poor transport conditions</w:t>
      </w:r>
      <w:r w:rsidR="005A20F1">
        <w:rPr>
          <w:rFonts w:eastAsia="Times New Roman" w:cs="Arial"/>
          <w:color w:val="222222"/>
          <w:lang w:val="en-US" w:eastAsia="es-ES"/>
        </w:rPr>
        <w:t xml:space="preserve"> of</w:t>
      </w:r>
      <w:r w:rsidR="005A20F1" w:rsidRPr="005A20F1">
        <w:rPr>
          <w:rFonts w:eastAsia="Times New Roman" w:cs="Arial"/>
          <w:color w:val="222222"/>
          <w:lang w:val="en-US" w:eastAsia="es-ES"/>
        </w:rPr>
        <w:t xml:space="preserve"> the roots from the plot of the producer to the market.</w:t>
      </w:r>
    </w:p>
    <w:p w14:paraId="08EFE0AA" w14:textId="77777777" w:rsidR="00D7267B" w:rsidRDefault="00D7267B" w:rsidP="00083F0A">
      <w:pPr>
        <w:autoSpaceDE w:val="0"/>
        <w:autoSpaceDN w:val="0"/>
        <w:adjustRightInd w:val="0"/>
        <w:ind w:left="0"/>
        <w:rPr>
          <w:rFonts w:eastAsia="Times New Roman" w:cs="Arial"/>
          <w:color w:val="222222"/>
          <w:lang w:val="en-US" w:eastAsia="es-ES"/>
        </w:rPr>
      </w:pPr>
    </w:p>
    <w:p w14:paraId="27C7EFA9" w14:textId="4B993C0A" w:rsidR="00E35699" w:rsidRDefault="00E35699" w:rsidP="00083F0A">
      <w:pPr>
        <w:autoSpaceDE w:val="0"/>
        <w:autoSpaceDN w:val="0"/>
        <w:adjustRightInd w:val="0"/>
        <w:ind w:left="0"/>
        <w:rPr>
          <w:rFonts w:eastAsia="Times New Roman" w:cs="Arial"/>
          <w:color w:val="222222"/>
          <w:lang w:val="en-US" w:eastAsia="es-ES"/>
        </w:rPr>
      </w:pPr>
      <w:r w:rsidRPr="00E35699">
        <w:rPr>
          <w:rFonts w:cs="Arial"/>
          <w:lang w:val="en-US"/>
        </w:rPr>
        <w:t xml:space="preserve">Despite the decreased quality </w:t>
      </w:r>
      <w:r w:rsidR="009876BD">
        <w:rPr>
          <w:rFonts w:cs="Arial"/>
          <w:lang w:val="en-US"/>
        </w:rPr>
        <w:t xml:space="preserve">of </w:t>
      </w:r>
      <w:r w:rsidRPr="00E35699">
        <w:rPr>
          <w:rFonts w:cs="Arial"/>
          <w:lang w:val="en-US"/>
        </w:rPr>
        <w:t xml:space="preserve">arracacha </w:t>
      </w:r>
      <w:r>
        <w:rPr>
          <w:rFonts w:cs="Arial"/>
          <w:lang w:val="en-US"/>
        </w:rPr>
        <w:t xml:space="preserve">in </w:t>
      </w:r>
      <w:r w:rsidRPr="00E35699">
        <w:rPr>
          <w:rFonts w:cs="Arial"/>
          <w:lang w:val="en-US"/>
        </w:rPr>
        <w:t>Colomi market</w:t>
      </w:r>
      <w:r>
        <w:rPr>
          <w:rFonts w:cs="Arial"/>
          <w:lang w:val="en-US"/>
        </w:rPr>
        <w:t>, it</w:t>
      </w:r>
      <w:r w:rsidRPr="003A76A4">
        <w:rPr>
          <w:rFonts w:cs="Arial"/>
          <w:lang w:val="en-US"/>
        </w:rPr>
        <w:t xml:space="preserve"> is</w:t>
      </w:r>
      <w:r>
        <w:rPr>
          <w:rFonts w:cs="Arial"/>
          <w:lang w:val="en-US"/>
        </w:rPr>
        <w:t xml:space="preserve"> still evident that there is</w:t>
      </w:r>
      <w:r w:rsidRPr="003A76A4">
        <w:rPr>
          <w:rFonts w:cs="Arial"/>
          <w:lang w:val="en-US"/>
        </w:rPr>
        <w:t xml:space="preserve"> a weekly demand of 50-200 qq  arracacha (variety K</w:t>
      </w:r>
      <w:r>
        <w:rPr>
          <w:rFonts w:cs="Arial"/>
          <w:lang w:val="en-US"/>
        </w:rPr>
        <w:t>’</w:t>
      </w:r>
      <w:r w:rsidRPr="003A76A4">
        <w:rPr>
          <w:rFonts w:cs="Arial"/>
          <w:lang w:val="en-US"/>
        </w:rPr>
        <w:t xml:space="preserve">ellu) by wholesalers </w:t>
      </w:r>
      <w:r>
        <w:rPr>
          <w:rFonts w:cs="Arial"/>
          <w:lang w:val="en-US"/>
        </w:rPr>
        <w:t>from</w:t>
      </w:r>
      <w:r w:rsidRPr="003A76A4">
        <w:rPr>
          <w:rFonts w:cs="Arial"/>
          <w:lang w:val="en-US"/>
        </w:rPr>
        <w:t xml:space="preserve"> La Paz</w:t>
      </w:r>
      <w:r w:rsidR="003B0065">
        <w:rPr>
          <w:rFonts w:cs="Arial"/>
          <w:lang w:val="en-US"/>
        </w:rPr>
        <w:t>, so t</w:t>
      </w:r>
      <w:r w:rsidR="003B0065" w:rsidRPr="003B0065">
        <w:rPr>
          <w:rFonts w:cs="Arial"/>
          <w:lang w:val="en-US"/>
        </w:rPr>
        <w:t>here is a constant demand for seed</w:t>
      </w:r>
      <w:r w:rsidR="003B0065">
        <w:rPr>
          <w:rFonts w:cs="Arial"/>
          <w:lang w:val="en-US"/>
        </w:rPr>
        <w:t>.</w:t>
      </w:r>
    </w:p>
    <w:p w14:paraId="3C41F405" w14:textId="77777777" w:rsidR="00E35699" w:rsidRPr="00511167" w:rsidRDefault="00E35699" w:rsidP="00083F0A">
      <w:pPr>
        <w:autoSpaceDE w:val="0"/>
        <w:autoSpaceDN w:val="0"/>
        <w:adjustRightInd w:val="0"/>
        <w:ind w:left="0"/>
        <w:rPr>
          <w:rFonts w:eastAsia="Times New Roman" w:cs="Arial"/>
          <w:color w:val="222222"/>
          <w:lang w:val="en-US" w:eastAsia="es-ES"/>
        </w:rPr>
      </w:pPr>
    </w:p>
    <w:p w14:paraId="4E1DB07A" w14:textId="77777777" w:rsidR="0095388E" w:rsidRPr="00146C85" w:rsidRDefault="0095388E" w:rsidP="00083F0A">
      <w:pPr>
        <w:shd w:val="clear" w:color="auto" w:fill="FFFFFF"/>
        <w:spacing w:after="120"/>
        <w:ind w:left="0"/>
        <w:rPr>
          <w:rFonts w:cs="Arial"/>
          <w:u w:val="single"/>
          <w:lang w:val="en-US"/>
        </w:rPr>
      </w:pPr>
      <w:r w:rsidRPr="00146C85">
        <w:rPr>
          <w:rFonts w:cs="Arial"/>
          <w:u w:val="single"/>
          <w:lang w:val="en-US"/>
        </w:rPr>
        <w:t>Collect and analyze information of how collective action rules influence seed and information exchange</w:t>
      </w:r>
    </w:p>
    <w:p w14:paraId="05377320" w14:textId="371FF63B" w:rsidR="003056F0" w:rsidRDefault="003056F0" w:rsidP="00083F0A">
      <w:pPr>
        <w:ind w:left="0"/>
        <w:rPr>
          <w:rFonts w:eastAsia="Times New Roman" w:cs="Arial"/>
          <w:color w:val="222222"/>
          <w:lang w:val="en-US" w:eastAsia="es-ES"/>
        </w:rPr>
      </w:pPr>
      <w:r w:rsidRPr="003056F0">
        <w:rPr>
          <w:rFonts w:eastAsia="Times New Roman" w:cs="Arial"/>
          <w:color w:val="222222"/>
          <w:lang w:val="en-US" w:eastAsia="es-ES"/>
        </w:rPr>
        <w:t xml:space="preserve">An analysis was conducted </w:t>
      </w:r>
      <w:r>
        <w:rPr>
          <w:rFonts w:eastAsia="Times New Roman" w:cs="Arial"/>
          <w:color w:val="222222"/>
          <w:lang w:val="en-US" w:eastAsia="es-ES"/>
        </w:rPr>
        <w:t>about</w:t>
      </w:r>
      <w:r w:rsidRPr="003056F0">
        <w:rPr>
          <w:rFonts w:eastAsia="Times New Roman" w:cs="Arial"/>
          <w:color w:val="222222"/>
          <w:lang w:val="en-US" w:eastAsia="es-ES"/>
        </w:rPr>
        <w:t xml:space="preserve"> how organizations of </w:t>
      </w:r>
      <w:r w:rsidR="00D87F47" w:rsidRPr="003056F0">
        <w:rPr>
          <w:rFonts w:eastAsia="Times New Roman" w:cs="Arial"/>
          <w:color w:val="222222"/>
          <w:lang w:val="en-US" w:eastAsia="es-ES"/>
        </w:rPr>
        <w:t xml:space="preserve">potato seed </w:t>
      </w:r>
      <w:r w:rsidRPr="003056F0">
        <w:rPr>
          <w:rFonts w:eastAsia="Times New Roman" w:cs="Arial"/>
          <w:color w:val="222222"/>
          <w:lang w:val="en-US" w:eastAsia="es-ES"/>
        </w:rPr>
        <w:t xml:space="preserve">producers </w:t>
      </w:r>
      <w:r w:rsidR="00D87F47">
        <w:rPr>
          <w:rFonts w:eastAsia="Times New Roman" w:cs="Arial"/>
          <w:color w:val="222222"/>
          <w:lang w:val="en-US" w:eastAsia="es-ES"/>
        </w:rPr>
        <w:t xml:space="preserve">from Colomi </w:t>
      </w:r>
      <w:r>
        <w:rPr>
          <w:rFonts w:eastAsia="Times New Roman" w:cs="Arial"/>
          <w:color w:val="222222"/>
          <w:lang w:val="en-US" w:eastAsia="es-ES"/>
        </w:rPr>
        <w:t>work and how its rules affect</w:t>
      </w:r>
      <w:r w:rsidRPr="003056F0">
        <w:rPr>
          <w:rFonts w:eastAsia="Times New Roman" w:cs="Arial"/>
          <w:color w:val="222222"/>
          <w:lang w:val="en-US" w:eastAsia="es-ES"/>
        </w:rPr>
        <w:t xml:space="preserve"> seed systems in Colomi</w:t>
      </w:r>
      <w:r>
        <w:rPr>
          <w:rFonts w:eastAsia="Times New Roman" w:cs="Arial"/>
          <w:color w:val="222222"/>
          <w:lang w:val="en-US" w:eastAsia="es-ES"/>
        </w:rPr>
        <w:t xml:space="preserve">. </w:t>
      </w:r>
      <w:r w:rsidRPr="003056F0">
        <w:rPr>
          <w:rFonts w:eastAsia="Times New Roman" w:cs="Arial"/>
          <w:color w:val="222222"/>
          <w:lang w:val="en-US" w:eastAsia="es-ES"/>
        </w:rPr>
        <w:t>For this purpose, the participatory action research methodology was used</w:t>
      </w:r>
      <w:r>
        <w:rPr>
          <w:rFonts w:eastAsia="Times New Roman" w:cs="Arial"/>
          <w:color w:val="222222"/>
          <w:lang w:val="en-US" w:eastAsia="es-ES"/>
        </w:rPr>
        <w:t xml:space="preserve">. </w:t>
      </w:r>
    </w:p>
    <w:p w14:paraId="3B48383E" w14:textId="77777777" w:rsidR="003056F0" w:rsidRDefault="003056F0" w:rsidP="00083F0A">
      <w:pPr>
        <w:ind w:left="0"/>
        <w:rPr>
          <w:rFonts w:eastAsia="Times New Roman" w:cs="Arial"/>
          <w:color w:val="222222"/>
          <w:lang w:val="en-US" w:eastAsia="es-ES"/>
        </w:rPr>
      </w:pPr>
    </w:p>
    <w:p w14:paraId="0B95EDDB" w14:textId="074CD271" w:rsidR="004E5B14" w:rsidRPr="003056F0" w:rsidRDefault="003056F0" w:rsidP="00083F0A">
      <w:pPr>
        <w:pStyle w:val="Prrafodelista"/>
        <w:numPr>
          <w:ilvl w:val="0"/>
          <w:numId w:val="17"/>
        </w:numPr>
        <w:ind w:left="0"/>
        <w:rPr>
          <w:rFonts w:eastAsia="Times New Roman" w:cs="Arial"/>
          <w:color w:val="222222"/>
          <w:lang w:val="en-US" w:eastAsia="es-ES"/>
        </w:rPr>
      </w:pPr>
      <w:r w:rsidRPr="003056F0">
        <w:rPr>
          <w:rFonts w:eastAsia="Times New Roman" w:cs="Arial"/>
          <w:color w:val="222222"/>
          <w:lang w:val="en-US" w:eastAsia="es-ES"/>
        </w:rPr>
        <w:lastRenderedPageBreak/>
        <w:t>Influence of local organizations in seed production</w:t>
      </w:r>
    </w:p>
    <w:p w14:paraId="2931E184" w14:textId="77777777" w:rsidR="003056F0" w:rsidRDefault="003056F0" w:rsidP="00083F0A">
      <w:pPr>
        <w:ind w:left="0"/>
        <w:rPr>
          <w:rFonts w:eastAsia="Times New Roman" w:cs="Arial"/>
          <w:color w:val="222222"/>
          <w:lang w:val="en-US" w:eastAsia="es-ES"/>
        </w:rPr>
      </w:pPr>
    </w:p>
    <w:p w14:paraId="2066AA02" w14:textId="6DC5C2D7" w:rsidR="009336B8" w:rsidRDefault="009336B8" w:rsidP="00083F0A">
      <w:pPr>
        <w:ind w:left="0"/>
        <w:rPr>
          <w:rFonts w:eastAsia="Times New Roman" w:cs="Arial"/>
          <w:color w:val="222222"/>
          <w:lang w:val="en-US" w:eastAsia="es-ES"/>
        </w:rPr>
      </w:pPr>
      <w:r w:rsidRPr="009336B8">
        <w:rPr>
          <w:rFonts w:eastAsia="Times New Roman" w:cs="Arial"/>
          <w:color w:val="222222"/>
          <w:lang w:val="en-US" w:eastAsia="es-ES"/>
        </w:rPr>
        <w:t xml:space="preserve">Less than 5% of producers </w:t>
      </w:r>
      <w:r w:rsidR="004C1E39">
        <w:rPr>
          <w:rFonts w:eastAsia="Times New Roman" w:cs="Arial"/>
          <w:color w:val="222222"/>
          <w:lang w:val="en-US" w:eastAsia="es-ES"/>
        </w:rPr>
        <w:t xml:space="preserve">from </w:t>
      </w:r>
      <w:r w:rsidRPr="009336B8">
        <w:rPr>
          <w:rFonts w:eastAsia="Times New Roman" w:cs="Arial"/>
          <w:color w:val="222222"/>
          <w:lang w:val="en-US" w:eastAsia="es-ES"/>
        </w:rPr>
        <w:t xml:space="preserve">Colomi have access to </w:t>
      </w:r>
      <w:r w:rsidR="00D72620">
        <w:rPr>
          <w:rFonts w:eastAsia="Times New Roman" w:cs="Arial"/>
          <w:color w:val="222222"/>
          <w:lang w:val="en-US" w:eastAsia="es-ES"/>
        </w:rPr>
        <w:t xml:space="preserve">high </w:t>
      </w:r>
      <w:r w:rsidRPr="009336B8">
        <w:rPr>
          <w:rFonts w:eastAsia="Times New Roman" w:cs="Arial"/>
          <w:color w:val="222222"/>
          <w:lang w:val="en-US" w:eastAsia="es-ES"/>
        </w:rPr>
        <w:t xml:space="preserve">quality seed. Eventually, local organizations such as the Municipal Government and some NGOs influence seed production by injecting basic seed </w:t>
      </w:r>
      <w:r w:rsidR="009876BD">
        <w:rPr>
          <w:rFonts w:eastAsia="Times New Roman" w:cs="Arial"/>
          <w:color w:val="222222"/>
          <w:lang w:val="en-US" w:eastAsia="es-ES"/>
        </w:rPr>
        <w:t xml:space="preserve">of </w:t>
      </w:r>
      <w:r w:rsidRPr="009336B8">
        <w:rPr>
          <w:rFonts w:eastAsia="Times New Roman" w:cs="Arial"/>
          <w:color w:val="222222"/>
          <w:lang w:val="en-US" w:eastAsia="es-ES"/>
        </w:rPr>
        <w:t>potato varieties. C</w:t>
      </w:r>
      <w:r w:rsidR="004C1E39">
        <w:rPr>
          <w:rFonts w:eastAsia="Times New Roman" w:cs="Arial"/>
          <w:color w:val="222222"/>
          <w:lang w:val="en-US" w:eastAsia="es-ES"/>
        </w:rPr>
        <w:t xml:space="preserve">urrently, only PROINPA </w:t>
      </w:r>
      <w:r w:rsidR="00D72620" w:rsidRPr="00D72620">
        <w:rPr>
          <w:rFonts w:eastAsia="Times New Roman" w:cs="Arial"/>
          <w:color w:val="222222"/>
          <w:lang w:val="en-US" w:eastAsia="es-ES"/>
        </w:rPr>
        <w:t xml:space="preserve">in the framework of this project is working on the injection of basic seed of </w:t>
      </w:r>
      <w:r w:rsidR="009876BD">
        <w:rPr>
          <w:rFonts w:eastAsia="Times New Roman" w:cs="Arial"/>
          <w:color w:val="222222"/>
          <w:lang w:val="en-US" w:eastAsia="es-ES"/>
        </w:rPr>
        <w:t>different native potatoes</w:t>
      </w:r>
      <w:r w:rsidR="00D72620" w:rsidRPr="00D72620">
        <w:rPr>
          <w:rFonts w:eastAsia="Times New Roman" w:cs="Arial"/>
          <w:color w:val="222222"/>
          <w:lang w:val="en-US" w:eastAsia="es-ES"/>
        </w:rPr>
        <w:t>.</w:t>
      </w:r>
    </w:p>
    <w:p w14:paraId="79A53BB9" w14:textId="77777777" w:rsidR="003056F0" w:rsidRDefault="003056F0" w:rsidP="00083F0A">
      <w:pPr>
        <w:ind w:left="0"/>
        <w:rPr>
          <w:rFonts w:eastAsia="Times New Roman" w:cs="Arial"/>
          <w:color w:val="222222"/>
          <w:lang w:val="en-US" w:eastAsia="es-ES"/>
        </w:rPr>
      </w:pPr>
    </w:p>
    <w:p w14:paraId="1F2F6509" w14:textId="5E478CAF" w:rsidR="000200D1" w:rsidRDefault="00C8406B" w:rsidP="00083F0A">
      <w:pPr>
        <w:ind w:left="0"/>
        <w:rPr>
          <w:rFonts w:eastAsia="Times New Roman" w:cs="Arial"/>
          <w:color w:val="222222"/>
          <w:lang w:val="en-US" w:eastAsia="es-ES"/>
        </w:rPr>
      </w:pPr>
      <w:r>
        <w:rPr>
          <w:rFonts w:eastAsia="Times New Roman" w:cs="Arial"/>
          <w:color w:val="222222"/>
          <w:lang w:val="en-US" w:eastAsia="es-ES"/>
        </w:rPr>
        <w:t>P</w:t>
      </w:r>
      <w:r w:rsidR="000200D1" w:rsidRPr="000200D1">
        <w:rPr>
          <w:rFonts w:eastAsia="Times New Roman" w:cs="Arial"/>
          <w:color w:val="222222"/>
          <w:lang w:val="en-US" w:eastAsia="es-ES"/>
        </w:rPr>
        <w:t xml:space="preserve">otato seed </w:t>
      </w:r>
      <w:r w:rsidR="000200D1">
        <w:rPr>
          <w:rFonts w:eastAsia="Times New Roman" w:cs="Arial"/>
          <w:color w:val="222222"/>
          <w:lang w:val="en-US" w:eastAsia="es-ES"/>
        </w:rPr>
        <w:t>p</w:t>
      </w:r>
      <w:r w:rsidR="000200D1" w:rsidRPr="000200D1">
        <w:rPr>
          <w:rFonts w:eastAsia="Times New Roman" w:cs="Arial"/>
          <w:color w:val="222222"/>
          <w:lang w:val="en-US" w:eastAsia="es-ES"/>
        </w:rPr>
        <w:t xml:space="preserve">roducer organizations strengthened in the years 2013-2015 in the framework of this project have succeeded in opening a local market for quality seed of </w:t>
      </w:r>
      <w:r>
        <w:rPr>
          <w:rFonts w:eastAsia="Times New Roman" w:cs="Arial"/>
          <w:color w:val="222222"/>
          <w:lang w:val="en-US" w:eastAsia="es-ES"/>
        </w:rPr>
        <w:t xml:space="preserve">a number of </w:t>
      </w:r>
      <w:r w:rsidR="000200D1" w:rsidRPr="000200D1">
        <w:rPr>
          <w:rFonts w:eastAsia="Times New Roman" w:cs="Arial"/>
          <w:color w:val="222222"/>
          <w:lang w:val="en-US" w:eastAsia="es-ES"/>
        </w:rPr>
        <w:t>na</w:t>
      </w:r>
      <w:r>
        <w:rPr>
          <w:rFonts w:eastAsia="Times New Roman" w:cs="Arial"/>
          <w:color w:val="222222"/>
          <w:lang w:val="en-US" w:eastAsia="es-ES"/>
        </w:rPr>
        <w:t>tive potato varieties, achieving influencing</w:t>
      </w:r>
      <w:r w:rsidR="000200D1" w:rsidRPr="000200D1">
        <w:rPr>
          <w:rFonts w:eastAsia="Times New Roman" w:cs="Arial"/>
          <w:color w:val="222222"/>
          <w:lang w:val="en-US" w:eastAsia="es-ES"/>
        </w:rPr>
        <w:t xml:space="preserve"> the quality of seed available in their communities. However, the results of this effort in terms of volumes may be </w:t>
      </w:r>
      <w:r>
        <w:rPr>
          <w:rFonts w:eastAsia="Times New Roman" w:cs="Arial"/>
          <w:color w:val="222222"/>
          <w:lang w:val="en-US" w:eastAsia="es-ES"/>
        </w:rPr>
        <w:t xml:space="preserve">more </w:t>
      </w:r>
      <w:r w:rsidR="000200D1" w:rsidRPr="000200D1">
        <w:rPr>
          <w:rFonts w:eastAsia="Times New Roman" w:cs="Arial"/>
          <w:color w:val="222222"/>
          <w:lang w:val="en-US" w:eastAsia="es-ES"/>
        </w:rPr>
        <w:t>evident only in subsequent years.</w:t>
      </w:r>
    </w:p>
    <w:p w14:paraId="42DDF82F" w14:textId="77777777" w:rsidR="009E1A8D" w:rsidRDefault="009E1A8D" w:rsidP="00083F0A">
      <w:pPr>
        <w:ind w:left="0"/>
        <w:rPr>
          <w:rFonts w:eastAsia="Times New Roman" w:cs="Arial"/>
          <w:color w:val="222222"/>
          <w:lang w:val="en-US" w:eastAsia="es-ES"/>
        </w:rPr>
      </w:pPr>
    </w:p>
    <w:p w14:paraId="5886F7E4" w14:textId="52586EE8" w:rsidR="009E1A8D" w:rsidRPr="009E1A8D" w:rsidRDefault="009E1A8D" w:rsidP="00083F0A">
      <w:pPr>
        <w:pStyle w:val="Prrafodelista"/>
        <w:numPr>
          <w:ilvl w:val="0"/>
          <w:numId w:val="17"/>
        </w:numPr>
        <w:ind w:left="0"/>
        <w:rPr>
          <w:rFonts w:eastAsia="Times New Roman" w:cs="Arial"/>
          <w:color w:val="222222"/>
          <w:lang w:val="en-US" w:eastAsia="es-ES"/>
        </w:rPr>
      </w:pPr>
      <w:r w:rsidRPr="009E1A8D">
        <w:rPr>
          <w:rFonts w:eastAsia="Times New Roman" w:cs="Arial"/>
          <w:color w:val="222222"/>
          <w:lang w:val="en-US" w:eastAsia="es-ES"/>
        </w:rPr>
        <w:t>Determination of sowing seed potato varieties</w:t>
      </w:r>
    </w:p>
    <w:p w14:paraId="25A390D3" w14:textId="77777777" w:rsidR="009E1A8D" w:rsidRDefault="009E1A8D" w:rsidP="00083F0A">
      <w:pPr>
        <w:ind w:left="0"/>
        <w:rPr>
          <w:rFonts w:eastAsia="Times New Roman" w:cs="Arial"/>
          <w:color w:val="222222"/>
          <w:lang w:val="en-US" w:eastAsia="es-ES"/>
        </w:rPr>
      </w:pPr>
    </w:p>
    <w:p w14:paraId="0EF7C0A1" w14:textId="2C6527D1" w:rsidR="009E1A8D" w:rsidRDefault="009E1A8D" w:rsidP="00083F0A">
      <w:pPr>
        <w:ind w:left="0"/>
        <w:rPr>
          <w:rFonts w:eastAsia="Times New Roman" w:cs="Arial"/>
          <w:color w:val="222222"/>
          <w:lang w:val="en-US" w:eastAsia="es-ES"/>
        </w:rPr>
      </w:pPr>
      <w:r w:rsidRPr="009E1A8D">
        <w:rPr>
          <w:rFonts w:eastAsia="Times New Roman" w:cs="Arial"/>
          <w:color w:val="222222"/>
          <w:lang w:val="en-US" w:eastAsia="es-ES"/>
        </w:rPr>
        <w:t>Families and productive organizations perform continuous monitoring</w:t>
      </w:r>
      <w:r>
        <w:rPr>
          <w:rFonts w:eastAsia="Times New Roman" w:cs="Arial"/>
          <w:color w:val="222222"/>
          <w:lang w:val="en-US" w:eastAsia="es-ES"/>
        </w:rPr>
        <w:t xml:space="preserve"> at</w:t>
      </w:r>
      <w:r w:rsidRPr="009E1A8D">
        <w:rPr>
          <w:rFonts w:eastAsia="Times New Roman" w:cs="Arial"/>
          <w:color w:val="222222"/>
          <w:lang w:val="en-US" w:eastAsia="es-ES"/>
        </w:rPr>
        <w:t xml:space="preserve"> Colomi local market, where they observe trends in prices of different varieties of potatoes throughout the year. With this information, producers prioritize those varieties</w:t>
      </w:r>
      <w:r>
        <w:rPr>
          <w:rFonts w:eastAsia="Times New Roman" w:cs="Arial"/>
          <w:color w:val="222222"/>
          <w:lang w:val="en-US" w:eastAsia="es-ES"/>
        </w:rPr>
        <w:t xml:space="preserve"> </w:t>
      </w:r>
      <w:r w:rsidRPr="009E1A8D">
        <w:rPr>
          <w:rFonts w:eastAsia="Times New Roman" w:cs="Arial"/>
          <w:color w:val="222222"/>
          <w:lang w:val="en-US" w:eastAsia="es-ES"/>
        </w:rPr>
        <w:t>with increased demand.</w:t>
      </w:r>
    </w:p>
    <w:p w14:paraId="4334924B" w14:textId="77777777" w:rsidR="009E1A8D" w:rsidRDefault="009E1A8D" w:rsidP="00083F0A">
      <w:pPr>
        <w:ind w:left="0"/>
        <w:rPr>
          <w:rFonts w:eastAsia="Times New Roman" w:cs="Arial"/>
          <w:color w:val="222222"/>
          <w:lang w:val="en-US" w:eastAsia="es-ES"/>
        </w:rPr>
      </w:pPr>
    </w:p>
    <w:p w14:paraId="52DD3192" w14:textId="14B76402" w:rsidR="009E1A8D" w:rsidRDefault="009E1A8D" w:rsidP="00083F0A">
      <w:pPr>
        <w:ind w:left="0"/>
        <w:rPr>
          <w:rFonts w:eastAsia="Times New Roman" w:cs="Arial"/>
          <w:color w:val="222222"/>
          <w:lang w:val="en-US" w:eastAsia="es-ES"/>
        </w:rPr>
      </w:pPr>
      <w:r w:rsidRPr="009E1A8D">
        <w:rPr>
          <w:rFonts w:eastAsia="Times New Roman" w:cs="Arial"/>
          <w:color w:val="222222"/>
          <w:lang w:val="en-US" w:eastAsia="es-ES"/>
        </w:rPr>
        <w:t xml:space="preserve">In terms of cultivated area, commercial varieties (native and improved) </w:t>
      </w:r>
      <w:r w:rsidR="00C8406B">
        <w:rPr>
          <w:rFonts w:eastAsia="Times New Roman" w:cs="Arial"/>
          <w:color w:val="222222"/>
          <w:lang w:val="en-US" w:eastAsia="es-ES"/>
        </w:rPr>
        <w:t>are planted in</w:t>
      </w:r>
      <w:r w:rsidRPr="009E1A8D">
        <w:rPr>
          <w:rFonts w:eastAsia="Times New Roman" w:cs="Arial"/>
          <w:color w:val="222222"/>
          <w:lang w:val="en-US" w:eastAsia="es-ES"/>
        </w:rPr>
        <w:t xml:space="preserve"> 90% of the land prepared for cultivation of potatoes a year, and only 10% for growing varieties for home consumption.</w:t>
      </w:r>
      <w:r>
        <w:rPr>
          <w:rFonts w:eastAsia="Times New Roman" w:cs="Arial"/>
          <w:color w:val="222222"/>
          <w:lang w:val="en-US" w:eastAsia="es-ES"/>
        </w:rPr>
        <w:t xml:space="preserve"> </w:t>
      </w:r>
      <w:r w:rsidRPr="009E1A8D">
        <w:rPr>
          <w:rFonts w:eastAsia="Times New Roman" w:cs="Arial"/>
          <w:color w:val="222222"/>
          <w:lang w:val="en-US" w:eastAsia="es-ES"/>
        </w:rPr>
        <w:t>Commercial varieties are planted in areas of 2000-5000 m</w:t>
      </w:r>
      <w:r w:rsidRPr="00C8406B">
        <w:rPr>
          <w:rFonts w:eastAsia="Times New Roman" w:cs="Arial"/>
          <w:color w:val="222222"/>
          <w:vertAlign w:val="superscript"/>
          <w:lang w:val="en-US" w:eastAsia="es-ES"/>
        </w:rPr>
        <w:t>2</w:t>
      </w:r>
      <w:r w:rsidRPr="009E1A8D">
        <w:rPr>
          <w:rFonts w:eastAsia="Times New Roman" w:cs="Arial"/>
          <w:color w:val="222222"/>
          <w:lang w:val="en-US" w:eastAsia="es-ES"/>
        </w:rPr>
        <w:t>, especially in areas where mechanization is possible, while varieties that are only used for their own consumption are planted in plots of 300-500 m</w:t>
      </w:r>
      <w:r w:rsidRPr="00C8406B">
        <w:rPr>
          <w:rFonts w:eastAsia="Times New Roman" w:cs="Arial"/>
          <w:color w:val="222222"/>
          <w:vertAlign w:val="superscript"/>
          <w:lang w:val="en-US" w:eastAsia="es-ES"/>
        </w:rPr>
        <w:t>2</w:t>
      </w:r>
      <w:r w:rsidRPr="009E1A8D">
        <w:rPr>
          <w:rFonts w:eastAsia="Times New Roman" w:cs="Arial"/>
          <w:color w:val="222222"/>
          <w:lang w:val="en-US" w:eastAsia="es-ES"/>
        </w:rPr>
        <w:t>.</w:t>
      </w:r>
    </w:p>
    <w:p w14:paraId="7A5589FE" w14:textId="77777777" w:rsidR="00D72620" w:rsidRDefault="00D72620" w:rsidP="00083F0A">
      <w:pPr>
        <w:ind w:left="0"/>
        <w:rPr>
          <w:rFonts w:eastAsia="Times New Roman" w:cs="Arial"/>
          <w:color w:val="222222"/>
          <w:lang w:val="en-US" w:eastAsia="es-ES"/>
        </w:rPr>
      </w:pPr>
    </w:p>
    <w:p w14:paraId="50D3BCBF" w14:textId="5A844B82" w:rsidR="00940812" w:rsidRDefault="00940812" w:rsidP="00083F0A">
      <w:pPr>
        <w:ind w:left="0"/>
        <w:rPr>
          <w:rFonts w:eastAsia="Times New Roman" w:cs="Arial"/>
          <w:color w:val="222222"/>
          <w:lang w:val="en-US" w:eastAsia="es-ES"/>
        </w:rPr>
      </w:pPr>
      <w:r w:rsidRPr="00940812">
        <w:rPr>
          <w:rFonts w:eastAsia="Times New Roman" w:cs="Arial"/>
          <w:color w:val="222222"/>
          <w:lang w:val="en-US" w:eastAsia="es-ES"/>
        </w:rPr>
        <w:t xml:space="preserve">Access to different ecological zones </w:t>
      </w:r>
      <w:r w:rsidR="00C8406B">
        <w:rPr>
          <w:rFonts w:eastAsia="Times New Roman" w:cs="Arial"/>
          <w:color w:val="222222"/>
          <w:lang w:val="en-US" w:eastAsia="es-ES"/>
        </w:rPr>
        <w:t xml:space="preserve">(different altitudinal levels) </w:t>
      </w:r>
      <w:r w:rsidRPr="00940812">
        <w:rPr>
          <w:rFonts w:eastAsia="Times New Roman" w:cs="Arial"/>
          <w:color w:val="222222"/>
          <w:lang w:val="en-US" w:eastAsia="es-ES"/>
        </w:rPr>
        <w:t xml:space="preserve">determines the diversity of potato to be cultivated. A sampling carried out in 5 communities, about the diversity of cultivated potato, showed that the greatest diversity of potatoes </w:t>
      </w:r>
      <w:r w:rsidR="00737991">
        <w:rPr>
          <w:rFonts w:eastAsia="Times New Roman" w:cs="Arial"/>
          <w:color w:val="222222"/>
          <w:lang w:val="en-US" w:eastAsia="es-ES"/>
        </w:rPr>
        <w:t>(</w:t>
      </w:r>
      <w:r w:rsidRPr="00940812">
        <w:rPr>
          <w:rFonts w:eastAsia="Times New Roman" w:cs="Arial"/>
          <w:color w:val="222222"/>
          <w:lang w:val="en-US" w:eastAsia="es-ES"/>
        </w:rPr>
        <w:t>native and improved varieties</w:t>
      </w:r>
      <w:r w:rsidR="00737991">
        <w:rPr>
          <w:rFonts w:eastAsia="Times New Roman" w:cs="Arial"/>
          <w:color w:val="222222"/>
          <w:lang w:val="en-US" w:eastAsia="es-ES"/>
        </w:rPr>
        <w:t>)</w:t>
      </w:r>
      <w:r w:rsidRPr="00940812">
        <w:rPr>
          <w:rFonts w:eastAsia="Times New Roman" w:cs="Arial"/>
          <w:color w:val="222222"/>
          <w:lang w:val="en-US" w:eastAsia="es-ES"/>
        </w:rPr>
        <w:t xml:space="preserve"> is in communities that have access to land in the highlands</w:t>
      </w:r>
      <w:r w:rsidR="00737991">
        <w:rPr>
          <w:rFonts w:eastAsia="Times New Roman" w:cs="Arial"/>
          <w:color w:val="222222"/>
          <w:lang w:val="en-US" w:eastAsia="es-ES"/>
        </w:rPr>
        <w:t xml:space="preserve"> (above 3750 m)</w:t>
      </w:r>
      <w:r w:rsidRPr="00940812">
        <w:rPr>
          <w:rFonts w:eastAsia="Times New Roman" w:cs="Arial"/>
          <w:color w:val="222222"/>
          <w:lang w:val="en-US" w:eastAsia="es-ES"/>
        </w:rPr>
        <w:t xml:space="preserve">, where </w:t>
      </w:r>
      <w:r w:rsidR="00701894">
        <w:rPr>
          <w:rFonts w:eastAsia="Times New Roman" w:cs="Arial"/>
          <w:color w:val="222222"/>
          <w:lang w:val="en-US" w:eastAsia="es-ES"/>
        </w:rPr>
        <w:t xml:space="preserve">there </w:t>
      </w:r>
      <w:r w:rsidRPr="00940812">
        <w:rPr>
          <w:rFonts w:eastAsia="Times New Roman" w:cs="Arial"/>
          <w:color w:val="222222"/>
          <w:lang w:val="en-US" w:eastAsia="es-ES"/>
        </w:rPr>
        <w:t>is the most soil conditions for seed production</w:t>
      </w:r>
      <w:r w:rsidR="00F51EFA">
        <w:rPr>
          <w:rFonts w:eastAsia="Times New Roman" w:cs="Arial"/>
          <w:color w:val="222222"/>
          <w:lang w:val="en-US" w:eastAsia="es-ES"/>
        </w:rPr>
        <w:t xml:space="preserve"> (Fig. 2)</w:t>
      </w:r>
      <w:r w:rsidRPr="00940812">
        <w:rPr>
          <w:rFonts w:eastAsia="Times New Roman" w:cs="Arial"/>
          <w:color w:val="222222"/>
          <w:lang w:val="en-US" w:eastAsia="es-ES"/>
        </w:rPr>
        <w:t>.</w:t>
      </w:r>
    </w:p>
    <w:p w14:paraId="7D696EFC" w14:textId="77777777" w:rsidR="00940812" w:rsidRDefault="00940812" w:rsidP="00083F0A">
      <w:pPr>
        <w:ind w:left="0"/>
        <w:rPr>
          <w:rFonts w:eastAsia="Times New Roman" w:cs="Arial"/>
          <w:color w:val="222222"/>
          <w:lang w:val="en-US" w:eastAsia="es-ES"/>
        </w:rPr>
      </w:pPr>
    </w:p>
    <w:p w14:paraId="447E4944" w14:textId="21678D2C" w:rsidR="00737991" w:rsidRDefault="00257DF8" w:rsidP="00083F0A">
      <w:pPr>
        <w:ind w:left="0"/>
        <w:jc w:val="center"/>
        <w:rPr>
          <w:rFonts w:eastAsia="Times New Roman" w:cs="Arial"/>
          <w:color w:val="222222"/>
          <w:lang w:val="en-US" w:eastAsia="es-ES"/>
        </w:rPr>
      </w:pPr>
      <w:r w:rsidRPr="00257DF8">
        <w:rPr>
          <w:rFonts w:eastAsia="Times New Roman" w:cs="Arial"/>
          <w:noProof/>
          <w:color w:val="222222"/>
          <w:lang w:val="es-BO" w:eastAsia="es-BO"/>
        </w:rPr>
        <mc:AlternateContent>
          <mc:Choice Requires="wps">
            <w:drawing>
              <wp:anchor distT="0" distB="0" distL="114300" distR="114300" simplePos="0" relativeHeight="251658752" behindDoc="0" locked="0" layoutInCell="1" allowOverlap="1" wp14:anchorId="355E2E7C" wp14:editId="29B96380">
                <wp:simplePos x="0" y="0"/>
                <wp:positionH relativeFrom="column">
                  <wp:posOffset>1712794</wp:posOffset>
                </wp:positionH>
                <wp:positionV relativeFrom="paragraph">
                  <wp:posOffset>975180</wp:posOffset>
                </wp:positionV>
                <wp:extent cx="750570" cy="327025"/>
                <wp:effectExtent l="0" t="0" r="0" b="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 cy="327025"/>
                        </a:xfrm>
                        <a:prstGeom prst="rect">
                          <a:avLst/>
                        </a:prstGeom>
                        <a:noFill/>
                        <a:ln w="9525">
                          <a:noFill/>
                          <a:miter lim="800000"/>
                          <a:headEnd/>
                          <a:tailEnd/>
                        </a:ln>
                      </wps:spPr>
                      <wps:txbx>
                        <w:txbxContent>
                          <w:p w14:paraId="591D5856" w14:textId="019C529A" w:rsidR="00257DF8" w:rsidRPr="00257DF8" w:rsidRDefault="00257DF8" w:rsidP="00257DF8">
                            <w:pPr>
                              <w:ind w:left="0"/>
                              <w:jc w:val="left"/>
                              <w:rPr>
                                <w:sz w:val="14"/>
                              </w:rPr>
                            </w:pPr>
                            <w:r>
                              <w:rPr>
                                <w:sz w:val="14"/>
                              </w:rPr>
                              <w:t>Low puna (3250</w:t>
                            </w:r>
                            <w:r w:rsidRPr="00257DF8">
                              <w:rPr>
                                <w:sz w:val="14"/>
                              </w:rPr>
                              <w:t>–</w:t>
                            </w:r>
                            <w:r>
                              <w:rPr>
                                <w:sz w:val="14"/>
                              </w:rPr>
                              <w:t>335</w:t>
                            </w:r>
                            <w:r w:rsidRPr="00257DF8">
                              <w:rPr>
                                <w:sz w:val="14"/>
                              </w:rPr>
                              <w:t>0 m)</w:t>
                            </w:r>
                          </w:p>
                        </w:txbxContent>
                      </wps:txbx>
                      <wps:bodyPr rot="0" vert="horz" wrap="square" lIns="91440" tIns="45720" rIns="91440" bIns="45720" anchor="t" anchorCtr="0">
                        <a:noAutofit/>
                      </wps:bodyPr>
                    </wps:wsp>
                  </a:graphicData>
                </a:graphic>
              </wp:anchor>
            </w:drawing>
          </mc:Choice>
          <mc:Fallback>
            <w:pict>
              <v:shapetype w14:anchorId="355E2E7C" id="_x0000_t202" coordsize="21600,21600" o:spt="202" path="m,l,21600r21600,l21600,xe">
                <v:stroke joinstyle="miter"/>
                <v:path gradientshapeok="t" o:connecttype="rect"/>
              </v:shapetype>
              <v:shape id="Cuadro de texto 2" o:spid="_x0000_s1026" type="#_x0000_t202" style="position:absolute;left:0;text-align:left;margin-left:134.85pt;margin-top:76.8pt;width:59.1pt;height:25.7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" filled="f" stroked="f">
                <v:textbox>
                  <w:txbxContent>
                    <w:p w14:paraId="591D5856" w14:textId="019C529A" w:rsidR="00257DF8" w:rsidRPr="00257DF8" w:rsidRDefault="00257DF8" w:rsidP="00257DF8">
                      <w:pPr>
                        <w:ind w:left="0"/>
                        <w:jc w:val="left"/>
                        <w:rPr>
                          <w:sz w:val="14"/>
                        </w:rPr>
                      </w:pPr>
                      <w:r>
                        <w:rPr>
                          <w:sz w:val="14"/>
                        </w:rPr>
                        <w:t>Low puna (3250</w:t>
                      </w:r>
                      <w:r w:rsidRPr="00257DF8">
                        <w:rPr>
                          <w:sz w:val="14"/>
                        </w:rPr>
                        <w:t>–</w:t>
                      </w:r>
                      <w:r>
                        <w:rPr>
                          <w:sz w:val="14"/>
                        </w:rPr>
                        <w:t>335</w:t>
                      </w:r>
                      <w:r w:rsidRPr="00257DF8">
                        <w:rPr>
                          <w:sz w:val="14"/>
                        </w:rPr>
                        <w:t>0 m)</w:t>
                      </w:r>
                    </w:p>
                  </w:txbxContent>
                </v:textbox>
              </v:shape>
            </w:pict>
          </mc:Fallback>
        </mc:AlternateContent>
      </w:r>
      <w:r w:rsidRPr="00257DF8">
        <w:rPr>
          <w:rFonts w:eastAsia="Times New Roman" w:cs="Arial"/>
          <w:noProof/>
          <w:color w:val="222222"/>
          <w:lang w:val="es-BO" w:eastAsia="es-BO"/>
        </w:rPr>
        <mc:AlternateContent>
          <mc:Choice Requires="wps">
            <w:drawing>
              <wp:anchor distT="0" distB="0" distL="114300" distR="114300" simplePos="0" relativeHeight="251656704" behindDoc="0" locked="0" layoutInCell="1" allowOverlap="1" wp14:anchorId="2864BEEB" wp14:editId="2CBEFFD4">
                <wp:simplePos x="0" y="0"/>
                <wp:positionH relativeFrom="column">
                  <wp:posOffset>2538484</wp:posOffset>
                </wp:positionH>
                <wp:positionV relativeFrom="paragraph">
                  <wp:posOffset>872822</wp:posOffset>
                </wp:positionV>
                <wp:extent cx="750570" cy="327025"/>
                <wp:effectExtent l="0" t="0" r="0" b="0"/>
                <wp:wrapNone/>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 cy="327025"/>
                        </a:xfrm>
                        <a:prstGeom prst="rect">
                          <a:avLst/>
                        </a:prstGeom>
                        <a:noFill/>
                        <a:ln w="9525">
                          <a:noFill/>
                          <a:miter lim="800000"/>
                          <a:headEnd/>
                          <a:tailEnd/>
                        </a:ln>
                      </wps:spPr>
                      <wps:txbx>
                        <w:txbxContent>
                          <w:p w14:paraId="5ACA1B9E" w14:textId="5DF8BEC0" w:rsidR="00257DF8" w:rsidRPr="00257DF8" w:rsidRDefault="00257DF8" w:rsidP="00257DF8">
                            <w:pPr>
                              <w:ind w:left="0"/>
                              <w:jc w:val="left"/>
                              <w:rPr>
                                <w:sz w:val="14"/>
                              </w:rPr>
                            </w:pPr>
                            <w:r>
                              <w:rPr>
                                <w:sz w:val="14"/>
                              </w:rPr>
                              <w:t>Hillside (3350</w:t>
                            </w:r>
                            <w:r w:rsidRPr="00257DF8">
                              <w:rPr>
                                <w:sz w:val="14"/>
                              </w:rPr>
                              <w:t>–</w:t>
                            </w:r>
                            <w:r>
                              <w:rPr>
                                <w:sz w:val="14"/>
                              </w:rPr>
                              <w:t>375</w:t>
                            </w:r>
                            <w:r w:rsidRPr="00257DF8">
                              <w:rPr>
                                <w:sz w:val="14"/>
                              </w:rPr>
                              <w:t>0 m)</w:t>
                            </w:r>
                          </w:p>
                        </w:txbxContent>
                      </wps:txbx>
                      <wps:bodyPr rot="0" vert="horz" wrap="square" lIns="91440" tIns="45720" rIns="91440" bIns="45720" anchor="t" anchorCtr="0">
                        <a:noAutofit/>
                      </wps:bodyPr>
                    </wps:wsp>
                  </a:graphicData>
                </a:graphic>
              </wp:anchor>
            </w:drawing>
          </mc:Choice>
          <mc:Fallback>
            <w:pict>
              <v:shape w14:anchorId="2864BEEB" id="_x0000_s1027" type="#_x0000_t202" style="position:absolute;left:0;text-align:left;margin-left:199.9pt;margin-top:68.75pt;width:59.1pt;height:25.7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" filled="f" stroked="f">
                <v:textbox>
                  <w:txbxContent>
                    <w:p w14:paraId="5ACA1B9E" w14:textId="5DF8BEC0" w:rsidR="00257DF8" w:rsidRPr="00257DF8" w:rsidRDefault="00257DF8" w:rsidP="00257DF8">
                      <w:pPr>
                        <w:ind w:left="0"/>
                        <w:jc w:val="left"/>
                        <w:rPr>
                          <w:sz w:val="14"/>
                        </w:rPr>
                      </w:pPr>
                      <w:r>
                        <w:rPr>
                          <w:sz w:val="14"/>
                        </w:rPr>
                        <w:t>Hillside (3350</w:t>
                      </w:r>
                      <w:r w:rsidRPr="00257DF8">
                        <w:rPr>
                          <w:sz w:val="14"/>
                        </w:rPr>
                        <w:t>–</w:t>
                      </w:r>
                      <w:r>
                        <w:rPr>
                          <w:sz w:val="14"/>
                        </w:rPr>
                        <w:t>375</w:t>
                      </w:r>
                      <w:r w:rsidRPr="00257DF8">
                        <w:rPr>
                          <w:sz w:val="14"/>
                        </w:rPr>
                        <w:t>0 m)</w:t>
                      </w:r>
                    </w:p>
                  </w:txbxContent>
                </v:textbox>
              </v:shape>
            </w:pict>
          </mc:Fallback>
        </mc:AlternateContent>
      </w:r>
      <w:r w:rsidRPr="00257DF8">
        <w:rPr>
          <w:rFonts w:eastAsia="Times New Roman" w:cs="Arial"/>
          <w:noProof/>
          <w:color w:val="222222"/>
          <w:lang w:val="es-BO" w:eastAsia="es-BO"/>
        </w:rPr>
        <mc:AlternateContent>
          <mc:Choice Requires="wps">
            <w:drawing>
              <wp:anchor distT="0" distB="0" distL="114300" distR="114300" simplePos="0" relativeHeight="251654656" behindDoc="0" locked="0" layoutInCell="1" allowOverlap="1" wp14:anchorId="430A0837" wp14:editId="366920BD">
                <wp:simplePos x="0" y="0"/>
                <wp:positionH relativeFrom="column">
                  <wp:posOffset>3374987</wp:posOffset>
                </wp:positionH>
                <wp:positionV relativeFrom="paragraph">
                  <wp:posOffset>641123</wp:posOffset>
                </wp:positionV>
                <wp:extent cx="750570" cy="327025"/>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 cy="327025"/>
                        </a:xfrm>
                        <a:prstGeom prst="rect">
                          <a:avLst/>
                        </a:prstGeom>
                        <a:noFill/>
                        <a:ln w="9525">
                          <a:noFill/>
                          <a:miter lim="800000"/>
                          <a:headEnd/>
                          <a:tailEnd/>
                        </a:ln>
                      </wps:spPr>
                      <wps:txbx>
                        <w:txbxContent>
                          <w:p w14:paraId="3E10453B" w14:textId="289C9949" w:rsidR="00257DF8" w:rsidRPr="00257DF8" w:rsidRDefault="00257DF8" w:rsidP="00257DF8">
                            <w:pPr>
                              <w:ind w:left="0"/>
                              <w:jc w:val="left"/>
                              <w:rPr>
                                <w:sz w:val="14"/>
                              </w:rPr>
                            </w:pPr>
                            <w:r w:rsidRPr="00257DF8">
                              <w:rPr>
                                <w:sz w:val="14"/>
                              </w:rPr>
                              <w:t>H</w:t>
                            </w:r>
                            <w:r>
                              <w:rPr>
                                <w:sz w:val="14"/>
                              </w:rPr>
                              <w:t>igh puna (3750</w:t>
                            </w:r>
                            <w:r w:rsidRPr="00257DF8">
                              <w:rPr>
                                <w:sz w:val="14"/>
                              </w:rPr>
                              <w:t>–4200 m)</w:t>
                            </w:r>
                          </w:p>
                        </w:txbxContent>
                      </wps:txbx>
                      <wps:bodyPr rot="0" vert="horz" wrap="square" lIns="91440" tIns="45720" rIns="91440" bIns="45720" anchor="t" anchorCtr="0">
                        <a:noAutofit/>
                      </wps:bodyPr>
                    </wps:wsp>
                  </a:graphicData>
                </a:graphic>
              </wp:anchor>
            </w:drawing>
          </mc:Choice>
          <mc:Fallback>
            <w:pict>
              <v:shape w14:anchorId="430A0837" id="_x0000_s1028" type="#_x0000_t202" style="position:absolute;left:0;text-align:left;margin-left:265.75pt;margin-top:50.5pt;width:59.1pt;height:25.7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" filled="f" stroked="f">
                <v:textbox>
                  <w:txbxContent>
                    <w:p w14:paraId="3E10453B" w14:textId="289C9949" w:rsidR="00257DF8" w:rsidRPr="00257DF8" w:rsidRDefault="00257DF8" w:rsidP="00257DF8">
                      <w:pPr>
                        <w:ind w:left="0"/>
                        <w:jc w:val="left"/>
                        <w:rPr>
                          <w:sz w:val="14"/>
                        </w:rPr>
                      </w:pPr>
                      <w:r w:rsidRPr="00257DF8">
                        <w:rPr>
                          <w:sz w:val="14"/>
                        </w:rPr>
                        <w:t>H</w:t>
                      </w:r>
                      <w:r>
                        <w:rPr>
                          <w:sz w:val="14"/>
                        </w:rPr>
                        <w:t>igh puna (3750</w:t>
                      </w:r>
                      <w:r w:rsidRPr="00257DF8">
                        <w:rPr>
                          <w:sz w:val="14"/>
                        </w:rPr>
                        <w:t>–4200 m)</w:t>
                      </w:r>
                    </w:p>
                  </w:txbxContent>
                </v:textbox>
              </v:shape>
            </w:pict>
          </mc:Fallback>
        </mc:AlternateContent>
      </w:r>
      <w:r w:rsidR="00737991">
        <w:rPr>
          <w:noProof/>
          <w:lang w:val="es-BO" w:eastAsia="es-BO"/>
        </w:rPr>
        <w:drawing>
          <wp:inline distT="0" distB="0" distL="0" distR="0" wp14:anchorId="59E003F5" wp14:editId="7A19B964">
            <wp:extent cx="3747455" cy="1692998"/>
            <wp:effectExtent l="0" t="0" r="5715" b="254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04C2B7F" w14:textId="78B5C7FF" w:rsidR="00737991" w:rsidRDefault="00737991" w:rsidP="00083F0A">
      <w:pPr>
        <w:ind w:left="0"/>
        <w:jc w:val="center"/>
        <w:rPr>
          <w:rFonts w:eastAsia="Times New Roman" w:cs="Arial"/>
          <w:color w:val="222222"/>
          <w:lang w:val="en-US" w:eastAsia="es-ES"/>
        </w:rPr>
      </w:pPr>
      <w:r>
        <w:rPr>
          <w:rFonts w:eastAsia="Times New Roman" w:cs="Arial"/>
          <w:color w:val="222222"/>
          <w:lang w:val="en-US" w:eastAsia="es-ES"/>
        </w:rPr>
        <w:t xml:space="preserve">Figure 2. </w:t>
      </w:r>
      <w:r w:rsidRPr="00737991">
        <w:rPr>
          <w:rFonts w:eastAsia="Times New Roman" w:cs="Arial"/>
          <w:color w:val="222222"/>
          <w:lang w:val="en-US" w:eastAsia="es-ES"/>
        </w:rPr>
        <w:t>Potato crop diversity in different ecological zones of communities Kanko, Palta Loma, Pico</w:t>
      </w:r>
      <w:r w:rsidR="00C8406B">
        <w:rPr>
          <w:rFonts w:eastAsia="Times New Roman" w:cs="Arial"/>
          <w:color w:val="222222"/>
          <w:lang w:val="en-US" w:eastAsia="es-ES"/>
        </w:rPr>
        <w:t xml:space="preserve"> </w:t>
      </w:r>
      <w:r w:rsidR="00C8406B" w:rsidRPr="00737991">
        <w:rPr>
          <w:rFonts w:eastAsia="Times New Roman" w:cs="Arial"/>
          <w:color w:val="222222"/>
          <w:lang w:val="en-US" w:eastAsia="es-ES"/>
        </w:rPr>
        <w:t>Central</w:t>
      </w:r>
      <w:r w:rsidRPr="00737991">
        <w:rPr>
          <w:rFonts w:eastAsia="Times New Roman" w:cs="Arial"/>
          <w:color w:val="222222"/>
          <w:lang w:val="en-US" w:eastAsia="es-ES"/>
        </w:rPr>
        <w:t>, Pisly and Linde, municipality of Colomi.</w:t>
      </w:r>
    </w:p>
    <w:p w14:paraId="11D28EE7" w14:textId="77777777" w:rsidR="004E5B14" w:rsidRDefault="004E5B14" w:rsidP="00083F0A">
      <w:pPr>
        <w:ind w:left="0"/>
        <w:rPr>
          <w:rFonts w:eastAsia="Times New Roman" w:cs="Arial"/>
          <w:color w:val="222222"/>
          <w:lang w:val="en-US" w:eastAsia="es-ES"/>
        </w:rPr>
      </w:pPr>
    </w:p>
    <w:p w14:paraId="57F8166C" w14:textId="6801D52F" w:rsidR="00701894" w:rsidRPr="00701894" w:rsidRDefault="00701894" w:rsidP="00083F0A">
      <w:pPr>
        <w:pStyle w:val="Prrafodelista"/>
        <w:numPr>
          <w:ilvl w:val="0"/>
          <w:numId w:val="17"/>
        </w:numPr>
        <w:ind w:left="0"/>
        <w:rPr>
          <w:rFonts w:eastAsia="Times New Roman" w:cs="Arial"/>
          <w:color w:val="222222"/>
          <w:lang w:val="en-US" w:eastAsia="es-ES"/>
        </w:rPr>
      </w:pPr>
      <w:r w:rsidRPr="00701894">
        <w:rPr>
          <w:rFonts w:eastAsia="Times New Roman" w:cs="Arial"/>
          <w:color w:val="222222"/>
          <w:lang w:val="en-US" w:eastAsia="es-ES"/>
        </w:rPr>
        <w:t>Taking collective decisions</w:t>
      </w:r>
    </w:p>
    <w:p w14:paraId="2A1D6238" w14:textId="77777777" w:rsidR="00701894" w:rsidRDefault="00701894" w:rsidP="00083F0A">
      <w:pPr>
        <w:ind w:left="0"/>
        <w:rPr>
          <w:rFonts w:eastAsia="Times New Roman" w:cs="Arial"/>
          <w:color w:val="222222"/>
          <w:lang w:val="en-US" w:eastAsia="es-ES"/>
        </w:rPr>
      </w:pPr>
    </w:p>
    <w:p w14:paraId="444DCA79" w14:textId="7D995BF0" w:rsidR="00701894" w:rsidRDefault="00701894" w:rsidP="00083F0A">
      <w:pPr>
        <w:ind w:left="0"/>
        <w:rPr>
          <w:rFonts w:eastAsia="Times New Roman" w:cs="Arial"/>
          <w:color w:val="222222"/>
          <w:lang w:val="en-US" w:eastAsia="es-ES"/>
        </w:rPr>
      </w:pPr>
      <w:r w:rsidRPr="00701894">
        <w:rPr>
          <w:rFonts w:eastAsia="Times New Roman" w:cs="Arial"/>
          <w:color w:val="222222"/>
          <w:lang w:val="en-US" w:eastAsia="es-ES"/>
        </w:rPr>
        <w:t>Colomi communities are organized into agrarian unions</w:t>
      </w:r>
      <w:r>
        <w:rPr>
          <w:rFonts w:eastAsia="Times New Roman" w:cs="Arial"/>
          <w:color w:val="222222"/>
          <w:lang w:val="en-US" w:eastAsia="es-ES"/>
        </w:rPr>
        <w:t xml:space="preserve"> (</w:t>
      </w:r>
      <w:r w:rsidRPr="00701894">
        <w:rPr>
          <w:rFonts w:eastAsia="Times New Roman" w:cs="Arial"/>
          <w:i/>
          <w:color w:val="222222"/>
          <w:lang w:val="en-US" w:eastAsia="es-ES"/>
        </w:rPr>
        <w:t>sindicatos</w:t>
      </w:r>
      <w:r>
        <w:rPr>
          <w:rFonts w:eastAsia="Times New Roman" w:cs="Arial"/>
          <w:color w:val="222222"/>
          <w:lang w:val="en-US" w:eastAsia="es-ES"/>
        </w:rPr>
        <w:t>)</w:t>
      </w:r>
      <w:r w:rsidRPr="00701894">
        <w:rPr>
          <w:rFonts w:eastAsia="Times New Roman" w:cs="Arial"/>
          <w:color w:val="222222"/>
          <w:lang w:val="en-US" w:eastAsia="es-ES"/>
        </w:rPr>
        <w:t xml:space="preserve">, which regulate internal and external relations of communities. </w:t>
      </w:r>
      <w:r w:rsidRPr="00701894">
        <w:rPr>
          <w:rFonts w:eastAsia="Times New Roman" w:cs="Arial"/>
          <w:i/>
          <w:color w:val="222222"/>
          <w:lang w:val="en-US" w:eastAsia="es-ES"/>
        </w:rPr>
        <w:t>Sindicatos</w:t>
      </w:r>
      <w:r w:rsidRPr="00701894">
        <w:rPr>
          <w:rFonts w:eastAsia="Times New Roman" w:cs="Arial"/>
          <w:color w:val="222222"/>
          <w:lang w:val="en-US" w:eastAsia="es-ES"/>
        </w:rPr>
        <w:t xml:space="preserve"> administer justice according to unwritten codes handled by tradition, solve issues of land and roads, conflicts of agricultural and livestock production, and also socio-cultural and political issues.</w:t>
      </w:r>
    </w:p>
    <w:p w14:paraId="18E20503" w14:textId="77777777" w:rsidR="00D87F47" w:rsidRDefault="00D87F47" w:rsidP="00083F0A">
      <w:pPr>
        <w:ind w:left="0"/>
        <w:rPr>
          <w:rFonts w:eastAsia="Times New Roman" w:cs="Arial"/>
          <w:color w:val="222222"/>
          <w:lang w:val="en-US" w:eastAsia="es-ES"/>
        </w:rPr>
      </w:pPr>
    </w:p>
    <w:p w14:paraId="2EBAF3B3" w14:textId="3A531B1D" w:rsidR="00D87F47" w:rsidRPr="00D87F47" w:rsidRDefault="00D87F47" w:rsidP="00083F0A">
      <w:pPr>
        <w:ind w:left="0"/>
        <w:rPr>
          <w:rFonts w:eastAsia="Times New Roman" w:cs="Arial"/>
          <w:color w:val="222222"/>
          <w:lang w:val="en-US" w:eastAsia="es-ES"/>
        </w:rPr>
      </w:pPr>
      <w:r w:rsidRPr="00D87F47">
        <w:rPr>
          <w:rFonts w:eastAsia="Times New Roman" w:cs="Arial"/>
          <w:color w:val="222222"/>
          <w:lang w:val="en-US" w:eastAsia="es-ES"/>
        </w:rPr>
        <w:lastRenderedPageBreak/>
        <w:t xml:space="preserve">Productive organizations formed within </w:t>
      </w:r>
      <w:r w:rsidRPr="00D87F47">
        <w:rPr>
          <w:rFonts w:eastAsia="Times New Roman" w:cs="Arial"/>
          <w:i/>
          <w:color w:val="222222"/>
          <w:lang w:val="en-US" w:eastAsia="es-ES"/>
        </w:rPr>
        <w:t>sindicatos</w:t>
      </w:r>
      <w:r w:rsidRPr="00D87F47">
        <w:rPr>
          <w:rFonts w:eastAsia="Times New Roman" w:cs="Arial"/>
          <w:color w:val="222222"/>
          <w:lang w:val="en-US" w:eastAsia="es-ES"/>
        </w:rPr>
        <w:t xml:space="preserve"> (such as the Linde and Pico Central producers </w:t>
      </w:r>
      <w:r>
        <w:rPr>
          <w:rFonts w:eastAsia="Times New Roman" w:cs="Arial"/>
          <w:color w:val="222222"/>
          <w:lang w:val="en-US" w:eastAsia="es-ES"/>
        </w:rPr>
        <w:t>organizations</w:t>
      </w:r>
      <w:r w:rsidRPr="00D87F47">
        <w:rPr>
          <w:rFonts w:eastAsia="Times New Roman" w:cs="Arial"/>
          <w:color w:val="222222"/>
          <w:lang w:val="en-US" w:eastAsia="es-ES"/>
        </w:rPr>
        <w:t>) establish collective performance standards and operation such as the appointment of responsible</w:t>
      </w:r>
      <w:r>
        <w:rPr>
          <w:rFonts w:eastAsia="Times New Roman" w:cs="Arial"/>
          <w:color w:val="222222"/>
          <w:lang w:val="en-US" w:eastAsia="es-ES"/>
        </w:rPr>
        <w:t>,</w:t>
      </w:r>
      <w:r w:rsidRPr="00D87F47">
        <w:rPr>
          <w:rFonts w:eastAsia="Times New Roman" w:cs="Arial"/>
          <w:color w:val="222222"/>
          <w:lang w:val="en-US" w:eastAsia="es-ES"/>
        </w:rPr>
        <w:t xml:space="preserve"> use of funds and assets of the group, planting and plant diversity, and rules on the marketing of the production group.</w:t>
      </w:r>
    </w:p>
    <w:p w14:paraId="5523E99A" w14:textId="77777777" w:rsidR="00D87F47" w:rsidRPr="00D87F47" w:rsidRDefault="00D87F47" w:rsidP="00083F0A">
      <w:pPr>
        <w:ind w:left="0"/>
        <w:rPr>
          <w:rFonts w:eastAsia="Times New Roman" w:cs="Arial"/>
          <w:color w:val="222222"/>
          <w:lang w:val="en-US" w:eastAsia="es-ES"/>
        </w:rPr>
      </w:pPr>
    </w:p>
    <w:p w14:paraId="31E6F9AA" w14:textId="4957100A" w:rsidR="00D87F47" w:rsidRDefault="00D87F47" w:rsidP="00083F0A">
      <w:pPr>
        <w:ind w:left="0"/>
        <w:rPr>
          <w:rFonts w:eastAsia="Times New Roman" w:cs="Arial"/>
          <w:color w:val="222222"/>
          <w:lang w:val="en-US" w:eastAsia="es-ES"/>
        </w:rPr>
      </w:pPr>
      <w:r w:rsidRPr="00D87F47">
        <w:rPr>
          <w:rFonts w:eastAsia="Times New Roman" w:cs="Arial"/>
          <w:color w:val="222222"/>
          <w:lang w:val="en-US" w:eastAsia="es-ES"/>
        </w:rPr>
        <w:t xml:space="preserve">Group decisions are taken only for the activities carried out as a group, but </w:t>
      </w:r>
      <w:r>
        <w:rPr>
          <w:rFonts w:eastAsia="Times New Roman" w:cs="Arial"/>
          <w:color w:val="222222"/>
          <w:lang w:val="en-US" w:eastAsia="es-ES"/>
        </w:rPr>
        <w:t xml:space="preserve">do not </w:t>
      </w:r>
      <w:r w:rsidRPr="00D87F47">
        <w:rPr>
          <w:rFonts w:eastAsia="Times New Roman" w:cs="Arial"/>
          <w:color w:val="222222"/>
          <w:lang w:val="en-US" w:eastAsia="es-ES"/>
        </w:rPr>
        <w:t xml:space="preserve">influence </w:t>
      </w:r>
      <w:r>
        <w:rPr>
          <w:rFonts w:eastAsia="Times New Roman" w:cs="Arial"/>
          <w:color w:val="222222"/>
          <w:lang w:val="en-US" w:eastAsia="es-ES"/>
        </w:rPr>
        <w:t xml:space="preserve">into </w:t>
      </w:r>
      <w:r w:rsidRPr="00D87F47">
        <w:rPr>
          <w:rFonts w:eastAsia="Times New Roman" w:cs="Arial"/>
          <w:color w:val="222222"/>
          <w:lang w:val="en-US" w:eastAsia="es-ES"/>
        </w:rPr>
        <w:t>family individual actions.</w:t>
      </w:r>
    </w:p>
    <w:p w14:paraId="775D4C69" w14:textId="77777777" w:rsidR="00701894" w:rsidRDefault="00701894" w:rsidP="00083F0A">
      <w:pPr>
        <w:ind w:left="0"/>
        <w:rPr>
          <w:rFonts w:eastAsia="Times New Roman" w:cs="Arial"/>
          <w:color w:val="222222"/>
          <w:lang w:val="en-US" w:eastAsia="es-ES"/>
        </w:rPr>
      </w:pPr>
    </w:p>
    <w:p w14:paraId="5E9B6827" w14:textId="61411951" w:rsidR="00797E0C" w:rsidRPr="00797E0C" w:rsidRDefault="00797E0C" w:rsidP="00083F0A">
      <w:pPr>
        <w:pStyle w:val="Prrafodelista"/>
        <w:numPr>
          <w:ilvl w:val="0"/>
          <w:numId w:val="17"/>
        </w:numPr>
        <w:ind w:left="0"/>
        <w:rPr>
          <w:rFonts w:eastAsia="Times New Roman" w:cs="Arial"/>
          <w:color w:val="222222"/>
          <w:lang w:val="en-US" w:eastAsia="es-ES"/>
        </w:rPr>
      </w:pPr>
      <w:r w:rsidRPr="00797E0C">
        <w:rPr>
          <w:rFonts w:eastAsia="Times New Roman" w:cs="Arial"/>
          <w:color w:val="222222"/>
          <w:lang w:val="en-US" w:eastAsia="es-ES"/>
        </w:rPr>
        <w:t>Influence of local regulations in the seed system</w:t>
      </w:r>
    </w:p>
    <w:p w14:paraId="19753509" w14:textId="77777777" w:rsidR="00797E0C" w:rsidRDefault="00797E0C" w:rsidP="00083F0A">
      <w:pPr>
        <w:ind w:left="0"/>
        <w:rPr>
          <w:rFonts w:eastAsia="Times New Roman" w:cs="Arial"/>
          <w:color w:val="222222"/>
          <w:lang w:val="en-US" w:eastAsia="es-ES"/>
        </w:rPr>
      </w:pPr>
    </w:p>
    <w:p w14:paraId="4080505E" w14:textId="18968D3B" w:rsidR="00797E0C" w:rsidRDefault="00797E0C" w:rsidP="00083F0A">
      <w:pPr>
        <w:ind w:left="0"/>
        <w:rPr>
          <w:rFonts w:eastAsia="Times New Roman" w:cs="Arial"/>
          <w:color w:val="222222"/>
          <w:lang w:val="en-US" w:eastAsia="es-ES"/>
        </w:rPr>
      </w:pPr>
      <w:r w:rsidRPr="00797E0C">
        <w:rPr>
          <w:rFonts w:eastAsia="Times New Roman" w:cs="Arial"/>
          <w:color w:val="222222"/>
          <w:lang w:val="en-US" w:eastAsia="es-ES"/>
        </w:rPr>
        <w:t>Traders intermediaries have advantages over the local producers. They have access to different potato markets in the country, therefore they are the ones larg</w:t>
      </w:r>
      <w:r>
        <w:rPr>
          <w:rFonts w:eastAsia="Times New Roman" w:cs="Arial"/>
          <w:color w:val="222222"/>
          <w:lang w:val="en-US" w:eastAsia="es-ES"/>
        </w:rPr>
        <w:t>ely define the price and varieties</w:t>
      </w:r>
      <w:r w:rsidRPr="00797E0C">
        <w:rPr>
          <w:rFonts w:eastAsia="Times New Roman" w:cs="Arial"/>
          <w:color w:val="222222"/>
          <w:lang w:val="en-US" w:eastAsia="es-ES"/>
        </w:rPr>
        <w:t xml:space="preserve">. When seed demand is great, the intermediaries rescue small common potato and sold </w:t>
      </w:r>
      <w:r>
        <w:rPr>
          <w:rFonts w:eastAsia="Times New Roman" w:cs="Arial"/>
          <w:color w:val="222222"/>
          <w:lang w:val="en-US" w:eastAsia="es-ES"/>
        </w:rPr>
        <w:t xml:space="preserve">them </w:t>
      </w:r>
      <w:r w:rsidRPr="00797E0C">
        <w:rPr>
          <w:rFonts w:eastAsia="Times New Roman" w:cs="Arial"/>
          <w:color w:val="222222"/>
          <w:lang w:val="en-US" w:eastAsia="es-ES"/>
        </w:rPr>
        <w:t>as seed without any quality control.</w:t>
      </w:r>
    </w:p>
    <w:p w14:paraId="5B3813F3" w14:textId="77777777" w:rsidR="00797E0C" w:rsidRDefault="00797E0C" w:rsidP="00083F0A">
      <w:pPr>
        <w:ind w:left="0"/>
        <w:rPr>
          <w:rFonts w:eastAsia="Times New Roman" w:cs="Arial"/>
          <w:color w:val="222222"/>
          <w:lang w:val="en-US" w:eastAsia="es-ES"/>
        </w:rPr>
      </w:pPr>
    </w:p>
    <w:p w14:paraId="1162348F" w14:textId="5CEAE5CE" w:rsidR="00797E0C" w:rsidRDefault="00797E0C" w:rsidP="00083F0A">
      <w:pPr>
        <w:ind w:left="0"/>
        <w:rPr>
          <w:rFonts w:eastAsia="Times New Roman" w:cs="Arial"/>
          <w:color w:val="222222"/>
          <w:lang w:val="en-US" w:eastAsia="es-ES"/>
        </w:rPr>
      </w:pPr>
      <w:r w:rsidRPr="00797E0C">
        <w:rPr>
          <w:rFonts w:eastAsia="Times New Roman" w:cs="Arial"/>
          <w:color w:val="222222"/>
          <w:lang w:val="en-US" w:eastAsia="es-ES"/>
        </w:rPr>
        <w:t xml:space="preserve">Seed </w:t>
      </w:r>
      <w:r>
        <w:rPr>
          <w:rFonts w:eastAsia="Times New Roman" w:cs="Arial"/>
          <w:color w:val="222222"/>
          <w:lang w:val="en-US" w:eastAsia="es-ES"/>
        </w:rPr>
        <w:t>producer</w:t>
      </w:r>
      <w:r w:rsidRPr="00797E0C">
        <w:rPr>
          <w:rFonts w:eastAsia="Times New Roman" w:cs="Arial"/>
          <w:color w:val="222222"/>
          <w:lang w:val="en-US" w:eastAsia="es-ES"/>
        </w:rPr>
        <w:t xml:space="preserve"> organizations that are under development in Colomi not yet have sufficient political and social influence to propose strategies to regulate the production of native potato seed in terms of quality </w:t>
      </w:r>
      <w:r w:rsidR="00257DF8">
        <w:rPr>
          <w:rFonts w:eastAsia="Times New Roman" w:cs="Arial"/>
          <w:color w:val="222222"/>
          <w:lang w:val="en-US" w:eastAsia="es-ES"/>
        </w:rPr>
        <w:t xml:space="preserve">standards </w:t>
      </w:r>
      <w:r w:rsidRPr="00797E0C">
        <w:rPr>
          <w:rFonts w:eastAsia="Times New Roman" w:cs="Arial"/>
          <w:color w:val="222222"/>
          <w:lang w:val="en-US" w:eastAsia="es-ES"/>
        </w:rPr>
        <w:t>and price.</w:t>
      </w:r>
    </w:p>
    <w:p w14:paraId="0AF79A4E" w14:textId="159DB456" w:rsidR="00797E0C" w:rsidRDefault="00797E0C" w:rsidP="00083F0A">
      <w:pPr>
        <w:ind w:left="0"/>
        <w:rPr>
          <w:rFonts w:eastAsia="Times New Roman" w:cs="Arial"/>
          <w:color w:val="222222"/>
          <w:lang w:val="en-US" w:eastAsia="es-ES"/>
        </w:rPr>
      </w:pPr>
      <w:r>
        <w:rPr>
          <w:rFonts w:eastAsia="Times New Roman" w:cs="Arial"/>
          <w:color w:val="222222"/>
          <w:lang w:val="en-US" w:eastAsia="es-ES"/>
        </w:rPr>
        <w:t xml:space="preserve"> </w:t>
      </w:r>
    </w:p>
    <w:p w14:paraId="31A0F672" w14:textId="06B8BBDF" w:rsidR="00C063D0" w:rsidRPr="00C063D0" w:rsidRDefault="00C063D0" w:rsidP="00083F0A">
      <w:pPr>
        <w:pStyle w:val="Prrafodelista"/>
        <w:numPr>
          <w:ilvl w:val="0"/>
          <w:numId w:val="17"/>
        </w:numPr>
        <w:ind w:left="0"/>
        <w:rPr>
          <w:rFonts w:eastAsia="Times New Roman" w:cs="Arial"/>
          <w:color w:val="222222"/>
          <w:lang w:val="en-US" w:eastAsia="es-ES"/>
        </w:rPr>
      </w:pPr>
      <w:r w:rsidRPr="00C063D0">
        <w:rPr>
          <w:rFonts w:eastAsia="Times New Roman" w:cs="Arial"/>
          <w:color w:val="222222"/>
          <w:lang w:val="en-US" w:eastAsia="es-ES"/>
        </w:rPr>
        <w:t>Internal rules of the seed producers organizations to define the seed management</w:t>
      </w:r>
    </w:p>
    <w:p w14:paraId="780C1F64" w14:textId="77777777" w:rsidR="00C063D0" w:rsidRDefault="00C063D0" w:rsidP="00083F0A">
      <w:pPr>
        <w:ind w:left="0"/>
        <w:rPr>
          <w:rFonts w:eastAsia="Times New Roman" w:cs="Arial"/>
          <w:color w:val="222222"/>
          <w:lang w:val="en-US" w:eastAsia="es-ES"/>
        </w:rPr>
      </w:pPr>
    </w:p>
    <w:p w14:paraId="041D472D" w14:textId="09D1F66C" w:rsidR="00C063D0" w:rsidRDefault="00F573CB" w:rsidP="00083F0A">
      <w:pPr>
        <w:ind w:left="0"/>
        <w:rPr>
          <w:rFonts w:eastAsia="Times New Roman" w:cs="Arial"/>
          <w:color w:val="222222"/>
          <w:lang w:val="en-US" w:eastAsia="es-ES"/>
        </w:rPr>
      </w:pPr>
      <w:r>
        <w:rPr>
          <w:rFonts w:eastAsia="Times New Roman" w:cs="Arial"/>
          <w:color w:val="222222"/>
          <w:lang w:val="en-US" w:eastAsia="es-ES"/>
        </w:rPr>
        <w:t xml:space="preserve">Planting seed is a decision by the </w:t>
      </w:r>
      <w:r w:rsidR="00C063D0" w:rsidRPr="00C063D0">
        <w:rPr>
          <w:rFonts w:eastAsia="Times New Roman" w:cs="Arial"/>
          <w:color w:val="222222"/>
          <w:lang w:val="en-US" w:eastAsia="es-ES"/>
        </w:rPr>
        <w:t xml:space="preserve">group when the seed is </w:t>
      </w:r>
      <w:r w:rsidR="00257DF8">
        <w:rPr>
          <w:rFonts w:eastAsia="Times New Roman" w:cs="Arial"/>
          <w:color w:val="222222"/>
          <w:lang w:val="en-US" w:eastAsia="es-ES"/>
        </w:rPr>
        <w:t xml:space="preserve">of </w:t>
      </w:r>
      <w:r w:rsidR="00C063D0" w:rsidRPr="00C063D0">
        <w:rPr>
          <w:rFonts w:eastAsia="Times New Roman" w:cs="Arial"/>
          <w:color w:val="222222"/>
          <w:lang w:val="en-US" w:eastAsia="es-ES"/>
        </w:rPr>
        <w:t>basic</w:t>
      </w:r>
      <w:r w:rsidR="00257DF8">
        <w:rPr>
          <w:rFonts w:eastAsia="Times New Roman" w:cs="Arial"/>
          <w:color w:val="222222"/>
          <w:lang w:val="en-US" w:eastAsia="es-ES"/>
        </w:rPr>
        <w:t xml:space="preserve"> category</w:t>
      </w:r>
      <w:r w:rsidR="00C063D0" w:rsidRPr="00C063D0">
        <w:rPr>
          <w:rFonts w:eastAsia="Times New Roman" w:cs="Arial"/>
          <w:color w:val="222222"/>
          <w:lang w:val="en-US" w:eastAsia="es-ES"/>
        </w:rPr>
        <w:t xml:space="preserve"> </w:t>
      </w:r>
      <w:r w:rsidR="00D46759">
        <w:rPr>
          <w:rFonts w:eastAsia="Times New Roman" w:cs="Arial"/>
          <w:color w:val="222222"/>
          <w:lang w:val="en-US" w:eastAsia="es-ES"/>
        </w:rPr>
        <w:t>(</w:t>
      </w:r>
      <w:r w:rsidR="00C063D0" w:rsidRPr="00C063D0">
        <w:rPr>
          <w:rFonts w:eastAsia="Times New Roman" w:cs="Arial"/>
          <w:color w:val="222222"/>
          <w:lang w:val="en-US" w:eastAsia="es-ES"/>
        </w:rPr>
        <w:t>high genetic value</w:t>
      </w:r>
      <w:r w:rsidR="00D46759">
        <w:rPr>
          <w:rFonts w:eastAsia="Times New Roman" w:cs="Arial"/>
          <w:color w:val="222222"/>
          <w:lang w:val="en-US" w:eastAsia="es-ES"/>
        </w:rPr>
        <w:t>)</w:t>
      </w:r>
      <w:r w:rsidR="00C063D0" w:rsidRPr="00C063D0">
        <w:rPr>
          <w:rFonts w:eastAsia="Times New Roman" w:cs="Arial"/>
          <w:color w:val="222222"/>
          <w:lang w:val="en-US" w:eastAsia="es-ES"/>
        </w:rPr>
        <w:t>. Once the basic seed has been multiplied by the group (for one or two growing seasons), it is distributed to producers and members</w:t>
      </w:r>
      <w:r>
        <w:rPr>
          <w:rFonts w:eastAsia="Times New Roman" w:cs="Arial"/>
          <w:color w:val="222222"/>
          <w:lang w:val="en-US" w:eastAsia="es-ES"/>
        </w:rPr>
        <w:t xml:space="preserve"> of the </w:t>
      </w:r>
      <w:r w:rsidRPr="00C063D0">
        <w:rPr>
          <w:rFonts w:eastAsia="Times New Roman" w:cs="Arial"/>
          <w:color w:val="222222"/>
          <w:lang w:val="en-US" w:eastAsia="es-ES"/>
        </w:rPr>
        <w:t>seed growers group</w:t>
      </w:r>
      <w:r w:rsidR="00C063D0" w:rsidRPr="00C063D0">
        <w:rPr>
          <w:rFonts w:eastAsia="Times New Roman" w:cs="Arial"/>
          <w:color w:val="222222"/>
          <w:lang w:val="en-US" w:eastAsia="es-ES"/>
        </w:rPr>
        <w:t>.</w:t>
      </w:r>
    </w:p>
    <w:p w14:paraId="071B3F78" w14:textId="77777777" w:rsidR="00C063D0" w:rsidRDefault="00C063D0" w:rsidP="00083F0A">
      <w:pPr>
        <w:ind w:left="0"/>
        <w:rPr>
          <w:rFonts w:eastAsia="Times New Roman" w:cs="Arial"/>
          <w:color w:val="222222"/>
          <w:lang w:val="en-US" w:eastAsia="es-ES"/>
        </w:rPr>
      </w:pPr>
    </w:p>
    <w:p w14:paraId="30C8D5A3" w14:textId="68CB54FF" w:rsidR="00F573CB" w:rsidRDefault="00F573CB" w:rsidP="00083F0A">
      <w:pPr>
        <w:ind w:left="0"/>
        <w:rPr>
          <w:rFonts w:eastAsia="Times New Roman" w:cs="Arial"/>
          <w:color w:val="222222"/>
          <w:lang w:val="en-US" w:eastAsia="es-ES"/>
        </w:rPr>
      </w:pPr>
      <w:r w:rsidRPr="00F573CB">
        <w:rPr>
          <w:rFonts w:eastAsia="Times New Roman" w:cs="Arial"/>
          <w:color w:val="222222"/>
          <w:lang w:val="en-US" w:eastAsia="es-ES"/>
        </w:rPr>
        <w:t xml:space="preserve">The internal rules may vary according to the group. For example, the </w:t>
      </w:r>
      <w:r w:rsidR="00D46759" w:rsidRPr="00F573CB">
        <w:rPr>
          <w:rFonts w:eastAsia="Times New Roman" w:cs="Arial"/>
          <w:color w:val="222222"/>
          <w:lang w:val="en-US" w:eastAsia="es-ES"/>
        </w:rPr>
        <w:t>Pico</w:t>
      </w:r>
      <w:r w:rsidR="00D46759">
        <w:rPr>
          <w:rFonts w:eastAsia="Times New Roman" w:cs="Arial"/>
          <w:color w:val="222222"/>
          <w:lang w:val="en-US" w:eastAsia="es-ES"/>
        </w:rPr>
        <w:t xml:space="preserve"> </w:t>
      </w:r>
      <w:r w:rsidR="00D46759" w:rsidRPr="00F573CB">
        <w:rPr>
          <w:rFonts w:eastAsia="Times New Roman" w:cs="Arial"/>
          <w:color w:val="222222"/>
          <w:lang w:val="en-US" w:eastAsia="es-ES"/>
        </w:rPr>
        <w:t xml:space="preserve">Central </w:t>
      </w:r>
      <w:r w:rsidR="00D46759">
        <w:rPr>
          <w:rFonts w:eastAsia="Times New Roman" w:cs="Arial"/>
          <w:color w:val="222222"/>
          <w:lang w:val="en-US" w:eastAsia="es-ES"/>
        </w:rPr>
        <w:t>group</w:t>
      </w:r>
      <w:r w:rsidRPr="00F573CB">
        <w:rPr>
          <w:rFonts w:eastAsia="Times New Roman" w:cs="Arial"/>
          <w:color w:val="222222"/>
          <w:lang w:val="en-US" w:eastAsia="es-ES"/>
        </w:rPr>
        <w:t xml:space="preserve"> has defined th</w:t>
      </w:r>
      <w:r>
        <w:rPr>
          <w:rFonts w:eastAsia="Times New Roman" w:cs="Arial"/>
          <w:color w:val="222222"/>
          <w:lang w:val="en-US" w:eastAsia="es-ES"/>
        </w:rPr>
        <w:t>e distribution of seed from basic</w:t>
      </w:r>
      <w:r w:rsidRPr="00F573CB">
        <w:rPr>
          <w:rFonts w:eastAsia="Times New Roman" w:cs="Arial"/>
          <w:color w:val="222222"/>
          <w:lang w:val="en-US" w:eastAsia="es-ES"/>
        </w:rPr>
        <w:t xml:space="preserve"> material in three equal parts. One part goes to the </w:t>
      </w:r>
      <w:r>
        <w:rPr>
          <w:rFonts w:eastAsia="Times New Roman" w:cs="Arial"/>
          <w:color w:val="222222"/>
          <w:lang w:val="en-US" w:eastAsia="es-ES"/>
        </w:rPr>
        <w:t>individual</w:t>
      </w:r>
      <w:r w:rsidRPr="00F573CB">
        <w:rPr>
          <w:rFonts w:eastAsia="Times New Roman" w:cs="Arial"/>
          <w:color w:val="222222"/>
          <w:lang w:val="en-US" w:eastAsia="es-ES"/>
        </w:rPr>
        <w:t xml:space="preserve"> administration of the producer members of the group, another part goes to seed </w:t>
      </w:r>
      <w:r w:rsidR="00FE633A">
        <w:rPr>
          <w:rFonts w:eastAsia="Times New Roman" w:cs="Arial"/>
          <w:color w:val="222222"/>
          <w:lang w:val="en-US" w:eastAsia="es-ES"/>
        </w:rPr>
        <w:t>basket</w:t>
      </w:r>
      <w:r w:rsidRPr="00F573CB">
        <w:rPr>
          <w:rFonts w:eastAsia="Times New Roman" w:cs="Arial"/>
          <w:color w:val="222222"/>
          <w:lang w:val="en-US" w:eastAsia="es-ES"/>
        </w:rPr>
        <w:t xml:space="preserve"> fund of the organization and the last part goes to the administration of the project, </w:t>
      </w:r>
      <w:r w:rsidR="00FE633A">
        <w:rPr>
          <w:rFonts w:eastAsia="Times New Roman" w:cs="Arial"/>
          <w:color w:val="222222"/>
          <w:lang w:val="en-US" w:eastAsia="es-ES"/>
        </w:rPr>
        <w:t xml:space="preserve">who </w:t>
      </w:r>
      <w:r w:rsidRPr="00F573CB">
        <w:rPr>
          <w:rFonts w:eastAsia="Times New Roman" w:cs="Arial"/>
          <w:color w:val="222222"/>
          <w:lang w:val="en-US" w:eastAsia="es-ES"/>
        </w:rPr>
        <w:t>together with the producers define the use and destination of the seed.</w:t>
      </w:r>
    </w:p>
    <w:p w14:paraId="1593F81D" w14:textId="77777777" w:rsidR="00FE633A" w:rsidRDefault="00FE633A" w:rsidP="00083F0A">
      <w:pPr>
        <w:ind w:left="0"/>
        <w:rPr>
          <w:rFonts w:eastAsia="Times New Roman" w:cs="Arial"/>
          <w:color w:val="222222"/>
          <w:lang w:val="en-US" w:eastAsia="es-ES"/>
        </w:rPr>
      </w:pPr>
    </w:p>
    <w:p w14:paraId="68A23EE8" w14:textId="43B488FA" w:rsidR="00FE633A" w:rsidRDefault="00FE633A" w:rsidP="00083F0A">
      <w:pPr>
        <w:ind w:left="0"/>
        <w:rPr>
          <w:rFonts w:eastAsia="Times New Roman" w:cs="Arial"/>
          <w:color w:val="222222"/>
          <w:lang w:val="en-US" w:eastAsia="es-ES"/>
        </w:rPr>
      </w:pPr>
      <w:r w:rsidRPr="00FE633A">
        <w:rPr>
          <w:rFonts w:eastAsia="Times New Roman" w:cs="Arial"/>
          <w:color w:val="222222"/>
          <w:lang w:val="en-US" w:eastAsia="es-ES"/>
        </w:rPr>
        <w:t>Families of farming communities with strong reciprocal relationships and work are more likely to respond to work and joint initiatives, while communities with families with weak community relations are more individualistic.</w:t>
      </w:r>
    </w:p>
    <w:p w14:paraId="23B8AA61" w14:textId="77777777" w:rsidR="00F573CB" w:rsidRDefault="00F573CB" w:rsidP="00083F0A">
      <w:pPr>
        <w:ind w:left="0"/>
        <w:rPr>
          <w:rFonts w:eastAsia="Times New Roman" w:cs="Arial"/>
          <w:color w:val="222222"/>
          <w:lang w:val="en-US" w:eastAsia="es-ES"/>
        </w:rPr>
      </w:pPr>
    </w:p>
    <w:p w14:paraId="6992A14B" w14:textId="7202107D" w:rsidR="00CD182C" w:rsidRDefault="00CD182C" w:rsidP="00083F0A">
      <w:pPr>
        <w:ind w:left="0"/>
        <w:rPr>
          <w:rFonts w:eastAsia="Times New Roman" w:cs="Arial"/>
          <w:color w:val="222222"/>
          <w:lang w:val="en-US" w:eastAsia="es-ES"/>
        </w:rPr>
      </w:pPr>
      <w:r w:rsidRPr="00CD182C">
        <w:rPr>
          <w:rFonts w:eastAsia="Times New Roman" w:cs="Arial"/>
          <w:color w:val="222222"/>
          <w:lang w:val="en-US" w:eastAsia="es-ES"/>
        </w:rPr>
        <w:t xml:space="preserve">The amount of seed to produce </w:t>
      </w:r>
      <w:r w:rsidR="002C14B7">
        <w:rPr>
          <w:rFonts w:eastAsia="Times New Roman" w:cs="Arial"/>
          <w:color w:val="222222"/>
          <w:lang w:val="en-US" w:eastAsia="es-ES"/>
        </w:rPr>
        <w:t xml:space="preserve">is </w:t>
      </w:r>
      <w:r w:rsidRPr="00CD182C">
        <w:rPr>
          <w:rFonts w:eastAsia="Times New Roman" w:cs="Arial"/>
          <w:color w:val="222222"/>
          <w:lang w:val="en-US" w:eastAsia="es-ES"/>
        </w:rPr>
        <w:t>defined individually depending on the availability of suitable plots for this purpose (</w:t>
      </w:r>
      <w:r w:rsidR="0033760B">
        <w:rPr>
          <w:rFonts w:eastAsia="Times New Roman" w:cs="Arial"/>
          <w:color w:val="222222"/>
          <w:lang w:val="en-US" w:eastAsia="es-ES"/>
        </w:rPr>
        <w:t>access to different ecological zones</w:t>
      </w:r>
      <w:r w:rsidRPr="00CD182C">
        <w:rPr>
          <w:rFonts w:eastAsia="Times New Roman" w:cs="Arial"/>
          <w:color w:val="222222"/>
          <w:lang w:val="en-US" w:eastAsia="es-ES"/>
        </w:rPr>
        <w:t>, healthy soils).</w:t>
      </w:r>
    </w:p>
    <w:p w14:paraId="7923AA70" w14:textId="77777777" w:rsidR="002C14B7" w:rsidRDefault="002C14B7" w:rsidP="00083F0A">
      <w:pPr>
        <w:ind w:left="0"/>
        <w:rPr>
          <w:rFonts w:eastAsia="Times New Roman" w:cs="Arial"/>
          <w:color w:val="222222"/>
          <w:lang w:val="en-US" w:eastAsia="es-ES"/>
        </w:rPr>
      </w:pPr>
    </w:p>
    <w:p w14:paraId="684E7828" w14:textId="200784B0" w:rsidR="002C14B7" w:rsidRDefault="002C14B7" w:rsidP="00083F0A">
      <w:pPr>
        <w:ind w:left="0"/>
        <w:rPr>
          <w:rFonts w:eastAsia="Times New Roman" w:cs="Arial"/>
          <w:color w:val="222222"/>
          <w:lang w:val="en-US" w:eastAsia="es-ES"/>
        </w:rPr>
      </w:pPr>
      <w:r w:rsidRPr="002C14B7">
        <w:rPr>
          <w:rFonts w:eastAsia="Times New Roman" w:cs="Arial"/>
          <w:color w:val="222222"/>
          <w:lang w:val="en-US" w:eastAsia="es-ES"/>
        </w:rPr>
        <w:t xml:space="preserve">The families of the communities Linde / Pisly have soils with </w:t>
      </w:r>
      <w:r w:rsidR="00D46759">
        <w:rPr>
          <w:rFonts w:eastAsia="Times New Roman" w:cs="Arial"/>
          <w:color w:val="222222"/>
          <w:lang w:val="en-US" w:eastAsia="es-ES"/>
        </w:rPr>
        <w:t xml:space="preserve">no </w:t>
      </w:r>
      <w:r w:rsidRPr="002C14B7">
        <w:rPr>
          <w:rFonts w:eastAsia="Times New Roman" w:cs="Arial"/>
          <w:color w:val="222222"/>
          <w:lang w:val="en-US" w:eastAsia="es-ES"/>
        </w:rPr>
        <w:t xml:space="preserve">steep slopes (5-10%), so farming can be machined. Every family has the potential to produce an average of 10 tons of seed (200 bags of 50 kg </w:t>
      </w:r>
      <w:r>
        <w:rPr>
          <w:rFonts w:eastAsia="Times New Roman" w:cs="Arial"/>
          <w:color w:val="222222"/>
          <w:lang w:val="en-US" w:eastAsia="es-ES"/>
        </w:rPr>
        <w:t>each</w:t>
      </w:r>
      <w:r w:rsidRPr="002C14B7">
        <w:rPr>
          <w:rFonts w:eastAsia="Times New Roman" w:cs="Arial"/>
          <w:color w:val="222222"/>
          <w:lang w:val="en-US" w:eastAsia="es-ES"/>
        </w:rPr>
        <w:t>) and at least 20 tons of potato consumption</w:t>
      </w:r>
      <w:r w:rsidR="00D46759">
        <w:rPr>
          <w:rFonts w:eastAsia="Times New Roman" w:cs="Arial"/>
          <w:color w:val="222222"/>
          <w:lang w:val="en-US" w:eastAsia="es-ES"/>
        </w:rPr>
        <w:t xml:space="preserve"> (table potato)</w:t>
      </w:r>
      <w:r w:rsidRPr="002C14B7">
        <w:rPr>
          <w:rFonts w:eastAsia="Times New Roman" w:cs="Arial"/>
          <w:color w:val="222222"/>
          <w:lang w:val="en-US" w:eastAsia="es-ES"/>
        </w:rPr>
        <w:t xml:space="preserve"> (200 bags of 100 kg </w:t>
      </w:r>
      <w:r>
        <w:rPr>
          <w:rFonts w:eastAsia="Times New Roman" w:cs="Arial"/>
          <w:color w:val="222222"/>
          <w:lang w:val="en-US" w:eastAsia="es-ES"/>
        </w:rPr>
        <w:t>each</w:t>
      </w:r>
      <w:r w:rsidRPr="002C14B7">
        <w:rPr>
          <w:rFonts w:eastAsia="Times New Roman" w:cs="Arial"/>
          <w:color w:val="222222"/>
          <w:lang w:val="en-US" w:eastAsia="es-ES"/>
        </w:rPr>
        <w:t>)</w:t>
      </w:r>
      <w:r>
        <w:rPr>
          <w:rFonts w:eastAsia="Times New Roman" w:cs="Arial"/>
          <w:color w:val="222222"/>
          <w:lang w:val="en-US" w:eastAsia="es-ES"/>
        </w:rPr>
        <w:t>.</w:t>
      </w:r>
      <w:r w:rsidRPr="002C14B7">
        <w:rPr>
          <w:rFonts w:eastAsia="Times New Roman" w:cs="Arial"/>
          <w:color w:val="222222"/>
          <w:lang w:val="en-US" w:eastAsia="es-ES"/>
        </w:rPr>
        <w:t xml:space="preserve"> </w:t>
      </w:r>
      <w:r>
        <w:rPr>
          <w:rFonts w:eastAsia="Times New Roman" w:cs="Arial"/>
          <w:color w:val="222222"/>
          <w:lang w:val="en-US" w:eastAsia="es-ES"/>
        </w:rPr>
        <w:t>W</w:t>
      </w:r>
      <w:r w:rsidRPr="002C14B7">
        <w:rPr>
          <w:rFonts w:eastAsia="Times New Roman" w:cs="Arial"/>
          <w:color w:val="222222"/>
          <w:lang w:val="en-US" w:eastAsia="es-ES"/>
        </w:rPr>
        <w:t>hile in Pico Central community, which is a hillside area with steep slopes (30-60%)</w:t>
      </w:r>
      <w:r>
        <w:rPr>
          <w:rFonts w:eastAsia="Times New Roman" w:cs="Arial"/>
          <w:color w:val="222222"/>
          <w:lang w:val="en-US" w:eastAsia="es-ES"/>
        </w:rPr>
        <w:t>,</w:t>
      </w:r>
      <w:r w:rsidRPr="002C14B7">
        <w:rPr>
          <w:rFonts w:eastAsia="Times New Roman" w:cs="Arial"/>
          <w:color w:val="222222"/>
          <w:lang w:val="en-US" w:eastAsia="es-ES"/>
        </w:rPr>
        <w:t xml:space="preserve"> the average seed production capacity from each family is 3 tons (60 bags of 50 Kg </w:t>
      </w:r>
      <w:r>
        <w:rPr>
          <w:rFonts w:eastAsia="Times New Roman" w:cs="Arial"/>
          <w:color w:val="222222"/>
          <w:lang w:val="en-US" w:eastAsia="es-ES"/>
        </w:rPr>
        <w:t>each</w:t>
      </w:r>
      <w:r w:rsidRPr="002C14B7">
        <w:rPr>
          <w:rFonts w:eastAsia="Times New Roman" w:cs="Arial"/>
          <w:color w:val="222222"/>
          <w:lang w:val="en-US" w:eastAsia="es-ES"/>
        </w:rPr>
        <w:t>) and 7 t</w:t>
      </w:r>
      <w:r>
        <w:rPr>
          <w:rFonts w:eastAsia="Times New Roman" w:cs="Arial"/>
          <w:color w:val="222222"/>
          <w:lang w:val="en-US" w:eastAsia="es-ES"/>
        </w:rPr>
        <w:t>o</w:t>
      </w:r>
      <w:r w:rsidRPr="002C14B7">
        <w:rPr>
          <w:rFonts w:eastAsia="Times New Roman" w:cs="Arial"/>
          <w:color w:val="222222"/>
          <w:lang w:val="en-US" w:eastAsia="es-ES"/>
        </w:rPr>
        <w:t>n</w:t>
      </w:r>
      <w:r>
        <w:rPr>
          <w:rFonts w:eastAsia="Times New Roman" w:cs="Arial"/>
          <w:color w:val="222222"/>
          <w:lang w:val="en-US" w:eastAsia="es-ES"/>
        </w:rPr>
        <w:t>s</w:t>
      </w:r>
      <w:r w:rsidRPr="002C14B7">
        <w:rPr>
          <w:rFonts w:eastAsia="Times New Roman" w:cs="Arial"/>
          <w:color w:val="222222"/>
          <w:lang w:val="en-US" w:eastAsia="es-ES"/>
        </w:rPr>
        <w:t xml:space="preserve"> potato consumption (70 bags of 100 kg </w:t>
      </w:r>
      <w:r>
        <w:rPr>
          <w:rFonts w:eastAsia="Times New Roman" w:cs="Arial"/>
          <w:color w:val="222222"/>
          <w:lang w:val="en-US" w:eastAsia="es-ES"/>
        </w:rPr>
        <w:t>each</w:t>
      </w:r>
      <w:r w:rsidRPr="002C14B7">
        <w:rPr>
          <w:rFonts w:eastAsia="Times New Roman" w:cs="Arial"/>
          <w:color w:val="222222"/>
          <w:lang w:val="en-US" w:eastAsia="es-ES"/>
        </w:rPr>
        <w:t>).</w:t>
      </w:r>
    </w:p>
    <w:p w14:paraId="3942A3D2" w14:textId="77777777" w:rsidR="00CD182C" w:rsidRPr="001F2BB3" w:rsidRDefault="00CD182C" w:rsidP="00083F0A">
      <w:pPr>
        <w:ind w:left="0"/>
        <w:rPr>
          <w:rFonts w:eastAsia="Times New Roman" w:cs="Arial"/>
          <w:color w:val="222222"/>
          <w:lang w:val="en-US" w:eastAsia="es-ES"/>
        </w:rPr>
      </w:pPr>
    </w:p>
    <w:p w14:paraId="55C0EB10" w14:textId="77777777" w:rsidR="00920A59" w:rsidRPr="00920A59" w:rsidRDefault="00920A59" w:rsidP="00083F0A">
      <w:pPr>
        <w:ind w:left="0"/>
        <w:rPr>
          <w:rFonts w:eastAsia="Times New Roman" w:cs="Arial"/>
          <w:color w:val="222222"/>
          <w:u w:val="single"/>
          <w:lang w:val="en-US" w:eastAsia="es-ES"/>
        </w:rPr>
      </w:pPr>
      <w:r w:rsidRPr="00920A59">
        <w:rPr>
          <w:rFonts w:eastAsia="Times New Roman" w:cs="Arial"/>
          <w:color w:val="222222"/>
          <w:u w:val="single"/>
          <w:lang w:val="en-US" w:eastAsia="es-ES"/>
        </w:rPr>
        <w:t>Case studies on how different seed systems have evolved and adapted to chan</w:t>
      </w:r>
      <w:r w:rsidR="008C1C32">
        <w:rPr>
          <w:rFonts w:eastAsia="Times New Roman" w:cs="Arial"/>
          <w:color w:val="222222"/>
          <w:u w:val="single"/>
          <w:lang w:val="en-US" w:eastAsia="es-ES"/>
        </w:rPr>
        <w:t>g</w:t>
      </w:r>
      <w:r w:rsidRPr="00920A59">
        <w:rPr>
          <w:rFonts w:eastAsia="Times New Roman" w:cs="Arial"/>
          <w:color w:val="222222"/>
          <w:u w:val="single"/>
          <w:lang w:val="en-US" w:eastAsia="es-ES"/>
        </w:rPr>
        <w:t>es and/or responded to crisis situations, including dramatic climate variations</w:t>
      </w:r>
    </w:p>
    <w:p w14:paraId="6506B906" w14:textId="77777777" w:rsidR="00920A59" w:rsidRDefault="00920A59" w:rsidP="00083F0A">
      <w:pPr>
        <w:ind w:left="0"/>
        <w:rPr>
          <w:rFonts w:eastAsia="Times New Roman" w:cs="Arial"/>
          <w:b/>
          <w:color w:val="222222"/>
          <w:lang w:val="en-US" w:eastAsia="es-ES"/>
        </w:rPr>
      </w:pPr>
    </w:p>
    <w:p w14:paraId="0C52A113" w14:textId="2473D273" w:rsidR="00B05ED4" w:rsidRDefault="00B05ED4" w:rsidP="00083F0A">
      <w:pPr>
        <w:ind w:left="0"/>
        <w:rPr>
          <w:szCs w:val="20"/>
          <w:lang w:val="en-US"/>
        </w:rPr>
      </w:pPr>
      <w:r w:rsidRPr="00B05ED4">
        <w:rPr>
          <w:szCs w:val="20"/>
          <w:lang w:val="en-US"/>
        </w:rPr>
        <w:t xml:space="preserve">In previous reports, it was shown how planting dates were modified and adapted to climate </w:t>
      </w:r>
      <w:r>
        <w:rPr>
          <w:szCs w:val="20"/>
          <w:lang w:val="en-US"/>
        </w:rPr>
        <w:t>variations</w:t>
      </w:r>
      <w:r w:rsidRPr="00B05ED4">
        <w:rPr>
          <w:szCs w:val="20"/>
          <w:lang w:val="en-US"/>
        </w:rPr>
        <w:t xml:space="preserve"> in Colomi</w:t>
      </w:r>
      <w:r>
        <w:rPr>
          <w:szCs w:val="20"/>
          <w:lang w:val="en-US"/>
        </w:rPr>
        <w:t>.</w:t>
      </w:r>
    </w:p>
    <w:p w14:paraId="0A5D58F4" w14:textId="77777777" w:rsidR="00B05ED4" w:rsidRDefault="00B05ED4" w:rsidP="00083F0A">
      <w:pPr>
        <w:ind w:left="0"/>
        <w:rPr>
          <w:szCs w:val="20"/>
          <w:lang w:val="en-US"/>
        </w:rPr>
      </w:pPr>
    </w:p>
    <w:p w14:paraId="3A2A2D95" w14:textId="08A656D7" w:rsidR="00B05ED4" w:rsidRDefault="00B05ED4" w:rsidP="00083F0A">
      <w:pPr>
        <w:ind w:left="0"/>
        <w:rPr>
          <w:rFonts w:cs="Arial"/>
          <w:szCs w:val="20"/>
          <w:lang w:val="en-US"/>
        </w:rPr>
      </w:pPr>
      <w:r w:rsidRPr="00B05ED4">
        <w:rPr>
          <w:szCs w:val="20"/>
          <w:lang w:val="en-US"/>
        </w:rPr>
        <w:lastRenderedPageBreak/>
        <w:t xml:space="preserve">Now additional information is presented on </w:t>
      </w:r>
      <w:r w:rsidRPr="00B05ED4">
        <w:rPr>
          <w:rFonts w:cs="Arial"/>
          <w:szCs w:val="20"/>
          <w:lang w:val="en-US"/>
        </w:rPr>
        <w:t>local indicators to manage the climate</w:t>
      </w:r>
      <w:r>
        <w:rPr>
          <w:rFonts w:cs="Arial"/>
          <w:szCs w:val="20"/>
          <w:lang w:val="en-US"/>
        </w:rPr>
        <w:t xml:space="preserve">. </w:t>
      </w:r>
      <w:r w:rsidRPr="00B05ED4">
        <w:rPr>
          <w:rFonts w:cs="Arial"/>
          <w:szCs w:val="20"/>
          <w:lang w:val="en-US"/>
        </w:rPr>
        <w:t>Information retrieval on climate indicators was conducted through workshops and meetings with potato producers in the communities of Pico Central and Linde.</w:t>
      </w:r>
    </w:p>
    <w:p w14:paraId="35DFA87D" w14:textId="77777777" w:rsidR="00B05ED4" w:rsidRDefault="00B05ED4" w:rsidP="00083F0A">
      <w:pPr>
        <w:ind w:left="0"/>
        <w:rPr>
          <w:rFonts w:cs="Arial"/>
          <w:szCs w:val="20"/>
          <w:lang w:val="en-US"/>
        </w:rPr>
      </w:pPr>
    </w:p>
    <w:p w14:paraId="4539CB44" w14:textId="798F5F83" w:rsidR="00BE3DAC" w:rsidRPr="00BE3DAC" w:rsidRDefault="00BE3DAC" w:rsidP="00083F0A">
      <w:pPr>
        <w:pStyle w:val="Prrafodelista"/>
        <w:numPr>
          <w:ilvl w:val="0"/>
          <w:numId w:val="17"/>
        </w:numPr>
        <w:ind w:left="0"/>
        <w:rPr>
          <w:szCs w:val="20"/>
          <w:lang w:val="en-US"/>
        </w:rPr>
      </w:pPr>
      <w:r w:rsidRPr="00BE3DAC">
        <w:rPr>
          <w:szCs w:val="20"/>
          <w:lang w:val="en-US"/>
        </w:rPr>
        <w:t>Zoo-indicators</w:t>
      </w:r>
    </w:p>
    <w:p w14:paraId="0C50155C" w14:textId="77777777" w:rsidR="00BE3DAC" w:rsidRDefault="00BE3DAC" w:rsidP="00083F0A">
      <w:pPr>
        <w:ind w:left="0"/>
        <w:rPr>
          <w:szCs w:val="20"/>
          <w:lang w:val="en-US"/>
        </w:rPr>
      </w:pPr>
    </w:p>
    <w:p w14:paraId="4B789193" w14:textId="77777777" w:rsidR="00BE3DAC" w:rsidRDefault="00BE3DAC" w:rsidP="00083F0A">
      <w:pPr>
        <w:ind w:left="0"/>
        <w:rPr>
          <w:szCs w:val="20"/>
          <w:lang w:val="en-US"/>
        </w:rPr>
      </w:pPr>
      <w:r w:rsidRPr="00B05ED4">
        <w:rPr>
          <w:szCs w:val="20"/>
          <w:lang w:val="en-US"/>
        </w:rPr>
        <w:t>The behavior of wild animals is a major source of information in making decisions about crops in the high Andes. The most commonly used indicators are related to the behavior of rainfall which is considered as the main climatic phenomenon that determines agricultural productivity, especially potatoes.</w:t>
      </w:r>
    </w:p>
    <w:p w14:paraId="6B758972" w14:textId="77777777" w:rsidR="00BE3DAC" w:rsidRDefault="00BE3DAC" w:rsidP="00083F0A">
      <w:pPr>
        <w:ind w:left="0"/>
        <w:rPr>
          <w:szCs w:val="20"/>
          <w:lang w:val="en-US"/>
        </w:rPr>
      </w:pPr>
    </w:p>
    <w:p w14:paraId="0A814050" w14:textId="08C6B1E1" w:rsidR="00BE3DAC" w:rsidRPr="00BE3DAC" w:rsidRDefault="00BE3DAC" w:rsidP="00083F0A">
      <w:pPr>
        <w:ind w:left="0"/>
        <w:rPr>
          <w:szCs w:val="20"/>
          <w:u w:val="single"/>
          <w:lang w:val="en-US"/>
        </w:rPr>
      </w:pPr>
      <w:r w:rsidRPr="00546000">
        <w:rPr>
          <w:i/>
          <w:szCs w:val="20"/>
          <w:u w:val="single"/>
          <w:lang w:val="en-US"/>
        </w:rPr>
        <w:t>Atuj</w:t>
      </w:r>
      <w:r w:rsidRPr="00BE3DAC">
        <w:rPr>
          <w:szCs w:val="20"/>
          <w:u w:val="single"/>
          <w:lang w:val="en-US"/>
        </w:rPr>
        <w:t xml:space="preserve"> (fox)</w:t>
      </w:r>
    </w:p>
    <w:p w14:paraId="1B8CEF58" w14:textId="77777777" w:rsidR="00BE3DAC" w:rsidRDefault="00BE3DAC" w:rsidP="00083F0A">
      <w:pPr>
        <w:ind w:left="0"/>
        <w:rPr>
          <w:szCs w:val="20"/>
          <w:lang w:val="en-US"/>
        </w:rPr>
      </w:pPr>
    </w:p>
    <w:p w14:paraId="3982F57D" w14:textId="2AD06B9B" w:rsidR="00BE3DAC" w:rsidRPr="00BE3DAC" w:rsidRDefault="00BE3DAC" w:rsidP="00083F0A">
      <w:pPr>
        <w:ind w:left="0"/>
        <w:rPr>
          <w:szCs w:val="20"/>
          <w:lang w:val="en-US"/>
        </w:rPr>
      </w:pPr>
      <w:r w:rsidRPr="00BE3DAC">
        <w:rPr>
          <w:szCs w:val="20"/>
          <w:lang w:val="en-US"/>
        </w:rPr>
        <w:t>Fox observation</w:t>
      </w:r>
      <w:r w:rsidR="00546000">
        <w:rPr>
          <w:szCs w:val="20"/>
          <w:lang w:val="en-US"/>
        </w:rPr>
        <w:t>s</w:t>
      </w:r>
      <w:r w:rsidRPr="00BE3DAC">
        <w:rPr>
          <w:szCs w:val="20"/>
          <w:lang w:val="en-US"/>
        </w:rPr>
        <w:t xml:space="preserve"> on August 1 and September 14 (religious feast of the Lord of Exaltation)</w:t>
      </w:r>
      <w:r>
        <w:rPr>
          <w:szCs w:val="20"/>
          <w:lang w:val="en-US"/>
        </w:rPr>
        <w:t xml:space="preserve"> relate</w:t>
      </w:r>
      <w:r w:rsidRPr="00BE3DAC">
        <w:rPr>
          <w:szCs w:val="20"/>
          <w:lang w:val="en-US"/>
        </w:rPr>
        <w:t xml:space="preserve"> to the pr</w:t>
      </w:r>
      <w:r>
        <w:rPr>
          <w:szCs w:val="20"/>
          <w:lang w:val="en-US"/>
        </w:rPr>
        <w:t>ediction of annual rainfall</w:t>
      </w:r>
      <w:r w:rsidRPr="00BE3DAC">
        <w:rPr>
          <w:szCs w:val="20"/>
          <w:lang w:val="en-US"/>
        </w:rPr>
        <w:t>.</w:t>
      </w:r>
    </w:p>
    <w:p w14:paraId="701081B7" w14:textId="77777777" w:rsidR="00BE3DAC" w:rsidRPr="00BE3DAC" w:rsidRDefault="00BE3DAC" w:rsidP="00083F0A">
      <w:pPr>
        <w:ind w:left="0"/>
        <w:rPr>
          <w:szCs w:val="20"/>
          <w:lang w:val="en-US"/>
        </w:rPr>
      </w:pPr>
    </w:p>
    <w:p w14:paraId="444D4A5B" w14:textId="79656EE1" w:rsidR="00BE3DAC" w:rsidRPr="00BE3DAC" w:rsidRDefault="00BE3DAC" w:rsidP="00083F0A">
      <w:pPr>
        <w:ind w:left="0"/>
        <w:rPr>
          <w:szCs w:val="20"/>
          <w:lang w:val="en-US"/>
        </w:rPr>
      </w:pPr>
      <w:r w:rsidRPr="00BE3DAC">
        <w:rPr>
          <w:szCs w:val="20"/>
          <w:lang w:val="en-US"/>
        </w:rPr>
        <w:t>The observation is to hear the howling of foxes; if it is continuous and clear</w:t>
      </w:r>
      <w:r>
        <w:rPr>
          <w:szCs w:val="20"/>
          <w:lang w:val="en-US"/>
        </w:rPr>
        <w:t>, then</w:t>
      </w:r>
      <w:r w:rsidRPr="00BE3DAC">
        <w:rPr>
          <w:szCs w:val="20"/>
          <w:lang w:val="en-US"/>
        </w:rPr>
        <w:t xml:space="preserve"> it is interpreted as predicting a good year for crops with an adequate distribution of annual rainfall, while if the howl is distorted and discontinuous (as it is jamming), then it is interpreted that the rains will be scarce.</w:t>
      </w:r>
    </w:p>
    <w:p w14:paraId="642A6F15" w14:textId="77777777" w:rsidR="00BE3DAC" w:rsidRPr="00BE3DAC" w:rsidRDefault="00BE3DAC" w:rsidP="00083F0A">
      <w:pPr>
        <w:ind w:left="0"/>
        <w:rPr>
          <w:szCs w:val="20"/>
          <w:lang w:val="en-US"/>
        </w:rPr>
      </w:pPr>
    </w:p>
    <w:p w14:paraId="49A2ACF9" w14:textId="06D212CD" w:rsidR="00BE3DAC" w:rsidRDefault="00BE3DAC" w:rsidP="00083F0A">
      <w:pPr>
        <w:ind w:left="0"/>
        <w:rPr>
          <w:szCs w:val="20"/>
          <w:lang w:val="en-US"/>
        </w:rPr>
      </w:pPr>
      <w:r w:rsidRPr="00BE3DAC">
        <w:rPr>
          <w:szCs w:val="20"/>
          <w:lang w:val="en-US"/>
        </w:rPr>
        <w:t xml:space="preserve">This observation is </w:t>
      </w:r>
      <w:r>
        <w:rPr>
          <w:szCs w:val="20"/>
          <w:lang w:val="en-US"/>
        </w:rPr>
        <w:t xml:space="preserve">critical and influence seed systems because is </w:t>
      </w:r>
      <w:r w:rsidRPr="00BE3DAC">
        <w:rPr>
          <w:szCs w:val="20"/>
          <w:lang w:val="en-US"/>
        </w:rPr>
        <w:t xml:space="preserve">the basis for determining the most appropriate planting time (early, middle or late) and the production area </w:t>
      </w:r>
      <w:r>
        <w:rPr>
          <w:szCs w:val="20"/>
          <w:lang w:val="en-US"/>
        </w:rPr>
        <w:t>(</w:t>
      </w:r>
      <w:r w:rsidRPr="00BE3DAC">
        <w:rPr>
          <w:szCs w:val="20"/>
          <w:lang w:val="en-US"/>
        </w:rPr>
        <w:t xml:space="preserve">in flat areas or on slopes) more convenient for </w:t>
      </w:r>
      <w:r>
        <w:rPr>
          <w:szCs w:val="20"/>
          <w:lang w:val="en-US"/>
        </w:rPr>
        <w:t>annual main planting</w:t>
      </w:r>
      <w:r w:rsidRPr="00BE3DAC">
        <w:rPr>
          <w:szCs w:val="20"/>
          <w:lang w:val="en-US"/>
        </w:rPr>
        <w:t>.</w:t>
      </w:r>
    </w:p>
    <w:p w14:paraId="1A2C35D8" w14:textId="77777777" w:rsidR="00BE3DAC" w:rsidRDefault="00BE3DAC" w:rsidP="00083F0A">
      <w:pPr>
        <w:ind w:left="0"/>
        <w:rPr>
          <w:szCs w:val="20"/>
          <w:lang w:val="en-US"/>
        </w:rPr>
      </w:pPr>
    </w:p>
    <w:p w14:paraId="1EE53B87" w14:textId="7AB22985" w:rsidR="00546000" w:rsidRPr="00546000" w:rsidRDefault="00546000" w:rsidP="00083F0A">
      <w:pPr>
        <w:ind w:left="0"/>
        <w:rPr>
          <w:szCs w:val="20"/>
          <w:u w:val="single"/>
          <w:lang w:val="en-US"/>
        </w:rPr>
      </w:pPr>
      <w:r w:rsidRPr="00546000">
        <w:rPr>
          <w:szCs w:val="20"/>
          <w:u w:val="single"/>
          <w:lang w:val="en-US"/>
        </w:rPr>
        <w:t>Behavior of local birds</w:t>
      </w:r>
    </w:p>
    <w:p w14:paraId="1FEFBB18" w14:textId="77777777" w:rsidR="00546000" w:rsidRDefault="00546000" w:rsidP="00083F0A">
      <w:pPr>
        <w:ind w:left="0"/>
        <w:rPr>
          <w:szCs w:val="20"/>
          <w:lang w:val="en-US"/>
        </w:rPr>
      </w:pPr>
    </w:p>
    <w:p w14:paraId="6B88F6DF" w14:textId="2B616792" w:rsidR="00546000" w:rsidRDefault="00546000" w:rsidP="00083F0A">
      <w:pPr>
        <w:ind w:left="0"/>
        <w:rPr>
          <w:szCs w:val="20"/>
          <w:lang w:val="en-US"/>
        </w:rPr>
      </w:pPr>
      <w:r w:rsidRPr="00546000">
        <w:rPr>
          <w:szCs w:val="20"/>
          <w:lang w:val="en-US"/>
        </w:rPr>
        <w:t>Observing the construction of some birds</w:t>
      </w:r>
      <w:r w:rsidR="00D46759">
        <w:rPr>
          <w:szCs w:val="20"/>
          <w:lang w:val="en-US"/>
        </w:rPr>
        <w:t>’</w:t>
      </w:r>
      <w:r w:rsidRPr="00546000">
        <w:rPr>
          <w:szCs w:val="20"/>
          <w:lang w:val="en-US"/>
        </w:rPr>
        <w:t xml:space="preserve"> nests in the potato field also predicts the behavior of the rains. This observation is between the months of November to January. If the birds build their nests in the potato cultivation, preferably over the groove, farmers relate this behavior with the presence of abundant rain; whereas if these nests are located in the deep part of the groove shortage or little rain is expected.</w:t>
      </w:r>
    </w:p>
    <w:p w14:paraId="4AE95139" w14:textId="77777777" w:rsidR="00546000" w:rsidRDefault="00546000" w:rsidP="00083F0A">
      <w:pPr>
        <w:ind w:left="0"/>
        <w:rPr>
          <w:szCs w:val="20"/>
          <w:lang w:val="en-US"/>
        </w:rPr>
      </w:pPr>
    </w:p>
    <w:p w14:paraId="18A94B59" w14:textId="228F18DA" w:rsidR="00546000" w:rsidRPr="00546000" w:rsidRDefault="00546000" w:rsidP="00083F0A">
      <w:pPr>
        <w:pStyle w:val="Prrafodelista"/>
        <w:numPr>
          <w:ilvl w:val="0"/>
          <w:numId w:val="17"/>
        </w:numPr>
        <w:ind w:left="0"/>
        <w:rPr>
          <w:szCs w:val="20"/>
          <w:lang w:val="en-US"/>
        </w:rPr>
      </w:pPr>
      <w:r w:rsidRPr="00546000">
        <w:rPr>
          <w:szCs w:val="20"/>
          <w:lang w:val="en-US"/>
        </w:rPr>
        <w:t>Phyto-indicators</w:t>
      </w:r>
    </w:p>
    <w:p w14:paraId="66B92641" w14:textId="77777777" w:rsidR="00546000" w:rsidRDefault="00546000" w:rsidP="00083F0A">
      <w:pPr>
        <w:ind w:left="0"/>
        <w:rPr>
          <w:szCs w:val="20"/>
          <w:lang w:val="en-US"/>
        </w:rPr>
      </w:pPr>
    </w:p>
    <w:p w14:paraId="67FD7B41" w14:textId="02D5B5E8" w:rsidR="00546000" w:rsidRPr="00546000" w:rsidRDefault="00546000" w:rsidP="00083F0A">
      <w:pPr>
        <w:ind w:left="0"/>
        <w:rPr>
          <w:szCs w:val="20"/>
          <w:u w:val="single"/>
          <w:lang w:val="en-US"/>
        </w:rPr>
      </w:pPr>
      <w:r w:rsidRPr="00546000">
        <w:rPr>
          <w:rFonts w:cs="Arial"/>
          <w:szCs w:val="16"/>
          <w:u w:val="single"/>
          <w:lang w:val="es-BO"/>
        </w:rPr>
        <w:t>Muña (</w:t>
      </w:r>
      <w:r w:rsidRPr="00546000">
        <w:rPr>
          <w:rFonts w:cs="Arial"/>
          <w:i/>
          <w:szCs w:val="16"/>
          <w:u w:val="single"/>
          <w:lang w:val="es-BO"/>
        </w:rPr>
        <w:t>Minthostachys sp.)</w:t>
      </w:r>
    </w:p>
    <w:p w14:paraId="58FA0016" w14:textId="77777777" w:rsidR="00B05ED4" w:rsidRDefault="00B05ED4" w:rsidP="00083F0A">
      <w:pPr>
        <w:ind w:left="0"/>
        <w:rPr>
          <w:szCs w:val="20"/>
          <w:lang w:val="en-US"/>
        </w:rPr>
      </w:pPr>
    </w:p>
    <w:p w14:paraId="7BFE5BAF" w14:textId="50CB29B8" w:rsidR="00546000" w:rsidRDefault="00546000" w:rsidP="00083F0A">
      <w:pPr>
        <w:ind w:left="0"/>
        <w:rPr>
          <w:szCs w:val="20"/>
          <w:lang w:val="en-US"/>
        </w:rPr>
      </w:pPr>
      <w:r w:rsidRPr="00546000">
        <w:rPr>
          <w:szCs w:val="20"/>
          <w:lang w:val="en-US"/>
        </w:rPr>
        <w:t>Muña observing is in the month of September to October</w:t>
      </w:r>
      <w:r>
        <w:rPr>
          <w:szCs w:val="20"/>
          <w:lang w:val="en-US"/>
        </w:rPr>
        <w:t>, at the beginning of the planting season.</w:t>
      </w:r>
      <w:r w:rsidRPr="00546000">
        <w:rPr>
          <w:szCs w:val="20"/>
          <w:lang w:val="en-US"/>
        </w:rPr>
        <w:t xml:space="preserve"> When muña flowers abundantly</w:t>
      </w:r>
      <w:r w:rsidR="00E11E45">
        <w:rPr>
          <w:szCs w:val="20"/>
          <w:lang w:val="en-US"/>
        </w:rPr>
        <w:t>, it</w:t>
      </w:r>
      <w:r w:rsidRPr="00546000">
        <w:rPr>
          <w:szCs w:val="20"/>
          <w:lang w:val="en-US"/>
        </w:rPr>
        <w:t xml:space="preserve"> is a sign of a good year for crops, which means good distribution of rainfall, whereas when flowering is scarce, it will be little rain </w:t>
      </w:r>
      <w:r w:rsidR="00E11E45">
        <w:rPr>
          <w:szCs w:val="20"/>
          <w:lang w:val="en-US"/>
        </w:rPr>
        <w:t xml:space="preserve">in the year </w:t>
      </w:r>
      <w:r w:rsidRPr="00546000">
        <w:rPr>
          <w:szCs w:val="20"/>
          <w:lang w:val="en-US"/>
        </w:rPr>
        <w:t xml:space="preserve">that </w:t>
      </w:r>
      <w:r w:rsidR="00E11E45">
        <w:rPr>
          <w:szCs w:val="20"/>
          <w:lang w:val="en-US"/>
        </w:rPr>
        <w:t>will</w:t>
      </w:r>
      <w:r w:rsidRPr="00546000">
        <w:rPr>
          <w:szCs w:val="20"/>
          <w:lang w:val="en-US"/>
        </w:rPr>
        <w:t xml:space="preserve"> not accompany the development of the crop.</w:t>
      </w:r>
    </w:p>
    <w:p w14:paraId="7BCF19B7" w14:textId="77777777" w:rsidR="00546000" w:rsidRDefault="00546000" w:rsidP="00083F0A">
      <w:pPr>
        <w:ind w:left="0"/>
        <w:rPr>
          <w:szCs w:val="20"/>
          <w:lang w:val="en-US"/>
        </w:rPr>
      </w:pPr>
    </w:p>
    <w:p w14:paraId="3A63EE87" w14:textId="77777777" w:rsidR="00546000" w:rsidRPr="00AE75E1" w:rsidRDefault="00546000" w:rsidP="00083F0A">
      <w:pPr>
        <w:ind w:left="0"/>
        <w:rPr>
          <w:rFonts w:cs="Arial"/>
          <w:szCs w:val="16"/>
          <w:u w:val="single"/>
          <w:lang w:val="en-US"/>
        </w:rPr>
      </w:pPr>
      <w:r w:rsidRPr="00AE75E1">
        <w:rPr>
          <w:rFonts w:cs="Arial"/>
          <w:szCs w:val="16"/>
          <w:u w:val="single"/>
          <w:lang w:val="en-US"/>
        </w:rPr>
        <w:t>Sank´ia (</w:t>
      </w:r>
      <w:r w:rsidRPr="00AE75E1">
        <w:rPr>
          <w:rFonts w:cs="Arial"/>
          <w:i/>
          <w:szCs w:val="16"/>
          <w:u w:val="single"/>
          <w:lang w:val="en-US"/>
        </w:rPr>
        <w:t>Echinopsis sp.</w:t>
      </w:r>
      <w:r w:rsidRPr="00AE75E1">
        <w:rPr>
          <w:rFonts w:cs="Arial"/>
          <w:szCs w:val="16"/>
          <w:u w:val="single"/>
          <w:lang w:val="en-US"/>
        </w:rPr>
        <w:t>)</w:t>
      </w:r>
    </w:p>
    <w:p w14:paraId="531A7E16" w14:textId="77777777" w:rsidR="00546000" w:rsidRDefault="00546000" w:rsidP="00083F0A">
      <w:pPr>
        <w:ind w:left="0"/>
        <w:rPr>
          <w:szCs w:val="20"/>
          <w:lang w:val="en-US"/>
        </w:rPr>
      </w:pPr>
    </w:p>
    <w:p w14:paraId="4F3C4701" w14:textId="604296E4" w:rsidR="006C1F78" w:rsidRDefault="006C1F78" w:rsidP="00083F0A">
      <w:pPr>
        <w:ind w:left="0"/>
        <w:rPr>
          <w:szCs w:val="20"/>
          <w:lang w:val="en-US"/>
        </w:rPr>
      </w:pPr>
      <w:r w:rsidRPr="006C1F78">
        <w:rPr>
          <w:szCs w:val="20"/>
          <w:lang w:val="en-US"/>
        </w:rPr>
        <w:t>The Sank</w:t>
      </w:r>
      <w:r>
        <w:rPr>
          <w:szCs w:val="20"/>
          <w:lang w:val="en-US"/>
        </w:rPr>
        <w:t>’</w:t>
      </w:r>
      <w:r w:rsidRPr="006C1F78">
        <w:rPr>
          <w:szCs w:val="20"/>
          <w:lang w:val="en-US"/>
        </w:rPr>
        <w:t xml:space="preserve">ayu or Sank'ia is a cactus widespread in the Andean region of the </w:t>
      </w:r>
      <w:r w:rsidR="00E11E45" w:rsidRPr="006C1F78">
        <w:rPr>
          <w:szCs w:val="20"/>
          <w:lang w:val="en-US"/>
        </w:rPr>
        <w:t>country;</w:t>
      </w:r>
      <w:r w:rsidRPr="006C1F78">
        <w:rPr>
          <w:szCs w:val="20"/>
          <w:lang w:val="en-US"/>
        </w:rPr>
        <w:t xml:space="preserve"> </w:t>
      </w:r>
      <w:r w:rsidR="00E11E45">
        <w:rPr>
          <w:szCs w:val="20"/>
          <w:lang w:val="en-US"/>
        </w:rPr>
        <w:t xml:space="preserve">it </w:t>
      </w:r>
      <w:r w:rsidRPr="006C1F78">
        <w:rPr>
          <w:szCs w:val="20"/>
          <w:lang w:val="en-US"/>
        </w:rPr>
        <w:t>is used as the main indicator for the cultivation of potatoes and other Andean tubers</w:t>
      </w:r>
      <w:r w:rsidR="00D46759">
        <w:rPr>
          <w:szCs w:val="20"/>
          <w:lang w:val="en-US"/>
        </w:rPr>
        <w:t>,</w:t>
      </w:r>
      <w:r w:rsidRPr="006C1F78">
        <w:rPr>
          <w:szCs w:val="20"/>
          <w:lang w:val="en-US"/>
        </w:rPr>
        <w:t xml:space="preserve"> </w:t>
      </w:r>
      <w:r w:rsidR="00D46759">
        <w:rPr>
          <w:szCs w:val="20"/>
          <w:lang w:val="en-US"/>
        </w:rPr>
        <w:t>o</w:t>
      </w:r>
      <w:r w:rsidRPr="006C1F78">
        <w:rPr>
          <w:szCs w:val="20"/>
          <w:lang w:val="en-US"/>
        </w:rPr>
        <w:t>bserving the amount of fruits in the months of July to September. If the fruits are abundant, the potato crop will have poor performance, whereas when the Sank'ia has little fruit, then the potato crop will have good performance.</w:t>
      </w:r>
    </w:p>
    <w:p w14:paraId="1C4CE1B9" w14:textId="77777777" w:rsidR="006C1F78" w:rsidRPr="006C1F78" w:rsidRDefault="006C1F78" w:rsidP="00083F0A">
      <w:pPr>
        <w:ind w:left="0"/>
        <w:rPr>
          <w:szCs w:val="20"/>
          <w:lang w:val="en-US"/>
        </w:rPr>
      </w:pPr>
    </w:p>
    <w:p w14:paraId="13397B05" w14:textId="567CE01B" w:rsidR="00546000" w:rsidRDefault="006C1F78" w:rsidP="00083F0A">
      <w:pPr>
        <w:ind w:left="0"/>
        <w:rPr>
          <w:szCs w:val="20"/>
          <w:lang w:val="en-US"/>
        </w:rPr>
      </w:pPr>
      <w:r w:rsidRPr="006C1F78">
        <w:rPr>
          <w:szCs w:val="20"/>
          <w:lang w:val="en-US"/>
        </w:rPr>
        <w:t xml:space="preserve">Other producers use flowers as indicators, this observation is usually done in the month of August. In this case it is also a sign of good year (mainly for growing potatoes) when Sank'ia </w:t>
      </w:r>
      <w:r w:rsidRPr="006C1F78">
        <w:rPr>
          <w:szCs w:val="20"/>
          <w:lang w:val="en-US"/>
        </w:rPr>
        <w:lastRenderedPageBreak/>
        <w:t>bloom is abundant, indicating that the potato harvest will be plentiful, whereas if the bloom is weak or is destroyed by the cold winter potato production will be limited.</w:t>
      </w:r>
    </w:p>
    <w:p w14:paraId="7A86166A" w14:textId="77777777" w:rsidR="00E572BE" w:rsidRDefault="00E572BE" w:rsidP="00083F0A">
      <w:pPr>
        <w:ind w:left="0"/>
        <w:rPr>
          <w:szCs w:val="20"/>
          <w:lang w:val="en-US"/>
        </w:rPr>
      </w:pPr>
    </w:p>
    <w:p w14:paraId="0516C8A9" w14:textId="3515903E" w:rsidR="00E572BE" w:rsidRPr="00E572BE" w:rsidRDefault="00E572BE" w:rsidP="00083F0A">
      <w:pPr>
        <w:pStyle w:val="Prrafodelista"/>
        <w:numPr>
          <w:ilvl w:val="0"/>
          <w:numId w:val="17"/>
        </w:numPr>
        <w:ind w:left="0"/>
        <w:rPr>
          <w:szCs w:val="20"/>
          <w:lang w:val="en-US"/>
        </w:rPr>
      </w:pPr>
      <w:r w:rsidRPr="00E572BE">
        <w:rPr>
          <w:szCs w:val="20"/>
          <w:lang w:val="en-US"/>
        </w:rPr>
        <w:t>Using the information of climate indicators in potato cultivation to determine early or delay plantings</w:t>
      </w:r>
    </w:p>
    <w:p w14:paraId="2CAA7254" w14:textId="77777777" w:rsidR="00E572BE" w:rsidRDefault="00E572BE" w:rsidP="00083F0A">
      <w:pPr>
        <w:ind w:left="0"/>
        <w:rPr>
          <w:szCs w:val="20"/>
          <w:lang w:val="en-US"/>
        </w:rPr>
      </w:pPr>
    </w:p>
    <w:p w14:paraId="21F0DBA1" w14:textId="0D29BB5F" w:rsidR="00E572BE" w:rsidRDefault="0027417E" w:rsidP="00083F0A">
      <w:pPr>
        <w:ind w:left="0"/>
        <w:rPr>
          <w:szCs w:val="20"/>
          <w:lang w:val="en-US"/>
        </w:rPr>
      </w:pPr>
      <w:r w:rsidRPr="0027417E">
        <w:rPr>
          <w:szCs w:val="20"/>
          <w:lang w:val="en-US"/>
        </w:rPr>
        <w:t>Some potato farmers in the region Colomi venture to predict the behavior of rains next year from o</w:t>
      </w:r>
      <w:r>
        <w:rPr>
          <w:szCs w:val="20"/>
          <w:lang w:val="en-US"/>
        </w:rPr>
        <w:t>bserving weather conditions the current</w:t>
      </w:r>
      <w:r w:rsidRPr="0027417E">
        <w:rPr>
          <w:szCs w:val="20"/>
          <w:lang w:val="en-US"/>
        </w:rPr>
        <w:t xml:space="preserve"> year and say: "If this year is dry, with little presence of rain</w:t>
      </w:r>
      <w:r w:rsidR="00B92818">
        <w:rPr>
          <w:szCs w:val="20"/>
          <w:lang w:val="en-US"/>
        </w:rPr>
        <w:t>,</w:t>
      </w:r>
      <w:r w:rsidRPr="0027417E">
        <w:rPr>
          <w:szCs w:val="20"/>
          <w:lang w:val="en-US"/>
        </w:rPr>
        <w:t xml:space="preserve"> the following will be wetter so</w:t>
      </w:r>
      <w:r>
        <w:rPr>
          <w:szCs w:val="20"/>
          <w:lang w:val="en-US"/>
        </w:rPr>
        <w:t xml:space="preserve"> let’s sow earlier</w:t>
      </w:r>
      <w:r w:rsidRPr="0027417E">
        <w:rPr>
          <w:szCs w:val="20"/>
          <w:lang w:val="en-US"/>
        </w:rPr>
        <w:t xml:space="preserve">". This situation has influenced the planting </w:t>
      </w:r>
      <w:r w:rsidR="00D46759">
        <w:rPr>
          <w:szCs w:val="20"/>
          <w:lang w:val="en-US"/>
        </w:rPr>
        <w:t xml:space="preserve">date </w:t>
      </w:r>
      <w:r w:rsidRPr="0027417E">
        <w:rPr>
          <w:szCs w:val="20"/>
          <w:lang w:val="en-US"/>
        </w:rPr>
        <w:t>and harvesting</w:t>
      </w:r>
      <w:r>
        <w:rPr>
          <w:szCs w:val="20"/>
          <w:lang w:val="en-US"/>
        </w:rPr>
        <w:t xml:space="preserve"> season</w:t>
      </w:r>
      <w:r w:rsidRPr="0027417E">
        <w:rPr>
          <w:szCs w:val="20"/>
          <w:lang w:val="en-US"/>
        </w:rPr>
        <w:t>. Colomi farmers use additional strategies such as planting at different times in order to reduce risks.</w:t>
      </w:r>
    </w:p>
    <w:p w14:paraId="0D328AFB" w14:textId="77777777" w:rsidR="0027417E" w:rsidRDefault="0027417E" w:rsidP="00083F0A">
      <w:pPr>
        <w:ind w:left="0"/>
        <w:rPr>
          <w:szCs w:val="20"/>
          <w:lang w:val="en-US"/>
        </w:rPr>
      </w:pPr>
    </w:p>
    <w:p w14:paraId="670A7B20" w14:textId="5BBB2DD2" w:rsidR="0027417E" w:rsidRDefault="0027417E" w:rsidP="00083F0A">
      <w:pPr>
        <w:ind w:left="0"/>
        <w:rPr>
          <w:szCs w:val="20"/>
          <w:lang w:val="en-US"/>
        </w:rPr>
      </w:pPr>
      <w:r w:rsidRPr="0027417E">
        <w:rPr>
          <w:szCs w:val="20"/>
          <w:lang w:val="en-US"/>
        </w:rPr>
        <w:t>The observation of changes in rainfall patterns has made farmers alter the agricultural calendar by the advancement of the planting season in some regions and delays waiting for the rains in others.</w:t>
      </w:r>
      <w:r>
        <w:rPr>
          <w:szCs w:val="20"/>
          <w:lang w:val="en-US"/>
        </w:rPr>
        <w:t xml:space="preserve"> This is explained in detail in previous report.</w:t>
      </w:r>
    </w:p>
    <w:p w14:paraId="6492D7C0" w14:textId="77777777" w:rsidR="00035936" w:rsidRDefault="00035936" w:rsidP="00083F0A">
      <w:pPr>
        <w:ind w:left="0"/>
        <w:rPr>
          <w:szCs w:val="20"/>
          <w:lang w:val="en-US"/>
        </w:rPr>
      </w:pPr>
    </w:p>
    <w:p w14:paraId="706BC7EC" w14:textId="68A354F0" w:rsidR="00035936" w:rsidRDefault="00035936" w:rsidP="00083F0A">
      <w:pPr>
        <w:ind w:left="0"/>
        <w:rPr>
          <w:szCs w:val="20"/>
          <w:lang w:val="en-US"/>
        </w:rPr>
      </w:pPr>
      <w:r w:rsidRPr="00035936">
        <w:rPr>
          <w:szCs w:val="20"/>
          <w:lang w:val="en-US"/>
        </w:rPr>
        <w:t xml:space="preserve">Many of the observations of zoo-indicators and phyto-climatic indicators are obsolete, have been forgotten or no longer transmitted, but some of this knowledge are </w:t>
      </w:r>
      <w:r>
        <w:rPr>
          <w:szCs w:val="20"/>
          <w:lang w:val="en-US"/>
        </w:rPr>
        <w:t xml:space="preserve">still </w:t>
      </w:r>
      <w:r w:rsidRPr="00035936">
        <w:rPr>
          <w:szCs w:val="20"/>
          <w:lang w:val="en-US"/>
        </w:rPr>
        <w:t>commonly used by both young people and adults</w:t>
      </w:r>
      <w:r>
        <w:rPr>
          <w:szCs w:val="20"/>
          <w:lang w:val="en-US"/>
        </w:rPr>
        <w:t>, and have influence in seed systems, particularly in the definition of planting season and amount of seed to invest according to the expected good or bad year.</w:t>
      </w:r>
    </w:p>
    <w:p w14:paraId="7B56FF03" w14:textId="77777777" w:rsidR="006C1F78" w:rsidRDefault="006C1F78" w:rsidP="00083F0A">
      <w:pPr>
        <w:ind w:left="0"/>
        <w:rPr>
          <w:szCs w:val="20"/>
          <w:lang w:val="en-US"/>
        </w:rPr>
      </w:pPr>
    </w:p>
    <w:p w14:paraId="4845E632" w14:textId="77777777" w:rsidR="0095388E" w:rsidRPr="00146C85" w:rsidRDefault="00FC6058" w:rsidP="00083F0A">
      <w:pPr>
        <w:shd w:val="clear" w:color="auto" w:fill="FFFFFF"/>
        <w:spacing w:after="120"/>
        <w:ind w:left="0"/>
        <w:rPr>
          <w:lang w:val="en-US"/>
        </w:rPr>
      </w:pPr>
      <w:r w:rsidRPr="00146C85">
        <w:rPr>
          <w:rFonts w:eastAsia="Times New Roman" w:cs="Arial"/>
          <w:b/>
          <w:color w:val="222222"/>
          <w:lang w:val="en-US" w:eastAsia="es-ES"/>
        </w:rPr>
        <w:t xml:space="preserve">Activity </w:t>
      </w:r>
      <w:r w:rsidR="0095388E" w:rsidRPr="00146C85">
        <w:rPr>
          <w:rFonts w:eastAsia="Times New Roman" w:cs="Arial"/>
          <w:b/>
          <w:color w:val="222222"/>
          <w:lang w:val="en-US" w:eastAsia="es-ES"/>
        </w:rPr>
        <w:t>1.2</w:t>
      </w:r>
      <w:r w:rsidR="0095388E" w:rsidRPr="00146C85">
        <w:rPr>
          <w:rFonts w:eastAsia="Times New Roman" w:cs="Arial"/>
          <w:color w:val="222222"/>
          <w:lang w:val="en-US" w:eastAsia="es-ES"/>
        </w:rPr>
        <w:t xml:space="preserve"> </w:t>
      </w:r>
      <w:r w:rsidR="0095388E" w:rsidRPr="00146C85">
        <w:rPr>
          <w:lang w:val="en-US"/>
        </w:rPr>
        <w:t>Strengthening linkages between diversity of actors in the seed system</w:t>
      </w:r>
    </w:p>
    <w:p w14:paraId="3C9CF524" w14:textId="77777777" w:rsidR="0095388E" w:rsidRPr="00146C85" w:rsidRDefault="00967362" w:rsidP="00083F0A">
      <w:pPr>
        <w:shd w:val="clear" w:color="auto" w:fill="FFFFFF"/>
        <w:spacing w:after="120"/>
        <w:ind w:left="0"/>
        <w:rPr>
          <w:rFonts w:cs="Arial"/>
          <w:u w:val="single"/>
          <w:lang w:val="en-US"/>
        </w:rPr>
      </w:pPr>
      <w:r w:rsidRPr="00146C85">
        <w:rPr>
          <w:rFonts w:cs="Arial"/>
          <w:u w:val="single"/>
          <w:lang w:val="en-US"/>
        </w:rPr>
        <w:t>Test out mechanisms/methodologies to enhance and maintain communication between actors</w:t>
      </w:r>
    </w:p>
    <w:p w14:paraId="477C7D4C" w14:textId="79462578" w:rsidR="00016E57" w:rsidRDefault="00016E57" w:rsidP="00083F0A">
      <w:pPr>
        <w:spacing w:after="120"/>
        <w:ind w:left="0"/>
        <w:rPr>
          <w:rFonts w:cs="Arial"/>
          <w:lang w:val="en-US"/>
        </w:rPr>
      </w:pPr>
      <w:r>
        <w:rPr>
          <w:rFonts w:cs="Arial"/>
          <w:lang w:val="en-US"/>
        </w:rPr>
        <w:t xml:space="preserve">Meetings were promoted between the national authority on seed (INIAF) and seed producers from Colomi in order to enhance communication between them. </w:t>
      </w:r>
    </w:p>
    <w:p w14:paraId="4A0A98CC" w14:textId="2AE29716" w:rsidR="00016E57" w:rsidRDefault="00016E57" w:rsidP="00083F0A">
      <w:pPr>
        <w:ind w:left="0"/>
        <w:rPr>
          <w:rFonts w:eastAsia="Times New Roman" w:cs="Arial"/>
          <w:color w:val="222222"/>
          <w:lang w:val="en-US" w:eastAsia="es-ES"/>
        </w:rPr>
      </w:pPr>
      <w:r>
        <w:rPr>
          <w:rFonts w:cs="Arial"/>
          <w:lang w:val="en-US"/>
        </w:rPr>
        <w:t xml:space="preserve">Results of this process include for example that </w:t>
      </w:r>
      <w:r w:rsidRPr="003C3E36">
        <w:rPr>
          <w:rFonts w:cs="Arial"/>
          <w:lang w:val="en-US"/>
        </w:rPr>
        <w:t>INIAF</w:t>
      </w:r>
      <w:r>
        <w:rPr>
          <w:rFonts w:cs="Arial"/>
          <w:lang w:val="en-US"/>
        </w:rPr>
        <w:t xml:space="preserve"> already recognizes</w:t>
      </w:r>
      <w:r w:rsidRPr="003C3E36">
        <w:rPr>
          <w:rFonts w:cs="Arial"/>
          <w:lang w:val="en-US"/>
        </w:rPr>
        <w:t xml:space="preserve"> Pico Central and Linde seed producers of native potato as part of the regional </w:t>
      </w:r>
      <w:r>
        <w:rPr>
          <w:rFonts w:cs="Arial"/>
          <w:lang w:val="en-US"/>
        </w:rPr>
        <w:t xml:space="preserve">system of seed potato suppliers, and </w:t>
      </w:r>
      <w:r w:rsidRPr="008441A1">
        <w:rPr>
          <w:rFonts w:cs="Arial"/>
          <w:lang w:val="en-US"/>
        </w:rPr>
        <w:t>these producers are called by INIAF</w:t>
      </w:r>
      <w:r>
        <w:rPr>
          <w:rFonts w:cs="Arial"/>
          <w:lang w:val="en-US"/>
        </w:rPr>
        <w:t xml:space="preserve"> for</w:t>
      </w:r>
      <w:r w:rsidRPr="008441A1">
        <w:rPr>
          <w:rFonts w:cs="Arial"/>
          <w:lang w:val="en-US"/>
        </w:rPr>
        <w:t xml:space="preserve"> official meetings and routine activities</w:t>
      </w:r>
      <w:r w:rsidR="009270DD">
        <w:rPr>
          <w:rFonts w:cs="Arial"/>
          <w:lang w:val="en-US"/>
        </w:rPr>
        <w:t xml:space="preserve"> (see Annex 2</w:t>
      </w:r>
      <w:r>
        <w:rPr>
          <w:rFonts w:cs="Arial"/>
          <w:lang w:val="en-US"/>
        </w:rPr>
        <w:t>).</w:t>
      </w:r>
    </w:p>
    <w:p w14:paraId="13949DF5" w14:textId="77777777" w:rsidR="00016E57" w:rsidRDefault="00016E57" w:rsidP="00083F0A">
      <w:pPr>
        <w:ind w:left="0"/>
        <w:rPr>
          <w:rFonts w:eastAsia="Times New Roman" w:cs="Arial"/>
          <w:color w:val="222222"/>
          <w:lang w:val="en-US" w:eastAsia="es-ES"/>
        </w:rPr>
      </w:pPr>
    </w:p>
    <w:p w14:paraId="64914764" w14:textId="77777777" w:rsidR="00360BE1" w:rsidRDefault="00920A59" w:rsidP="00083F0A">
      <w:pPr>
        <w:ind w:left="0"/>
        <w:rPr>
          <w:rFonts w:eastAsia="Times New Roman" w:cs="Arial"/>
          <w:color w:val="222222"/>
          <w:lang w:val="en-US" w:eastAsia="es-ES"/>
        </w:rPr>
      </w:pPr>
      <w:r w:rsidRPr="002C5979">
        <w:rPr>
          <w:rFonts w:eastAsia="Times New Roman" w:cs="Arial"/>
          <w:color w:val="222222"/>
          <w:lang w:val="en-US" w:eastAsia="es-ES"/>
        </w:rPr>
        <w:t xml:space="preserve">In order to make visible the work of seed producers groups, </w:t>
      </w:r>
      <w:r w:rsidR="00016E57">
        <w:rPr>
          <w:rFonts w:eastAsia="Times New Roman" w:cs="Arial"/>
          <w:color w:val="222222"/>
          <w:lang w:val="en-US" w:eastAsia="es-ES"/>
        </w:rPr>
        <w:t>in previous years a</w:t>
      </w:r>
      <w:r w:rsidRPr="002C5979">
        <w:rPr>
          <w:rFonts w:eastAsia="Times New Roman" w:cs="Arial"/>
          <w:color w:val="222222"/>
          <w:lang w:val="en-US" w:eastAsia="es-ES"/>
        </w:rPr>
        <w:t xml:space="preserve"> radiocast (in Quechua) about potato seed producers from the communities Linde and Pico Central was continuously transmitted </w:t>
      </w:r>
      <w:r w:rsidR="00016E57">
        <w:rPr>
          <w:rFonts w:eastAsia="Times New Roman" w:cs="Arial"/>
          <w:color w:val="222222"/>
          <w:lang w:val="en-US" w:eastAsia="es-ES"/>
        </w:rPr>
        <w:t xml:space="preserve">through the local radio in Colomi. </w:t>
      </w:r>
    </w:p>
    <w:p w14:paraId="4BE7A150" w14:textId="77777777" w:rsidR="00360BE1" w:rsidRDefault="00360BE1" w:rsidP="00083F0A">
      <w:pPr>
        <w:ind w:left="0"/>
        <w:rPr>
          <w:rFonts w:eastAsia="Times New Roman" w:cs="Arial"/>
          <w:color w:val="222222"/>
          <w:lang w:val="en-US" w:eastAsia="es-ES"/>
        </w:rPr>
      </w:pPr>
    </w:p>
    <w:p w14:paraId="6C752BE9" w14:textId="7108FE49" w:rsidR="00920A59" w:rsidRDefault="00016E57" w:rsidP="00083F0A">
      <w:pPr>
        <w:ind w:left="0"/>
        <w:rPr>
          <w:rFonts w:eastAsia="Times New Roman" w:cs="Arial"/>
          <w:color w:val="222222"/>
          <w:lang w:val="en-US" w:eastAsia="es-ES"/>
        </w:rPr>
      </w:pPr>
      <w:r>
        <w:rPr>
          <w:rFonts w:eastAsia="Times New Roman" w:cs="Arial"/>
          <w:color w:val="222222"/>
          <w:lang w:val="en-US" w:eastAsia="es-ES"/>
        </w:rPr>
        <w:t xml:space="preserve">In 2015 </w:t>
      </w:r>
      <w:r w:rsidR="00F81847" w:rsidRPr="00016E57">
        <w:rPr>
          <w:rFonts w:eastAsia="Times New Roman" w:cs="Arial"/>
          <w:color w:val="222222"/>
          <w:lang w:val="en-US" w:eastAsia="es-ES"/>
        </w:rPr>
        <w:t>the local company of Tv Radio Nogales Record developed a television spot</w:t>
      </w:r>
      <w:r w:rsidR="00360BE1">
        <w:rPr>
          <w:rFonts w:eastAsia="Times New Roman" w:cs="Arial"/>
          <w:color w:val="222222"/>
          <w:lang w:val="en-US" w:eastAsia="es-ES"/>
        </w:rPr>
        <w:t xml:space="preserve"> with the support of the project</w:t>
      </w:r>
      <w:r w:rsidRPr="00016E57">
        <w:rPr>
          <w:rFonts w:eastAsia="Times New Roman" w:cs="Arial"/>
          <w:color w:val="222222"/>
          <w:lang w:val="en-US" w:eastAsia="es-ES"/>
        </w:rPr>
        <w:t>. This audiovisual product has been developed in Quechua</w:t>
      </w:r>
      <w:r w:rsidR="00F81847">
        <w:rPr>
          <w:rFonts w:eastAsia="Times New Roman" w:cs="Arial"/>
          <w:color w:val="222222"/>
          <w:lang w:val="en-US" w:eastAsia="es-ES"/>
        </w:rPr>
        <w:t xml:space="preserve">, using </w:t>
      </w:r>
      <w:r w:rsidR="00F81847" w:rsidRPr="00F81847">
        <w:rPr>
          <w:rFonts w:eastAsia="Times New Roman" w:cs="Arial"/>
          <w:color w:val="222222"/>
          <w:lang w:val="en-US" w:eastAsia="es-ES"/>
        </w:rPr>
        <w:t xml:space="preserve">photographs </w:t>
      </w:r>
      <w:r w:rsidR="00F81847">
        <w:rPr>
          <w:rFonts w:eastAsia="Times New Roman" w:cs="Arial"/>
          <w:color w:val="222222"/>
          <w:lang w:val="en-US" w:eastAsia="es-ES"/>
        </w:rPr>
        <w:t xml:space="preserve">(provided by PROINPA) </w:t>
      </w:r>
      <w:r w:rsidR="00F81847" w:rsidRPr="00F81847">
        <w:rPr>
          <w:rFonts w:eastAsia="Times New Roman" w:cs="Arial"/>
          <w:color w:val="222222"/>
          <w:lang w:val="en-US" w:eastAsia="es-ES"/>
        </w:rPr>
        <w:t>showing the different organizational processes, soil characteristics and communities, monitoring and controls internal and external quality as well as the stages of harvesting, selection, storage, promotion and sale.</w:t>
      </w:r>
      <w:r w:rsidR="00F81847">
        <w:rPr>
          <w:rFonts w:eastAsia="Times New Roman" w:cs="Arial"/>
          <w:color w:val="222222"/>
          <w:lang w:val="en-US" w:eastAsia="es-ES"/>
        </w:rPr>
        <w:t xml:space="preserve"> </w:t>
      </w:r>
      <w:r w:rsidR="00F81847" w:rsidRPr="00F81847">
        <w:rPr>
          <w:rFonts w:eastAsia="Times New Roman" w:cs="Arial"/>
          <w:color w:val="222222"/>
          <w:lang w:val="en-US" w:eastAsia="es-ES"/>
        </w:rPr>
        <w:t>Photographic vide</w:t>
      </w:r>
      <w:r w:rsidR="009270DD">
        <w:rPr>
          <w:rFonts w:eastAsia="Times New Roman" w:cs="Arial"/>
          <w:color w:val="222222"/>
          <w:lang w:val="en-US" w:eastAsia="es-ES"/>
        </w:rPr>
        <w:t>o content (script) is in Annex 3</w:t>
      </w:r>
      <w:r w:rsidR="00F81847" w:rsidRPr="00F81847">
        <w:rPr>
          <w:rFonts w:eastAsia="Times New Roman" w:cs="Arial"/>
          <w:color w:val="222222"/>
          <w:lang w:val="en-US" w:eastAsia="es-ES"/>
        </w:rPr>
        <w:t>.</w:t>
      </w:r>
    </w:p>
    <w:p w14:paraId="66226E92" w14:textId="77777777" w:rsidR="006702CB" w:rsidRDefault="006702CB" w:rsidP="00083F0A">
      <w:pPr>
        <w:ind w:left="0"/>
        <w:rPr>
          <w:rFonts w:eastAsia="Times New Roman" w:cs="Arial"/>
          <w:color w:val="222222"/>
          <w:lang w:val="en-US" w:eastAsia="es-ES"/>
        </w:rPr>
      </w:pPr>
    </w:p>
    <w:p w14:paraId="5FFE29E8" w14:textId="349AA31E" w:rsidR="00486384" w:rsidRPr="00486384" w:rsidRDefault="00486384" w:rsidP="00083F0A">
      <w:pPr>
        <w:ind w:left="0"/>
        <w:rPr>
          <w:rFonts w:eastAsia="Times New Roman" w:cs="Arial"/>
          <w:color w:val="222222"/>
          <w:u w:val="single"/>
          <w:lang w:val="en-US" w:eastAsia="es-ES"/>
        </w:rPr>
      </w:pPr>
      <w:r w:rsidRPr="00486384">
        <w:rPr>
          <w:rFonts w:cs="Arial"/>
          <w:u w:val="single"/>
          <w:lang w:val="en-GB"/>
        </w:rPr>
        <w:t xml:space="preserve">Place information on quality seed suppliers, seed prices and sources of foundation seeds on a public website (hosted by the Ministry of Agriculture or other Ministries where possible). </w:t>
      </w:r>
      <w:r w:rsidRPr="00486384">
        <w:rPr>
          <w:rFonts w:cs="Arial"/>
          <w:u w:val="single"/>
          <w:lang w:val="en-US"/>
        </w:rPr>
        <w:t>(INIAF website)</w:t>
      </w:r>
    </w:p>
    <w:p w14:paraId="63A18C5A" w14:textId="77777777" w:rsidR="00486384" w:rsidRDefault="00486384" w:rsidP="00083F0A">
      <w:pPr>
        <w:ind w:left="0"/>
        <w:rPr>
          <w:rFonts w:eastAsia="Times New Roman" w:cs="Arial"/>
          <w:color w:val="222222"/>
          <w:lang w:val="en-US" w:eastAsia="es-ES"/>
        </w:rPr>
      </w:pPr>
    </w:p>
    <w:p w14:paraId="17B3B132" w14:textId="486958C0" w:rsidR="00486384" w:rsidRDefault="00486384" w:rsidP="00083F0A">
      <w:pPr>
        <w:ind w:left="0"/>
        <w:rPr>
          <w:rFonts w:cs="Arial"/>
          <w:lang w:val="en-US"/>
        </w:rPr>
      </w:pPr>
      <w:r>
        <w:rPr>
          <w:rFonts w:cs="Arial"/>
          <w:lang w:val="en-US"/>
        </w:rPr>
        <w:t>M</w:t>
      </w:r>
      <w:r w:rsidRPr="0077066F">
        <w:rPr>
          <w:rFonts w:cs="Arial"/>
          <w:lang w:val="en-US"/>
        </w:rPr>
        <w:t xml:space="preserve">eetings </w:t>
      </w:r>
      <w:r>
        <w:rPr>
          <w:rFonts w:cs="Arial"/>
          <w:lang w:val="en-US"/>
        </w:rPr>
        <w:t xml:space="preserve">with </w:t>
      </w:r>
      <w:r w:rsidRPr="0077066F">
        <w:rPr>
          <w:rFonts w:cs="Arial"/>
          <w:lang w:val="en-US"/>
        </w:rPr>
        <w:t>INIAF</w:t>
      </w:r>
      <w:r>
        <w:rPr>
          <w:rFonts w:cs="Arial"/>
          <w:lang w:val="en-US"/>
        </w:rPr>
        <w:t xml:space="preserve"> were promoted</w:t>
      </w:r>
      <w:r w:rsidRPr="0077066F">
        <w:rPr>
          <w:rFonts w:cs="Arial"/>
          <w:lang w:val="en-US"/>
        </w:rPr>
        <w:t xml:space="preserve"> to </w:t>
      </w:r>
      <w:r>
        <w:rPr>
          <w:rFonts w:cs="Arial"/>
          <w:lang w:val="en-US"/>
        </w:rPr>
        <w:t>establish</w:t>
      </w:r>
      <w:r w:rsidRPr="0077066F">
        <w:rPr>
          <w:rFonts w:cs="Arial"/>
          <w:lang w:val="en-US"/>
        </w:rPr>
        <w:t xml:space="preserve"> the information required to include seed producers</w:t>
      </w:r>
      <w:r>
        <w:rPr>
          <w:rFonts w:cs="Arial"/>
          <w:lang w:val="en-US"/>
        </w:rPr>
        <w:t xml:space="preserve"> of Pico central and Linde in the INIAF official register of</w:t>
      </w:r>
      <w:r w:rsidRPr="0077066F">
        <w:rPr>
          <w:rFonts w:cs="Arial"/>
          <w:lang w:val="en-US"/>
        </w:rPr>
        <w:t xml:space="preserve"> seed suppliers.</w:t>
      </w:r>
      <w:r>
        <w:rPr>
          <w:rFonts w:cs="Arial"/>
          <w:lang w:val="en-US"/>
        </w:rPr>
        <w:t xml:space="preserve"> </w:t>
      </w:r>
      <w:r w:rsidRPr="0077066F">
        <w:rPr>
          <w:rFonts w:cs="Arial"/>
          <w:lang w:val="en-US"/>
        </w:rPr>
        <w:t xml:space="preserve">The INIAF committed that information on production areas, varieties available and contact producer organizations of native potato seed Pico Central and Linde-Pisly, will </w:t>
      </w:r>
      <w:r w:rsidR="001A62D6">
        <w:rPr>
          <w:rFonts w:cs="Arial"/>
          <w:lang w:val="en-US"/>
        </w:rPr>
        <w:t>publish</w:t>
      </w:r>
      <w:r w:rsidRPr="0077066F">
        <w:rPr>
          <w:rFonts w:cs="Arial"/>
          <w:lang w:val="en-US"/>
        </w:rPr>
        <w:t xml:space="preserve"> in the </w:t>
      </w:r>
      <w:r>
        <w:rPr>
          <w:rFonts w:cs="Arial"/>
          <w:lang w:val="en-US"/>
        </w:rPr>
        <w:t xml:space="preserve">INIAF </w:t>
      </w:r>
      <w:r w:rsidRPr="0077066F">
        <w:rPr>
          <w:rFonts w:cs="Arial"/>
          <w:lang w:val="en-US"/>
        </w:rPr>
        <w:t xml:space="preserve">annual report for </w:t>
      </w:r>
      <w:r>
        <w:rPr>
          <w:rFonts w:cs="Arial"/>
          <w:lang w:val="en-US"/>
        </w:rPr>
        <w:t>seed suppliers during the cropping season 2015-2016.</w:t>
      </w:r>
    </w:p>
    <w:p w14:paraId="4955B5C1" w14:textId="77777777" w:rsidR="00486384" w:rsidRPr="002C5979" w:rsidRDefault="00486384" w:rsidP="00083F0A">
      <w:pPr>
        <w:ind w:left="0"/>
        <w:rPr>
          <w:rFonts w:eastAsia="Times New Roman" w:cs="Arial"/>
          <w:color w:val="222222"/>
          <w:lang w:val="en-US" w:eastAsia="es-ES"/>
        </w:rPr>
      </w:pPr>
    </w:p>
    <w:p w14:paraId="29C10C51" w14:textId="77777777" w:rsidR="00B6301C" w:rsidRPr="002C5979" w:rsidRDefault="001D7206" w:rsidP="00083F0A">
      <w:pPr>
        <w:shd w:val="clear" w:color="auto" w:fill="FFFFFF"/>
        <w:spacing w:after="120"/>
        <w:ind w:left="0"/>
        <w:rPr>
          <w:rFonts w:eastAsia="Times New Roman" w:cs="Arial"/>
          <w:color w:val="222222"/>
          <w:u w:val="single"/>
          <w:lang w:val="en-US" w:eastAsia="es-ES"/>
        </w:rPr>
      </w:pPr>
      <w:r w:rsidRPr="002C5979">
        <w:rPr>
          <w:rFonts w:eastAsia="Times New Roman" w:cs="Arial"/>
          <w:color w:val="222222"/>
          <w:u w:val="single"/>
          <w:lang w:val="en-US" w:eastAsia="es-ES"/>
        </w:rPr>
        <w:t>Test mechanisms to improve farmers’ participation in priority setting process with regard to variety development and seed supply</w:t>
      </w:r>
    </w:p>
    <w:p w14:paraId="6E0249E7" w14:textId="06B7C6A6" w:rsidR="008C1C32" w:rsidRPr="001A62D6" w:rsidRDefault="001A62D6" w:rsidP="00083F0A">
      <w:pPr>
        <w:shd w:val="clear" w:color="auto" w:fill="FFFFFF"/>
        <w:spacing w:after="120"/>
        <w:ind w:left="0"/>
        <w:rPr>
          <w:rFonts w:cs="Arial"/>
          <w:lang w:val="en-US"/>
        </w:rPr>
      </w:pPr>
      <w:r>
        <w:rPr>
          <w:rFonts w:cs="Arial"/>
          <w:lang w:val="en-US"/>
        </w:rPr>
        <w:t xml:space="preserve">This year the project promoted the </w:t>
      </w:r>
      <w:r w:rsidR="001E28A1">
        <w:rPr>
          <w:rFonts w:cs="Arial"/>
          <w:lang w:val="en-US"/>
        </w:rPr>
        <w:t xml:space="preserve">establishment of links and </w:t>
      </w:r>
      <w:r w:rsidRPr="001A62D6">
        <w:rPr>
          <w:rFonts w:cs="Arial"/>
          <w:lang w:val="en-US"/>
        </w:rPr>
        <w:t>exchange of experiences among seed producers of different areas with regard to seed supply</w:t>
      </w:r>
      <w:r>
        <w:rPr>
          <w:rFonts w:cs="Arial"/>
          <w:lang w:val="en-US"/>
        </w:rPr>
        <w:t xml:space="preserve">. </w:t>
      </w:r>
      <w:r w:rsidRPr="001A62D6">
        <w:rPr>
          <w:rFonts w:cs="Arial"/>
          <w:lang w:val="en-US"/>
        </w:rPr>
        <w:t>This in the sense of creating a critical mass of seed producers that may influence the near future the participation of farmers in</w:t>
      </w:r>
      <w:r>
        <w:rPr>
          <w:rFonts w:cs="Arial"/>
          <w:lang w:val="en-US"/>
        </w:rPr>
        <w:t xml:space="preserve"> priority setting process with </w:t>
      </w:r>
      <w:r w:rsidR="001E28A1">
        <w:rPr>
          <w:rFonts w:cs="Arial"/>
          <w:lang w:val="en-US"/>
        </w:rPr>
        <w:t xml:space="preserve">regard </w:t>
      </w:r>
      <w:r>
        <w:rPr>
          <w:rFonts w:cs="Arial"/>
          <w:lang w:val="en-US"/>
        </w:rPr>
        <w:t>to seed supply.</w:t>
      </w:r>
    </w:p>
    <w:p w14:paraId="6E9E9821" w14:textId="51179416" w:rsidR="001A62D6" w:rsidRDefault="001E28A1" w:rsidP="00083F0A">
      <w:pPr>
        <w:shd w:val="clear" w:color="auto" w:fill="FFFFFF"/>
        <w:spacing w:after="120"/>
        <w:ind w:left="0"/>
        <w:rPr>
          <w:rFonts w:eastAsia="Times New Roman" w:cs="Arial"/>
          <w:color w:val="222222"/>
          <w:lang w:val="en-US" w:eastAsia="es-ES"/>
        </w:rPr>
      </w:pPr>
      <w:r w:rsidRPr="001E28A1">
        <w:rPr>
          <w:rFonts w:eastAsia="Times New Roman" w:cs="Arial"/>
          <w:color w:val="222222"/>
          <w:lang w:val="en-US" w:eastAsia="es-ES"/>
        </w:rPr>
        <w:t xml:space="preserve">The exchange of experiences among potato farmers </w:t>
      </w:r>
      <w:r>
        <w:rPr>
          <w:rFonts w:eastAsia="Times New Roman" w:cs="Arial"/>
          <w:color w:val="222222"/>
          <w:lang w:val="en-US" w:eastAsia="es-ES"/>
        </w:rPr>
        <w:t>f</w:t>
      </w:r>
      <w:r w:rsidR="001535FE">
        <w:rPr>
          <w:rFonts w:eastAsia="Times New Roman" w:cs="Arial"/>
          <w:color w:val="222222"/>
          <w:lang w:val="en-US" w:eastAsia="es-ES"/>
        </w:rPr>
        <w:t>rom</w:t>
      </w:r>
      <w:r w:rsidRPr="001E28A1">
        <w:rPr>
          <w:rFonts w:eastAsia="Times New Roman" w:cs="Arial"/>
          <w:color w:val="222222"/>
          <w:lang w:val="en-US" w:eastAsia="es-ES"/>
        </w:rPr>
        <w:t xml:space="preserve"> Colomi </w:t>
      </w:r>
      <w:r>
        <w:rPr>
          <w:rFonts w:eastAsia="Times New Roman" w:cs="Arial"/>
          <w:color w:val="222222"/>
          <w:lang w:val="en-US" w:eastAsia="es-ES"/>
        </w:rPr>
        <w:t xml:space="preserve">(Prov. Chapare, Cochabamba) </w:t>
      </w:r>
      <w:r w:rsidRPr="001E28A1">
        <w:rPr>
          <w:rFonts w:eastAsia="Times New Roman" w:cs="Arial"/>
          <w:color w:val="222222"/>
          <w:lang w:val="en-US" w:eastAsia="es-ES"/>
        </w:rPr>
        <w:t>and Piusilla</w:t>
      </w:r>
      <w:r w:rsidR="00810F3C">
        <w:rPr>
          <w:rFonts w:eastAsia="Times New Roman" w:cs="Arial"/>
          <w:color w:val="222222"/>
          <w:lang w:val="en-US" w:eastAsia="es-ES"/>
        </w:rPr>
        <w:t>-Morochata</w:t>
      </w:r>
      <w:r w:rsidRPr="001E28A1">
        <w:rPr>
          <w:rFonts w:eastAsia="Times New Roman" w:cs="Arial"/>
          <w:color w:val="222222"/>
          <w:lang w:val="en-US" w:eastAsia="es-ES"/>
        </w:rPr>
        <w:t xml:space="preserve"> </w:t>
      </w:r>
      <w:r>
        <w:rPr>
          <w:rFonts w:eastAsia="Times New Roman" w:cs="Arial"/>
          <w:color w:val="222222"/>
          <w:lang w:val="en-US" w:eastAsia="es-ES"/>
        </w:rPr>
        <w:t xml:space="preserve">(Prov. Ayopaya, Cochabamba) </w:t>
      </w:r>
      <w:r w:rsidRPr="001E28A1">
        <w:rPr>
          <w:rFonts w:eastAsia="Times New Roman" w:cs="Arial"/>
          <w:color w:val="222222"/>
          <w:lang w:val="en-US" w:eastAsia="es-ES"/>
        </w:rPr>
        <w:t>was made in October 2015.</w:t>
      </w:r>
    </w:p>
    <w:p w14:paraId="29BDC61D" w14:textId="4C3040D7" w:rsidR="001E28A1" w:rsidRDefault="001E28A1" w:rsidP="00083F0A">
      <w:pPr>
        <w:shd w:val="clear" w:color="auto" w:fill="FFFFFF"/>
        <w:spacing w:after="120"/>
        <w:ind w:left="0"/>
        <w:rPr>
          <w:rFonts w:eastAsia="Times New Roman" w:cs="Arial"/>
          <w:color w:val="222222"/>
          <w:lang w:val="en-US" w:eastAsia="es-ES"/>
        </w:rPr>
      </w:pPr>
      <w:r w:rsidRPr="001E28A1">
        <w:rPr>
          <w:rFonts w:eastAsia="Times New Roman" w:cs="Arial"/>
          <w:color w:val="222222"/>
          <w:lang w:val="en-US" w:eastAsia="es-ES"/>
        </w:rPr>
        <w:t xml:space="preserve">The day of the event, held in the community of Piusilla, representatives of both groups developed oral presentations and practices. Piusilla experiences expressed in: organizational development, strengthening and marketing of native potato in regional </w:t>
      </w:r>
      <w:r w:rsidR="00810F3C" w:rsidRPr="001E28A1">
        <w:rPr>
          <w:rFonts w:eastAsia="Times New Roman" w:cs="Arial"/>
          <w:color w:val="222222"/>
          <w:lang w:val="en-US" w:eastAsia="es-ES"/>
        </w:rPr>
        <w:t>and nation</w:t>
      </w:r>
      <w:r w:rsidR="00810F3C">
        <w:rPr>
          <w:rFonts w:eastAsia="Times New Roman" w:cs="Arial"/>
          <w:color w:val="222222"/>
          <w:lang w:val="en-US" w:eastAsia="es-ES"/>
        </w:rPr>
        <w:t>al</w:t>
      </w:r>
      <w:r w:rsidR="00810F3C" w:rsidRPr="001E28A1">
        <w:rPr>
          <w:rFonts w:eastAsia="Times New Roman" w:cs="Arial"/>
          <w:color w:val="222222"/>
          <w:lang w:val="en-US" w:eastAsia="es-ES"/>
        </w:rPr>
        <w:t xml:space="preserve"> </w:t>
      </w:r>
      <w:r w:rsidRPr="001E28A1">
        <w:rPr>
          <w:rFonts w:eastAsia="Times New Roman" w:cs="Arial"/>
          <w:color w:val="222222"/>
          <w:lang w:val="en-US" w:eastAsia="es-ES"/>
        </w:rPr>
        <w:t xml:space="preserve">markets (supermarkets, regional fairs); while </w:t>
      </w:r>
      <w:r w:rsidR="00810F3C" w:rsidRPr="001E28A1">
        <w:rPr>
          <w:rFonts w:eastAsia="Times New Roman" w:cs="Arial"/>
          <w:color w:val="222222"/>
          <w:lang w:val="en-US" w:eastAsia="es-ES"/>
        </w:rPr>
        <w:t xml:space="preserve">Colomi </w:t>
      </w:r>
      <w:r w:rsidRPr="001E28A1">
        <w:rPr>
          <w:rFonts w:eastAsia="Times New Roman" w:cs="Arial"/>
          <w:color w:val="222222"/>
          <w:lang w:val="en-US" w:eastAsia="es-ES"/>
        </w:rPr>
        <w:t>producers of native potato shared their experiences in recovery</w:t>
      </w:r>
      <w:r w:rsidR="00E2044E">
        <w:rPr>
          <w:rFonts w:eastAsia="Times New Roman" w:cs="Arial"/>
          <w:color w:val="222222"/>
          <w:lang w:val="en-US" w:eastAsia="es-ES"/>
        </w:rPr>
        <w:t xml:space="preserve"> seed diversity</w:t>
      </w:r>
      <w:r w:rsidRPr="001E28A1">
        <w:rPr>
          <w:rFonts w:eastAsia="Times New Roman" w:cs="Arial"/>
          <w:color w:val="222222"/>
          <w:lang w:val="en-US" w:eastAsia="es-ES"/>
        </w:rPr>
        <w:t xml:space="preserve">, production and marketing of </w:t>
      </w:r>
      <w:r w:rsidR="00810F3C" w:rsidRPr="001E28A1">
        <w:rPr>
          <w:rFonts w:eastAsia="Times New Roman" w:cs="Arial"/>
          <w:color w:val="222222"/>
          <w:lang w:val="en-US" w:eastAsia="es-ES"/>
        </w:rPr>
        <w:t xml:space="preserve">seed </w:t>
      </w:r>
      <w:r w:rsidRPr="001E28A1">
        <w:rPr>
          <w:rFonts w:eastAsia="Times New Roman" w:cs="Arial"/>
          <w:color w:val="222222"/>
          <w:lang w:val="en-US" w:eastAsia="es-ES"/>
        </w:rPr>
        <w:t>potato.</w:t>
      </w:r>
      <w:r w:rsidR="00810F3C">
        <w:rPr>
          <w:rFonts w:eastAsia="Times New Roman" w:cs="Arial"/>
          <w:color w:val="222222"/>
          <w:lang w:val="en-US" w:eastAsia="es-ES"/>
        </w:rPr>
        <w:t xml:space="preserve"> </w:t>
      </w:r>
    </w:p>
    <w:p w14:paraId="2A3AE621" w14:textId="01D77411" w:rsidR="00810F3C" w:rsidRPr="00810F3C" w:rsidRDefault="00810F3C" w:rsidP="004329C3">
      <w:pPr>
        <w:pStyle w:val="Prrafodelista"/>
        <w:numPr>
          <w:ilvl w:val="0"/>
          <w:numId w:val="17"/>
        </w:numPr>
        <w:shd w:val="clear" w:color="auto" w:fill="FFFFFF"/>
        <w:spacing w:after="120"/>
        <w:rPr>
          <w:rFonts w:eastAsia="Times New Roman" w:cs="Arial"/>
          <w:color w:val="222222"/>
          <w:lang w:val="en-US" w:eastAsia="es-ES"/>
        </w:rPr>
      </w:pPr>
      <w:r w:rsidRPr="00810F3C">
        <w:rPr>
          <w:rFonts w:eastAsia="Times New Roman" w:cs="Arial"/>
          <w:color w:val="222222"/>
          <w:lang w:val="en-US" w:eastAsia="es-ES"/>
        </w:rPr>
        <w:t xml:space="preserve">Sharing </w:t>
      </w:r>
      <w:r w:rsidR="000A258E">
        <w:rPr>
          <w:rFonts w:eastAsia="Times New Roman" w:cs="Arial"/>
          <w:color w:val="222222"/>
          <w:lang w:val="en-US" w:eastAsia="es-ES"/>
        </w:rPr>
        <w:t xml:space="preserve">the </w:t>
      </w:r>
      <w:r w:rsidRPr="00810F3C">
        <w:rPr>
          <w:rFonts w:eastAsia="Times New Roman" w:cs="Arial"/>
          <w:color w:val="222222"/>
          <w:lang w:val="en-US" w:eastAsia="es-ES"/>
        </w:rPr>
        <w:t>experiences of the Association of Agricultural Producers San Isidro (APRA) – Piusilla/Morochata</w:t>
      </w:r>
    </w:p>
    <w:p w14:paraId="7CE52E78" w14:textId="1F488200" w:rsidR="00810F3C" w:rsidRDefault="00EC7709" w:rsidP="00083F0A">
      <w:pPr>
        <w:shd w:val="clear" w:color="auto" w:fill="FFFFFF"/>
        <w:spacing w:after="120"/>
        <w:ind w:left="0"/>
        <w:rPr>
          <w:rFonts w:eastAsia="Times New Roman" w:cs="Arial"/>
          <w:color w:val="222222"/>
          <w:lang w:val="en-US" w:eastAsia="es-ES"/>
        </w:rPr>
      </w:pPr>
      <w:r w:rsidRPr="00EC7709">
        <w:rPr>
          <w:rFonts w:eastAsia="Times New Roman" w:cs="Arial"/>
          <w:color w:val="222222"/>
          <w:lang w:val="en-US" w:eastAsia="es-ES"/>
        </w:rPr>
        <w:t>Piusilla producers described their tra</w:t>
      </w:r>
      <w:r>
        <w:rPr>
          <w:rFonts w:eastAsia="Times New Roman" w:cs="Arial"/>
          <w:color w:val="222222"/>
          <w:lang w:val="en-US" w:eastAsia="es-ES"/>
        </w:rPr>
        <w:t xml:space="preserve">nsformation </w:t>
      </w:r>
      <w:r w:rsidR="00E2044E">
        <w:rPr>
          <w:rFonts w:eastAsia="Times New Roman" w:cs="Arial"/>
          <w:color w:val="222222"/>
          <w:lang w:val="en-US" w:eastAsia="es-ES"/>
        </w:rPr>
        <w:t xml:space="preserve">as a group </w:t>
      </w:r>
      <w:r>
        <w:rPr>
          <w:rFonts w:eastAsia="Times New Roman" w:cs="Arial"/>
          <w:color w:val="222222"/>
          <w:lang w:val="en-US" w:eastAsia="es-ES"/>
        </w:rPr>
        <w:t>into three stages: 1)</w:t>
      </w:r>
      <w:r w:rsidRPr="00EC7709">
        <w:rPr>
          <w:rFonts w:eastAsia="Times New Roman" w:cs="Arial"/>
          <w:color w:val="222222"/>
          <w:lang w:val="en-US" w:eastAsia="es-ES"/>
        </w:rPr>
        <w:t xml:space="preserve"> </w:t>
      </w:r>
      <w:r w:rsidR="00E2044E">
        <w:rPr>
          <w:rFonts w:eastAsia="Times New Roman" w:cs="Arial"/>
          <w:color w:val="222222"/>
          <w:lang w:val="en-US" w:eastAsia="es-ES"/>
        </w:rPr>
        <w:t xml:space="preserve">First, </w:t>
      </w:r>
      <w:r w:rsidRPr="00EC7709">
        <w:rPr>
          <w:rFonts w:eastAsia="Times New Roman" w:cs="Arial"/>
          <w:color w:val="222222"/>
          <w:lang w:val="en-US" w:eastAsia="es-ES"/>
        </w:rPr>
        <w:t>they were a group of producers organized</w:t>
      </w:r>
      <w:r>
        <w:rPr>
          <w:rFonts w:eastAsia="Times New Roman" w:cs="Arial"/>
          <w:color w:val="222222"/>
          <w:lang w:val="en-US" w:eastAsia="es-ES"/>
        </w:rPr>
        <w:t xml:space="preserve"> in a Farmer Field School (FFS) and</w:t>
      </w:r>
      <w:r w:rsidRPr="00EC7709">
        <w:rPr>
          <w:rFonts w:eastAsia="Times New Roman" w:cs="Arial"/>
          <w:color w:val="222222"/>
          <w:lang w:val="en-US" w:eastAsia="es-ES"/>
        </w:rPr>
        <w:t xml:space="preserve"> were trained in in</w:t>
      </w:r>
      <w:r>
        <w:rPr>
          <w:rFonts w:eastAsia="Times New Roman" w:cs="Arial"/>
          <w:color w:val="222222"/>
          <w:lang w:val="en-US" w:eastAsia="es-ES"/>
        </w:rPr>
        <w:t>tegrated potato crop management.</w:t>
      </w:r>
      <w:r w:rsidRPr="00EC7709">
        <w:rPr>
          <w:rFonts w:eastAsia="Times New Roman" w:cs="Arial"/>
          <w:color w:val="222222"/>
          <w:lang w:val="en-US" w:eastAsia="es-ES"/>
        </w:rPr>
        <w:t xml:space="preserve"> </w:t>
      </w:r>
      <w:r>
        <w:rPr>
          <w:rFonts w:eastAsia="Times New Roman" w:cs="Arial"/>
          <w:color w:val="222222"/>
          <w:lang w:val="en-US" w:eastAsia="es-ES"/>
        </w:rPr>
        <w:t>2) The group</w:t>
      </w:r>
      <w:r w:rsidRPr="00EC7709">
        <w:rPr>
          <w:rFonts w:eastAsia="Times New Roman" w:cs="Arial"/>
          <w:color w:val="222222"/>
          <w:lang w:val="en-US" w:eastAsia="es-ES"/>
        </w:rPr>
        <w:t xml:space="preserve"> became a Local Agricultural Research Committee (CIAL</w:t>
      </w:r>
      <w:r w:rsidR="00E2044E">
        <w:rPr>
          <w:rFonts w:eastAsia="Times New Roman" w:cs="Arial"/>
          <w:color w:val="222222"/>
          <w:lang w:val="en-US" w:eastAsia="es-ES"/>
        </w:rPr>
        <w:t xml:space="preserve">, </w:t>
      </w:r>
      <w:r w:rsidR="00E2044E" w:rsidRPr="00E2044E">
        <w:rPr>
          <w:rFonts w:eastAsia="Times New Roman" w:cs="Arial"/>
          <w:color w:val="222222"/>
          <w:lang w:val="en-US" w:eastAsia="es-ES"/>
        </w:rPr>
        <w:t>for its acronym in Spanish</w:t>
      </w:r>
      <w:r w:rsidRPr="00EC7709">
        <w:rPr>
          <w:rFonts w:eastAsia="Times New Roman" w:cs="Arial"/>
          <w:color w:val="222222"/>
          <w:lang w:val="en-US" w:eastAsia="es-ES"/>
        </w:rPr>
        <w:t>)</w:t>
      </w:r>
      <w:r w:rsidR="00E2044E">
        <w:rPr>
          <w:rFonts w:eastAsia="Times New Roman" w:cs="Arial"/>
          <w:color w:val="222222"/>
          <w:lang w:val="en-US" w:eastAsia="es-ES"/>
        </w:rPr>
        <w:t>,</w:t>
      </w:r>
      <w:r w:rsidRPr="00EC7709">
        <w:rPr>
          <w:rFonts w:eastAsia="Times New Roman" w:cs="Arial"/>
          <w:color w:val="222222"/>
          <w:lang w:val="en-US" w:eastAsia="es-ES"/>
        </w:rPr>
        <w:t xml:space="preserve"> conducted research on the agronomic management of potato cultivation and generated </w:t>
      </w:r>
      <w:r w:rsidR="00E2044E">
        <w:rPr>
          <w:rFonts w:eastAsia="Times New Roman" w:cs="Arial"/>
          <w:color w:val="222222"/>
          <w:lang w:val="en-US" w:eastAsia="es-ES"/>
        </w:rPr>
        <w:t xml:space="preserve">new </w:t>
      </w:r>
      <w:r w:rsidRPr="00EC7709">
        <w:rPr>
          <w:rFonts w:eastAsia="Times New Roman" w:cs="Arial"/>
          <w:color w:val="222222"/>
          <w:lang w:val="en-US" w:eastAsia="es-ES"/>
        </w:rPr>
        <w:t xml:space="preserve">potato varieties </w:t>
      </w:r>
      <w:r w:rsidR="00E2044E">
        <w:rPr>
          <w:rFonts w:eastAsia="Times New Roman" w:cs="Arial"/>
          <w:color w:val="222222"/>
          <w:lang w:val="en-US" w:eastAsia="es-ES"/>
        </w:rPr>
        <w:t>through</w:t>
      </w:r>
      <w:r w:rsidRPr="00EC7709">
        <w:rPr>
          <w:rFonts w:eastAsia="Times New Roman" w:cs="Arial"/>
          <w:color w:val="222222"/>
          <w:lang w:val="en-US" w:eastAsia="es-ES"/>
        </w:rPr>
        <w:t xml:space="preserve"> PPB</w:t>
      </w:r>
      <w:r w:rsidR="00E2044E">
        <w:rPr>
          <w:rFonts w:eastAsia="Times New Roman" w:cs="Arial"/>
          <w:color w:val="222222"/>
          <w:lang w:val="en-US" w:eastAsia="es-ES"/>
        </w:rPr>
        <w:t xml:space="preserve"> (Participatory Plant Breeding)</w:t>
      </w:r>
      <w:r>
        <w:rPr>
          <w:rFonts w:eastAsia="Times New Roman" w:cs="Arial"/>
          <w:color w:val="222222"/>
          <w:lang w:val="en-US" w:eastAsia="es-ES"/>
        </w:rPr>
        <w:t>.</w:t>
      </w:r>
      <w:r w:rsidRPr="00EC7709">
        <w:rPr>
          <w:rFonts w:eastAsia="Times New Roman" w:cs="Arial"/>
          <w:color w:val="222222"/>
          <w:lang w:val="en-US" w:eastAsia="es-ES"/>
        </w:rPr>
        <w:t xml:space="preserve"> 3) </w:t>
      </w:r>
      <w:r>
        <w:rPr>
          <w:rFonts w:eastAsia="Times New Roman" w:cs="Arial"/>
          <w:color w:val="222222"/>
          <w:lang w:val="en-US" w:eastAsia="es-ES"/>
        </w:rPr>
        <w:t>F</w:t>
      </w:r>
      <w:r w:rsidRPr="00EC7709">
        <w:rPr>
          <w:rFonts w:eastAsia="Times New Roman" w:cs="Arial"/>
          <w:color w:val="222222"/>
          <w:lang w:val="en-US" w:eastAsia="es-ES"/>
        </w:rPr>
        <w:t>inally</w:t>
      </w:r>
      <w:r>
        <w:rPr>
          <w:rFonts w:eastAsia="Times New Roman" w:cs="Arial"/>
          <w:color w:val="222222"/>
          <w:lang w:val="en-US" w:eastAsia="es-ES"/>
        </w:rPr>
        <w:t>,</w:t>
      </w:r>
      <w:r w:rsidRPr="00EC7709">
        <w:rPr>
          <w:rFonts w:eastAsia="Times New Roman" w:cs="Arial"/>
          <w:color w:val="222222"/>
          <w:lang w:val="en-US" w:eastAsia="es-ES"/>
        </w:rPr>
        <w:t xml:space="preserve"> the group was organized in the Association </w:t>
      </w:r>
      <w:r>
        <w:rPr>
          <w:rFonts w:eastAsia="Times New Roman" w:cs="Arial"/>
          <w:color w:val="222222"/>
          <w:lang w:val="en-US" w:eastAsia="es-ES"/>
        </w:rPr>
        <w:t xml:space="preserve">of </w:t>
      </w:r>
      <w:r w:rsidRPr="00EC7709">
        <w:rPr>
          <w:rFonts w:eastAsia="Times New Roman" w:cs="Arial"/>
          <w:color w:val="222222"/>
          <w:lang w:val="en-US" w:eastAsia="es-ES"/>
        </w:rPr>
        <w:t xml:space="preserve">Agricultural Producers San Isidro </w:t>
      </w:r>
      <w:r>
        <w:rPr>
          <w:rFonts w:eastAsia="Times New Roman" w:cs="Arial"/>
          <w:color w:val="222222"/>
          <w:lang w:val="en-US" w:eastAsia="es-ES"/>
        </w:rPr>
        <w:t>(APRA). The</w:t>
      </w:r>
      <w:r w:rsidRPr="00EC7709">
        <w:rPr>
          <w:rFonts w:eastAsia="Times New Roman" w:cs="Arial"/>
          <w:color w:val="222222"/>
          <w:lang w:val="en-US" w:eastAsia="es-ES"/>
        </w:rPr>
        <w:t xml:space="preserve"> transformation of the group lasted just over 20 years.</w:t>
      </w:r>
    </w:p>
    <w:p w14:paraId="18D3D6E7" w14:textId="3BAFF292" w:rsidR="000F5258" w:rsidRPr="000F5258" w:rsidRDefault="000F5258" w:rsidP="00083F0A">
      <w:pPr>
        <w:shd w:val="clear" w:color="auto" w:fill="FFFFFF"/>
        <w:spacing w:after="120"/>
        <w:ind w:left="0"/>
        <w:rPr>
          <w:rFonts w:eastAsia="Times New Roman" w:cs="Arial"/>
          <w:color w:val="222222"/>
          <w:lang w:val="en-US" w:eastAsia="es-ES"/>
        </w:rPr>
      </w:pPr>
      <w:r w:rsidRPr="000F5258">
        <w:rPr>
          <w:rFonts w:eastAsia="Times New Roman" w:cs="Arial"/>
          <w:color w:val="222222"/>
          <w:lang w:val="en-US" w:eastAsia="es-ES"/>
        </w:rPr>
        <w:t xml:space="preserve">The Piusilla producers showed progress and experiences in developing and marketing bio-products, </w:t>
      </w:r>
      <w:r>
        <w:rPr>
          <w:rFonts w:eastAsia="Times New Roman" w:cs="Arial"/>
          <w:color w:val="222222"/>
          <w:lang w:val="en-US" w:eastAsia="es-ES"/>
        </w:rPr>
        <w:t xml:space="preserve">such as </w:t>
      </w:r>
      <w:r w:rsidRPr="000F5258">
        <w:rPr>
          <w:rFonts w:eastAsia="Times New Roman" w:cs="Arial"/>
          <w:color w:val="222222"/>
          <w:lang w:val="en-US" w:eastAsia="es-ES"/>
        </w:rPr>
        <w:t xml:space="preserve">bio-fertilizers manure-based and mineral wines with sulfur and plant extracts. APRA </w:t>
      </w:r>
      <w:r w:rsidR="002D03F5">
        <w:rPr>
          <w:rFonts w:eastAsia="Times New Roman" w:cs="Arial"/>
          <w:color w:val="222222"/>
          <w:lang w:val="en-US" w:eastAsia="es-ES"/>
        </w:rPr>
        <w:t>commercialize</w:t>
      </w:r>
      <w:r w:rsidR="00E2044E">
        <w:rPr>
          <w:rFonts w:eastAsia="Times New Roman" w:cs="Arial"/>
          <w:color w:val="222222"/>
          <w:lang w:val="en-US" w:eastAsia="es-ES"/>
        </w:rPr>
        <w:t>s</w:t>
      </w:r>
      <w:r w:rsidRPr="000F5258">
        <w:rPr>
          <w:rFonts w:eastAsia="Times New Roman" w:cs="Arial"/>
          <w:color w:val="222222"/>
          <w:lang w:val="en-US" w:eastAsia="es-ES"/>
        </w:rPr>
        <w:t xml:space="preserve"> </w:t>
      </w:r>
      <w:r>
        <w:rPr>
          <w:rFonts w:eastAsia="Times New Roman" w:cs="Arial"/>
          <w:color w:val="222222"/>
          <w:lang w:val="en-US" w:eastAsia="es-ES"/>
        </w:rPr>
        <w:t>t</w:t>
      </w:r>
      <w:r w:rsidRPr="000F5258">
        <w:rPr>
          <w:rFonts w:eastAsia="Times New Roman" w:cs="Arial"/>
          <w:color w:val="222222"/>
          <w:lang w:val="en-US" w:eastAsia="es-ES"/>
        </w:rPr>
        <w:t xml:space="preserve">hese bio-products </w:t>
      </w:r>
      <w:r>
        <w:rPr>
          <w:rFonts w:eastAsia="Times New Roman" w:cs="Arial"/>
          <w:color w:val="222222"/>
          <w:lang w:val="en-US" w:eastAsia="es-ES"/>
        </w:rPr>
        <w:t xml:space="preserve">to </w:t>
      </w:r>
      <w:r w:rsidRPr="000F5258">
        <w:rPr>
          <w:rFonts w:eastAsia="Times New Roman" w:cs="Arial"/>
          <w:color w:val="222222"/>
          <w:lang w:val="en-US" w:eastAsia="es-ES"/>
        </w:rPr>
        <w:t xml:space="preserve">local producers and </w:t>
      </w:r>
      <w:r w:rsidR="002D03F5">
        <w:rPr>
          <w:rFonts w:eastAsia="Times New Roman" w:cs="Arial"/>
          <w:color w:val="222222"/>
          <w:lang w:val="en-US" w:eastAsia="es-ES"/>
        </w:rPr>
        <w:t xml:space="preserve">to </w:t>
      </w:r>
      <w:r w:rsidRPr="000F5258">
        <w:rPr>
          <w:rFonts w:eastAsia="Times New Roman" w:cs="Arial"/>
          <w:color w:val="222222"/>
          <w:lang w:val="en-US" w:eastAsia="es-ES"/>
        </w:rPr>
        <w:t>other regions.</w:t>
      </w:r>
    </w:p>
    <w:p w14:paraId="10BFCF0E" w14:textId="2959608C" w:rsidR="000F5258" w:rsidRPr="000F5258" w:rsidRDefault="000F5258" w:rsidP="00083F0A">
      <w:pPr>
        <w:shd w:val="clear" w:color="auto" w:fill="FFFFFF"/>
        <w:spacing w:after="120"/>
        <w:ind w:left="0"/>
        <w:rPr>
          <w:rFonts w:eastAsia="Times New Roman" w:cs="Arial"/>
          <w:color w:val="222222"/>
          <w:lang w:val="en-US" w:eastAsia="es-ES"/>
        </w:rPr>
      </w:pPr>
      <w:r w:rsidRPr="000F5258">
        <w:rPr>
          <w:rFonts w:eastAsia="Times New Roman" w:cs="Arial"/>
          <w:color w:val="222222"/>
          <w:lang w:val="en-US" w:eastAsia="es-ES"/>
        </w:rPr>
        <w:t xml:space="preserve">APRA makes potato </w:t>
      </w:r>
      <w:r w:rsidR="002D03F5" w:rsidRPr="000F5258">
        <w:rPr>
          <w:rFonts w:eastAsia="Times New Roman" w:cs="Arial"/>
          <w:color w:val="222222"/>
          <w:lang w:val="en-US" w:eastAsia="es-ES"/>
        </w:rPr>
        <w:t>gourmet</w:t>
      </w:r>
      <w:r w:rsidR="007A63A1">
        <w:rPr>
          <w:rFonts w:eastAsia="Times New Roman" w:cs="Arial"/>
          <w:color w:val="222222"/>
          <w:lang w:val="en-US" w:eastAsia="es-ES"/>
        </w:rPr>
        <w:t>-type</w:t>
      </w:r>
      <w:r w:rsidR="002D03F5" w:rsidRPr="000F5258">
        <w:rPr>
          <w:rFonts w:eastAsia="Times New Roman" w:cs="Arial"/>
          <w:color w:val="222222"/>
          <w:lang w:val="en-US" w:eastAsia="es-ES"/>
        </w:rPr>
        <w:t xml:space="preserve"> </w:t>
      </w:r>
      <w:r w:rsidRPr="000F5258">
        <w:rPr>
          <w:rFonts w:eastAsia="Times New Roman" w:cs="Arial"/>
          <w:color w:val="222222"/>
          <w:lang w:val="en-US" w:eastAsia="es-ES"/>
        </w:rPr>
        <w:t>marketing in La Paz, Cochabamba and Santa Cruz. They sold weekly between 0.3 to 0.5 tons of potato gourmet</w:t>
      </w:r>
      <w:r w:rsidR="007A63A1">
        <w:rPr>
          <w:rFonts w:eastAsia="Times New Roman" w:cs="Arial"/>
          <w:color w:val="222222"/>
          <w:lang w:val="en-US" w:eastAsia="es-ES"/>
        </w:rPr>
        <w:t>-type</w:t>
      </w:r>
      <w:r w:rsidRPr="000F5258">
        <w:rPr>
          <w:rFonts w:eastAsia="Times New Roman" w:cs="Arial"/>
          <w:color w:val="222222"/>
          <w:lang w:val="en-US" w:eastAsia="es-ES"/>
        </w:rPr>
        <w:t xml:space="preserve">. APRA members produce, </w:t>
      </w:r>
      <w:r w:rsidR="002D03F5">
        <w:rPr>
          <w:rFonts w:eastAsia="Times New Roman" w:cs="Arial"/>
          <w:color w:val="222222"/>
          <w:lang w:val="en-US" w:eastAsia="es-ES"/>
        </w:rPr>
        <w:t>select, pack and distribute</w:t>
      </w:r>
      <w:r w:rsidRPr="000F5258">
        <w:rPr>
          <w:rFonts w:eastAsia="Times New Roman" w:cs="Arial"/>
          <w:color w:val="222222"/>
          <w:lang w:val="en-US" w:eastAsia="es-ES"/>
        </w:rPr>
        <w:t xml:space="preserve"> potato </w:t>
      </w:r>
      <w:r w:rsidR="002D03F5">
        <w:rPr>
          <w:rFonts w:eastAsia="Times New Roman" w:cs="Arial"/>
          <w:color w:val="222222"/>
          <w:lang w:val="en-US" w:eastAsia="es-ES"/>
        </w:rPr>
        <w:t xml:space="preserve">to regular </w:t>
      </w:r>
      <w:r w:rsidRPr="000F5258">
        <w:rPr>
          <w:rFonts w:eastAsia="Times New Roman" w:cs="Arial"/>
          <w:color w:val="222222"/>
          <w:lang w:val="en-US" w:eastAsia="es-ES"/>
        </w:rPr>
        <w:t>markets and supermarkets. APRA members do this work through a system of weekly shifts. The potato gourmet</w:t>
      </w:r>
      <w:r w:rsidR="007A63A1">
        <w:rPr>
          <w:rFonts w:eastAsia="Times New Roman" w:cs="Arial"/>
          <w:color w:val="222222"/>
          <w:lang w:val="en-US" w:eastAsia="es-ES"/>
        </w:rPr>
        <w:t>-type</w:t>
      </w:r>
      <w:r w:rsidRPr="000F5258">
        <w:rPr>
          <w:rFonts w:eastAsia="Times New Roman" w:cs="Arial"/>
          <w:color w:val="222222"/>
          <w:lang w:val="en-US" w:eastAsia="es-ES"/>
        </w:rPr>
        <w:t xml:space="preserve"> are small tubers (2-4 cm in diameter), which, in previous years, were intended for animal feed or simply left in the field because they were considered too small for human consumption.</w:t>
      </w:r>
    </w:p>
    <w:p w14:paraId="540656B1" w14:textId="2432DA57" w:rsidR="000F5258" w:rsidRPr="000F5258" w:rsidRDefault="000F5258" w:rsidP="00083F0A">
      <w:pPr>
        <w:shd w:val="clear" w:color="auto" w:fill="FFFFFF"/>
        <w:spacing w:after="120"/>
        <w:ind w:left="0"/>
        <w:rPr>
          <w:rFonts w:eastAsia="Times New Roman" w:cs="Arial"/>
          <w:color w:val="222222"/>
          <w:lang w:val="en-US" w:eastAsia="es-ES"/>
        </w:rPr>
      </w:pPr>
      <w:r w:rsidRPr="000F5258">
        <w:rPr>
          <w:rFonts w:eastAsia="Times New Roman" w:cs="Arial"/>
          <w:color w:val="222222"/>
          <w:lang w:val="en-US" w:eastAsia="es-ES"/>
        </w:rPr>
        <w:t>Weekly delivery shifts are m</w:t>
      </w:r>
      <w:r w:rsidR="002D03F5">
        <w:rPr>
          <w:rFonts w:eastAsia="Times New Roman" w:cs="Arial"/>
          <w:color w:val="222222"/>
          <w:lang w:val="en-US" w:eastAsia="es-ES"/>
        </w:rPr>
        <w:t>onitored by means of identifier</w:t>
      </w:r>
      <w:r w:rsidR="007A63A1">
        <w:rPr>
          <w:rFonts w:eastAsia="Times New Roman" w:cs="Arial"/>
          <w:color w:val="222222"/>
          <w:lang w:val="en-US" w:eastAsia="es-ES"/>
        </w:rPr>
        <w:t>s -</w:t>
      </w:r>
      <w:r w:rsidRPr="000F5258">
        <w:rPr>
          <w:rFonts w:eastAsia="Times New Roman" w:cs="Arial"/>
          <w:color w:val="222222"/>
          <w:lang w:val="en-US" w:eastAsia="es-ES"/>
        </w:rPr>
        <w:t>pieces of wool of different colors</w:t>
      </w:r>
      <w:r w:rsidR="007A63A1">
        <w:rPr>
          <w:rFonts w:eastAsia="Times New Roman" w:cs="Arial"/>
          <w:color w:val="222222"/>
          <w:lang w:val="en-US" w:eastAsia="es-ES"/>
        </w:rPr>
        <w:t>-</w:t>
      </w:r>
      <w:r w:rsidRPr="000F5258">
        <w:rPr>
          <w:rFonts w:eastAsia="Times New Roman" w:cs="Arial"/>
          <w:color w:val="222222"/>
          <w:lang w:val="en-US" w:eastAsia="es-ES"/>
        </w:rPr>
        <w:t xml:space="preserve"> for each family (</w:t>
      </w:r>
      <w:r w:rsidR="002D03F5">
        <w:rPr>
          <w:rFonts w:eastAsia="Times New Roman" w:cs="Arial"/>
          <w:i/>
          <w:color w:val="222222"/>
          <w:lang w:val="en-US" w:eastAsia="es-ES"/>
        </w:rPr>
        <w:t>c</w:t>
      </w:r>
      <w:r w:rsidRPr="002D03F5">
        <w:rPr>
          <w:rFonts w:eastAsia="Times New Roman" w:cs="Arial"/>
          <w:i/>
          <w:color w:val="222222"/>
          <w:lang w:val="en-US" w:eastAsia="es-ES"/>
        </w:rPr>
        <w:t>himpu</w:t>
      </w:r>
      <w:r w:rsidRPr="000F5258">
        <w:rPr>
          <w:rFonts w:eastAsia="Times New Roman" w:cs="Arial"/>
          <w:color w:val="222222"/>
          <w:lang w:val="en-US" w:eastAsia="es-ES"/>
        </w:rPr>
        <w:t xml:space="preserve"> in Quechua), which allows traceability of the product in cases of returns. Sales are made to dealers who pay for the product through a bank account </w:t>
      </w:r>
      <w:r w:rsidR="002D03F5">
        <w:rPr>
          <w:rFonts w:eastAsia="Times New Roman" w:cs="Arial"/>
          <w:color w:val="222222"/>
          <w:lang w:val="en-US" w:eastAsia="es-ES"/>
        </w:rPr>
        <w:t>or</w:t>
      </w:r>
      <w:r w:rsidRPr="000F5258">
        <w:rPr>
          <w:rFonts w:eastAsia="Times New Roman" w:cs="Arial"/>
          <w:color w:val="222222"/>
          <w:lang w:val="en-US" w:eastAsia="es-ES"/>
        </w:rPr>
        <w:t xml:space="preserve"> </w:t>
      </w:r>
      <w:r w:rsidR="002D03F5" w:rsidRPr="002D03F5">
        <w:rPr>
          <w:rFonts w:eastAsia="Times New Roman" w:cs="Arial"/>
          <w:color w:val="222222"/>
          <w:lang w:val="en-US" w:eastAsia="es-ES"/>
        </w:rPr>
        <w:t>direct payment in cash on delivery</w:t>
      </w:r>
      <w:r w:rsidRPr="000F5258">
        <w:rPr>
          <w:rFonts w:eastAsia="Times New Roman" w:cs="Arial"/>
          <w:color w:val="222222"/>
          <w:lang w:val="en-US" w:eastAsia="es-ES"/>
        </w:rPr>
        <w:t>.</w:t>
      </w:r>
    </w:p>
    <w:p w14:paraId="233F83EC" w14:textId="4DEF05EF" w:rsidR="000F5258" w:rsidRPr="000F5258" w:rsidRDefault="000F5258" w:rsidP="00083F0A">
      <w:pPr>
        <w:shd w:val="clear" w:color="auto" w:fill="FFFFFF"/>
        <w:spacing w:after="120"/>
        <w:ind w:left="0"/>
        <w:rPr>
          <w:rFonts w:eastAsia="Times New Roman" w:cs="Arial"/>
          <w:color w:val="222222"/>
          <w:lang w:val="en-US" w:eastAsia="es-ES"/>
        </w:rPr>
      </w:pPr>
      <w:r w:rsidRPr="000F5258">
        <w:rPr>
          <w:rFonts w:eastAsia="Times New Roman" w:cs="Arial"/>
          <w:color w:val="222222"/>
          <w:lang w:val="en-US" w:eastAsia="es-ES"/>
        </w:rPr>
        <w:t>For the event, members of APRA conducted a practical demonstration of washing, sorting, packing and labeling of potato</w:t>
      </w:r>
      <w:r w:rsidR="002D03F5" w:rsidRPr="002D03F5">
        <w:rPr>
          <w:rFonts w:eastAsia="Times New Roman" w:cs="Arial"/>
          <w:color w:val="222222"/>
          <w:lang w:val="en-US" w:eastAsia="es-ES"/>
        </w:rPr>
        <w:t xml:space="preserve"> </w:t>
      </w:r>
      <w:r w:rsidR="002D03F5" w:rsidRPr="000F5258">
        <w:rPr>
          <w:rFonts w:eastAsia="Times New Roman" w:cs="Arial"/>
          <w:color w:val="222222"/>
          <w:lang w:val="en-US" w:eastAsia="es-ES"/>
        </w:rPr>
        <w:t>gourmet</w:t>
      </w:r>
      <w:r w:rsidR="007A63A1">
        <w:rPr>
          <w:rFonts w:eastAsia="Times New Roman" w:cs="Arial"/>
          <w:color w:val="222222"/>
          <w:lang w:val="en-US" w:eastAsia="es-ES"/>
        </w:rPr>
        <w:t>-type</w:t>
      </w:r>
      <w:r w:rsidRPr="000F5258">
        <w:rPr>
          <w:rFonts w:eastAsia="Times New Roman" w:cs="Arial"/>
          <w:color w:val="222222"/>
          <w:lang w:val="en-US" w:eastAsia="es-ES"/>
        </w:rPr>
        <w:t xml:space="preserve">. The brand of this </w:t>
      </w:r>
      <w:r w:rsidR="002D03F5">
        <w:rPr>
          <w:rFonts w:eastAsia="Times New Roman" w:cs="Arial"/>
          <w:color w:val="222222"/>
          <w:lang w:val="en-US" w:eastAsia="es-ES"/>
        </w:rPr>
        <w:t>potato</w:t>
      </w:r>
      <w:r w:rsidRPr="000F5258">
        <w:rPr>
          <w:rFonts w:eastAsia="Times New Roman" w:cs="Arial"/>
          <w:color w:val="222222"/>
          <w:lang w:val="en-US" w:eastAsia="es-ES"/>
        </w:rPr>
        <w:t xml:space="preserve"> is "Morochatita" alluding to the prestige gained from Morochata region</w:t>
      </w:r>
      <w:r w:rsidR="002D03F5">
        <w:rPr>
          <w:rFonts w:eastAsia="Times New Roman" w:cs="Arial"/>
          <w:color w:val="222222"/>
          <w:lang w:val="en-US" w:eastAsia="es-ES"/>
        </w:rPr>
        <w:t xml:space="preserve"> on good potato production</w:t>
      </w:r>
      <w:r w:rsidRPr="000F5258">
        <w:rPr>
          <w:rFonts w:eastAsia="Times New Roman" w:cs="Arial"/>
          <w:color w:val="222222"/>
          <w:lang w:val="en-US" w:eastAsia="es-ES"/>
        </w:rPr>
        <w:t>.</w:t>
      </w:r>
    </w:p>
    <w:p w14:paraId="220342F7" w14:textId="23CEF00D" w:rsidR="00810F3C" w:rsidRDefault="000F5258" w:rsidP="00083F0A">
      <w:pPr>
        <w:shd w:val="clear" w:color="auto" w:fill="FFFFFF"/>
        <w:spacing w:after="120"/>
        <w:ind w:left="0"/>
        <w:rPr>
          <w:rFonts w:eastAsia="Times New Roman" w:cs="Arial"/>
          <w:color w:val="222222"/>
          <w:lang w:val="en-US" w:eastAsia="es-ES"/>
        </w:rPr>
      </w:pPr>
      <w:r w:rsidRPr="000F5258">
        <w:rPr>
          <w:rFonts w:eastAsia="Times New Roman" w:cs="Arial"/>
          <w:color w:val="222222"/>
          <w:lang w:val="en-US" w:eastAsia="es-ES"/>
        </w:rPr>
        <w:t xml:space="preserve">The wash is conducted in a modified cement mixer, which </w:t>
      </w:r>
      <w:r w:rsidR="002D03F5">
        <w:rPr>
          <w:rFonts w:eastAsia="Times New Roman" w:cs="Arial"/>
          <w:color w:val="222222"/>
          <w:lang w:val="en-US" w:eastAsia="es-ES"/>
        </w:rPr>
        <w:t>has</w:t>
      </w:r>
      <w:r w:rsidRPr="000F5258">
        <w:rPr>
          <w:rFonts w:eastAsia="Times New Roman" w:cs="Arial"/>
          <w:color w:val="222222"/>
          <w:lang w:val="en-US" w:eastAsia="es-ES"/>
        </w:rPr>
        <w:t xml:space="preserve"> brushes rather than metal blades. The drying, sorting and bagging is done on a workbench with screens that help drain the water. The potato is packed in bags of one kilogram, </w:t>
      </w:r>
      <w:r w:rsidR="002D03F5">
        <w:rPr>
          <w:rFonts w:eastAsia="Times New Roman" w:cs="Arial"/>
          <w:color w:val="222222"/>
          <w:lang w:val="en-US" w:eastAsia="es-ES"/>
        </w:rPr>
        <w:t xml:space="preserve">it includes </w:t>
      </w:r>
      <w:r w:rsidRPr="000F5258">
        <w:rPr>
          <w:rFonts w:eastAsia="Times New Roman" w:cs="Arial"/>
          <w:color w:val="222222"/>
          <w:lang w:val="en-US" w:eastAsia="es-ES"/>
        </w:rPr>
        <w:t xml:space="preserve">the brand, a cookbook and </w:t>
      </w:r>
      <w:r w:rsidR="002D03F5">
        <w:rPr>
          <w:rFonts w:eastAsia="Times New Roman" w:cs="Arial"/>
          <w:color w:val="222222"/>
          <w:lang w:val="en-US" w:eastAsia="es-ES"/>
        </w:rPr>
        <w:t xml:space="preserve">a piece of wool </w:t>
      </w:r>
      <w:r w:rsidRPr="000F5258">
        <w:rPr>
          <w:rFonts w:eastAsia="Times New Roman" w:cs="Arial"/>
          <w:color w:val="222222"/>
          <w:lang w:val="en-US" w:eastAsia="es-ES"/>
        </w:rPr>
        <w:t>(</w:t>
      </w:r>
      <w:r w:rsidR="002D03F5" w:rsidRPr="002D03F5">
        <w:rPr>
          <w:rFonts w:eastAsia="Times New Roman" w:cs="Arial"/>
          <w:i/>
          <w:color w:val="222222"/>
          <w:lang w:val="en-US" w:eastAsia="es-ES"/>
        </w:rPr>
        <w:t>c</w:t>
      </w:r>
      <w:r w:rsidRPr="002D03F5">
        <w:rPr>
          <w:rFonts w:eastAsia="Times New Roman" w:cs="Arial"/>
          <w:i/>
          <w:color w:val="222222"/>
          <w:lang w:val="en-US" w:eastAsia="es-ES"/>
        </w:rPr>
        <w:t>himpu</w:t>
      </w:r>
      <w:r w:rsidRPr="000F5258">
        <w:rPr>
          <w:rFonts w:eastAsia="Times New Roman" w:cs="Arial"/>
          <w:color w:val="222222"/>
          <w:lang w:val="en-US" w:eastAsia="es-ES"/>
        </w:rPr>
        <w:t>)</w:t>
      </w:r>
      <w:r w:rsidR="002D03F5">
        <w:rPr>
          <w:rFonts w:eastAsia="Times New Roman" w:cs="Arial"/>
          <w:color w:val="222222"/>
          <w:lang w:val="en-US" w:eastAsia="es-ES"/>
        </w:rPr>
        <w:t xml:space="preserve"> to identify</w:t>
      </w:r>
      <w:r w:rsidRPr="000F5258">
        <w:rPr>
          <w:rFonts w:eastAsia="Times New Roman" w:cs="Arial"/>
          <w:color w:val="222222"/>
          <w:lang w:val="en-US" w:eastAsia="es-ES"/>
        </w:rPr>
        <w:t xml:space="preserve"> the producer in charge of delivery.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64"/>
      </w:tblGrid>
      <w:tr w:rsidR="000A258E" w:rsidRPr="00DA6564" w14:paraId="627C5F03" w14:textId="77777777" w:rsidTr="0050006F">
        <w:tc>
          <w:tcPr>
            <w:tcW w:w="4414" w:type="dxa"/>
          </w:tcPr>
          <w:p w14:paraId="5D5F3649" w14:textId="77777777" w:rsidR="000A258E" w:rsidRPr="00DA6564" w:rsidRDefault="000A258E" w:rsidP="00083F0A">
            <w:pPr>
              <w:ind w:left="0"/>
              <w:rPr>
                <w:rStyle w:val="hps"/>
                <w:sz w:val="20"/>
                <w:szCs w:val="20"/>
              </w:rPr>
            </w:pPr>
            <w:r w:rsidRPr="00DA6564">
              <w:rPr>
                <w:rStyle w:val="hps"/>
                <w:noProof/>
                <w:sz w:val="20"/>
                <w:szCs w:val="20"/>
                <w:lang w:val="es-BO" w:eastAsia="es-BO"/>
              </w:rPr>
              <w:lastRenderedPageBreak/>
              <w:drawing>
                <wp:inline distT="0" distB="0" distL="0" distR="0" wp14:anchorId="5855D09A" wp14:editId="34B012F5">
                  <wp:extent cx="2529445" cy="1897083"/>
                  <wp:effectExtent l="0" t="0" r="4445" b="8255"/>
                  <wp:docPr id="1" name="Imagen 1" descr="D:\Rhimer\COLOMI\FOTOS\fotos colomi 2015\fotos agosto - octubre 2015\DSC06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himer\COLOMI\FOTOS\fotos colomi 2015\fotos agosto - octubre 2015\DSC06712.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535089" cy="1901316"/>
                          </a:xfrm>
                          <a:prstGeom prst="rect">
                            <a:avLst/>
                          </a:prstGeom>
                          <a:noFill/>
                          <a:ln>
                            <a:noFill/>
                          </a:ln>
                        </pic:spPr>
                      </pic:pic>
                    </a:graphicData>
                  </a:graphic>
                </wp:inline>
              </w:drawing>
            </w:r>
          </w:p>
        </w:tc>
        <w:tc>
          <w:tcPr>
            <w:tcW w:w="4414" w:type="dxa"/>
          </w:tcPr>
          <w:p w14:paraId="28B27D44" w14:textId="77777777" w:rsidR="000A258E" w:rsidRPr="00DA6564" w:rsidRDefault="000A258E" w:rsidP="00083F0A">
            <w:pPr>
              <w:ind w:left="0"/>
              <w:rPr>
                <w:rStyle w:val="hps"/>
                <w:sz w:val="20"/>
                <w:szCs w:val="20"/>
              </w:rPr>
            </w:pPr>
            <w:r w:rsidRPr="00DA6564">
              <w:rPr>
                <w:noProof/>
                <w:sz w:val="20"/>
                <w:szCs w:val="20"/>
                <w:lang w:val="es-BO" w:eastAsia="es-BO"/>
              </w:rPr>
              <w:drawing>
                <wp:anchor distT="0" distB="0" distL="114300" distR="114300" simplePos="0" relativeHeight="251653632" behindDoc="0" locked="0" layoutInCell="1" allowOverlap="1" wp14:anchorId="34C33DC2" wp14:editId="7B6D2354">
                  <wp:simplePos x="0" y="0"/>
                  <wp:positionH relativeFrom="column">
                    <wp:posOffset>133327</wp:posOffset>
                  </wp:positionH>
                  <wp:positionV relativeFrom="paragraph">
                    <wp:posOffset>1301332</wp:posOffset>
                  </wp:positionV>
                  <wp:extent cx="478179" cy="742271"/>
                  <wp:effectExtent l="1588"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screen">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a:ext>
                            </a:extLst>
                          </a:blip>
                          <a:srcRect l="14108" t="15873" r="13052" b="16283"/>
                          <a:stretch/>
                        </pic:blipFill>
                        <pic:spPr bwMode="auto">
                          <a:xfrm rot="16200000">
                            <a:off x="0" y="0"/>
                            <a:ext cx="478179" cy="74227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DA6564">
              <w:rPr>
                <w:noProof/>
                <w:sz w:val="20"/>
                <w:szCs w:val="20"/>
                <w:lang w:val="es-BO" w:eastAsia="es-BO"/>
              </w:rPr>
              <w:drawing>
                <wp:inline distT="0" distB="0" distL="0" distR="0" wp14:anchorId="45792411" wp14:editId="24F13644">
                  <wp:extent cx="2547257" cy="1910299"/>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2554806" cy="1915961"/>
                          </a:xfrm>
                          <a:prstGeom prst="rect">
                            <a:avLst/>
                          </a:prstGeom>
                        </pic:spPr>
                      </pic:pic>
                    </a:graphicData>
                  </a:graphic>
                </wp:inline>
              </w:drawing>
            </w:r>
          </w:p>
        </w:tc>
      </w:tr>
    </w:tbl>
    <w:p w14:paraId="14640D4E" w14:textId="67F9AA32" w:rsidR="000A258E" w:rsidRDefault="000A258E" w:rsidP="00083F0A">
      <w:pPr>
        <w:shd w:val="clear" w:color="auto" w:fill="FFFFFF"/>
        <w:spacing w:after="120"/>
        <w:ind w:left="0"/>
        <w:jc w:val="center"/>
        <w:rPr>
          <w:rFonts w:eastAsia="Times New Roman" w:cs="Arial"/>
          <w:color w:val="222222"/>
          <w:lang w:val="en-US" w:eastAsia="es-ES"/>
        </w:rPr>
      </w:pPr>
      <w:r>
        <w:rPr>
          <w:rFonts w:eastAsia="Times New Roman" w:cs="Arial"/>
          <w:color w:val="222222"/>
          <w:lang w:val="en-US" w:eastAsia="es-ES"/>
        </w:rPr>
        <w:t xml:space="preserve">Figure 3. </w:t>
      </w:r>
      <w:r w:rsidRPr="000A258E">
        <w:rPr>
          <w:rFonts w:eastAsia="Times New Roman" w:cs="Arial"/>
          <w:color w:val="222222"/>
          <w:lang w:val="en-US" w:eastAsia="es-ES"/>
        </w:rPr>
        <w:t xml:space="preserve">Washing process by adapting a cement mixer, selection and packaging </w:t>
      </w:r>
      <w:r>
        <w:rPr>
          <w:rFonts w:eastAsia="Times New Roman" w:cs="Arial"/>
          <w:color w:val="222222"/>
          <w:lang w:val="en-US" w:eastAsia="es-ES"/>
        </w:rPr>
        <w:t xml:space="preserve">of </w:t>
      </w:r>
      <w:r w:rsidRPr="000A258E">
        <w:rPr>
          <w:rFonts w:eastAsia="Times New Roman" w:cs="Arial"/>
          <w:color w:val="222222"/>
          <w:lang w:val="en-US" w:eastAsia="es-ES"/>
        </w:rPr>
        <w:t>potato gourmet</w:t>
      </w:r>
      <w:r w:rsidR="00E2044E">
        <w:rPr>
          <w:rFonts w:eastAsia="Times New Roman" w:cs="Arial"/>
          <w:color w:val="222222"/>
          <w:lang w:val="en-US" w:eastAsia="es-ES"/>
        </w:rPr>
        <w:t>-type</w:t>
      </w:r>
      <w:r w:rsidRPr="000A258E">
        <w:rPr>
          <w:rFonts w:eastAsia="Times New Roman" w:cs="Arial"/>
          <w:color w:val="222222"/>
          <w:lang w:val="en-US" w:eastAsia="es-ES"/>
        </w:rPr>
        <w:t xml:space="preserve"> produced by APRA in Piusilla </w:t>
      </w:r>
      <w:r>
        <w:rPr>
          <w:rFonts w:eastAsia="Times New Roman" w:cs="Arial"/>
          <w:color w:val="222222"/>
          <w:lang w:val="en-US" w:eastAsia="es-ES"/>
        </w:rPr>
        <w:t>–</w:t>
      </w:r>
      <w:r w:rsidRPr="000A258E">
        <w:rPr>
          <w:rFonts w:eastAsia="Times New Roman" w:cs="Arial"/>
          <w:color w:val="222222"/>
          <w:lang w:val="en-US" w:eastAsia="es-ES"/>
        </w:rPr>
        <w:t xml:space="preserve"> Moro</w:t>
      </w:r>
      <w:r>
        <w:rPr>
          <w:rFonts w:eastAsia="Times New Roman" w:cs="Arial"/>
          <w:color w:val="222222"/>
          <w:lang w:val="en-US" w:eastAsia="es-ES"/>
        </w:rPr>
        <w:t>c</w:t>
      </w:r>
      <w:r w:rsidRPr="000A258E">
        <w:rPr>
          <w:rFonts w:eastAsia="Times New Roman" w:cs="Arial"/>
          <w:color w:val="222222"/>
          <w:lang w:val="en-US" w:eastAsia="es-ES"/>
        </w:rPr>
        <w:t>hata</w:t>
      </w:r>
    </w:p>
    <w:p w14:paraId="4317FC08" w14:textId="77777777" w:rsidR="000F5258" w:rsidRDefault="000F5258" w:rsidP="00083F0A">
      <w:pPr>
        <w:shd w:val="clear" w:color="auto" w:fill="FFFFFF"/>
        <w:spacing w:after="120"/>
        <w:ind w:left="0"/>
        <w:rPr>
          <w:rFonts w:eastAsia="Times New Roman" w:cs="Arial"/>
          <w:color w:val="222222"/>
          <w:lang w:val="en-US" w:eastAsia="es-ES"/>
        </w:rPr>
      </w:pPr>
    </w:p>
    <w:p w14:paraId="513EAC8F" w14:textId="7EBF8621" w:rsidR="00D551FC" w:rsidRPr="00D551FC" w:rsidRDefault="00D551FC" w:rsidP="004329C3">
      <w:pPr>
        <w:pStyle w:val="Prrafodelista"/>
        <w:numPr>
          <w:ilvl w:val="0"/>
          <w:numId w:val="17"/>
        </w:numPr>
        <w:shd w:val="clear" w:color="auto" w:fill="FFFFFF"/>
        <w:spacing w:after="120"/>
        <w:rPr>
          <w:rFonts w:eastAsia="Times New Roman" w:cs="Arial"/>
          <w:color w:val="222222"/>
          <w:lang w:val="en-US" w:eastAsia="es-ES"/>
        </w:rPr>
      </w:pPr>
      <w:r w:rsidRPr="00D551FC">
        <w:rPr>
          <w:rFonts w:eastAsia="Times New Roman" w:cs="Arial"/>
          <w:color w:val="222222"/>
          <w:lang w:val="en-US" w:eastAsia="es-ES"/>
        </w:rPr>
        <w:t>Sharing the experiences of native potato seed producers from Colomi</w:t>
      </w:r>
    </w:p>
    <w:p w14:paraId="14899268" w14:textId="3A387E12" w:rsidR="00D551FC" w:rsidRDefault="00D551FC" w:rsidP="00083F0A">
      <w:pPr>
        <w:shd w:val="clear" w:color="auto" w:fill="FFFFFF"/>
        <w:spacing w:after="120"/>
        <w:ind w:left="0"/>
        <w:rPr>
          <w:rFonts w:eastAsia="Times New Roman" w:cs="Arial"/>
          <w:color w:val="222222"/>
          <w:lang w:val="en-US" w:eastAsia="es-ES"/>
        </w:rPr>
      </w:pPr>
      <w:r w:rsidRPr="00D551FC">
        <w:rPr>
          <w:rFonts w:eastAsia="Times New Roman" w:cs="Arial"/>
          <w:color w:val="222222"/>
          <w:lang w:val="en-US" w:eastAsia="es-ES"/>
        </w:rPr>
        <w:t xml:space="preserve">The </w:t>
      </w:r>
      <w:r w:rsidR="007A63A1" w:rsidRPr="00D551FC">
        <w:rPr>
          <w:rFonts w:eastAsia="Times New Roman" w:cs="Arial"/>
          <w:color w:val="222222"/>
          <w:lang w:val="en-US" w:eastAsia="es-ES"/>
        </w:rPr>
        <w:t xml:space="preserve">Colomi </w:t>
      </w:r>
      <w:r w:rsidR="007A63A1">
        <w:rPr>
          <w:rFonts w:eastAsia="Times New Roman" w:cs="Arial"/>
          <w:color w:val="222222"/>
          <w:lang w:val="en-US" w:eastAsia="es-ES"/>
        </w:rPr>
        <w:t xml:space="preserve">seed </w:t>
      </w:r>
      <w:r>
        <w:rPr>
          <w:rFonts w:eastAsia="Times New Roman" w:cs="Arial"/>
          <w:color w:val="222222"/>
          <w:lang w:val="en-US" w:eastAsia="es-ES"/>
        </w:rPr>
        <w:t xml:space="preserve">producers </w:t>
      </w:r>
      <w:r w:rsidRPr="00D551FC">
        <w:rPr>
          <w:rFonts w:eastAsia="Times New Roman" w:cs="Arial"/>
          <w:color w:val="222222"/>
          <w:lang w:val="en-US" w:eastAsia="es-ES"/>
        </w:rPr>
        <w:t xml:space="preserve">exposed native potatoes, and reported the process of diversity restoration and recovery </w:t>
      </w:r>
      <w:r>
        <w:rPr>
          <w:rFonts w:eastAsia="Times New Roman" w:cs="Arial"/>
          <w:color w:val="222222"/>
          <w:lang w:val="en-US" w:eastAsia="es-ES"/>
        </w:rPr>
        <w:t xml:space="preserve">of </w:t>
      </w:r>
      <w:r w:rsidRPr="00D551FC">
        <w:rPr>
          <w:rFonts w:eastAsia="Times New Roman" w:cs="Arial"/>
          <w:color w:val="222222"/>
          <w:lang w:val="en-US" w:eastAsia="es-ES"/>
        </w:rPr>
        <w:t xml:space="preserve">seed vigor through use of high quality seed, use of healthy soils and temporal and spatial seed movements within the </w:t>
      </w:r>
      <w:r>
        <w:rPr>
          <w:rFonts w:eastAsia="Times New Roman" w:cs="Arial"/>
          <w:color w:val="222222"/>
          <w:lang w:val="en-US" w:eastAsia="es-ES"/>
        </w:rPr>
        <w:t xml:space="preserve">different ecological zones </w:t>
      </w:r>
      <w:r w:rsidRPr="00D551FC">
        <w:rPr>
          <w:rFonts w:eastAsia="Times New Roman" w:cs="Arial"/>
          <w:color w:val="222222"/>
          <w:lang w:val="en-US" w:eastAsia="es-ES"/>
        </w:rPr>
        <w:t>in the region of Colomi</w:t>
      </w:r>
      <w:r>
        <w:rPr>
          <w:rFonts w:eastAsia="Times New Roman" w:cs="Arial"/>
          <w:color w:val="222222"/>
          <w:lang w:val="en-US" w:eastAsia="es-ES"/>
        </w:rPr>
        <w:t>.</w:t>
      </w:r>
    </w:p>
    <w:p w14:paraId="6C6ED206" w14:textId="08201B7B" w:rsidR="00D551FC" w:rsidRDefault="00D551FC" w:rsidP="00083F0A">
      <w:pPr>
        <w:shd w:val="clear" w:color="auto" w:fill="FFFFFF"/>
        <w:spacing w:after="120"/>
        <w:ind w:left="0"/>
        <w:rPr>
          <w:rFonts w:eastAsia="Times New Roman" w:cs="Arial"/>
          <w:color w:val="222222"/>
          <w:lang w:val="en-US" w:eastAsia="es-ES"/>
        </w:rPr>
      </w:pPr>
      <w:r w:rsidRPr="00D551FC">
        <w:rPr>
          <w:rFonts w:eastAsia="Times New Roman" w:cs="Arial"/>
          <w:color w:val="222222"/>
          <w:lang w:val="en-US" w:eastAsia="es-ES"/>
        </w:rPr>
        <w:t xml:space="preserve">One of the main results of this exchange of experiences was the business plan with </w:t>
      </w:r>
      <w:r w:rsidR="007A63A1" w:rsidRPr="00D551FC">
        <w:rPr>
          <w:rFonts w:eastAsia="Times New Roman" w:cs="Arial"/>
          <w:color w:val="222222"/>
          <w:lang w:val="en-US" w:eastAsia="es-ES"/>
        </w:rPr>
        <w:t xml:space="preserve">native potatoes </w:t>
      </w:r>
      <w:r w:rsidR="007A63A1">
        <w:rPr>
          <w:rFonts w:eastAsia="Times New Roman" w:cs="Arial"/>
          <w:color w:val="222222"/>
          <w:lang w:val="en-US" w:eastAsia="es-ES"/>
        </w:rPr>
        <w:t>gourmet-</w:t>
      </w:r>
      <w:r w:rsidRPr="00D551FC">
        <w:rPr>
          <w:rFonts w:eastAsia="Times New Roman" w:cs="Arial"/>
          <w:color w:val="222222"/>
          <w:lang w:val="en-US" w:eastAsia="es-ES"/>
        </w:rPr>
        <w:t xml:space="preserve">type, incorporating diversity </w:t>
      </w:r>
      <w:r w:rsidR="007A63A1">
        <w:rPr>
          <w:rFonts w:eastAsia="Times New Roman" w:cs="Arial"/>
          <w:color w:val="222222"/>
          <w:lang w:val="en-US" w:eastAsia="es-ES"/>
        </w:rPr>
        <w:t>to the</w:t>
      </w:r>
      <w:r w:rsidRPr="00D551FC">
        <w:rPr>
          <w:rFonts w:eastAsia="Times New Roman" w:cs="Arial"/>
          <w:color w:val="222222"/>
          <w:lang w:val="en-US" w:eastAsia="es-ES"/>
        </w:rPr>
        <w:t xml:space="preserve"> current business. For this</w:t>
      </w:r>
      <w:r w:rsidR="007A63A1">
        <w:rPr>
          <w:rFonts w:eastAsia="Times New Roman" w:cs="Arial"/>
          <w:color w:val="222222"/>
          <w:lang w:val="en-US" w:eastAsia="es-ES"/>
        </w:rPr>
        <w:t>,</w:t>
      </w:r>
      <w:r w:rsidRPr="00D551FC">
        <w:rPr>
          <w:rFonts w:eastAsia="Times New Roman" w:cs="Arial"/>
          <w:color w:val="222222"/>
          <w:lang w:val="en-US" w:eastAsia="es-ES"/>
        </w:rPr>
        <w:t xml:space="preserve"> native potato producers </w:t>
      </w:r>
      <w:r w:rsidR="007A63A1">
        <w:rPr>
          <w:rFonts w:eastAsia="Times New Roman" w:cs="Arial"/>
          <w:color w:val="222222"/>
          <w:lang w:val="en-US" w:eastAsia="es-ES"/>
        </w:rPr>
        <w:t xml:space="preserve">from </w:t>
      </w:r>
      <w:r w:rsidR="007A63A1" w:rsidRPr="00D551FC">
        <w:rPr>
          <w:rFonts w:eastAsia="Times New Roman" w:cs="Arial"/>
          <w:color w:val="222222"/>
          <w:lang w:val="en-US" w:eastAsia="es-ES"/>
        </w:rPr>
        <w:t xml:space="preserve">Pico Central </w:t>
      </w:r>
      <w:r w:rsidRPr="00D551FC">
        <w:rPr>
          <w:rFonts w:eastAsia="Times New Roman" w:cs="Arial"/>
          <w:color w:val="222222"/>
          <w:lang w:val="en-US" w:eastAsia="es-ES"/>
        </w:rPr>
        <w:t xml:space="preserve">and Linde and producers of APRA, established links for the provision of native potato seed. Colomi producers delivered 80.5 kilos of </w:t>
      </w:r>
      <w:r w:rsidR="007A63A1">
        <w:rPr>
          <w:rFonts w:eastAsia="Times New Roman" w:cs="Arial"/>
          <w:color w:val="222222"/>
          <w:lang w:val="en-US" w:eastAsia="es-ES"/>
        </w:rPr>
        <w:t xml:space="preserve">good </w:t>
      </w:r>
      <w:r w:rsidR="007A63A1" w:rsidRPr="00D551FC">
        <w:rPr>
          <w:rFonts w:eastAsia="Times New Roman" w:cs="Arial"/>
          <w:color w:val="222222"/>
          <w:lang w:val="en-US" w:eastAsia="es-ES"/>
        </w:rPr>
        <w:t xml:space="preserve">quality </w:t>
      </w:r>
      <w:r w:rsidRPr="00D551FC">
        <w:rPr>
          <w:rFonts w:eastAsia="Times New Roman" w:cs="Arial"/>
          <w:color w:val="222222"/>
          <w:lang w:val="en-US" w:eastAsia="es-ES"/>
        </w:rPr>
        <w:t xml:space="preserve">seed of </w:t>
      </w:r>
      <w:r w:rsidR="009108DC" w:rsidRPr="00D551FC">
        <w:rPr>
          <w:rFonts w:eastAsia="Times New Roman" w:cs="Arial"/>
          <w:color w:val="222222"/>
          <w:lang w:val="en-US" w:eastAsia="es-ES"/>
        </w:rPr>
        <w:t>six</w:t>
      </w:r>
      <w:r w:rsidRPr="00D551FC">
        <w:rPr>
          <w:rFonts w:eastAsia="Times New Roman" w:cs="Arial"/>
          <w:color w:val="222222"/>
          <w:lang w:val="en-US" w:eastAsia="es-ES"/>
        </w:rPr>
        <w:t xml:space="preserve"> varieties of native potato </w:t>
      </w:r>
      <w:r w:rsidR="007A63A1">
        <w:rPr>
          <w:rFonts w:eastAsia="Times New Roman" w:cs="Arial"/>
          <w:color w:val="222222"/>
          <w:lang w:val="en-US" w:eastAsia="es-ES"/>
        </w:rPr>
        <w:t xml:space="preserve">to </w:t>
      </w:r>
      <w:r w:rsidR="007A63A1" w:rsidRPr="00D551FC">
        <w:rPr>
          <w:rFonts w:eastAsia="Times New Roman" w:cs="Arial"/>
          <w:color w:val="222222"/>
          <w:lang w:val="en-US" w:eastAsia="es-ES"/>
        </w:rPr>
        <w:t>APRA</w:t>
      </w:r>
      <w:r w:rsidR="007A63A1">
        <w:rPr>
          <w:rFonts w:eastAsia="Times New Roman" w:cs="Arial"/>
          <w:color w:val="222222"/>
          <w:lang w:val="en-US" w:eastAsia="es-ES"/>
        </w:rPr>
        <w:t>. They</w:t>
      </w:r>
      <w:r w:rsidRPr="00D551FC">
        <w:rPr>
          <w:rFonts w:eastAsia="Times New Roman" w:cs="Arial"/>
          <w:color w:val="222222"/>
          <w:lang w:val="en-US" w:eastAsia="es-ES"/>
        </w:rPr>
        <w:t xml:space="preserve"> </w:t>
      </w:r>
      <w:r w:rsidR="007A63A1">
        <w:rPr>
          <w:rFonts w:eastAsia="Times New Roman" w:cs="Arial"/>
          <w:color w:val="222222"/>
          <w:lang w:val="en-US" w:eastAsia="es-ES"/>
        </w:rPr>
        <w:t>will</w:t>
      </w:r>
      <w:r w:rsidRPr="00D551FC">
        <w:rPr>
          <w:rFonts w:eastAsia="Times New Roman" w:cs="Arial"/>
          <w:color w:val="222222"/>
          <w:lang w:val="en-US" w:eastAsia="es-ES"/>
        </w:rPr>
        <w:t xml:space="preserve"> multiply and introduce </w:t>
      </w:r>
      <w:r w:rsidR="007A63A1">
        <w:rPr>
          <w:rFonts w:eastAsia="Times New Roman" w:cs="Arial"/>
          <w:color w:val="222222"/>
          <w:lang w:val="en-US" w:eastAsia="es-ES"/>
        </w:rPr>
        <w:t>those varieties</w:t>
      </w:r>
      <w:r w:rsidRPr="00D551FC">
        <w:rPr>
          <w:rFonts w:eastAsia="Times New Roman" w:cs="Arial"/>
          <w:color w:val="222222"/>
          <w:lang w:val="en-US" w:eastAsia="es-ES"/>
        </w:rPr>
        <w:t xml:space="preserve"> in the future in the distribution</w:t>
      </w:r>
      <w:r w:rsidR="007A63A1">
        <w:rPr>
          <w:rFonts w:eastAsia="Times New Roman" w:cs="Arial"/>
          <w:color w:val="222222"/>
          <w:lang w:val="en-US" w:eastAsia="es-ES"/>
        </w:rPr>
        <w:t xml:space="preserve"> channels</w:t>
      </w:r>
      <w:r w:rsidRPr="00D551FC">
        <w:rPr>
          <w:rFonts w:eastAsia="Times New Roman" w:cs="Arial"/>
          <w:color w:val="222222"/>
          <w:lang w:val="en-US" w:eastAsia="es-ES"/>
        </w:rPr>
        <w:t xml:space="preserve"> at the level of regional markets, fairs and supermarkets nationwide, </w:t>
      </w:r>
      <w:r w:rsidR="007A63A1" w:rsidRPr="007A63A1">
        <w:rPr>
          <w:rFonts w:eastAsia="Times New Roman" w:cs="Arial"/>
          <w:color w:val="222222"/>
          <w:lang w:val="en-US" w:eastAsia="es-ES"/>
        </w:rPr>
        <w:t xml:space="preserve">so that these actions led to the opening of the market for </w:t>
      </w:r>
      <w:r w:rsidR="007A63A1">
        <w:rPr>
          <w:rFonts w:eastAsia="Times New Roman" w:cs="Arial"/>
          <w:color w:val="222222"/>
          <w:lang w:val="en-US" w:eastAsia="es-ES"/>
        </w:rPr>
        <w:t xml:space="preserve">diversity of </w:t>
      </w:r>
      <w:r w:rsidR="007A63A1" w:rsidRPr="007A63A1">
        <w:rPr>
          <w:rFonts w:eastAsia="Times New Roman" w:cs="Arial"/>
          <w:color w:val="222222"/>
          <w:lang w:val="en-US" w:eastAsia="es-ES"/>
        </w:rPr>
        <w:t>native potatoes</w:t>
      </w:r>
      <w:r w:rsidRPr="00D551FC">
        <w:rPr>
          <w:rFonts w:eastAsia="Times New Roman" w:cs="Arial"/>
          <w:color w:val="222222"/>
          <w:lang w:val="en-US" w:eastAsia="es-ES"/>
        </w:rPr>
        <w:t>.</w:t>
      </w:r>
    </w:p>
    <w:p w14:paraId="1843029A" w14:textId="2B1779CD" w:rsidR="00D551FC" w:rsidRDefault="007A63A1" w:rsidP="00083F0A">
      <w:pPr>
        <w:shd w:val="clear" w:color="auto" w:fill="FFFFFF"/>
        <w:spacing w:after="120"/>
        <w:ind w:left="0"/>
        <w:rPr>
          <w:rFonts w:eastAsia="Times New Roman" w:cs="Arial"/>
          <w:color w:val="222222"/>
          <w:lang w:val="en-US" w:eastAsia="es-ES"/>
        </w:rPr>
      </w:pPr>
      <w:r>
        <w:rPr>
          <w:rFonts w:eastAsia="Times New Roman" w:cs="Arial"/>
          <w:color w:val="222222"/>
          <w:lang w:val="en-US" w:eastAsia="es-ES"/>
        </w:rPr>
        <w:t>Table 1. Q</w:t>
      </w:r>
      <w:r w:rsidRPr="007A63A1">
        <w:rPr>
          <w:rFonts w:eastAsia="Times New Roman" w:cs="Arial"/>
          <w:color w:val="222222"/>
          <w:lang w:val="en-US" w:eastAsia="es-ES"/>
        </w:rPr>
        <w:t xml:space="preserve">uality seed of native potato delivered </w:t>
      </w:r>
      <w:r w:rsidR="006410BC">
        <w:rPr>
          <w:rFonts w:eastAsia="Times New Roman" w:cs="Arial"/>
          <w:color w:val="222222"/>
          <w:lang w:val="en-US" w:eastAsia="es-ES"/>
        </w:rPr>
        <w:t xml:space="preserve">to </w:t>
      </w:r>
      <w:r w:rsidRPr="007A63A1">
        <w:rPr>
          <w:rFonts w:eastAsia="Times New Roman" w:cs="Arial"/>
          <w:color w:val="222222"/>
          <w:lang w:val="en-US" w:eastAsia="es-ES"/>
        </w:rPr>
        <w:t>APRA</w:t>
      </w:r>
      <w:r>
        <w:rPr>
          <w:rFonts w:eastAsia="Times New Roman" w:cs="Arial"/>
          <w:color w:val="222222"/>
          <w:lang w:val="en-US" w:eastAsia="es-ES"/>
        </w:rPr>
        <w:t xml:space="preserve"> </w:t>
      </w:r>
      <w:r w:rsidRPr="007A63A1">
        <w:rPr>
          <w:rFonts w:eastAsia="Times New Roman" w:cs="Arial"/>
          <w:color w:val="222222"/>
          <w:lang w:val="en-US" w:eastAsia="es-ES"/>
        </w:rPr>
        <w:t>producers</w:t>
      </w:r>
    </w:p>
    <w:tbl>
      <w:tblPr>
        <w:tblStyle w:val="Tablaconcuadrcula"/>
        <w:tblW w:w="0" w:type="auto"/>
        <w:jc w:val="center"/>
        <w:tblLook w:val="04A0" w:firstRow="1" w:lastRow="0" w:firstColumn="1" w:lastColumn="0" w:noHBand="0" w:noVBand="1"/>
      </w:tblPr>
      <w:tblGrid>
        <w:gridCol w:w="2405"/>
        <w:gridCol w:w="2207"/>
        <w:gridCol w:w="2207"/>
      </w:tblGrid>
      <w:tr w:rsidR="007A63A1" w:rsidRPr="00DA6564" w14:paraId="31158927" w14:textId="77777777" w:rsidTr="0050006F">
        <w:trPr>
          <w:jc w:val="center"/>
        </w:trPr>
        <w:tc>
          <w:tcPr>
            <w:tcW w:w="2405" w:type="dxa"/>
          </w:tcPr>
          <w:p w14:paraId="26BACC8A" w14:textId="76ABC540" w:rsidR="007A63A1" w:rsidRPr="00DA6564" w:rsidRDefault="007A63A1" w:rsidP="00083F0A">
            <w:pPr>
              <w:ind w:left="0"/>
              <w:jc w:val="center"/>
              <w:rPr>
                <w:rStyle w:val="hps"/>
                <w:b/>
                <w:sz w:val="20"/>
                <w:szCs w:val="20"/>
              </w:rPr>
            </w:pPr>
            <w:r w:rsidRPr="00DA6564">
              <w:rPr>
                <w:rStyle w:val="hps"/>
                <w:b/>
                <w:sz w:val="20"/>
                <w:szCs w:val="20"/>
              </w:rPr>
              <w:t>Var</w:t>
            </w:r>
            <w:r>
              <w:rPr>
                <w:rStyle w:val="hps"/>
                <w:b/>
                <w:sz w:val="20"/>
                <w:szCs w:val="20"/>
              </w:rPr>
              <w:t>iety</w:t>
            </w:r>
          </w:p>
        </w:tc>
        <w:tc>
          <w:tcPr>
            <w:tcW w:w="2207" w:type="dxa"/>
          </w:tcPr>
          <w:p w14:paraId="674595BC" w14:textId="41AEFC7C" w:rsidR="007A63A1" w:rsidRPr="00DA6564" w:rsidRDefault="007A63A1" w:rsidP="00083F0A">
            <w:pPr>
              <w:ind w:left="0"/>
              <w:jc w:val="center"/>
              <w:rPr>
                <w:rStyle w:val="hps"/>
                <w:b/>
                <w:sz w:val="20"/>
                <w:szCs w:val="20"/>
              </w:rPr>
            </w:pPr>
            <w:r>
              <w:rPr>
                <w:rStyle w:val="hps"/>
                <w:b/>
                <w:sz w:val="20"/>
                <w:szCs w:val="20"/>
              </w:rPr>
              <w:t>Quality</w:t>
            </w:r>
          </w:p>
        </w:tc>
        <w:tc>
          <w:tcPr>
            <w:tcW w:w="2207" w:type="dxa"/>
          </w:tcPr>
          <w:p w14:paraId="738E31B3" w14:textId="06FEB089" w:rsidR="007A63A1" w:rsidRPr="00DA6564" w:rsidRDefault="007A63A1" w:rsidP="00083F0A">
            <w:pPr>
              <w:ind w:left="0"/>
              <w:jc w:val="center"/>
              <w:rPr>
                <w:rStyle w:val="hps"/>
                <w:b/>
                <w:sz w:val="20"/>
                <w:szCs w:val="20"/>
              </w:rPr>
            </w:pPr>
            <w:r>
              <w:rPr>
                <w:rStyle w:val="hps"/>
                <w:b/>
                <w:sz w:val="20"/>
                <w:szCs w:val="20"/>
              </w:rPr>
              <w:t>Quantity</w:t>
            </w:r>
            <w:r w:rsidRPr="00DA6564">
              <w:rPr>
                <w:rStyle w:val="hps"/>
                <w:b/>
                <w:sz w:val="20"/>
                <w:szCs w:val="20"/>
              </w:rPr>
              <w:t xml:space="preserve"> </w:t>
            </w:r>
            <w:r>
              <w:rPr>
                <w:rStyle w:val="hps"/>
                <w:b/>
                <w:sz w:val="20"/>
                <w:szCs w:val="20"/>
              </w:rPr>
              <w:t>(k</w:t>
            </w:r>
            <w:r w:rsidRPr="00DA6564">
              <w:rPr>
                <w:rStyle w:val="hps"/>
                <w:b/>
                <w:sz w:val="20"/>
                <w:szCs w:val="20"/>
              </w:rPr>
              <w:t>g</w:t>
            </w:r>
            <w:r>
              <w:rPr>
                <w:rStyle w:val="hps"/>
                <w:b/>
                <w:sz w:val="20"/>
                <w:szCs w:val="20"/>
              </w:rPr>
              <w:t>)</w:t>
            </w:r>
          </w:p>
        </w:tc>
      </w:tr>
      <w:tr w:rsidR="007A63A1" w:rsidRPr="00DA6564" w14:paraId="1D1D0E6C" w14:textId="77777777" w:rsidTr="0050006F">
        <w:trPr>
          <w:trHeight w:val="134"/>
          <w:jc w:val="center"/>
        </w:trPr>
        <w:tc>
          <w:tcPr>
            <w:tcW w:w="2405" w:type="dxa"/>
          </w:tcPr>
          <w:p w14:paraId="223B7104" w14:textId="77777777" w:rsidR="007A63A1" w:rsidRPr="00DA6564" w:rsidRDefault="007A63A1" w:rsidP="00083F0A">
            <w:pPr>
              <w:ind w:left="0"/>
              <w:rPr>
                <w:rStyle w:val="hps"/>
                <w:sz w:val="20"/>
                <w:szCs w:val="20"/>
              </w:rPr>
            </w:pPr>
            <w:r w:rsidRPr="00DA6564">
              <w:rPr>
                <w:rStyle w:val="hps"/>
                <w:sz w:val="20"/>
                <w:szCs w:val="20"/>
              </w:rPr>
              <w:t>Mono Maki</w:t>
            </w:r>
          </w:p>
        </w:tc>
        <w:tc>
          <w:tcPr>
            <w:tcW w:w="2207" w:type="dxa"/>
          </w:tcPr>
          <w:p w14:paraId="5D6B63BE" w14:textId="3BEC94E3" w:rsidR="007A63A1" w:rsidRPr="00DA6564" w:rsidRDefault="007A63A1" w:rsidP="00083F0A">
            <w:pPr>
              <w:ind w:left="0"/>
              <w:rPr>
                <w:rStyle w:val="hps"/>
                <w:sz w:val="20"/>
                <w:szCs w:val="20"/>
              </w:rPr>
            </w:pPr>
            <w:r>
              <w:rPr>
                <w:rStyle w:val="hps"/>
                <w:sz w:val="20"/>
                <w:szCs w:val="20"/>
              </w:rPr>
              <w:t>Basic</w:t>
            </w:r>
            <w:r w:rsidRPr="00DA6564">
              <w:rPr>
                <w:rStyle w:val="hps"/>
                <w:sz w:val="20"/>
                <w:szCs w:val="20"/>
              </w:rPr>
              <w:t xml:space="preserve"> 3</w:t>
            </w:r>
          </w:p>
        </w:tc>
        <w:tc>
          <w:tcPr>
            <w:tcW w:w="2207" w:type="dxa"/>
          </w:tcPr>
          <w:p w14:paraId="7BDE6030" w14:textId="77777777" w:rsidR="007A63A1" w:rsidRPr="00DA6564" w:rsidRDefault="007A63A1" w:rsidP="00083F0A">
            <w:pPr>
              <w:ind w:left="0"/>
              <w:jc w:val="center"/>
              <w:rPr>
                <w:rStyle w:val="hps"/>
                <w:sz w:val="20"/>
                <w:szCs w:val="20"/>
              </w:rPr>
            </w:pPr>
            <w:r w:rsidRPr="00DA6564">
              <w:rPr>
                <w:rStyle w:val="hps"/>
                <w:sz w:val="20"/>
                <w:szCs w:val="20"/>
              </w:rPr>
              <w:t>12.5</w:t>
            </w:r>
          </w:p>
        </w:tc>
      </w:tr>
      <w:tr w:rsidR="007A63A1" w:rsidRPr="00DA6564" w14:paraId="60AA4489" w14:textId="77777777" w:rsidTr="0050006F">
        <w:trPr>
          <w:jc w:val="center"/>
        </w:trPr>
        <w:tc>
          <w:tcPr>
            <w:tcW w:w="2405" w:type="dxa"/>
          </w:tcPr>
          <w:p w14:paraId="7EBEF7CF" w14:textId="77777777" w:rsidR="007A63A1" w:rsidRPr="00DA6564" w:rsidRDefault="007A63A1" w:rsidP="00083F0A">
            <w:pPr>
              <w:ind w:left="0"/>
              <w:rPr>
                <w:rStyle w:val="hps"/>
                <w:sz w:val="20"/>
                <w:szCs w:val="20"/>
              </w:rPr>
            </w:pPr>
            <w:r w:rsidRPr="00DA6564">
              <w:rPr>
                <w:rStyle w:val="hps"/>
                <w:sz w:val="20"/>
                <w:szCs w:val="20"/>
              </w:rPr>
              <w:t>Sakampaya</w:t>
            </w:r>
          </w:p>
        </w:tc>
        <w:tc>
          <w:tcPr>
            <w:tcW w:w="2207" w:type="dxa"/>
          </w:tcPr>
          <w:p w14:paraId="7F35B156" w14:textId="73A2D450" w:rsidR="007A63A1" w:rsidRPr="00DA6564" w:rsidRDefault="007A63A1" w:rsidP="00083F0A">
            <w:pPr>
              <w:ind w:left="0"/>
              <w:rPr>
                <w:rStyle w:val="hps"/>
                <w:sz w:val="20"/>
                <w:szCs w:val="20"/>
              </w:rPr>
            </w:pPr>
            <w:r>
              <w:rPr>
                <w:rStyle w:val="hps"/>
                <w:sz w:val="20"/>
                <w:szCs w:val="20"/>
              </w:rPr>
              <w:t>Basic</w:t>
            </w:r>
            <w:r w:rsidRPr="00DA6564">
              <w:rPr>
                <w:rStyle w:val="hps"/>
                <w:sz w:val="20"/>
                <w:szCs w:val="20"/>
              </w:rPr>
              <w:t xml:space="preserve"> 3</w:t>
            </w:r>
          </w:p>
        </w:tc>
        <w:tc>
          <w:tcPr>
            <w:tcW w:w="2207" w:type="dxa"/>
          </w:tcPr>
          <w:p w14:paraId="49E13B3C" w14:textId="77777777" w:rsidR="007A63A1" w:rsidRPr="00DA6564" w:rsidRDefault="007A63A1" w:rsidP="00083F0A">
            <w:pPr>
              <w:ind w:left="0"/>
              <w:jc w:val="center"/>
              <w:rPr>
                <w:rStyle w:val="hps"/>
                <w:sz w:val="20"/>
                <w:szCs w:val="20"/>
              </w:rPr>
            </w:pPr>
            <w:r w:rsidRPr="00DA6564">
              <w:rPr>
                <w:rStyle w:val="hps"/>
                <w:sz w:val="20"/>
                <w:szCs w:val="20"/>
              </w:rPr>
              <w:t>15</w:t>
            </w:r>
          </w:p>
        </w:tc>
      </w:tr>
      <w:tr w:rsidR="007A63A1" w:rsidRPr="00DA6564" w14:paraId="420EE050" w14:textId="77777777" w:rsidTr="0050006F">
        <w:trPr>
          <w:jc w:val="center"/>
        </w:trPr>
        <w:tc>
          <w:tcPr>
            <w:tcW w:w="2405" w:type="dxa"/>
          </w:tcPr>
          <w:p w14:paraId="7F143081" w14:textId="77777777" w:rsidR="007A63A1" w:rsidRPr="00DA6564" w:rsidRDefault="007A63A1" w:rsidP="00083F0A">
            <w:pPr>
              <w:ind w:left="0"/>
              <w:rPr>
                <w:rStyle w:val="hps"/>
                <w:sz w:val="20"/>
                <w:szCs w:val="20"/>
              </w:rPr>
            </w:pPr>
            <w:r w:rsidRPr="00DA6564">
              <w:rPr>
                <w:rStyle w:val="hps"/>
                <w:sz w:val="20"/>
                <w:szCs w:val="20"/>
              </w:rPr>
              <w:t>K´ellu Zapallu</w:t>
            </w:r>
          </w:p>
        </w:tc>
        <w:tc>
          <w:tcPr>
            <w:tcW w:w="2207" w:type="dxa"/>
          </w:tcPr>
          <w:p w14:paraId="4495C4EA" w14:textId="76A543A1" w:rsidR="007A63A1" w:rsidRPr="00DA6564" w:rsidRDefault="007A63A1" w:rsidP="00083F0A">
            <w:pPr>
              <w:ind w:left="0"/>
              <w:rPr>
                <w:rStyle w:val="hps"/>
                <w:sz w:val="20"/>
                <w:szCs w:val="20"/>
              </w:rPr>
            </w:pPr>
            <w:r>
              <w:rPr>
                <w:rStyle w:val="hps"/>
                <w:sz w:val="20"/>
                <w:szCs w:val="20"/>
              </w:rPr>
              <w:t>Fiscalized</w:t>
            </w:r>
            <w:r w:rsidRPr="00DA6564">
              <w:rPr>
                <w:rStyle w:val="hps"/>
                <w:sz w:val="20"/>
                <w:szCs w:val="20"/>
              </w:rPr>
              <w:t xml:space="preserve"> </w:t>
            </w:r>
          </w:p>
        </w:tc>
        <w:tc>
          <w:tcPr>
            <w:tcW w:w="2207" w:type="dxa"/>
          </w:tcPr>
          <w:p w14:paraId="40B02F2E" w14:textId="77777777" w:rsidR="007A63A1" w:rsidRPr="00DA6564" w:rsidRDefault="007A63A1" w:rsidP="00083F0A">
            <w:pPr>
              <w:ind w:left="0"/>
              <w:jc w:val="center"/>
              <w:rPr>
                <w:rStyle w:val="hps"/>
                <w:sz w:val="20"/>
                <w:szCs w:val="20"/>
              </w:rPr>
            </w:pPr>
            <w:r w:rsidRPr="00DA6564">
              <w:rPr>
                <w:rStyle w:val="hps"/>
                <w:sz w:val="20"/>
                <w:szCs w:val="20"/>
              </w:rPr>
              <w:t>3</w:t>
            </w:r>
          </w:p>
        </w:tc>
      </w:tr>
      <w:tr w:rsidR="007A63A1" w:rsidRPr="00DA6564" w14:paraId="4EA2D981" w14:textId="77777777" w:rsidTr="0050006F">
        <w:trPr>
          <w:jc w:val="center"/>
        </w:trPr>
        <w:tc>
          <w:tcPr>
            <w:tcW w:w="2405" w:type="dxa"/>
          </w:tcPr>
          <w:p w14:paraId="4FC0266B" w14:textId="6A649E23" w:rsidR="007A63A1" w:rsidRPr="00DA6564" w:rsidRDefault="000D329A" w:rsidP="00083F0A">
            <w:pPr>
              <w:ind w:left="0"/>
              <w:rPr>
                <w:rStyle w:val="hps"/>
                <w:sz w:val="20"/>
                <w:szCs w:val="20"/>
              </w:rPr>
            </w:pPr>
            <w:r>
              <w:rPr>
                <w:rStyle w:val="hps"/>
                <w:sz w:val="20"/>
                <w:szCs w:val="20"/>
              </w:rPr>
              <w:t>Puma M</w:t>
            </w:r>
            <w:r w:rsidR="007A63A1" w:rsidRPr="00DA6564">
              <w:rPr>
                <w:rStyle w:val="hps"/>
                <w:sz w:val="20"/>
                <w:szCs w:val="20"/>
              </w:rPr>
              <w:t xml:space="preserve">aki (Misi </w:t>
            </w:r>
            <w:r>
              <w:rPr>
                <w:rStyle w:val="hps"/>
                <w:sz w:val="20"/>
                <w:szCs w:val="20"/>
              </w:rPr>
              <w:t>C</w:t>
            </w:r>
            <w:r w:rsidR="007A63A1" w:rsidRPr="00DA6564">
              <w:rPr>
                <w:rStyle w:val="hps"/>
                <w:sz w:val="20"/>
                <w:szCs w:val="20"/>
              </w:rPr>
              <w:t>haki)</w:t>
            </w:r>
          </w:p>
        </w:tc>
        <w:tc>
          <w:tcPr>
            <w:tcW w:w="2207" w:type="dxa"/>
          </w:tcPr>
          <w:p w14:paraId="198EAA0B" w14:textId="033AF09B" w:rsidR="007A63A1" w:rsidRPr="00DA6564" w:rsidRDefault="007A63A1" w:rsidP="00083F0A">
            <w:pPr>
              <w:ind w:left="0"/>
              <w:rPr>
                <w:rStyle w:val="hps"/>
                <w:sz w:val="20"/>
                <w:szCs w:val="20"/>
              </w:rPr>
            </w:pPr>
            <w:r>
              <w:rPr>
                <w:rStyle w:val="hps"/>
                <w:sz w:val="20"/>
                <w:szCs w:val="20"/>
              </w:rPr>
              <w:t>Basic</w:t>
            </w:r>
            <w:r w:rsidRPr="00DA6564">
              <w:rPr>
                <w:rStyle w:val="hps"/>
                <w:sz w:val="20"/>
                <w:szCs w:val="20"/>
              </w:rPr>
              <w:t xml:space="preserve"> 3</w:t>
            </w:r>
          </w:p>
        </w:tc>
        <w:tc>
          <w:tcPr>
            <w:tcW w:w="2207" w:type="dxa"/>
          </w:tcPr>
          <w:p w14:paraId="111E334D" w14:textId="77777777" w:rsidR="007A63A1" w:rsidRPr="00DA6564" w:rsidRDefault="007A63A1" w:rsidP="00083F0A">
            <w:pPr>
              <w:ind w:left="0"/>
              <w:jc w:val="center"/>
              <w:rPr>
                <w:rStyle w:val="hps"/>
                <w:sz w:val="20"/>
                <w:szCs w:val="20"/>
              </w:rPr>
            </w:pPr>
            <w:r w:rsidRPr="00DA6564">
              <w:rPr>
                <w:rStyle w:val="hps"/>
                <w:sz w:val="20"/>
                <w:szCs w:val="20"/>
              </w:rPr>
              <w:t>15</w:t>
            </w:r>
          </w:p>
        </w:tc>
      </w:tr>
      <w:tr w:rsidR="007A63A1" w:rsidRPr="00DA6564" w14:paraId="26AD5C46" w14:textId="77777777" w:rsidTr="0050006F">
        <w:trPr>
          <w:jc w:val="center"/>
        </w:trPr>
        <w:tc>
          <w:tcPr>
            <w:tcW w:w="2405" w:type="dxa"/>
          </w:tcPr>
          <w:p w14:paraId="587EFD1C" w14:textId="2DA91E39" w:rsidR="007A63A1" w:rsidRPr="00DA6564" w:rsidRDefault="006410BC" w:rsidP="00083F0A">
            <w:pPr>
              <w:ind w:left="0"/>
              <w:rPr>
                <w:rStyle w:val="hps"/>
                <w:sz w:val="20"/>
                <w:szCs w:val="20"/>
              </w:rPr>
            </w:pPr>
            <w:r>
              <w:rPr>
                <w:rStyle w:val="hps"/>
                <w:sz w:val="20"/>
                <w:szCs w:val="20"/>
              </w:rPr>
              <w:t>Ñojcha Morada</w:t>
            </w:r>
          </w:p>
        </w:tc>
        <w:tc>
          <w:tcPr>
            <w:tcW w:w="2207" w:type="dxa"/>
          </w:tcPr>
          <w:p w14:paraId="1AC0ED72" w14:textId="5382EDFF" w:rsidR="007A63A1" w:rsidRPr="00DA6564" w:rsidRDefault="007A63A1" w:rsidP="00083F0A">
            <w:pPr>
              <w:ind w:left="0"/>
              <w:rPr>
                <w:rStyle w:val="hps"/>
                <w:sz w:val="20"/>
                <w:szCs w:val="20"/>
              </w:rPr>
            </w:pPr>
            <w:r>
              <w:rPr>
                <w:rStyle w:val="hps"/>
                <w:sz w:val="20"/>
                <w:szCs w:val="20"/>
              </w:rPr>
              <w:t>Basic</w:t>
            </w:r>
            <w:r w:rsidRPr="00DA6564">
              <w:rPr>
                <w:rStyle w:val="hps"/>
                <w:sz w:val="20"/>
                <w:szCs w:val="20"/>
              </w:rPr>
              <w:t xml:space="preserve"> 3</w:t>
            </w:r>
          </w:p>
        </w:tc>
        <w:tc>
          <w:tcPr>
            <w:tcW w:w="2207" w:type="dxa"/>
          </w:tcPr>
          <w:p w14:paraId="7661F2D2" w14:textId="77777777" w:rsidR="007A63A1" w:rsidRPr="00DA6564" w:rsidRDefault="007A63A1" w:rsidP="00083F0A">
            <w:pPr>
              <w:ind w:left="0"/>
              <w:jc w:val="center"/>
              <w:rPr>
                <w:rStyle w:val="hps"/>
                <w:sz w:val="20"/>
                <w:szCs w:val="20"/>
              </w:rPr>
            </w:pPr>
            <w:r w:rsidRPr="00DA6564">
              <w:rPr>
                <w:rStyle w:val="hps"/>
                <w:sz w:val="20"/>
                <w:szCs w:val="20"/>
              </w:rPr>
              <w:t>32</w:t>
            </w:r>
          </w:p>
        </w:tc>
      </w:tr>
      <w:tr w:rsidR="007A63A1" w:rsidRPr="00DA6564" w14:paraId="2F1C95F1" w14:textId="77777777" w:rsidTr="0050006F">
        <w:trPr>
          <w:jc w:val="center"/>
        </w:trPr>
        <w:tc>
          <w:tcPr>
            <w:tcW w:w="2405" w:type="dxa"/>
          </w:tcPr>
          <w:p w14:paraId="63B9B82D" w14:textId="290EBE2B" w:rsidR="007A63A1" w:rsidRPr="00DA6564" w:rsidRDefault="000D329A" w:rsidP="00083F0A">
            <w:pPr>
              <w:ind w:left="0"/>
              <w:rPr>
                <w:rStyle w:val="hps"/>
                <w:sz w:val="20"/>
                <w:szCs w:val="20"/>
              </w:rPr>
            </w:pPr>
            <w:r>
              <w:rPr>
                <w:rStyle w:val="hps"/>
                <w:sz w:val="20"/>
                <w:szCs w:val="20"/>
              </w:rPr>
              <w:t>Ño</w:t>
            </w:r>
            <w:r w:rsidR="007A63A1" w:rsidRPr="00DA6564">
              <w:rPr>
                <w:rStyle w:val="hps"/>
                <w:sz w:val="20"/>
                <w:szCs w:val="20"/>
              </w:rPr>
              <w:t>jcha</w:t>
            </w:r>
            <w:r w:rsidR="006410BC">
              <w:rPr>
                <w:rStyle w:val="hps"/>
                <w:sz w:val="20"/>
                <w:szCs w:val="20"/>
              </w:rPr>
              <w:t xml:space="preserve"> Negra</w:t>
            </w:r>
          </w:p>
        </w:tc>
        <w:tc>
          <w:tcPr>
            <w:tcW w:w="2207" w:type="dxa"/>
          </w:tcPr>
          <w:p w14:paraId="66DB92E0" w14:textId="1E66780A" w:rsidR="007A63A1" w:rsidRPr="00DA6564" w:rsidRDefault="007A63A1" w:rsidP="00083F0A">
            <w:pPr>
              <w:ind w:left="0"/>
              <w:rPr>
                <w:rStyle w:val="hps"/>
                <w:sz w:val="20"/>
                <w:szCs w:val="20"/>
              </w:rPr>
            </w:pPr>
            <w:r>
              <w:rPr>
                <w:rStyle w:val="hps"/>
                <w:sz w:val="20"/>
                <w:szCs w:val="20"/>
              </w:rPr>
              <w:t>Fiscalized</w:t>
            </w:r>
          </w:p>
        </w:tc>
        <w:tc>
          <w:tcPr>
            <w:tcW w:w="2207" w:type="dxa"/>
          </w:tcPr>
          <w:p w14:paraId="109E973C" w14:textId="77777777" w:rsidR="007A63A1" w:rsidRPr="00DA6564" w:rsidRDefault="007A63A1" w:rsidP="00083F0A">
            <w:pPr>
              <w:ind w:left="0"/>
              <w:jc w:val="center"/>
              <w:rPr>
                <w:rStyle w:val="hps"/>
                <w:sz w:val="20"/>
                <w:szCs w:val="20"/>
              </w:rPr>
            </w:pPr>
            <w:r w:rsidRPr="00DA6564">
              <w:rPr>
                <w:rStyle w:val="hps"/>
                <w:sz w:val="20"/>
                <w:szCs w:val="20"/>
              </w:rPr>
              <w:t>3</w:t>
            </w:r>
          </w:p>
        </w:tc>
      </w:tr>
      <w:tr w:rsidR="007A63A1" w:rsidRPr="00DA6564" w14:paraId="1E791347" w14:textId="77777777" w:rsidTr="0050006F">
        <w:trPr>
          <w:jc w:val="center"/>
        </w:trPr>
        <w:tc>
          <w:tcPr>
            <w:tcW w:w="4612" w:type="dxa"/>
            <w:gridSpan w:val="2"/>
          </w:tcPr>
          <w:p w14:paraId="76B0FA6A" w14:textId="77777777" w:rsidR="007A63A1" w:rsidRPr="00DA6564" w:rsidRDefault="007A63A1" w:rsidP="00083F0A">
            <w:pPr>
              <w:ind w:left="0"/>
              <w:rPr>
                <w:rStyle w:val="hps"/>
                <w:b/>
                <w:sz w:val="20"/>
                <w:szCs w:val="20"/>
              </w:rPr>
            </w:pPr>
            <w:r w:rsidRPr="00DA6564">
              <w:rPr>
                <w:rStyle w:val="hps"/>
                <w:b/>
                <w:sz w:val="20"/>
                <w:szCs w:val="20"/>
              </w:rPr>
              <w:t>TOTAL</w:t>
            </w:r>
          </w:p>
        </w:tc>
        <w:tc>
          <w:tcPr>
            <w:tcW w:w="2207" w:type="dxa"/>
          </w:tcPr>
          <w:p w14:paraId="7E83B9BA" w14:textId="77777777" w:rsidR="007A63A1" w:rsidRPr="00DA6564" w:rsidRDefault="007A63A1" w:rsidP="00083F0A">
            <w:pPr>
              <w:ind w:left="0"/>
              <w:jc w:val="center"/>
              <w:rPr>
                <w:rStyle w:val="hps"/>
                <w:b/>
                <w:sz w:val="20"/>
                <w:szCs w:val="20"/>
              </w:rPr>
            </w:pPr>
            <w:r w:rsidRPr="00DA6564">
              <w:rPr>
                <w:rStyle w:val="hps"/>
                <w:b/>
                <w:sz w:val="20"/>
                <w:szCs w:val="20"/>
              </w:rPr>
              <w:fldChar w:fldCharType="begin"/>
            </w:r>
            <w:r w:rsidRPr="00DA6564">
              <w:rPr>
                <w:rStyle w:val="hps"/>
                <w:b/>
                <w:sz w:val="20"/>
                <w:szCs w:val="20"/>
              </w:rPr>
              <w:instrText xml:space="preserve"> =SUM(ABOVE) </w:instrText>
            </w:r>
            <w:r w:rsidRPr="00DA6564">
              <w:rPr>
                <w:rStyle w:val="hps"/>
                <w:b/>
                <w:sz w:val="20"/>
                <w:szCs w:val="20"/>
              </w:rPr>
              <w:fldChar w:fldCharType="separate"/>
            </w:r>
            <w:r w:rsidRPr="00DA6564">
              <w:rPr>
                <w:rStyle w:val="hps"/>
                <w:b/>
                <w:noProof/>
                <w:sz w:val="20"/>
                <w:szCs w:val="20"/>
              </w:rPr>
              <w:t>80.5</w:t>
            </w:r>
            <w:r w:rsidRPr="00DA6564">
              <w:rPr>
                <w:rStyle w:val="hps"/>
                <w:b/>
                <w:sz w:val="20"/>
                <w:szCs w:val="20"/>
              </w:rPr>
              <w:fldChar w:fldCharType="end"/>
            </w:r>
          </w:p>
        </w:tc>
      </w:tr>
    </w:tbl>
    <w:p w14:paraId="472C782F" w14:textId="77777777" w:rsidR="007A63A1" w:rsidRDefault="007A63A1" w:rsidP="00083F0A">
      <w:pPr>
        <w:shd w:val="clear" w:color="auto" w:fill="FFFFFF"/>
        <w:spacing w:after="120"/>
        <w:ind w:left="0"/>
        <w:rPr>
          <w:rFonts w:eastAsia="Times New Roman" w:cs="Arial"/>
          <w:color w:val="222222"/>
          <w:lang w:val="en-US" w:eastAsia="es-ES"/>
        </w:rPr>
      </w:pPr>
    </w:p>
    <w:p w14:paraId="68DA11E2" w14:textId="77777777" w:rsidR="00FC6058" w:rsidRPr="00146C85" w:rsidRDefault="00FC6058" w:rsidP="00083F0A">
      <w:pPr>
        <w:shd w:val="clear" w:color="auto" w:fill="FFFFFF"/>
        <w:spacing w:after="120"/>
        <w:ind w:left="0"/>
        <w:rPr>
          <w:rFonts w:eastAsia="Times New Roman" w:cs="Arial"/>
          <w:b/>
          <w:color w:val="222222"/>
          <w:lang w:val="en-US" w:eastAsia="es-ES"/>
        </w:rPr>
      </w:pPr>
      <w:r w:rsidRPr="00146C85">
        <w:rPr>
          <w:rFonts w:eastAsia="Times New Roman" w:cs="Arial"/>
          <w:b/>
          <w:color w:val="222222"/>
          <w:lang w:val="en-US" w:eastAsia="es-ES"/>
        </w:rPr>
        <w:t xml:space="preserve">Output 2. </w:t>
      </w:r>
      <w:r w:rsidRPr="00146C85">
        <w:rPr>
          <w:b/>
          <w:lang w:val="en-US"/>
        </w:rPr>
        <w:t>Smallholder farmers are recognized not only recipient of technology and seeds, but are also providers of diversity and seeds</w:t>
      </w:r>
    </w:p>
    <w:p w14:paraId="10ED0BC2" w14:textId="77777777" w:rsidR="009C5271" w:rsidRPr="00146C85" w:rsidRDefault="00FC6058" w:rsidP="00083F0A">
      <w:pPr>
        <w:shd w:val="clear" w:color="auto" w:fill="FFFFFF"/>
        <w:spacing w:after="120"/>
        <w:ind w:left="0"/>
        <w:rPr>
          <w:lang w:val="en-US"/>
        </w:rPr>
      </w:pPr>
      <w:r w:rsidRPr="00146C85">
        <w:rPr>
          <w:rFonts w:eastAsia="Times New Roman" w:cs="Arial"/>
          <w:b/>
          <w:color w:val="222222"/>
          <w:lang w:val="en-US" w:eastAsia="es-ES"/>
        </w:rPr>
        <w:t>Activity 2.1</w:t>
      </w:r>
      <w:r w:rsidR="00FB2B78" w:rsidRPr="00146C85">
        <w:rPr>
          <w:lang w:val="en-US"/>
        </w:rPr>
        <w:t xml:space="preserve"> Providing training and capacity building on seed production, storage and commercialization among farmers in project sites</w:t>
      </w:r>
    </w:p>
    <w:p w14:paraId="70E8C03B" w14:textId="77777777" w:rsidR="00FC6058" w:rsidRPr="00146C85" w:rsidRDefault="0076481D" w:rsidP="00083F0A">
      <w:pPr>
        <w:shd w:val="clear" w:color="auto" w:fill="FFFFFF"/>
        <w:spacing w:after="120"/>
        <w:ind w:left="0"/>
        <w:rPr>
          <w:rFonts w:cs="Arial"/>
          <w:u w:val="single"/>
          <w:lang w:val="en-US"/>
        </w:rPr>
      </w:pPr>
      <w:r w:rsidRPr="00146C85">
        <w:rPr>
          <w:rFonts w:cs="Arial"/>
          <w:u w:val="single"/>
          <w:lang w:val="en-US"/>
        </w:rPr>
        <w:t>Provide equipment and infrastructures for seed production and storage at the community level</w:t>
      </w:r>
    </w:p>
    <w:p w14:paraId="1FC9BCFA" w14:textId="385AB0DD" w:rsidR="008B546C" w:rsidRDefault="009108DC" w:rsidP="00083F0A">
      <w:pPr>
        <w:ind w:left="0"/>
        <w:rPr>
          <w:rFonts w:cs="Arial"/>
          <w:lang w:val="en-US"/>
        </w:rPr>
      </w:pPr>
      <w:r w:rsidRPr="009108DC">
        <w:rPr>
          <w:rFonts w:cs="Arial"/>
          <w:lang w:val="en-US"/>
        </w:rPr>
        <w:t>In 2015</w:t>
      </w:r>
      <w:r>
        <w:rPr>
          <w:rFonts w:cs="Arial"/>
          <w:lang w:val="en-US"/>
        </w:rPr>
        <w:t>, t</w:t>
      </w:r>
      <w:r w:rsidRPr="00E30B8E">
        <w:rPr>
          <w:rFonts w:cs="Arial"/>
          <w:lang w:val="en-US"/>
        </w:rPr>
        <w:t xml:space="preserve">wo </w:t>
      </w:r>
      <w:r>
        <w:rPr>
          <w:rFonts w:cs="Arial"/>
          <w:lang w:val="en-US"/>
        </w:rPr>
        <w:t>weighing</w:t>
      </w:r>
      <w:r w:rsidRPr="00E30B8E">
        <w:rPr>
          <w:rFonts w:cs="Arial"/>
          <w:lang w:val="en-US"/>
        </w:rPr>
        <w:t xml:space="preserve"> scales </w:t>
      </w:r>
      <w:r>
        <w:rPr>
          <w:rFonts w:cs="Arial"/>
          <w:lang w:val="en-US"/>
        </w:rPr>
        <w:t>(</w:t>
      </w:r>
      <w:r w:rsidRPr="00E30B8E">
        <w:rPr>
          <w:rFonts w:cs="Arial"/>
          <w:lang w:val="en-US"/>
        </w:rPr>
        <w:t>150 kg capacity</w:t>
      </w:r>
      <w:r>
        <w:rPr>
          <w:rFonts w:cs="Arial"/>
          <w:lang w:val="en-US"/>
        </w:rPr>
        <w:t>)</w:t>
      </w:r>
      <w:r w:rsidRPr="00E30B8E">
        <w:rPr>
          <w:rFonts w:cs="Arial"/>
          <w:lang w:val="en-US"/>
        </w:rPr>
        <w:t xml:space="preserve"> were acquired for the two groups of seed producers </w:t>
      </w:r>
      <w:r w:rsidR="00802D70">
        <w:rPr>
          <w:rFonts w:cs="Arial"/>
          <w:lang w:val="en-US"/>
        </w:rPr>
        <w:t>(</w:t>
      </w:r>
      <w:r w:rsidRPr="00E30B8E">
        <w:rPr>
          <w:rFonts w:cs="Arial"/>
          <w:lang w:val="en-US"/>
        </w:rPr>
        <w:t>Pico Central and Linde</w:t>
      </w:r>
      <w:r w:rsidR="00802D70">
        <w:rPr>
          <w:rFonts w:cs="Arial"/>
          <w:lang w:val="en-US"/>
        </w:rPr>
        <w:t>)</w:t>
      </w:r>
      <w:r>
        <w:rPr>
          <w:rFonts w:cs="Arial"/>
          <w:lang w:val="en-US"/>
        </w:rPr>
        <w:t>.</w:t>
      </w:r>
      <w:r w:rsidR="00802D70">
        <w:rPr>
          <w:rFonts w:cs="Arial"/>
          <w:lang w:val="en-US"/>
        </w:rPr>
        <w:t xml:space="preserve"> P</w:t>
      </w:r>
      <w:r w:rsidR="00802D70" w:rsidRPr="00802D70">
        <w:rPr>
          <w:rFonts w:cs="Arial"/>
          <w:lang w:val="en-US"/>
        </w:rPr>
        <w:t xml:space="preserve">roducers were trained in the use and maintenance of </w:t>
      </w:r>
      <w:r w:rsidR="00802D70">
        <w:rPr>
          <w:rFonts w:cs="Arial"/>
          <w:lang w:val="en-US"/>
        </w:rPr>
        <w:t xml:space="preserve">such </w:t>
      </w:r>
      <w:r w:rsidR="00802D70" w:rsidRPr="00802D70">
        <w:rPr>
          <w:rFonts w:cs="Arial"/>
          <w:lang w:val="en-US"/>
        </w:rPr>
        <w:t xml:space="preserve">equipment, and they defined internal rules of use and management of the </w:t>
      </w:r>
      <w:r w:rsidR="00802D70">
        <w:rPr>
          <w:rFonts w:cs="Arial"/>
          <w:lang w:val="en-US"/>
        </w:rPr>
        <w:t xml:space="preserve">weighing </w:t>
      </w:r>
      <w:r w:rsidR="00802D70" w:rsidRPr="00802D70">
        <w:rPr>
          <w:rFonts w:cs="Arial"/>
          <w:lang w:val="en-US"/>
        </w:rPr>
        <w:t>scales.</w:t>
      </w:r>
    </w:p>
    <w:p w14:paraId="3F1E7DA5" w14:textId="77777777" w:rsidR="001551B4" w:rsidRDefault="001551B4" w:rsidP="00083F0A">
      <w:pPr>
        <w:ind w:left="0"/>
        <w:rPr>
          <w:rFonts w:cs="Arial"/>
          <w:lang w:val="en-US"/>
        </w:rPr>
      </w:pPr>
    </w:p>
    <w:p w14:paraId="65762D68" w14:textId="11205052" w:rsidR="001551B4" w:rsidRPr="001551B4" w:rsidRDefault="001551B4" w:rsidP="00083F0A">
      <w:pPr>
        <w:ind w:left="0"/>
        <w:rPr>
          <w:rFonts w:cs="Arial"/>
          <w:lang w:val="en-US"/>
        </w:rPr>
      </w:pPr>
      <w:r w:rsidRPr="001551B4">
        <w:rPr>
          <w:rFonts w:cs="Arial"/>
          <w:lang w:val="en-US"/>
        </w:rPr>
        <w:t xml:space="preserve">For the Pico Central group, the use of </w:t>
      </w:r>
      <w:r w:rsidR="003D4470">
        <w:rPr>
          <w:rFonts w:cs="Arial"/>
          <w:lang w:val="en-US"/>
        </w:rPr>
        <w:t xml:space="preserve">the </w:t>
      </w:r>
      <w:r>
        <w:rPr>
          <w:rFonts w:cs="Arial"/>
          <w:lang w:val="en-US"/>
        </w:rPr>
        <w:t xml:space="preserve">weighing </w:t>
      </w:r>
      <w:r w:rsidR="003D4470">
        <w:rPr>
          <w:rFonts w:cs="Arial"/>
          <w:lang w:val="en-US"/>
        </w:rPr>
        <w:t>scale</w:t>
      </w:r>
      <w:r w:rsidRPr="001551B4">
        <w:rPr>
          <w:rFonts w:cs="Arial"/>
          <w:lang w:val="en-US"/>
        </w:rPr>
        <w:t xml:space="preserve"> is restricted to be held in </w:t>
      </w:r>
      <w:r>
        <w:rPr>
          <w:rFonts w:cs="Arial"/>
          <w:lang w:val="en-US"/>
        </w:rPr>
        <w:t xml:space="preserve">the </w:t>
      </w:r>
      <w:r w:rsidRPr="001551B4">
        <w:rPr>
          <w:rFonts w:cs="Arial"/>
          <w:lang w:val="en-US"/>
        </w:rPr>
        <w:t xml:space="preserve">seed storage silo, while producers </w:t>
      </w:r>
      <w:r>
        <w:rPr>
          <w:rFonts w:cs="Arial"/>
          <w:lang w:val="en-US"/>
        </w:rPr>
        <w:t xml:space="preserve">of </w:t>
      </w:r>
      <w:r w:rsidRPr="001551B4">
        <w:rPr>
          <w:rFonts w:cs="Arial"/>
          <w:lang w:val="en-US"/>
        </w:rPr>
        <w:t xml:space="preserve">Linde Group can borrow the </w:t>
      </w:r>
      <w:r>
        <w:rPr>
          <w:rFonts w:cs="Arial"/>
          <w:lang w:val="en-US"/>
        </w:rPr>
        <w:t xml:space="preserve">weighing </w:t>
      </w:r>
      <w:r w:rsidR="003D4470">
        <w:rPr>
          <w:rFonts w:cs="Arial"/>
          <w:lang w:val="en-US"/>
        </w:rPr>
        <w:t>scale</w:t>
      </w:r>
      <w:r w:rsidRPr="001551B4">
        <w:rPr>
          <w:rFonts w:cs="Arial"/>
          <w:lang w:val="en-US"/>
        </w:rPr>
        <w:t xml:space="preserve"> for work in their fields. In both cases it has been designated a responsible for the administration of the </w:t>
      </w:r>
      <w:r>
        <w:rPr>
          <w:rFonts w:cs="Arial"/>
          <w:lang w:val="en-US"/>
        </w:rPr>
        <w:t xml:space="preserve">weighing </w:t>
      </w:r>
      <w:r w:rsidRPr="001551B4">
        <w:rPr>
          <w:rFonts w:cs="Arial"/>
          <w:lang w:val="en-US"/>
        </w:rPr>
        <w:t>scale who must ensure that the equipment is in good condition at the time of the loan and return.</w:t>
      </w:r>
      <w:r w:rsidR="006410BC">
        <w:rPr>
          <w:rFonts w:cs="Arial"/>
          <w:lang w:val="en-US"/>
        </w:rPr>
        <w:t xml:space="preserve"> </w:t>
      </w:r>
      <w:r w:rsidRPr="001551B4">
        <w:rPr>
          <w:rFonts w:cs="Arial"/>
          <w:lang w:val="en-US"/>
        </w:rPr>
        <w:t>If any damage occurred from misuse or damage by negligence, the responsible producers should bear the costs of repair or replacement.</w:t>
      </w:r>
    </w:p>
    <w:p w14:paraId="01B8CA80" w14:textId="77777777" w:rsidR="001551B4" w:rsidRPr="001551B4" w:rsidRDefault="001551B4" w:rsidP="00083F0A">
      <w:pPr>
        <w:ind w:left="0"/>
        <w:rPr>
          <w:rFonts w:cs="Arial"/>
          <w:lang w:val="en-US"/>
        </w:rPr>
      </w:pPr>
    </w:p>
    <w:p w14:paraId="0FC6E69B" w14:textId="4BF944A0" w:rsidR="001551B4" w:rsidRPr="009108DC" w:rsidRDefault="001551B4" w:rsidP="00083F0A">
      <w:pPr>
        <w:ind w:left="0"/>
        <w:rPr>
          <w:rFonts w:cs="Arial"/>
          <w:lang w:val="en-US"/>
        </w:rPr>
      </w:pPr>
      <w:r w:rsidRPr="001551B4">
        <w:rPr>
          <w:rFonts w:cs="Arial"/>
          <w:lang w:val="en-US"/>
        </w:rPr>
        <w:t xml:space="preserve">Before </w:t>
      </w:r>
      <w:r>
        <w:rPr>
          <w:rFonts w:cs="Arial"/>
          <w:lang w:val="en-US"/>
        </w:rPr>
        <w:t>producers</w:t>
      </w:r>
      <w:r w:rsidRPr="001551B4">
        <w:rPr>
          <w:rFonts w:cs="Arial"/>
          <w:lang w:val="en-US"/>
        </w:rPr>
        <w:t xml:space="preserve"> have the</w:t>
      </w:r>
      <w:r>
        <w:rPr>
          <w:rFonts w:cs="Arial"/>
          <w:lang w:val="en-US"/>
        </w:rPr>
        <w:t xml:space="preserve"> </w:t>
      </w:r>
      <w:r w:rsidR="003D4470">
        <w:rPr>
          <w:rFonts w:cs="Arial"/>
          <w:lang w:val="en-US"/>
        </w:rPr>
        <w:t xml:space="preserve">weighing </w:t>
      </w:r>
      <w:r>
        <w:rPr>
          <w:rFonts w:cs="Arial"/>
          <w:lang w:val="en-US"/>
        </w:rPr>
        <w:t>scale</w:t>
      </w:r>
      <w:r w:rsidR="003D4470">
        <w:rPr>
          <w:rFonts w:cs="Arial"/>
          <w:lang w:val="en-US"/>
        </w:rPr>
        <w:t>s</w:t>
      </w:r>
      <w:r>
        <w:rPr>
          <w:rFonts w:cs="Arial"/>
          <w:lang w:val="en-US"/>
        </w:rPr>
        <w:t>, the weight of the seed wa</w:t>
      </w:r>
      <w:r w:rsidRPr="001551B4">
        <w:rPr>
          <w:rFonts w:cs="Arial"/>
          <w:lang w:val="en-US"/>
        </w:rPr>
        <w:t xml:space="preserve">s made using manual scales and in many cases the weight of seed potato bags of 50 kg was estimated </w:t>
      </w:r>
      <w:r>
        <w:rPr>
          <w:rFonts w:cs="Arial"/>
          <w:lang w:val="en-US"/>
        </w:rPr>
        <w:t xml:space="preserve">by </w:t>
      </w:r>
      <w:r w:rsidRPr="001551B4">
        <w:rPr>
          <w:rFonts w:cs="Arial"/>
          <w:lang w:val="en-US"/>
        </w:rPr>
        <w:t xml:space="preserve">eye by producers with more experience. This situation decreased the negotiating capacity of producers when marketing seed and </w:t>
      </w:r>
      <w:r>
        <w:rPr>
          <w:rFonts w:cs="Arial"/>
          <w:lang w:val="en-US"/>
        </w:rPr>
        <w:t>common</w:t>
      </w:r>
      <w:r w:rsidRPr="001551B4">
        <w:rPr>
          <w:rFonts w:cs="Arial"/>
          <w:lang w:val="en-US"/>
        </w:rPr>
        <w:t xml:space="preserve"> potatoes.</w:t>
      </w:r>
    </w:p>
    <w:p w14:paraId="59CD754B" w14:textId="77777777" w:rsidR="009108DC" w:rsidRDefault="009108DC" w:rsidP="00083F0A">
      <w:pPr>
        <w:ind w:left="0"/>
        <w:rPr>
          <w:rFonts w:cs="Arial"/>
          <w:u w:val="single"/>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914"/>
      </w:tblGrid>
      <w:tr w:rsidR="001551B4" w14:paraId="6E120BBD" w14:textId="77777777" w:rsidTr="0050006F">
        <w:trPr>
          <w:jc w:val="center"/>
        </w:trPr>
        <w:tc>
          <w:tcPr>
            <w:tcW w:w="5035" w:type="dxa"/>
          </w:tcPr>
          <w:p w14:paraId="5DAE0A9F" w14:textId="77777777" w:rsidR="009108DC" w:rsidRDefault="009108DC" w:rsidP="00083F0A">
            <w:pPr>
              <w:ind w:left="0"/>
              <w:rPr>
                <w:b/>
                <w:noProof/>
                <w:lang w:eastAsia="es-BO"/>
              </w:rPr>
            </w:pPr>
            <w:r w:rsidRPr="004634B3">
              <w:rPr>
                <w:noProof/>
                <w:lang w:val="es-BO" w:eastAsia="es-BO"/>
              </w:rPr>
              <w:drawing>
                <wp:inline distT="0" distB="0" distL="0" distR="0" wp14:anchorId="455946EC" wp14:editId="54BBA625">
                  <wp:extent cx="3101613" cy="1860606"/>
                  <wp:effectExtent l="0" t="0" r="3810" b="6350"/>
                  <wp:docPr id="23" name="Imagen 23" descr="D:\Rhimer\COLOMI\FOTOS\fotos colomi 2015\entrega de balanza\20150605_13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himer\COLOMI\FOTOS\fotos colomi 2015\entrega de balanza\20150605_134802.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143170" cy="1885535"/>
                          </a:xfrm>
                          <a:prstGeom prst="rect">
                            <a:avLst/>
                          </a:prstGeom>
                          <a:noFill/>
                          <a:ln>
                            <a:noFill/>
                          </a:ln>
                        </pic:spPr>
                      </pic:pic>
                    </a:graphicData>
                  </a:graphic>
                </wp:inline>
              </w:drawing>
            </w:r>
          </w:p>
        </w:tc>
        <w:tc>
          <w:tcPr>
            <w:tcW w:w="5035" w:type="dxa"/>
          </w:tcPr>
          <w:p w14:paraId="78DA6999" w14:textId="3E9D1F34" w:rsidR="009108DC" w:rsidRDefault="001551B4" w:rsidP="00083F0A">
            <w:pPr>
              <w:ind w:left="0"/>
              <w:rPr>
                <w:b/>
                <w:noProof/>
                <w:lang w:eastAsia="es-BO"/>
              </w:rPr>
            </w:pPr>
            <w:r w:rsidRPr="008E2E1D">
              <w:rPr>
                <w:rFonts w:ascii="Arial" w:hAnsi="Arial" w:cs="Arial"/>
                <w:noProof/>
                <w:sz w:val="20"/>
                <w:szCs w:val="20"/>
                <w:lang w:val="es-BO" w:eastAsia="es-BO"/>
              </w:rPr>
              <w:drawing>
                <wp:inline distT="0" distB="0" distL="0" distR="0" wp14:anchorId="2CC2DEF7" wp14:editId="3DE1B24F">
                  <wp:extent cx="2501923" cy="187630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2502815" cy="1876970"/>
                          </a:xfrm>
                          <a:prstGeom prst="rect">
                            <a:avLst/>
                          </a:prstGeom>
                        </pic:spPr>
                      </pic:pic>
                    </a:graphicData>
                  </a:graphic>
                </wp:inline>
              </w:drawing>
            </w:r>
          </w:p>
        </w:tc>
      </w:tr>
    </w:tbl>
    <w:p w14:paraId="4755E921" w14:textId="3C463288" w:rsidR="009108DC" w:rsidRPr="009108DC" w:rsidRDefault="009108DC" w:rsidP="00083F0A">
      <w:pPr>
        <w:ind w:left="0"/>
        <w:jc w:val="center"/>
        <w:rPr>
          <w:rFonts w:cs="Arial"/>
          <w:u w:val="single"/>
          <w:lang w:val="en-US"/>
        </w:rPr>
      </w:pPr>
      <w:r w:rsidRPr="009108DC">
        <w:rPr>
          <w:rFonts w:cs="Arial"/>
          <w:lang w:val="en-US"/>
        </w:rPr>
        <w:t>Figure 4.</w:t>
      </w:r>
      <w:r>
        <w:rPr>
          <w:rFonts w:cs="Arial"/>
          <w:u w:val="single"/>
          <w:lang w:val="en-US"/>
        </w:rPr>
        <w:t xml:space="preserve"> </w:t>
      </w:r>
      <w:r w:rsidRPr="009108DC">
        <w:rPr>
          <w:noProof/>
          <w:lang w:val="en-US" w:eastAsia="es-BO"/>
        </w:rPr>
        <w:t xml:space="preserve">Delivery and use of </w:t>
      </w:r>
      <w:r w:rsidRPr="009108DC">
        <w:rPr>
          <w:rFonts w:cs="Arial"/>
          <w:lang w:val="en-US"/>
        </w:rPr>
        <w:t xml:space="preserve">weighing scales </w:t>
      </w:r>
      <w:r w:rsidRPr="009108DC">
        <w:rPr>
          <w:noProof/>
          <w:lang w:val="en-US" w:eastAsia="es-BO"/>
        </w:rPr>
        <w:t>to the association</w:t>
      </w:r>
      <w:r w:rsidR="001551B4">
        <w:rPr>
          <w:noProof/>
          <w:lang w:val="en-US" w:eastAsia="es-BO"/>
        </w:rPr>
        <w:t>s</w:t>
      </w:r>
      <w:r w:rsidRPr="009108DC">
        <w:rPr>
          <w:noProof/>
          <w:lang w:val="en-US" w:eastAsia="es-BO"/>
        </w:rPr>
        <w:t xml:space="preserve"> of seed producers Pico Central</w:t>
      </w:r>
      <w:r w:rsidR="001551B4">
        <w:rPr>
          <w:noProof/>
          <w:lang w:val="en-US" w:eastAsia="es-BO"/>
        </w:rPr>
        <w:t xml:space="preserve"> and Linde</w:t>
      </w:r>
    </w:p>
    <w:p w14:paraId="45DD8116" w14:textId="77777777" w:rsidR="009108DC" w:rsidRDefault="009108DC" w:rsidP="00083F0A">
      <w:pPr>
        <w:ind w:left="0"/>
        <w:rPr>
          <w:rFonts w:cs="Arial"/>
          <w:lang w:val="en-US"/>
        </w:rPr>
      </w:pPr>
    </w:p>
    <w:p w14:paraId="69C43CB4" w14:textId="4818CE8E" w:rsidR="00AE20FE" w:rsidRDefault="00AE20FE" w:rsidP="00083F0A">
      <w:pPr>
        <w:ind w:left="0"/>
        <w:rPr>
          <w:rFonts w:cs="Arial"/>
          <w:lang w:val="en-US"/>
        </w:rPr>
      </w:pPr>
      <w:r w:rsidRPr="00AE20FE">
        <w:rPr>
          <w:rFonts w:cs="Arial"/>
          <w:u w:val="single"/>
          <w:lang w:val="en-US"/>
        </w:rPr>
        <w:t>Identify and document best farmers’ practices and traditional knowledge on seed production, storage, and commercialization</w:t>
      </w:r>
    </w:p>
    <w:p w14:paraId="5349C5A1" w14:textId="77777777" w:rsidR="00AE20FE" w:rsidRDefault="00AE20FE" w:rsidP="00083F0A">
      <w:pPr>
        <w:ind w:left="0"/>
        <w:rPr>
          <w:rFonts w:cs="Arial"/>
          <w:lang w:val="en-US"/>
        </w:rPr>
      </w:pPr>
    </w:p>
    <w:p w14:paraId="502F9451" w14:textId="1319642A" w:rsidR="00AE20FE" w:rsidRDefault="00AE20FE" w:rsidP="00083F0A">
      <w:pPr>
        <w:ind w:left="0"/>
        <w:rPr>
          <w:rFonts w:cs="Arial"/>
          <w:lang w:val="en-US"/>
        </w:rPr>
      </w:pPr>
      <w:r w:rsidRPr="00AE20FE">
        <w:rPr>
          <w:rFonts w:cs="Arial"/>
          <w:lang w:val="en-US"/>
        </w:rPr>
        <w:t xml:space="preserve">In 2015, traditional knowledge for production and </w:t>
      </w:r>
      <w:r>
        <w:rPr>
          <w:rFonts w:cs="Arial"/>
          <w:lang w:val="en-US"/>
        </w:rPr>
        <w:t>refreshing</w:t>
      </w:r>
      <w:r w:rsidRPr="00AE20FE">
        <w:rPr>
          <w:rFonts w:cs="Arial"/>
          <w:lang w:val="en-US"/>
        </w:rPr>
        <w:t xml:space="preserve"> seed potatoes were documented, </w:t>
      </w:r>
      <w:r>
        <w:rPr>
          <w:rFonts w:cs="Arial"/>
          <w:lang w:val="en-US"/>
        </w:rPr>
        <w:t xml:space="preserve">as well as </w:t>
      </w:r>
      <w:r w:rsidRPr="00AE20FE">
        <w:rPr>
          <w:rFonts w:cs="Arial"/>
          <w:lang w:val="en-US"/>
        </w:rPr>
        <w:t xml:space="preserve">traditional storage systems </w:t>
      </w:r>
      <w:r>
        <w:rPr>
          <w:rFonts w:cs="Arial"/>
          <w:lang w:val="en-US"/>
        </w:rPr>
        <w:t xml:space="preserve">for </w:t>
      </w:r>
      <w:r w:rsidRPr="00AE20FE">
        <w:rPr>
          <w:rFonts w:cs="Arial"/>
          <w:lang w:val="en-US"/>
        </w:rPr>
        <w:t xml:space="preserve">seed </w:t>
      </w:r>
      <w:r>
        <w:rPr>
          <w:rFonts w:cs="Arial"/>
          <w:lang w:val="en-US"/>
        </w:rPr>
        <w:t xml:space="preserve">and common </w:t>
      </w:r>
      <w:r w:rsidRPr="00AE20FE">
        <w:rPr>
          <w:rFonts w:cs="Arial"/>
          <w:lang w:val="en-US"/>
        </w:rPr>
        <w:t>potato.</w:t>
      </w:r>
    </w:p>
    <w:p w14:paraId="295F3EF8" w14:textId="77777777" w:rsidR="00AE20FE" w:rsidRDefault="00AE20FE" w:rsidP="00083F0A">
      <w:pPr>
        <w:ind w:left="0"/>
        <w:rPr>
          <w:rFonts w:cs="Arial"/>
          <w:lang w:val="en-US"/>
        </w:rPr>
      </w:pPr>
    </w:p>
    <w:p w14:paraId="45FF82AA" w14:textId="7CB6514D" w:rsidR="00AE20FE" w:rsidRPr="00AE20FE" w:rsidRDefault="005B4101" w:rsidP="00083F0A">
      <w:pPr>
        <w:pStyle w:val="Prrafodelista"/>
        <w:numPr>
          <w:ilvl w:val="0"/>
          <w:numId w:val="17"/>
        </w:numPr>
        <w:ind w:left="0"/>
        <w:rPr>
          <w:rFonts w:cs="Arial"/>
          <w:lang w:val="en-US"/>
        </w:rPr>
      </w:pPr>
      <w:r>
        <w:rPr>
          <w:rFonts w:cs="Arial"/>
          <w:lang w:val="en-US"/>
        </w:rPr>
        <w:t>M</w:t>
      </w:r>
      <w:r w:rsidR="00AE20FE" w:rsidRPr="00AE20FE">
        <w:rPr>
          <w:rFonts w:cs="Arial"/>
          <w:lang w:val="en-US"/>
        </w:rPr>
        <w:t>ovements of the seed</w:t>
      </w:r>
      <w:r>
        <w:rPr>
          <w:rFonts w:cs="Arial"/>
          <w:lang w:val="en-US"/>
        </w:rPr>
        <w:t xml:space="preserve"> in time and in space</w:t>
      </w:r>
    </w:p>
    <w:p w14:paraId="7C004199" w14:textId="77777777" w:rsidR="00AE20FE" w:rsidRDefault="00AE20FE" w:rsidP="00083F0A">
      <w:pPr>
        <w:ind w:left="0"/>
        <w:rPr>
          <w:rFonts w:cs="Arial"/>
          <w:lang w:val="en-US"/>
        </w:rPr>
      </w:pPr>
    </w:p>
    <w:p w14:paraId="30E17907" w14:textId="257E2302" w:rsidR="00AE20FE" w:rsidRDefault="00DF01A5" w:rsidP="00083F0A">
      <w:pPr>
        <w:ind w:left="0"/>
        <w:rPr>
          <w:rFonts w:cs="Arial"/>
          <w:lang w:val="en-US"/>
        </w:rPr>
      </w:pPr>
      <w:r w:rsidRPr="00DF01A5">
        <w:rPr>
          <w:rFonts w:cs="Arial"/>
          <w:lang w:val="en-US"/>
        </w:rPr>
        <w:t>As explained earlier, the Puna of Colomi has three altitudinal levels: low puna (3250-3350 m), the intermediate puna or h</w:t>
      </w:r>
      <w:r>
        <w:rPr>
          <w:rFonts w:cs="Arial"/>
          <w:lang w:val="en-US"/>
        </w:rPr>
        <w:t>illside (3350-3650 m) and high p</w:t>
      </w:r>
      <w:r w:rsidRPr="00DF01A5">
        <w:rPr>
          <w:rFonts w:cs="Arial"/>
          <w:lang w:val="en-US"/>
        </w:rPr>
        <w:t>una (3650 to 4</w:t>
      </w:r>
      <w:r w:rsidR="006410BC">
        <w:rPr>
          <w:rFonts w:cs="Arial"/>
          <w:lang w:val="en-US"/>
        </w:rPr>
        <w:t>2</w:t>
      </w:r>
      <w:r w:rsidRPr="00DF01A5">
        <w:rPr>
          <w:rFonts w:cs="Arial"/>
          <w:lang w:val="en-US"/>
        </w:rPr>
        <w:t>00 m).</w:t>
      </w:r>
    </w:p>
    <w:p w14:paraId="179B3331" w14:textId="77777777" w:rsidR="00DF01A5" w:rsidRDefault="00DF01A5" w:rsidP="00083F0A">
      <w:pPr>
        <w:ind w:left="0"/>
        <w:rPr>
          <w:rFonts w:cs="Arial"/>
          <w:lang w:val="en-US"/>
        </w:rPr>
      </w:pPr>
    </w:p>
    <w:p w14:paraId="3807A23D" w14:textId="7311C3B6" w:rsidR="00DF01A5" w:rsidRDefault="00DF01A5" w:rsidP="00083F0A">
      <w:pPr>
        <w:ind w:left="0"/>
        <w:rPr>
          <w:rFonts w:cs="Arial"/>
          <w:lang w:val="en-US"/>
        </w:rPr>
      </w:pPr>
      <w:r w:rsidRPr="00DF01A5">
        <w:rPr>
          <w:rFonts w:cs="Arial"/>
          <w:lang w:val="en-US"/>
        </w:rPr>
        <w:t xml:space="preserve">Seed flows in space and time </w:t>
      </w:r>
      <w:r>
        <w:rPr>
          <w:rFonts w:cs="Arial"/>
          <w:lang w:val="en-US"/>
        </w:rPr>
        <w:t>using the</w:t>
      </w:r>
      <w:r w:rsidRPr="00DF01A5">
        <w:rPr>
          <w:rFonts w:cs="Arial"/>
          <w:lang w:val="en-US"/>
        </w:rPr>
        <w:t xml:space="preserve"> different altitudinal levels of the Puna of Colomi is the </w:t>
      </w:r>
      <w:r w:rsidR="006410BC">
        <w:rPr>
          <w:rFonts w:cs="Arial"/>
          <w:lang w:val="en-US"/>
        </w:rPr>
        <w:t xml:space="preserve">traditional </w:t>
      </w:r>
      <w:r w:rsidRPr="00DF01A5">
        <w:rPr>
          <w:rFonts w:cs="Arial"/>
          <w:lang w:val="en-US"/>
        </w:rPr>
        <w:t xml:space="preserve">conservation strategy </w:t>
      </w:r>
      <w:r>
        <w:rPr>
          <w:rFonts w:cs="Arial"/>
          <w:lang w:val="en-US"/>
        </w:rPr>
        <w:t xml:space="preserve">to maintain </w:t>
      </w:r>
      <w:r w:rsidRPr="00DF01A5">
        <w:rPr>
          <w:rFonts w:cs="Arial"/>
          <w:lang w:val="en-US"/>
        </w:rPr>
        <w:t>health and vigor of native potato seed</w:t>
      </w:r>
      <w:r>
        <w:rPr>
          <w:rFonts w:cs="Arial"/>
          <w:lang w:val="en-US"/>
        </w:rPr>
        <w:t>.</w:t>
      </w:r>
    </w:p>
    <w:p w14:paraId="3E996982" w14:textId="77777777" w:rsidR="00DF01A5" w:rsidRDefault="00DF01A5" w:rsidP="00083F0A">
      <w:pPr>
        <w:ind w:left="0"/>
        <w:rPr>
          <w:rFonts w:cs="Arial"/>
          <w:lang w:val="en-US"/>
        </w:rPr>
      </w:pPr>
    </w:p>
    <w:p w14:paraId="1E716D2E" w14:textId="034DA15A" w:rsidR="00DF01A5" w:rsidRDefault="00DF01A5" w:rsidP="00083F0A">
      <w:pPr>
        <w:ind w:left="0"/>
        <w:rPr>
          <w:rFonts w:cs="Arial"/>
          <w:lang w:val="en-US"/>
        </w:rPr>
      </w:pPr>
      <w:r w:rsidRPr="00DF01A5">
        <w:rPr>
          <w:rFonts w:cs="Arial"/>
          <w:lang w:val="en-US"/>
        </w:rPr>
        <w:t xml:space="preserve">Traditionally farmers conduct an exchange </w:t>
      </w:r>
      <w:r>
        <w:rPr>
          <w:rFonts w:cs="Arial"/>
          <w:lang w:val="en-US"/>
        </w:rPr>
        <w:t xml:space="preserve">of </w:t>
      </w:r>
      <w:r w:rsidRPr="00DF01A5">
        <w:rPr>
          <w:rFonts w:cs="Arial"/>
          <w:lang w:val="en-US"/>
        </w:rPr>
        <w:t xml:space="preserve">seed, to revitalize the quality of the variety of interests and </w:t>
      </w:r>
      <w:r>
        <w:rPr>
          <w:rFonts w:cs="Arial"/>
          <w:lang w:val="en-US"/>
        </w:rPr>
        <w:t xml:space="preserve">it </w:t>
      </w:r>
      <w:r w:rsidRPr="00DF01A5">
        <w:rPr>
          <w:rFonts w:cs="Arial"/>
          <w:lang w:val="en-US"/>
        </w:rPr>
        <w:t xml:space="preserve">is performed when the tuber seed loses health and productive force </w:t>
      </w:r>
      <w:r>
        <w:rPr>
          <w:rFonts w:cs="Arial"/>
          <w:lang w:val="en-US"/>
        </w:rPr>
        <w:t>expressing</w:t>
      </w:r>
      <w:r w:rsidRPr="00DF01A5">
        <w:rPr>
          <w:rFonts w:cs="Arial"/>
          <w:lang w:val="en-US"/>
        </w:rPr>
        <w:t xml:space="preserve"> low yields, tuber deformations </w:t>
      </w:r>
      <w:r>
        <w:rPr>
          <w:rFonts w:cs="Arial"/>
          <w:lang w:val="en-US"/>
        </w:rPr>
        <w:t>a</w:t>
      </w:r>
      <w:r w:rsidRPr="00DF01A5">
        <w:rPr>
          <w:rFonts w:cs="Arial"/>
          <w:lang w:val="en-US"/>
        </w:rPr>
        <w:t>nd color changes of the foliage. In this state potato seed tubers are called locally "Sak'u" or "</w:t>
      </w:r>
      <w:r w:rsidR="006410BC">
        <w:rPr>
          <w:rFonts w:cs="Arial"/>
          <w:lang w:val="en-US"/>
        </w:rPr>
        <w:t xml:space="preserve">tired </w:t>
      </w:r>
      <w:r w:rsidRPr="00DF01A5">
        <w:rPr>
          <w:rFonts w:cs="Arial"/>
          <w:lang w:val="en-US"/>
        </w:rPr>
        <w:t>seed."</w:t>
      </w:r>
    </w:p>
    <w:p w14:paraId="78D3C1F4" w14:textId="77777777" w:rsidR="00DF01A5" w:rsidRDefault="00DF01A5" w:rsidP="00083F0A">
      <w:pPr>
        <w:ind w:left="0"/>
        <w:rPr>
          <w:rFonts w:cs="Arial"/>
          <w:lang w:val="en-US"/>
        </w:rPr>
      </w:pPr>
    </w:p>
    <w:p w14:paraId="6EC49CE8" w14:textId="5433B4AA" w:rsidR="00DF01A5" w:rsidRDefault="00DF01A5" w:rsidP="00083F0A">
      <w:pPr>
        <w:ind w:left="0"/>
        <w:rPr>
          <w:rFonts w:cs="Arial"/>
          <w:lang w:val="en-US"/>
        </w:rPr>
      </w:pPr>
      <w:r w:rsidRPr="00DF01A5">
        <w:rPr>
          <w:rFonts w:cs="Arial"/>
          <w:lang w:val="en-US"/>
        </w:rPr>
        <w:t>Potato farmers in the Andean region have learned that a change in environmental conditions can improve the health and revitalize the productive capacity of the seed potatoes.</w:t>
      </w:r>
    </w:p>
    <w:p w14:paraId="290F4F89" w14:textId="77777777" w:rsidR="00D46027" w:rsidRDefault="00D46027" w:rsidP="00083F0A">
      <w:pPr>
        <w:ind w:left="0"/>
        <w:rPr>
          <w:rFonts w:cs="Arial"/>
          <w:lang w:val="en-US"/>
        </w:rPr>
      </w:pPr>
    </w:p>
    <w:p w14:paraId="4B6AF763" w14:textId="72FFCA08" w:rsidR="00D46027" w:rsidRDefault="006410BC" w:rsidP="00083F0A">
      <w:pPr>
        <w:ind w:left="0"/>
        <w:rPr>
          <w:rFonts w:cs="Arial"/>
          <w:lang w:val="en-US"/>
        </w:rPr>
      </w:pPr>
      <w:r>
        <w:rPr>
          <w:rFonts w:cs="Arial"/>
          <w:lang w:val="en-US"/>
        </w:rPr>
        <w:t>Usually, in t</w:t>
      </w:r>
      <w:r w:rsidR="00D46027">
        <w:rPr>
          <w:rFonts w:cs="Arial"/>
          <w:lang w:val="en-US"/>
        </w:rPr>
        <w:t>he</w:t>
      </w:r>
      <w:r w:rsidR="00D46027" w:rsidRPr="00D46027">
        <w:rPr>
          <w:rFonts w:cs="Arial"/>
          <w:lang w:val="en-US"/>
        </w:rPr>
        <w:t xml:space="preserve"> first year, the seed is planted in the upper area</w:t>
      </w:r>
      <w:r w:rsidR="00D46027">
        <w:rPr>
          <w:rFonts w:cs="Arial"/>
          <w:lang w:val="en-US"/>
        </w:rPr>
        <w:t xml:space="preserve"> or high puna</w:t>
      </w:r>
      <w:r w:rsidR="00D46027" w:rsidRPr="00D46027">
        <w:rPr>
          <w:rFonts w:cs="Arial"/>
          <w:lang w:val="en-US"/>
        </w:rPr>
        <w:t xml:space="preserve"> (3750-4200 m) in the next agricultural season this seed is planted in the lower zone</w:t>
      </w:r>
      <w:r w:rsidR="00D46027">
        <w:rPr>
          <w:rFonts w:cs="Arial"/>
          <w:lang w:val="en-US"/>
        </w:rPr>
        <w:t xml:space="preserve"> o low puna (3250-3350 m), </w:t>
      </w:r>
      <w:r w:rsidR="00D46027">
        <w:rPr>
          <w:rFonts w:cs="Arial"/>
          <w:lang w:val="en-US"/>
        </w:rPr>
        <w:lastRenderedPageBreak/>
        <w:t>and the</w:t>
      </w:r>
      <w:r w:rsidR="00D46027" w:rsidRPr="00D46027">
        <w:rPr>
          <w:rFonts w:cs="Arial"/>
          <w:lang w:val="en-US"/>
        </w:rPr>
        <w:t xml:space="preserve"> third year</w:t>
      </w:r>
      <w:r w:rsidR="00D46027">
        <w:rPr>
          <w:rFonts w:cs="Arial"/>
          <w:lang w:val="en-US"/>
        </w:rPr>
        <w:t>, the seed</w:t>
      </w:r>
      <w:r w:rsidR="00D46027" w:rsidRPr="00D46027">
        <w:rPr>
          <w:rFonts w:cs="Arial"/>
          <w:lang w:val="en-US"/>
        </w:rPr>
        <w:t xml:space="preserve"> </w:t>
      </w:r>
      <w:r w:rsidR="00D46027">
        <w:rPr>
          <w:rFonts w:cs="Arial"/>
          <w:lang w:val="en-US"/>
        </w:rPr>
        <w:t>is planted</w:t>
      </w:r>
      <w:r w:rsidR="00D46027" w:rsidRPr="00D46027">
        <w:rPr>
          <w:rFonts w:cs="Arial"/>
          <w:lang w:val="en-US"/>
        </w:rPr>
        <w:t xml:space="preserve"> in the intermediate </w:t>
      </w:r>
      <w:r w:rsidR="00D46027">
        <w:rPr>
          <w:rFonts w:cs="Arial"/>
          <w:lang w:val="en-US"/>
        </w:rPr>
        <w:t>puna</w:t>
      </w:r>
      <w:r w:rsidR="00D46027" w:rsidRPr="00D46027">
        <w:rPr>
          <w:rFonts w:cs="Arial"/>
          <w:lang w:val="en-US"/>
        </w:rPr>
        <w:t xml:space="preserve"> (3350 - 3750 m) and / or high</w:t>
      </w:r>
      <w:r w:rsidR="00D46027">
        <w:rPr>
          <w:rFonts w:cs="Arial"/>
          <w:lang w:val="en-US"/>
        </w:rPr>
        <w:t xml:space="preserve"> puna</w:t>
      </w:r>
      <w:r w:rsidR="00D46027" w:rsidRPr="00D46027">
        <w:rPr>
          <w:rFonts w:cs="Arial"/>
          <w:lang w:val="en-US"/>
        </w:rPr>
        <w:t>, to restart the cycle.</w:t>
      </w:r>
    </w:p>
    <w:p w14:paraId="195994F1" w14:textId="77777777" w:rsidR="00D46027" w:rsidRDefault="00D46027" w:rsidP="00083F0A">
      <w:pPr>
        <w:ind w:left="0"/>
        <w:rPr>
          <w:rFonts w:cs="Arial"/>
          <w:lang w:val="en-US"/>
        </w:rPr>
      </w:pPr>
    </w:p>
    <w:p w14:paraId="1CB39567" w14:textId="7959EFAE" w:rsidR="00D46027" w:rsidRDefault="00D46027" w:rsidP="00083F0A">
      <w:pPr>
        <w:ind w:left="0"/>
        <w:rPr>
          <w:rFonts w:cs="Arial"/>
          <w:lang w:val="en-US"/>
        </w:rPr>
      </w:pPr>
      <w:r w:rsidRPr="00D46027">
        <w:rPr>
          <w:rFonts w:cs="Arial"/>
          <w:lang w:val="en-US"/>
        </w:rPr>
        <w:t xml:space="preserve">Due to decreased access to land at different altitudinal levels of many families, and due to demand work and dedication to this practice, </w:t>
      </w:r>
      <w:r w:rsidR="005B4101">
        <w:rPr>
          <w:rFonts w:cs="Arial"/>
          <w:lang w:val="en-US"/>
        </w:rPr>
        <w:t xml:space="preserve">many </w:t>
      </w:r>
      <w:r w:rsidRPr="00D46027">
        <w:rPr>
          <w:rFonts w:cs="Arial"/>
          <w:lang w:val="en-US"/>
        </w:rPr>
        <w:t xml:space="preserve">farmers now choose to purchase seed </w:t>
      </w:r>
      <w:r>
        <w:rPr>
          <w:rFonts w:cs="Arial"/>
          <w:lang w:val="en-US"/>
        </w:rPr>
        <w:t xml:space="preserve">at </w:t>
      </w:r>
      <w:r w:rsidRPr="00D46027">
        <w:rPr>
          <w:rFonts w:cs="Arial"/>
          <w:lang w:val="en-US"/>
        </w:rPr>
        <w:t xml:space="preserve">fairs </w:t>
      </w:r>
      <w:r>
        <w:rPr>
          <w:rFonts w:cs="Arial"/>
          <w:lang w:val="en-US"/>
        </w:rPr>
        <w:t xml:space="preserve">in </w:t>
      </w:r>
      <w:r w:rsidRPr="00D46027">
        <w:rPr>
          <w:rFonts w:cs="Arial"/>
          <w:lang w:val="en-US"/>
        </w:rPr>
        <w:t>Colomi, Tiraque or Quillacollo, based on the principle that a change of altitude or growing region seed potatoes improve their productive characteristics.</w:t>
      </w:r>
      <w:r w:rsidR="005B4101">
        <w:rPr>
          <w:rFonts w:cs="Arial"/>
          <w:lang w:val="en-US"/>
        </w:rPr>
        <w:t xml:space="preserve"> </w:t>
      </w:r>
      <w:r w:rsidR="005B4101" w:rsidRPr="005B4101">
        <w:rPr>
          <w:rFonts w:cs="Arial"/>
          <w:lang w:val="en-US"/>
        </w:rPr>
        <w:t>But</w:t>
      </w:r>
      <w:r w:rsidR="005B4101">
        <w:rPr>
          <w:rFonts w:cs="Arial"/>
          <w:lang w:val="en-US"/>
        </w:rPr>
        <w:t>,</w:t>
      </w:r>
      <w:r w:rsidR="005B4101" w:rsidRPr="005B4101">
        <w:rPr>
          <w:rFonts w:cs="Arial"/>
          <w:lang w:val="en-US"/>
        </w:rPr>
        <w:t xml:space="preserve"> the seed that farmers gain from fairs has no guarantee of quality</w:t>
      </w:r>
      <w:r w:rsidR="005B4101">
        <w:rPr>
          <w:rFonts w:cs="Arial"/>
          <w:lang w:val="en-US"/>
        </w:rPr>
        <w:t>.</w:t>
      </w:r>
    </w:p>
    <w:p w14:paraId="7418CEA1" w14:textId="77777777" w:rsidR="005B4101" w:rsidRDefault="005B4101" w:rsidP="00083F0A">
      <w:pPr>
        <w:ind w:left="0"/>
        <w:rPr>
          <w:rFonts w:cs="Arial"/>
          <w:lang w:val="en-US"/>
        </w:rPr>
      </w:pPr>
    </w:p>
    <w:p w14:paraId="76BBDAAA" w14:textId="6FDDDA12" w:rsidR="005B4101" w:rsidRPr="005B4101" w:rsidRDefault="005B4101" w:rsidP="00083F0A">
      <w:pPr>
        <w:pStyle w:val="Prrafodelista"/>
        <w:numPr>
          <w:ilvl w:val="0"/>
          <w:numId w:val="17"/>
        </w:numPr>
        <w:ind w:left="0"/>
        <w:rPr>
          <w:rFonts w:cs="Arial"/>
          <w:lang w:val="en-US"/>
        </w:rPr>
      </w:pPr>
      <w:r w:rsidRPr="005B4101">
        <w:rPr>
          <w:rFonts w:cs="Arial"/>
          <w:lang w:val="en-US"/>
        </w:rPr>
        <w:t xml:space="preserve">Regeneration of seed potato tubers </w:t>
      </w:r>
      <w:r w:rsidR="00665E0F">
        <w:rPr>
          <w:rFonts w:cs="Arial"/>
          <w:lang w:val="en-US"/>
        </w:rPr>
        <w:t>using</w:t>
      </w:r>
      <w:r w:rsidRPr="005B4101">
        <w:rPr>
          <w:rFonts w:cs="Arial"/>
          <w:lang w:val="en-US"/>
        </w:rPr>
        <w:t xml:space="preserve"> botanical seed</w:t>
      </w:r>
    </w:p>
    <w:p w14:paraId="3942024B" w14:textId="77777777" w:rsidR="005B4101" w:rsidRDefault="005B4101" w:rsidP="00083F0A">
      <w:pPr>
        <w:ind w:left="0"/>
        <w:rPr>
          <w:rFonts w:cs="Arial"/>
          <w:lang w:val="en-US"/>
        </w:rPr>
      </w:pPr>
    </w:p>
    <w:p w14:paraId="3149500A" w14:textId="392C8555" w:rsidR="005B4101" w:rsidRDefault="005B4101" w:rsidP="00083F0A">
      <w:pPr>
        <w:ind w:left="0"/>
        <w:rPr>
          <w:rFonts w:cs="Arial"/>
          <w:lang w:val="en-US"/>
        </w:rPr>
      </w:pPr>
      <w:r>
        <w:rPr>
          <w:rFonts w:cs="Arial"/>
          <w:lang w:val="en-US"/>
        </w:rPr>
        <w:t xml:space="preserve">This practice consists in recovery </w:t>
      </w:r>
      <w:r w:rsidRPr="005B4101">
        <w:rPr>
          <w:rFonts w:cs="Arial"/>
          <w:lang w:val="en-US"/>
        </w:rPr>
        <w:t>the most mature berries</w:t>
      </w:r>
      <w:r>
        <w:rPr>
          <w:rFonts w:cs="Arial"/>
          <w:lang w:val="en-US"/>
        </w:rPr>
        <w:t xml:space="preserve"> (fruits)</w:t>
      </w:r>
      <w:r w:rsidRPr="005B4101">
        <w:rPr>
          <w:rFonts w:cs="Arial"/>
          <w:lang w:val="en-US"/>
        </w:rPr>
        <w:t xml:space="preserve"> of </w:t>
      </w:r>
      <w:r>
        <w:rPr>
          <w:rFonts w:cs="Arial"/>
          <w:lang w:val="en-US"/>
        </w:rPr>
        <w:t xml:space="preserve">the </w:t>
      </w:r>
      <w:r w:rsidRPr="005B4101">
        <w:rPr>
          <w:rFonts w:cs="Arial"/>
          <w:lang w:val="en-US"/>
        </w:rPr>
        <w:t xml:space="preserve">potato variety whose seed </w:t>
      </w:r>
      <w:r>
        <w:rPr>
          <w:rFonts w:cs="Arial"/>
          <w:lang w:val="en-US"/>
        </w:rPr>
        <w:t xml:space="preserve">is </w:t>
      </w:r>
      <w:r w:rsidRPr="005B4101">
        <w:rPr>
          <w:rFonts w:cs="Arial"/>
          <w:lang w:val="en-US"/>
        </w:rPr>
        <w:t xml:space="preserve">intended </w:t>
      </w:r>
      <w:r>
        <w:rPr>
          <w:rFonts w:cs="Arial"/>
          <w:lang w:val="en-US"/>
        </w:rPr>
        <w:t xml:space="preserve">to </w:t>
      </w:r>
      <w:r w:rsidRPr="005B4101">
        <w:rPr>
          <w:rFonts w:cs="Arial"/>
          <w:lang w:val="en-US"/>
        </w:rPr>
        <w:t xml:space="preserve">renew. For this, farmers extract the </w:t>
      </w:r>
      <w:r>
        <w:rPr>
          <w:rFonts w:cs="Arial"/>
          <w:lang w:val="en-US"/>
        </w:rPr>
        <w:t xml:space="preserve">botanical </w:t>
      </w:r>
      <w:r w:rsidRPr="005B4101">
        <w:rPr>
          <w:rFonts w:cs="Arial"/>
          <w:lang w:val="en-US"/>
        </w:rPr>
        <w:t xml:space="preserve">seeds from the berries and </w:t>
      </w:r>
      <w:r w:rsidR="005B0D85">
        <w:rPr>
          <w:rFonts w:cs="Arial"/>
          <w:lang w:val="en-US"/>
        </w:rPr>
        <w:t>take out</w:t>
      </w:r>
      <w:r w:rsidRPr="005B4101">
        <w:rPr>
          <w:rFonts w:cs="Arial"/>
          <w:lang w:val="en-US"/>
        </w:rPr>
        <w:t xml:space="preserve"> the mucilage that protects the seeds by washing with </w:t>
      </w:r>
      <w:r w:rsidR="005B0D85">
        <w:rPr>
          <w:rFonts w:cs="Arial"/>
          <w:lang w:val="en-US"/>
        </w:rPr>
        <w:t xml:space="preserve">abundant </w:t>
      </w:r>
      <w:r w:rsidRPr="005B4101">
        <w:rPr>
          <w:rFonts w:cs="Arial"/>
          <w:lang w:val="en-US"/>
        </w:rPr>
        <w:t xml:space="preserve">water and ashes. The seed is dried in shade and stored in a dry place until planting time. </w:t>
      </w:r>
      <w:r w:rsidR="005B0D85" w:rsidRPr="005B0D85">
        <w:rPr>
          <w:rFonts w:cs="Arial"/>
          <w:lang w:val="en-US"/>
        </w:rPr>
        <w:t xml:space="preserve">Afterwards the seed is planted in a place where </w:t>
      </w:r>
      <w:r w:rsidR="0050006F">
        <w:rPr>
          <w:rFonts w:cs="Arial"/>
          <w:lang w:val="en-US"/>
        </w:rPr>
        <w:t>potato</w:t>
      </w:r>
      <w:r w:rsidR="0050006F" w:rsidRPr="005B0D85">
        <w:rPr>
          <w:rFonts w:cs="Arial"/>
          <w:lang w:val="en-US"/>
        </w:rPr>
        <w:t xml:space="preserve"> </w:t>
      </w:r>
      <w:r w:rsidR="005B0D85" w:rsidRPr="005B0D85">
        <w:rPr>
          <w:rFonts w:cs="Arial"/>
          <w:lang w:val="en-US"/>
        </w:rPr>
        <w:t>has not grown ever</w:t>
      </w:r>
      <w:r w:rsidRPr="005B4101">
        <w:rPr>
          <w:rFonts w:cs="Arial"/>
          <w:lang w:val="en-US"/>
        </w:rPr>
        <w:t xml:space="preserve">. The </w:t>
      </w:r>
      <w:r w:rsidR="005B0D85" w:rsidRPr="005B4101">
        <w:rPr>
          <w:rFonts w:cs="Arial"/>
          <w:lang w:val="en-US"/>
        </w:rPr>
        <w:t xml:space="preserve">obtained </w:t>
      </w:r>
      <w:r w:rsidRPr="005B4101">
        <w:rPr>
          <w:rFonts w:cs="Arial"/>
          <w:lang w:val="en-US"/>
        </w:rPr>
        <w:t xml:space="preserve">seedlings are left to complete its cycle in the same place or are transplanted to a larger site, </w:t>
      </w:r>
      <w:r w:rsidR="005B0D85">
        <w:rPr>
          <w:rFonts w:cs="Arial"/>
          <w:lang w:val="en-US"/>
        </w:rPr>
        <w:t xml:space="preserve">in </w:t>
      </w:r>
      <w:r w:rsidRPr="005B4101">
        <w:rPr>
          <w:rFonts w:cs="Arial"/>
          <w:lang w:val="en-US"/>
        </w:rPr>
        <w:t xml:space="preserve">both </w:t>
      </w:r>
      <w:r w:rsidR="005B0D85">
        <w:rPr>
          <w:rFonts w:cs="Arial"/>
          <w:lang w:val="en-US"/>
        </w:rPr>
        <w:t xml:space="preserve">cases the resulting plants </w:t>
      </w:r>
      <w:r w:rsidRPr="005B4101">
        <w:rPr>
          <w:rFonts w:cs="Arial"/>
          <w:lang w:val="en-US"/>
        </w:rPr>
        <w:t xml:space="preserve">receive the same care as a normal potato crop. </w:t>
      </w:r>
      <w:r w:rsidR="005B0D85">
        <w:rPr>
          <w:rFonts w:cs="Arial"/>
          <w:lang w:val="en-US"/>
        </w:rPr>
        <w:t>From this practice farmers get</w:t>
      </w:r>
      <w:r w:rsidRPr="005B4101">
        <w:rPr>
          <w:rFonts w:cs="Arial"/>
          <w:lang w:val="en-US"/>
        </w:rPr>
        <w:t xml:space="preserve"> mini</w:t>
      </w:r>
      <w:r w:rsidR="005B0D85">
        <w:rPr>
          <w:rFonts w:cs="Arial"/>
          <w:lang w:val="en-US"/>
        </w:rPr>
        <w:t>-</w:t>
      </w:r>
      <w:r w:rsidRPr="005B4101">
        <w:rPr>
          <w:rFonts w:cs="Arial"/>
          <w:lang w:val="en-US"/>
        </w:rPr>
        <w:t>tuber</w:t>
      </w:r>
      <w:r w:rsidR="005B0D85">
        <w:rPr>
          <w:rFonts w:cs="Arial"/>
          <w:lang w:val="en-US"/>
        </w:rPr>
        <w:t>s</w:t>
      </w:r>
      <w:r w:rsidRPr="005B4101">
        <w:rPr>
          <w:rFonts w:cs="Arial"/>
          <w:lang w:val="en-US"/>
        </w:rPr>
        <w:t xml:space="preserve"> and </w:t>
      </w:r>
      <w:r w:rsidR="005B0D85">
        <w:rPr>
          <w:rFonts w:cs="Arial"/>
          <w:lang w:val="en-US"/>
        </w:rPr>
        <w:t xml:space="preserve">they </w:t>
      </w:r>
      <w:r w:rsidRPr="005B4101">
        <w:rPr>
          <w:rFonts w:cs="Arial"/>
          <w:lang w:val="en-US"/>
        </w:rPr>
        <w:t xml:space="preserve">retain only the tubers that have the same characteristics as the parent </w:t>
      </w:r>
      <w:r w:rsidR="005B0D85">
        <w:rPr>
          <w:rFonts w:cs="Arial"/>
          <w:lang w:val="en-US"/>
        </w:rPr>
        <w:t>variety</w:t>
      </w:r>
      <w:r w:rsidRPr="005B4101">
        <w:rPr>
          <w:rFonts w:cs="Arial"/>
          <w:lang w:val="en-US"/>
        </w:rPr>
        <w:t xml:space="preserve"> (the rest o</w:t>
      </w:r>
      <w:r w:rsidR="005B0D85">
        <w:rPr>
          <w:rFonts w:cs="Arial"/>
          <w:lang w:val="en-US"/>
        </w:rPr>
        <w:t>f tubers are usually discarded).</w:t>
      </w:r>
      <w:r w:rsidRPr="005B4101">
        <w:rPr>
          <w:rFonts w:cs="Arial"/>
          <w:lang w:val="en-US"/>
        </w:rPr>
        <w:t xml:space="preserve"> This material is cultivated by one or two crop years until the new </w:t>
      </w:r>
      <w:r w:rsidR="005B0D85">
        <w:rPr>
          <w:rFonts w:cs="Arial"/>
          <w:lang w:val="en-US"/>
        </w:rPr>
        <w:t>tuber-</w:t>
      </w:r>
      <w:r w:rsidRPr="005B4101">
        <w:rPr>
          <w:rFonts w:cs="Arial"/>
          <w:lang w:val="en-US"/>
        </w:rPr>
        <w:t>seed scope</w:t>
      </w:r>
      <w:r w:rsidR="005B0D85">
        <w:rPr>
          <w:rFonts w:cs="Arial"/>
          <w:lang w:val="en-US"/>
        </w:rPr>
        <w:t>s</w:t>
      </w:r>
      <w:r w:rsidRPr="005B4101">
        <w:rPr>
          <w:rFonts w:cs="Arial"/>
          <w:lang w:val="en-US"/>
        </w:rPr>
        <w:t xml:space="preserve"> agricultural yields and expected behavior</w:t>
      </w:r>
      <w:r w:rsidR="005B0D85">
        <w:rPr>
          <w:rFonts w:cs="Arial"/>
          <w:lang w:val="en-US"/>
        </w:rPr>
        <w:t xml:space="preserve"> as the original variety</w:t>
      </w:r>
      <w:r w:rsidRPr="005B4101">
        <w:rPr>
          <w:rFonts w:cs="Arial"/>
          <w:lang w:val="en-US"/>
        </w:rPr>
        <w:t>.</w:t>
      </w:r>
      <w:r w:rsidR="005B0D85">
        <w:rPr>
          <w:rFonts w:cs="Arial"/>
          <w:lang w:val="en-US"/>
        </w:rPr>
        <w:t xml:space="preserve"> </w:t>
      </w:r>
    </w:p>
    <w:p w14:paraId="2859C5AB" w14:textId="77777777" w:rsidR="00AE20FE" w:rsidRDefault="00AE20FE" w:rsidP="00083F0A">
      <w:pPr>
        <w:ind w:left="0"/>
        <w:rPr>
          <w:rFonts w:cs="Arial"/>
          <w:lang w:val="en-US"/>
        </w:rPr>
      </w:pPr>
    </w:p>
    <w:p w14:paraId="2062679E" w14:textId="4820CE0F" w:rsidR="00D6184F" w:rsidRDefault="00665E0F" w:rsidP="00083F0A">
      <w:pPr>
        <w:ind w:left="0"/>
        <w:rPr>
          <w:rFonts w:cs="Arial"/>
          <w:lang w:val="en-US"/>
        </w:rPr>
      </w:pPr>
      <w:r w:rsidRPr="00665E0F">
        <w:rPr>
          <w:rFonts w:cs="Arial"/>
          <w:lang w:val="en-US"/>
        </w:rPr>
        <w:t>This practice is rarely used today because demands hard work, time and patience to the farmer.</w:t>
      </w:r>
    </w:p>
    <w:p w14:paraId="7A2DE379" w14:textId="77777777" w:rsidR="00D6184F" w:rsidRDefault="00D6184F" w:rsidP="00083F0A">
      <w:pPr>
        <w:ind w:left="0"/>
        <w:rPr>
          <w:rFonts w:cs="Arial"/>
          <w:lang w:val="en-US"/>
        </w:rPr>
      </w:pPr>
    </w:p>
    <w:p w14:paraId="2D03D9CE" w14:textId="73DBFC24" w:rsidR="00665E0F" w:rsidRPr="00665E0F" w:rsidRDefault="00665E0F" w:rsidP="00034B77">
      <w:pPr>
        <w:pStyle w:val="Prrafodelista"/>
        <w:numPr>
          <w:ilvl w:val="0"/>
          <w:numId w:val="17"/>
        </w:numPr>
        <w:ind w:left="0" w:firstLine="0"/>
        <w:rPr>
          <w:rFonts w:cs="Arial"/>
          <w:lang w:val="en-US"/>
        </w:rPr>
      </w:pPr>
      <w:r w:rsidRPr="00665E0F">
        <w:rPr>
          <w:rFonts w:cs="Arial"/>
          <w:lang w:val="en-US"/>
        </w:rPr>
        <w:t>Traditional storage systems</w:t>
      </w:r>
    </w:p>
    <w:p w14:paraId="5964EFEE" w14:textId="77777777" w:rsidR="00665E0F" w:rsidRDefault="00665E0F" w:rsidP="00083F0A">
      <w:pPr>
        <w:ind w:left="0"/>
        <w:rPr>
          <w:rFonts w:cs="Arial"/>
          <w:lang w:val="en-US"/>
        </w:rPr>
      </w:pPr>
    </w:p>
    <w:p w14:paraId="10556B3C" w14:textId="23E3634F" w:rsidR="00665E0F" w:rsidRPr="00034B77" w:rsidRDefault="00665E0F" w:rsidP="00034B77">
      <w:pPr>
        <w:pStyle w:val="Prrafodelista"/>
        <w:numPr>
          <w:ilvl w:val="1"/>
          <w:numId w:val="17"/>
        </w:numPr>
        <w:rPr>
          <w:rFonts w:cs="Arial"/>
          <w:lang w:val="en-US"/>
        </w:rPr>
      </w:pPr>
      <w:r w:rsidRPr="00034B77">
        <w:rPr>
          <w:rFonts w:cs="Arial"/>
          <w:lang w:val="en-US"/>
        </w:rPr>
        <w:t>Storage housing</w:t>
      </w:r>
    </w:p>
    <w:p w14:paraId="65658D03" w14:textId="77777777" w:rsidR="00665E0F" w:rsidRDefault="00665E0F" w:rsidP="00083F0A">
      <w:pPr>
        <w:ind w:left="0"/>
        <w:rPr>
          <w:rFonts w:cs="Arial"/>
          <w:lang w:val="en-US"/>
        </w:rPr>
      </w:pPr>
    </w:p>
    <w:p w14:paraId="03DF9897" w14:textId="6E4C5663" w:rsidR="00665E0F" w:rsidRDefault="00665E0F" w:rsidP="00083F0A">
      <w:pPr>
        <w:ind w:left="0"/>
        <w:rPr>
          <w:rFonts w:cs="Arial"/>
          <w:lang w:val="en-US"/>
        </w:rPr>
      </w:pPr>
      <w:r w:rsidRPr="00665E0F">
        <w:rPr>
          <w:rFonts w:cs="Arial"/>
          <w:lang w:val="en-US"/>
        </w:rPr>
        <w:t xml:space="preserve">The </w:t>
      </w:r>
      <w:r>
        <w:rPr>
          <w:rFonts w:cs="Arial"/>
          <w:lang w:val="en-US"/>
        </w:rPr>
        <w:t>storage</w:t>
      </w:r>
      <w:r w:rsidRPr="00665E0F">
        <w:rPr>
          <w:rFonts w:cs="Arial"/>
          <w:lang w:val="en-US"/>
        </w:rPr>
        <w:t xml:space="preserve"> </w:t>
      </w:r>
      <w:r>
        <w:rPr>
          <w:rFonts w:cs="Arial"/>
          <w:lang w:val="en-US"/>
        </w:rPr>
        <w:t>- housing is a space condition in</w:t>
      </w:r>
      <w:r w:rsidRPr="00665E0F">
        <w:rPr>
          <w:rFonts w:cs="Arial"/>
          <w:lang w:val="en-US"/>
        </w:rPr>
        <w:t xml:space="preserve"> the family home, which is usually the bedroom where potato tubers are placed in piles, separated by trunks in a small space. This type of store is used for storing common potato and seed.</w:t>
      </w:r>
    </w:p>
    <w:p w14:paraId="096735DF" w14:textId="77777777" w:rsidR="00665E0F" w:rsidRDefault="00665E0F" w:rsidP="00083F0A">
      <w:pPr>
        <w:ind w:left="0"/>
        <w:rPr>
          <w:rFonts w:cs="Arial"/>
          <w:lang w:val="en-US"/>
        </w:rPr>
      </w:pPr>
    </w:p>
    <w:p w14:paraId="578A6D50" w14:textId="60BDE7C8" w:rsidR="00665E0F" w:rsidRDefault="006410BC" w:rsidP="00083F0A">
      <w:pPr>
        <w:ind w:left="0"/>
        <w:rPr>
          <w:rFonts w:cs="Arial"/>
          <w:lang w:val="en-US"/>
        </w:rPr>
      </w:pPr>
      <w:r>
        <w:rPr>
          <w:rFonts w:cs="Arial"/>
          <w:lang w:val="en-US"/>
        </w:rPr>
        <w:t>Houses</w:t>
      </w:r>
      <w:r w:rsidR="00665E0F" w:rsidRPr="00665E0F">
        <w:rPr>
          <w:rFonts w:cs="Arial"/>
          <w:lang w:val="en-US"/>
        </w:rPr>
        <w:t xml:space="preserve"> that are used for storage are buildings with stone or mud walls uncoated</w:t>
      </w:r>
      <w:r w:rsidR="0050006F">
        <w:rPr>
          <w:rFonts w:cs="Arial"/>
          <w:lang w:val="en-US"/>
        </w:rPr>
        <w:t>,</w:t>
      </w:r>
      <w:r w:rsidR="00665E0F" w:rsidRPr="00665E0F">
        <w:rPr>
          <w:rFonts w:cs="Arial"/>
          <w:lang w:val="en-US"/>
        </w:rPr>
        <w:t xml:space="preserve"> thatched occasionally with tile; the floor is usually covered with earth or concrete slab. Much of households have moderate diffuse light and ventilation through roof, cracks in the walls, windows and doors.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621"/>
      </w:tblGrid>
      <w:tr w:rsidR="00115797" w:rsidRPr="008E2E1D" w14:paraId="4E253839" w14:textId="77777777" w:rsidTr="0050006F">
        <w:tc>
          <w:tcPr>
            <w:tcW w:w="4414" w:type="dxa"/>
          </w:tcPr>
          <w:p w14:paraId="34047450" w14:textId="77777777" w:rsidR="00115797" w:rsidRPr="008E2E1D" w:rsidRDefault="00115797" w:rsidP="00083F0A">
            <w:pPr>
              <w:spacing w:line="276" w:lineRule="auto"/>
              <w:ind w:left="0"/>
              <w:rPr>
                <w:rFonts w:ascii="Arial" w:hAnsi="Arial" w:cs="Arial"/>
                <w:sz w:val="20"/>
                <w:szCs w:val="20"/>
                <w:lang w:eastAsia="es-BO"/>
              </w:rPr>
            </w:pPr>
            <w:r w:rsidRPr="008E2E1D">
              <w:rPr>
                <w:rFonts w:ascii="Arial" w:hAnsi="Arial" w:cs="Arial"/>
                <w:noProof/>
                <w:sz w:val="20"/>
                <w:szCs w:val="20"/>
                <w:lang w:val="es-BO" w:eastAsia="es-BO"/>
              </w:rPr>
              <w:drawing>
                <wp:inline distT="0" distB="0" distL="0" distR="0" wp14:anchorId="04EAB462" wp14:editId="16824483">
                  <wp:extent cx="2547258" cy="1910588"/>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2561994" cy="1921641"/>
                          </a:xfrm>
                          <a:prstGeom prst="rect">
                            <a:avLst/>
                          </a:prstGeom>
                        </pic:spPr>
                      </pic:pic>
                    </a:graphicData>
                  </a:graphic>
                </wp:inline>
              </w:drawing>
            </w:r>
          </w:p>
        </w:tc>
        <w:tc>
          <w:tcPr>
            <w:tcW w:w="4414" w:type="dxa"/>
          </w:tcPr>
          <w:p w14:paraId="29EEEDCA" w14:textId="77777777" w:rsidR="00115797" w:rsidRPr="008E2E1D" w:rsidRDefault="00115797" w:rsidP="00083F0A">
            <w:pPr>
              <w:spacing w:line="276" w:lineRule="auto"/>
              <w:ind w:left="0"/>
              <w:rPr>
                <w:rFonts w:ascii="Arial" w:hAnsi="Arial" w:cs="Arial"/>
                <w:sz w:val="20"/>
                <w:szCs w:val="20"/>
                <w:lang w:eastAsia="es-BO"/>
              </w:rPr>
            </w:pPr>
            <w:r w:rsidRPr="008E2E1D">
              <w:rPr>
                <w:rFonts w:ascii="Arial" w:hAnsi="Arial" w:cs="Arial"/>
                <w:noProof/>
                <w:sz w:val="20"/>
                <w:szCs w:val="20"/>
                <w:lang w:val="es-BO" w:eastAsia="es-BO"/>
              </w:rPr>
              <w:drawing>
                <wp:inline distT="0" distB="0" distL="0" distR="0" wp14:anchorId="73CEDCB6" wp14:editId="1E8B17D4">
                  <wp:extent cx="2888727" cy="1929740"/>
                  <wp:effectExtent l="0" t="0" r="698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901896" cy="1938537"/>
                          </a:xfrm>
                          <a:prstGeom prst="rect">
                            <a:avLst/>
                          </a:prstGeom>
                        </pic:spPr>
                      </pic:pic>
                    </a:graphicData>
                  </a:graphic>
                </wp:inline>
              </w:drawing>
            </w:r>
          </w:p>
        </w:tc>
      </w:tr>
    </w:tbl>
    <w:p w14:paraId="13DA2D31" w14:textId="207AA358" w:rsidR="00115797" w:rsidRDefault="00115797" w:rsidP="00083F0A">
      <w:pPr>
        <w:ind w:left="0"/>
        <w:jc w:val="center"/>
        <w:rPr>
          <w:rFonts w:cs="Arial"/>
          <w:lang w:val="en-US"/>
        </w:rPr>
      </w:pPr>
      <w:r>
        <w:rPr>
          <w:rFonts w:cs="Arial"/>
          <w:lang w:val="en-US"/>
        </w:rPr>
        <w:t xml:space="preserve">Figure 5. </w:t>
      </w:r>
      <w:r w:rsidRPr="00115797">
        <w:rPr>
          <w:rFonts w:cs="Arial"/>
          <w:lang w:val="en-US"/>
        </w:rPr>
        <w:t xml:space="preserve">Selection and seed potato storage </w:t>
      </w:r>
      <w:r>
        <w:rPr>
          <w:rFonts w:cs="Arial"/>
          <w:lang w:val="en-US"/>
        </w:rPr>
        <w:t xml:space="preserve">at </w:t>
      </w:r>
      <w:r w:rsidRPr="00115797">
        <w:rPr>
          <w:rFonts w:cs="Arial"/>
          <w:lang w:val="en-US"/>
        </w:rPr>
        <w:t>silo housing</w:t>
      </w:r>
    </w:p>
    <w:p w14:paraId="07C771A8" w14:textId="77777777" w:rsidR="00665E0F" w:rsidRDefault="00665E0F" w:rsidP="00083F0A">
      <w:pPr>
        <w:ind w:left="0"/>
        <w:rPr>
          <w:rFonts w:cs="Arial"/>
          <w:lang w:val="en-US"/>
        </w:rPr>
      </w:pPr>
    </w:p>
    <w:p w14:paraId="63EC152E" w14:textId="3818E10C" w:rsidR="00B505F6" w:rsidRPr="00034B77" w:rsidRDefault="00B505F6" w:rsidP="00034B77">
      <w:pPr>
        <w:pStyle w:val="Prrafodelista"/>
        <w:numPr>
          <w:ilvl w:val="1"/>
          <w:numId w:val="17"/>
        </w:numPr>
        <w:rPr>
          <w:rFonts w:cs="Arial"/>
          <w:lang w:val="en-US"/>
        </w:rPr>
      </w:pPr>
      <w:r w:rsidRPr="00034B77">
        <w:rPr>
          <w:rFonts w:cs="Arial"/>
          <w:i/>
          <w:lang w:val="en-US"/>
        </w:rPr>
        <w:lastRenderedPageBreak/>
        <w:t>Phinas</w:t>
      </w:r>
      <w:r w:rsidRPr="00034B77">
        <w:rPr>
          <w:rFonts w:cs="Arial"/>
          <w:lang w:val="en-US"/>
        </w:rPr>
        <w:t xml:space="preserve"> storage</w:t>
      </w:r>
    </w:p>
    <w:p w14:paraId="79BF75E8" w14:textId="77777777" w:rsidR="00B505F6" w:rsidRDefault="00B505F6" w:rsidP="00083F0A">
      <w:pPr>
        <w:ind w:left="0"/>
        <w:rPr>
          <w:rFonts w:cs="Arial"/>
          <w:lang w:val="en-US"/>
        </w:rPr>
      </w:pPr>
    </w:p>
    <w:p w14:paraId="4A7143F8" w14:textId="470235D8" w:rsidR="00B505F6" w:rsidRDefault="00926253" w:rsidP="00083F0A">
      <w:pPr>
        <w:ind w:left="0"/>
        <w:rPr>
          <w:rFonts w:cs="Arial"/>
          <w:lang w:val="en-US"/>
        </w:rPr>
      </w:pPr>
      <w:r>
        <w:rPr>
          <w:rFonts w:cs="Arial"/>
          <w:lang w:val="en-US"/>
        </w:rPr>
        <w:t xml:space="preserve">The </w:t>
      </w:r>
      <w:r w:rsidRPr="00926253">
        <w:rPr>
          <w:rFonts w:cs="Arial"/>
          <w:i/>
          <w:lang w:val="en-US"/>
        </w:rPr>
        <w:t>phinas</w:t>
      </w:r>
      <w:r w:rsidR="00B505F6" w:rsidRPr="00B505F6">
        <w:rPr>
          <w:rFonts w:cs="Arial"/>
          <w:lang w:val="en-US"/>
        </w:rPr>
        <w:t xml:space="preserve"> </w:t>
      </w:r>
      <w:r w:rsidR="00B505F6">
        <w:rPr>
          <w:rFonts w:cs="Arial"/>
          <w:lang w:val="en-US"/>
        </w:rPr>
        <w:t xml:space="preserve">are </w:t>
      </w:r>
      <w:r w:rsidR="00B505F6" w:rsidRPr="00B505F6">
        <w:rPr>
          <w:rFonts w:cs="Arial"/>
          <w:lang w:val="en-US"/>
        </w:rPr>
        <w:t>rustic silos conditioned in open</w:t>
      </w:r>
      <w:r w:rsidR="00B505F6">
        <w:rPr>
          <w:rFonts w:cs="Arial"/>
          <w:lang w:val="en-US"/>
        </w:rPr>
        <w:t xml:space="preserve"> space where air currents are frequent, i</w:t>
      </w:r>
      <w:r w:rsidR="00B505F6" w:rsidRPr="00B505F6">
        <w:rPr>
          <w:rFonts w:cs="Arial"/>
          <w:lang w:val="en-US"/>
        </w:rPr>
        <w:t>n order to maintain stored tubers well ventilated and avoid rotting. This silo can store large volume</w:t>
      </w:r>
      <w:r w:rsidR="00B505F6">
        <w:rPr>
          <w:rFonts w:cs="Arial"/>
          <w:lang w:val="en-US"/>
        </w:rPr>
        <w:t>s of potato tubers (0.5 to 3 tons of common or seed potato</w:t>
      </w:r>
      <w:r w:rsidR="00B505F6" w:rsidRPr="00B505F6">
        <w:rPr>
          <w:rFonts w:cs="Arial"/>
          <w:lang w:val="en-US"/>
        </w:rPr>
        <w:t>).</w:t>
      </w:r>
    </w:p>
    <w:p w14:paraId="07A2BAF5" w14:textId="77777777" w:rsidR="00926253" w:rsidRDefault="00926253" w:rsidP="00083F0A">
      <w:pPr>
        <w:ind w:left="0"/>
        <w:rPr>
          <w:rFonts w:cs="Arial"/>
          <w:lang w:val="en-US"/>
        </w:rPr>
      </w:pPr>
    </w:p>
    <w:p w14:paraId="3492F2E8" w14:textId="579F3AA7" w:rsidR="00926253" w:rsidRDefault="00926253" w:rsidP="00083F0A">
      <w:pPr>
        <w:ind w:left="0"/>
        <w:rPr>
          <w:rFonts w:cs="Arial"/>
          <w:lang w:val="en-US"/>
        </w:rPr>
      </w:pPr>
      <w:r w:rsidRPr="00926253">
        <w:rPr>
          <w:rFonts w:cs="Arial"/>
          <w:i/>
          <w:lang w:val="en-US"/>
        </w:rPr>
        <w:t>Phina</w:t>
      </w:r>
      <w:r w:rsidRPr="00926253">
        <w:rPr>
          <w:rFonts w:cs="Arial"/>
          <w:lang w:val="en-US"/>
        </w:rPr>
        <w:t xml:space="preserve"> conditioning inv</w:t>
      </w:r>
      <w:r>
        <w:rPr>
          <w:rFonts w:cs="Arial"/>
          <w:lang w:val="en-US"/>
        </w:rPr>
        <w:t>olves a shallow soil excavation and</w:t>
      </w:r>
      <w:r w:rsidRPr="00926253">
        <w:rPr>
          <w:rFonts w:cs="Arial"/>
          <w:lang w:val="en-US"/>
        </w:rPr>
        <w:t xml:space="preserve"> fill this space with brave straw (</w:t>
      </w:r>
      <w:r w:rsidRPr="00926253">
        <w:rPr>
          <w:rFonts w:cs="Arial"/>
          <w:i/>
          <w:lang w:val="en-US"/>
        </w:rPr>
        <w:t>Stipa ichu</w:t>
      </w:r>
      <w:r w:rsidRPr="00926253">
        <w:rPr>
          <w:rFonts w:cs="Arial"/>
          <w:lang w:val="en-US"/>
        </w:rPr>
        <w:t>), then the farmer depos</w:t>
      </w:r>
      <w:r>
        <w:rPr>
          <w:rFonts w:cs="Arial"/>
          <w:lang w:val="en-US"/>
        </w:rPr>
        <w:t>its</w:t>
      </w:r>
      <w:r w:rsidRPr="00926253">
        <w:rPr>
          <w:rFonts w:cs="Arial"/>
          <w:lang w:val="en-US"/>
        </w:rPr>
        <w:t xml:space="preserve"> sufficient amount of potatoes, completely covering the space excavated to form a pile of potatoes, tubers are finally covered </w:t>
      </w:r>
      <w:r>
        <w:rPr>
          <w:rFonts w:cs="Arial"/>
          <w:lang w:val="en-US"/>
        </w:rPr>
        <w:t>with a thick layer of straw to p</w:t>
      </w:r>
      <w:r w:rsidRPr="00926253">
        <w:rPr>
          <w:rFonts w:cs="Arial"/>
          <w:lang w:val="en-US"/>
        </w:rPr>
        <w:t>rotect them from sun, rain, wind, pests and animals.</w:t>
      </w:r>
    </w:p>
    <w:p w14:paraId="2561C28E" w14:textId="77777777" w:rsidR="00926253" w:rsidRDefault="00926253" w:rsidP="00083F0A">
      <w:pPr>
        <w:ind w:left="0"/>
        <w:rPr>
          <w:rFonts w:cs="Arial"/>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926253" w:rsidRPr="008E2E1D" w14:paraId="611F663D" w14:textId="77777777" w:rsidTr="005A0380">
        <w:tc>
          <w:tcPr>
            <w:tcW w:w="4414" w:type="dxa"/>
          </w:tcPr>
          <w:p w14:paraId="4B087A68" w14:textId="77777777" w:rsidR="00926253" w:rsidRPr="008E2E1D" w:rsidRDefault="00926253" w:rsidP="00083F0A">
            <w:pPr>
              <w:spacing w:line="276" w:lineRule="auto"/>
              <w:ind w:left="0"/>
              <w:rPr>
                <w:rFonts w:ascii="Arial" w:hAnsi="Arial" w:cs="Arial"/>
                <w:sz w:val="20"/>
                <w:szCs w:val="20"/>
                <w:lang w:eastAsia="es-BO"/>
              </w:rPr>
            </w:pPr>
            <w:r w:rsidRPr="008E2E1D">
              <w:rPr>
                <w:rFonts w:ascii="Arial" w:hAnsi="Arial" w:cs="Arial"/>
                <w:noProof/>
                <w:sz w:val="20"/>
                <w:szCs w:val="20"/>
                <w:lang w:val="es-BO" w:eastAsia="es-BO"/>
              </w:rPr>
              <w:drawing>
                <wp:inline distT="0" distB="0" distL="0" distR="0" wp14:anchorId="0CA221E2" wp14:editId="591DE95F">
                  <wp:extent cx="2461964" cy="1846613"/>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2483131" cy="1862489"/>
                          </a:xfrm>
                          <a:prstGeom prst="rect">
                            <a:avLst/>
                          </a:prstGeom>
                        </pic:spPr>
                      </pic:pic>
                    </a:graphicData>
                  </a:graphic>
                </wp:inline>
              </w:drawing>
            </w:r>
          </w:p>
        </w:tc>
        <w:tc>
          <w:tcPr>
            <w:tcW w:w="4414" w:type="dxa"/>
          </w:tcPr>
          <w:p w14:paraId="1F4CD1F5" w14:textId="77777777" w:rsidR="00926253" w:rsidRPr="008E2E1D" w:rsidRDefault="00926253" w:rsidP="00083F0A">
            <w:pPr>
              <w:spacing w:line="276" w:lineRule="auto"/>
              <w:ind w:left="0"/>
              <w:rPr>
                <w:rFonts w:ascii="Arial" w:hAnsi="Arial" w:cs="Arial"/>
                <w:sz w:val="20"/>
                <w:szCs w:val="20"/>
                <w:lang w:eastAsia="es-BO"/>
              </w:rPr>
            </w:pPr>
            <w:r w:rsidRPr="008E2E1D">
              <w:rPr>
                <w:rFonts w:ascii="Arial" w:hAnsi="Arial" w:cs="Arial"/>
                <w:noProof/>
                <w:sz w:val="20"/>
                <w:szCs w:val="20"/>
                <w:lang w:val="es-BO" w:eastAsia="es-BO"/>
              </w:rPr>
              <w:drawing>
                <wp:inline distT="0" distB="0" distL="0" distR="0" wp14:anchorId="203CC0F3" wp14:editId="6B8EB4AE">
                  <wp:extent cx="2462292" cy="1846580"/>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2470358" cy="1852629"/>
                          </a:xfrm>
                          <a:prstGeom prst="rect">
                            <a:avLst/>
                          </a:prstGeom>
                        </pic:spPr>
                      </pic:pic>
                    </a:graphicData>
                  </a:graphic>
                </wp:inline>
              </w:drawing>
            </w:r>
          </w:p>
        </w:tc>
      </w:tr>
    </w:tbl>
    <w:p w14:paraId="32719907" w14:textId="2A4970DB" w:rsidR="00926253" w:rsidRDefault="00926253" w:rsidP="00083F0A">
      <w:pPr>
        <w:ind w:left="0"/>
        <w:jc w:val="center"/>
        <w:rPr>
          <w:rFonts w:cs="Arial"/>
          <w:lang w:val="en-US"/>
        </w:rPr>
      </w:pPr>
      <w:r>
        <w:rPr>
          <w:rFonts w:cs="Arial"/>
          <w:lang w:val="en-US"/>
        </w:rPr>
        <w:t xml:space="preserve">Figure 6. </w:t>
      </w:r>
      <w:r w:rsidRPr="00926253">
        <w:rPr>
          <w:rFonts w:cs="Arial"/>
          <w:lang w:val="en-US"/>
        </w:rPr>
        <w:t xml:space="preserve">Potato traditional silos </w:t>
      </w:r>
      <w:r w:rsidRPr="00926253">
        <w:rPr>
          <w:rFonts w:cs="Arial"/>
          <w:i/>
          <w:lang w:val="en-US"/>
        </w:rPr>
        <w:t>Phina</w:t>
      </w:r>
      <w:r>
        <w:rPr>
          <w:rFonts w:cs="Arial"/>
          <w:lang w:val="en-US"/>
        </w:rPr>
        <w:t>-</w:t>
      </w:r>
      <w:r w:rsidRPr="00926253">
        <w:rPr>
          <w:rFonts w:cs="Arial"/>
          <w:lang w:val="en-US"/>
        </w:rPr>
        <w:t xml:space="preserve"> type</w:t>
      </w:r>
    </w:p>
    <w:p w14:paraId="1299F848" w14:textId="77777777" w:rsidR="00926253" w:rsidRDefault="00926253" w:rsidP="00083F0A">
      <w:pPr>
        <w:ind w:left="0"/>
        <w:rPr>
          <w:rFonts w:cs="Arial"/>
          <w:lang w:val="en-US"/>
        </w:rPr>
      </w:pPr>
    </w:p>
    <w:p w14:paraId="37D68CF1" w14:textId="6FBEA7C0" w:rsidR="00926253" w:rsidRPr="00034B77" w:rsidRDefault="00926253" w:rsidP="00034B77">
      <w:pPr>
        <w:pStyle w:val="Prrafodelista"/>
        <w:numPr>
          <w:ilvl w:val="1"/>
          <w:numId w:val="17"/>
        </w:numPr>
        <w:rPr>
          <w:rFonts w:cs="Arial"/>
          <w:lang w:val="en-US"/>
        </w:rPr>
      </w:pPr>
      <w:r w:rsidRPr="00034B77">
        <w:rPr>
          <w:rFonts w:cs="Arial"/>
          <w:i/>
          <w:lang w:val="en-US"/>
        </w:rPr>
        <w:t>Zarzo</w:t>
      </w:r>
      <w:r w:rsidRPr="00034B77">
        <w:rPr>
          <w:rFonts w:cs="Arial"/>
          <w:lang w:val="en-US"/>
        </w:rPr>
        <w:t xml:space="preserve"> storage</w:t>
      </w:r>
    </w:p>
    <w:p w14:paraId="3CE9C887" w14:textId="77777777" w:rsidR="00926253" w:rsidRDefault="00926253" w:rsidP="00083F0A">
      <w:pPr>
        <w:ind w:left="0"/>
        <w:rPr>
          <w:rFonts w:cs="Arial"/>
          <w:lang w:val="en-US"/>
        </w:rPr>
      </w:pPr>
    </w:p>
    <w:p w14:paraId="0036603F" w14:textId="1D33DB07" w:rsidR="00926253" w:rsidRDefault="00926253" w:rsidP="00083F0A">
      <w:pPr>
        <w:ind w:left="0"/>
        <w:rPr>
          <w:rFonts w:cs="Arial"/>
          <w:lang w:val="en-US"/>
        </w:rPr>
      </w:pPr>
      <w:r w:rsidRPr="00926253">
        <w:rPr>
          <w:rFonts w:cs="Arial"/>
          <w:i/>
          <w:lang w:val="en-US"/>
        </w:rPr>
        <w:t>Zarzo</w:t>
      </w:r>
      <w:r>
        <w:rPr>
          <w:rFonts w:cs="Arial"/>
          <w:i/>
          <w:lang w:val="en-US"/>
        </w:rPr>
        <w:t>s</w:t>
      </w:r>
      <w:r w:rsidRPr="00926253">
        <w:rPr>
          <w:rFonts w:cs="Arial"/>
          <w:lang w:val="en-US"/>
        </w:rPr>
        <w:t xml:space="preserve"> are rustic constructions type box inside the homes of native potato producers</w:t>
      </w:r>
      <w:r>
        <w:rPr>
          <w:rFonts w:cs="Arial"/>
          <w:lang w:val="en-US"/>
        </w:rPr>
        <w:t xml:space="preserve">. </w:t>
      </w:r>
      <w:r w:rsidRPr="00926253">
        <w:rPr>
          <w:rFonts w:cs="Arial"/>
          <w:lang w:val="en-US"/>
        </w:rPr>
        <w:t>These structures generally take the form of a rectangular tray 1 meter deep, two to three meters long</w:t>
      </w:r>
      <w:r>
        <w:rPr>
          <w:rFonts w:cs="Arial"/>
          <w:lang w:val="en-US"/>
        </w:rPr>
        <w:t xml:space="preserve">. </w:t>
      </w:r>
      <w:r w:rsidRPr="00926253">
        <w:rPr>
          <w:rFonts w:cs="Arial"/>
          <w:lang w:val="en-US"/>
        </w:rPr>
        <w:t>Although the dimensions depend on the amount of potato tubers that are to be stored.</w:t>
      </w:r>
    </w:p>
    <w:p w14:paraId="2D589E16" w14:textId="77777777" w:rsidR="00926253" w:rsidRDefault="00926253" w:rsidP="00083F0A">
      <w:pPr>
        <w:ind w:left="0"/>
        <w:rPr>
          <w:rFonts w:cs="Arial"/>
          <w:lang w:val="en-US"/>
        </w:rPr>
      </w:pPr>
    </w:p>
    <w:p w14:paraId="3BB58E28" w14:textId="01945B94" w:rsidR="00926253" w:rsidRDefault="00926253" w:rsidP="00083F0A">
      <w:pPr>
        <w:ind w:left="0"/>
        <w:rPr>
          <w:rFonts w:cs="Arial"/>
          <w:lang w:val="en-US"/>
        </w:rPr>
      </w:pPr>
      <w:r w:rsidRPr="00926253">
        <w:rPr>
          <w:rFonts w:cs="Arial"/>
          <w:i/>
          <w:lang w:val="en-US"/>
        </w:rPr>
        <w:t>Zarzos</w:t>
      </w:r>
      <w:r w:rsidRPr="00926253">
        <w:rPr>
          <w:rFonts w:cs="Arial"/>
          <w:lang w:val="en-US"/>
        </w:rPr>
        <w:t xml:space="preserve"> are built with local materials, generally trunks and branches of pine (</w:t>
      </w:r>
      <w:r w:rsidRPr="00A20469">
        <w:rPr>
          <w:rFonts w:cs="Arial"/>
          <w:i/>
          <w:lang w:val="en-US"/>
        </w:rPr>
        <w:t>Pinus</w:t>
      </w:r>
      <w:r w:rsidR="00A20469">
        <w:rPr>
          <w:rFonts w:cs="Arial"/>
          <w:lang w:val="en-US"/>
        </w:rPr>
        <w:t xml:space="preserve"> sp.), eucalyptus (</w:t>
      </w:r>
      <w:r w:rsidR="00A20469" w:rsidRPr="00A20469">
        <w:rPr>
          <w:rFonts w:cs="Arial"/>
          <w:i/>
          <w:lang w:val="en-US"/>
        </w:rPr>
        <w:t>Eucalyptus</w:t>
      </w:r>
      <w:r w:rsidR="00A20469">
        <w:rPr>
          <w:rFonts w:cs="Arial"/>
          <w:lang w:val="en-US"/>
        </w:rPr>
        <w:t xml:space="preserve"> sp.) and c</w:t>
      </w:r>
      <w:r w:rsidRPr="00926253">
        <w:rPr>
          <w:rFonts w:cs="Arial"/>
          <w:lang w:val="en-US"/>
        </w:rPr>
        <w:t>hilca (</w:t>
      </w:r>
      <w:r w:rsidRPr="00A20469">
        <w:rPr>
          <w:rFonts w:cs="Arial"/>
          <w:i/>
          <w:lang w:val="en-US"/>
        </w:rPr>
        <w:t>B</w:t>
      </w:r>
      <w:r w:rsidR="00A20469">
        <w:rPr>
          <w:rFonts w:cs="Arial"/>
          <w:i/>
          <w:lang w:val="en-US"/>
        </w:rPr>
        <w:t>r</w:t>
      </w:r>
      <w:r w:rsidRPr="00A20469">
        <w:rPr>
          <w:rFonts w:cs="Arial"/>
          <w:i/>
          <w:lang w:val="en-US"/>
        </w:rPr>
        <w:t>accharis</w:t>
      </w:r>
      <w:r w:rsidRPr="00926253">
        <w:rPr>
          <w:rFonts w:cs="Arial"/>
          <w:lang w:val="en-US"/>
        </w:rPr>
        <w:t xml:space="preserve"> sp.).</w:t>
      </w:r>
      <w:r w:rsidR="00A20469">
        <w:rPr>
          <w:rFonts w:cs="Arial"/>
          <w:lang w:val="en-US"/>
        </w:rPr>
        <w:t xml:space="preserve"> </w:t>
      </w:r>
      <w:r w:rsidRPr="00926253">
        <w:rPr>
          <w:rFonts w:cs="Arial"/>
          <w:lang w:val="en-US"/>
        </w:rPr>
        <w:t xml:space="preserve">Before storing the tubers, the walls </w:t>
      </w:r>
      <w:r w:rsidR="00A20469">
        <w:rPr>
          <w:rFonts w:cs="Arial"/>
          <w:lang w:val="en-US"/>
        </w:rPr>
        <w:t xml:space="preserve">of the </w:t>
      </w:r>
      <w:r w:rsidR="00A20469" w:rsidRPr="00A20469">
        <w:rPr>
          <w:rFonts w:cs="Arial"/>
          <w:i/>
          <w:lang w:val="en-US"/>
        </w:rPr>
        <w:t>zarzo</w:t>
      </w:r>
      <w:r w:rsidR="00A20469">
        <w:rPr>
          <w:rFonts w:cs="Arial"/>
          <w:lang w:val="en-US"/>
        </w:rPr>
        <w:t xml:space="preserve"> </w:t>
      </w:r>
      <w:r w:rsidRPr="00926253">
        <w:rPr>
          <w:rFonts w:cs="Arial"/>
          <w:lang w:val="en-US"/>
        </w:rPr>
        <w:t>must be completely coated with muña</w:t>
      </w:r>
      <w:r w:rsidR="00A20469">
        <w:rPr>
          <w:rFonts w:cs="Arial"/>
          <w:lang w:val="en-US"/>
        </w:rPr>
        <w:t xml:space="preserve"> (</w:t>
      </w:r>
      <w:r w:rsidR="00A20469" w:rsidRPr="00A20469">
        <w:rPr>
          <w:rFonts w:cs="Arial"/>
          <w:i/>
          <w:szCs w:val="16"/>
          <w:lang w:val="en-US"/>
        </w:rPr>
        <w:t xml:space="preserve">Minthostachys </w:t>
      </w:r>
      <w:r w:rsidR="00A20469" w:rsidRPr="00A20469">
        <w:rPr>
          <w:rFonts w:cs="Arial"/>
          <w:szCs w:val="16"/>
          <w:lang w:val="en-US"/>
        </w:rPr>
        <w:t>sp</w:t>
      </w:r>
      <w:r w:rsidR="00A20469" w:rsidRPr="00A20469">
        <w:rPr>
          <w:rFonts w:cs="Arial"/>
          <w:b/>
          <w:i/>
          <w:szCs w:val="16"/>
          <w:lang w:val="en-US"/>
        </w:rPr>
        <w:t>.</w:t>
      </w:r>
      <w:r w:rsidR="00A20469">
        <w:rPr>
          <w:rFonts w:cs="Arial"/>
          <w:lang w:val="en-US"/>
        </w:rPr>
        <w:t>)</w:t>
      </w:r>
      <w:r w:rsidRPr="00926253">
        <w:rPr>
          <w:rFonts w:cs="Arial"/>
          <w:lang w:val="en-US"/>
        </w:rPr>
        <w:t xml:space="preserve"> and eucalyptus branches, which have the function of repellent plants for storage pests </w:t>
      </w:r>
      <w:r w:rsidR="00A20469">
        <w:rPr>
          <w:rFonts w:cs="Arial"/>
          <w:lang w:val="en-US"/>
        </w:rPr>
        <w:t xml:space="preserve">such </w:t>
      </w:r>
      <w:r w:rsidRPr="00926253">
        <w:rPr>
          <w:rFonts w:cs="Arial"/>
          <w:lang w:val="en-US"/>
        </w:rPr>
        <w:t>as the potato moth (</w:t>
      </w:r>
      <w:r w:rsidRPr="00A20469">
        <w:rPr>
          <w:rFonts w:cs="Arial"/>
          <w:i/>
          <w:lang w:val="en-US"/>
        </w:rPr>
        <w:t>Symmetrischema tangolias</w:t>
      </w:r>
      <w:r w:rsidRPr="00926253">
        <w:rPr>
          <w:rFonts w:cs="Arial"/>
          <w:lang w:val="en-US"/>
        </w:rPr>
        <w:t>). After depositing, the tubers are covered with a thick layer of eucalyptus leaves and muña.</w:t>
      </w:r>
    </w:p>
    <w:p w14:paraId="2D5149D0" w14:textId="77777777" w:rsidR="00A20469" w:rsidRDefault="00A20469" w:rsidP="00083F0A">
      <w:pPr>
        <w:ind w:left="0"/>
        <w:rPr>
          <w:rFonts w:cs="Arial"/>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2"/>
        <w:gridCol w:w="4618"/>
      </w:tblGrid>
      <w:tr w:rsidR="00A20469" w:rsidRPr="008E2E1D" w14:paraId="3358C64E" w14:textId="77777777" w:rsidTr="005A0380">
        <w:tc>
          <w:tcPr>
            <w:tcW w:w="4192" w:type="dxa"/>
          </w:tcPr>
          <w:p w14:paraId="0D0EB6F4" w14:textId="77777777" w:rsidR="00A20469" w:rsidRPr="008E2E1D" w:rsidRDefault="00A20469" w:rsidP="00083F0A">
            <w:pPr>
              <w:spacing w:line="276" w:lineRule="auto"/>
              <w:ind w:left="0"/>
              <w:rPr>
                <w:rFonts w:ascii="Arial" w:hAnsi="Arial" w:cs="Arial"/>
                <w:sz w:val="20"/>
                <w:szCs w:val="20"/>
                <w:lang w:eastAsia="es-BO"/>
              </w:rPr>
            </w:pPr>
            <w:r w:rsidRPr="008E2E1D">
              <w:rPr>
                <w:rFonts w:ascii="Arial" w:hAnsi="Arial" w:cs="Arial"/>
                <w:noProof/>
                <w:sz w:val="20"/>
                <w:szCs w:val="20"/>
                <w:lang w:val="es-BO" w:eastAsia="es-BO"/>
              </w:rPr>
              <w:drawing>
                <wp:inline distT="0" distB="0" distL="0" distR="0" wp14:anchorId="6FBC62D1" wp14:editId="5CB668E0">
                  <wp:extent cx="2477800" cy="1858489"/>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2500305" cy="1875369"/>
                          </a:xfrm>
                          <a:prstGeom prst="rect">
                            <a:avLst/>
                          </a:prstGeom>
                        </pic:spPr>
                      </pic:pic>
                    </a:graphicData>
                  </a:graphic>
                </wp:inline>
              </w:drawing>
            </w:r>
          </w:p>
        </w:tc>
        <w:tc>
          <w:tcPr>
            <w:tcW w:w="4636" w:type="dxa"/>
          </w:tcPr>
          <w:p w14:paraId="088D6498" w14:textId="77777777" w:rsidR="00A20469" w:rsidRPr="008E2E1D" w:rsidRDefault="00A20469" w:rsidP="00083F0A">
            <w:pPr>
              <w:spacing w:line="276" w:lineRule="auto"/>
              <w:ind w:left="0"/>
              <w:rPr>
                <w:rFonts w:ascii="Arial" w:hAnsi="Arial" w:cs="Arial"/>
                <w:sz w:val="20"/>
                <w:szCs w:val="20"/>
                <w:lang w:eastAsia="es-BO"/>
              </w:rPr>
            </w:pPr>
            <w:r w:rsidRPr="008E2E1D">
              <w:rPr>
                <w:rFonts w:ascii="Arial" w:hAnsi="Arial" w:cs="Arial"/>
                <w:noProof/>
                <w:sz w:val="20"/>
                <w:szCs w:val="20"/>
                <w:lang w:val="es-BO" w:eastAsia="es-BO"/>
              </w:rPr>
              <w:drawing>
                <wp:inline distT="0" distB="0" distL="0" distR="0" wp14:anchorId="7BB73E70" wp14:editId="5CE24858">
                  <wp:extent cx="2807005" cy="187514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2849357" cy="1903440"/>
                          </a:xfrm>
                          <a:prstGeom prst="rect">
                            <a:avLst/>
                          </a:prstGeom>
                        </pic:spPr>
                      </pic:pic>
                    </a:graphicData>
                  </a:graphic>
                </wp:inline>
              </w:drawing>
            </w:r>
          </w:p>
        </w:tc>
      </w:tr>
    </w:tbl>
    <w:p w14:paraId="22896C5B" w14:textId="4F463C80" w:rsidR="00A20469" w:rsidRDefault="00A20469" w:rsidP="00083F0A">
      <w:pPr>
        <w:ind w:left="0"/>
        <w:jc w:val="center"/>
        <w:rPr>
          <w:rFonts w:cs="Arial"/>
          <w:lang w:val="en-US"/>
        </w:rPr>
      </w:pPr>
      <w:r>
        <w:rPr>
          <w:rFonts w:cs="Arial"/>
          <w:lang w:val="en-US"/>
        </w:rPr>
        <w:t xml:space="preserve">Figure 7. </w:t>
      </w:r>
      <w:r w:rsidRPr="00926253">
        <w:rPr>
          <w:rFonts w:cs="Arial"/>
          <w:lang w:val="en-US"/>
        </w:rPr>
        <w:t xml:space="preserve">Potato traditional silos </w:t>
      </w:r>
      <w:r>
        <w:rPr>
          <w:rFonts w:cs="Arial"/>
          <w:i/>
          <w:lang w:val="en-US"/>
        </w:rPr>
        <w:t>Zarzo</w:t>
      </w:r>
      <w:r>
        <w:rPr>
          <w:rFonts w:cs="Arial"/>
          <w:lang w:val="en-US"/>
        </w:rPr>
        <w:t>-</w:t>
      </w:r>
      <w:r w:rsidRPr="00926253">
        <w:rPr>
          <w:rFonts w:cs="Arial"/>
          <w:lang w:val="en-US"/>
        </w:rPr>
        <w:t xml:space="preserve"> type</w:t>
      </w:r>
    </w:p>
    <w:p w14:paraId="72F56B03" w14:textId="77777777" w:rsidR="00B505F6" w:rsidRPr="009108DC" w:rsidRDefault="00B505F6" w:rsidP="00083F0A">
      <w:pPr>
        <w:ind w:left="0"/>
        <w:rPr>
          <w:rFonts w:cs="Arial"/>
          <w:lang w:val="en-US"/>
        </w:rPr>
      </w:pPr>
    </w:p>
    <w:p w14:paraId="0B68EC93" w14:textId="77777777" w:rsidR="00034B77" w:rsidRDefault="00034B77" w:rsidP="00083F0A">
      <w:pPr>
        <w:shd w:val="clear" w:color="auto" w:fill="FFFFFF"/>
        <w:spacing w:after="120"/>
        <w:ind w:left="0"/>
        <w:rPr>
          <w:rFonts w:cs="Arial"/>
          <w:u w:val="single"/>
          <w:lang w:val="en-US"/>
        </w:rPr>
      </w:pPr>
    </w:p>
    <w:p w14:paraId="1963734D" w14:textId="77777777" w:rsidR="00B8590D" w:rsidRPr="00146C85" w:rsidRDefault="00B8590D" w:rsidP="00083F0A">
      <w:pPr>
        <w:shd w:val="clear" w:color="auto" w:fill="FFFFFF"/>
        <w:spacing w:after="120"/>
        <w:ind w:left="0"/>
        <w:rPr>
          <w:rFonts w:cs="Arial"/>
          <w:u w:val="single"/>
          <w:lang w:val="en-US"/>
        </w:rPr>
      </w:pPr>
      <w:r w:rsidRPr="00146C85">
        <w:rPr>
          <w:rFonts w:cs="Arial"/>
          <w:u w:val="single"/>
          <w:lang w:val="en-US"/>
        </w:rPr>
        <w:lastRenderedPageBreak/>
        <w:t>Create and/or maintain information on nodal/custodian farmers</w:t>
      </w:r>
    </w:p>
    <w:p w14:paraId="67AE1DF7" w14:textId="369FBE31" w:rsidR="00C90ABC" w:rsidRDefault="00C90ABC" w:rsidP="00083F0A">
      <w:pPr>
        <w:ind w:left="0"/>
        <w:rPr>
          <w:lang w:val="en-US"/>
        </w:rPr>
      </w:pPr>
      <w:r w:rsidRPr="00C90ABC">
        <w:rPr>
          <w:lang w:val="en-US"/>
        </w:rPr>
        <w:t xml:space="preserve">After consultation meetings, political administrative authority and representatives of communities of </w:t>
      </w:r>
      <w:r w:rsidR="008521AA" w:rsidRPr="00C90ABC">
        <w:rPr>
          <w:lang w:val="en-US"/>
        </w:rPr>
        <w:t xml:space="preserve">district </w:t>
      </w:r>
      <w:r w:rsidRPr="00C90ABC">
        <w:rPr>
          <w:lang w:val="en-US"/>
        </w:rPr>
        <w:t xml:space="preserve">Candelaria - Colomi, agreed to incorporate the category of crop diversity as a means to maintain and encourage the participation of </w:t>
      </w:r>
      <w:r w:rsidR="008521AA">
        <w:rPr>
          <w:lang w:val="en-US"/>
        </w:rPr>
        <w:t>custodian</w:t>
      </w:r>
      <w:r w:rsidR="008521AA" w:rsidRPr="00C90ABC">
        <w:rPr>
          <w:lang w:val="en-US"/>
        </w:rPr>
        <w:t xml:space="preserve"> </w:t>
      </w:r>
      <w:r w:rsidRPr="00C90ABC">
        <w:rPr>
          <w:lang w:val="en-US"/>
        </w:rPr>
        <w:t xml:space="preserve">farmers at the </w:t>
      </w:r>
      <w:r w:rsidR="008521AA" w:rsidRPr="00C90ABC">
        <w:rPr>
          <w:lang w:val="en-US"/>
        </w:rPr>
        <w:t>Candelaria</w:t>
      </w:r>
      <w:r w:rsidR="008521AA">
        <w:rPr>
          <w:lang w:val="en-US"/>
        </w:rPr>
        <w:t xml:space="preserve"> seed </w:t>
      </w:r>
      <w:r w:rsidRPr="00C90ABC">
        <w:rPr>
          <w:lang w:val="en-US"/>
        </w:rPr>
        <w:t>fair of native potato</w:t>
      </w:r>
      <w:r w:rsidR="008521AA">
        <w:rPr>
          <w:lang w:val="en-US"/>
        </w:rPr>
        <w:t xml:space="preserve">, </w:t>
      </w:r>
      <w:r w:rsidR="008521AA" w:rsidRPr="008521AA">
        <w:rPr>
          <w:lang w:val="en-US"/>
        </w:rPr>
        <w:t>which is held annually in April in this district.</w:t>
      </w:r>
      <w:r w:rsidR="000323F6">
        <w:rPr>
          <w:lang w:val="en-US"/>
        </w:rPr>
        <w:t xml:space="preserve"> </w:t>
      </w:r>
      <w:r w:rsidR="000323F6" w:rsidRPr="000323F6">
        <w:rPr>
          <w:lang w:val="en-US"/>
        </w:rPr>
        <w:t>Henceforward, the fair aims to maintain in effect the presence of custodian farmers and diversity they hold.</w:t>
      </w:r>
    </w:p>
    <w:p w14:paraId="2B67B79F" w14:textId="77777777" w:rsidR="00C90ABC" w:rsidRDefault="00C90ABC" w:rsidP="00083F0A">
      <w:pPr>
        <w:ind w:left="0"/>
        <w:rPr>
          <w:lang w:val="en-US"/>
        </w:rPr>
      </w:pPr>
    </w:p>
    <w:p w14:paraId="1DC089CA" w14:textId="39EF0888" w:rsidR="00C90ABC" w:rsidRDefault="00C90ABC" w:rsidP="00083F0A">
      <w:pPr>
        <w:ind w:left="0"/>
        <w:rPr>
          <w:rFonts w:cs="Arial"/>
          <w:lang w:val="en-US"/>
        </w:rPr>
      </w:pPr>
      <w:r>
        <w:rPr>
          <w:rFonts w:cs="Arial"/>
          <w:lang w:val="en-US"/>
        </w:rPr>
        <w:t>The project facilitated the participation of custodian f</w:t>
      </w:r>
      <w:r w:rsidRPr="00E30B8E">
        <w:rPr>
          <w:rFonts w:cs="Arial"/>
          <w:lang w:val="en-US"/>
        </w:rPr>
        <w:t xml:space="preserve">armers of native potato </w:t>
      </w:r>
      <w:r>
        <w:rPr>
          <w:rFonts w:cs="Arial"/>
          <w:lang w:val="en-US"/>
        </w:rPr>
        <w:t xml:space="preserve">from </w:t>
      </w:r>
      <w:r w:rsidRPr="00E30B8E">
        <w:rPr>
          <w:rFonts w:cs="Arial"/>
          <w:lang w:val="en-US"/>
        </w:rPr>
        <w:t>communities Pico Central and Linde in the</w:t>
      </w:r>
      <w:r>
        <w:rPr>
          <w:rFonts w:cs="Arial"/>
          <w:lang w:val="en-US"/>
        </w:rPr>
        <w:t xml:space="preserve"> seed</w:t>
      </w:r>
      <w:r w:rsidRPr="00E30B8E">
        <w:rPr>
          <w:rFonts w:cs="Arial"/>
          <w:lang w:val="en-US"/>
        </w:rPr>
        <w:t xml:space="preserve"> fair of Candelaria - Colomi (12/April / 2015</w:t>
      </w:r>
      <w:r>
        <w:rPr>
          <w:rFonts w:cs="Arial"/>
          <w:lang w:val="en-US"/>
        </w:rPr>
        <w:t xml:space="preserve">), </w:t>
      </w:r>
      <w:r w:rsidRPr="0094306E">
        <w:rPr>
          <w:rFonts w:cs="Arial"/>
          <w:lang w:val="en-US"/>
        </w:rPr>
        <w:t>where they brought a sample of the diversity of native potato they cultivate</w:t>
      </w:r>
      <w:r>
        <w:rPr>
          <w:rFonts w:cs="Arial"/>
          <w:lang w:val="en-US"/>
        </w:rPr>
        <w:t xml:space="preserve">. </w:t>
      </w:r>
    </w:p>
    <w:p w14:paraId="22270D5E" w14:textId="77777777" w:rsidR="00C90ABC" w:rsidRDefault="00C90ABC" w:rsidP="00083F0A">
      <w:pPr>
        <w:ind w:left="0"/>
        <w:rPr>
          <w:rFonts w:cs="Arial"/>
          <w:lang w:val="en-US"/>
        </w:rPr>
      </w:pPr>
    </w:p>
    <w:p w14:paraId="5E03E0B8" w14:textId="61579DED" w:rsidR="008521AA" w:rsidRDefault="008521AA" w:rsidP="00083F0A">
      <w:pPr>
        <w:ind w:left="0"/>
        <w:rPr>
          <w:rFonts w:cs="Arial"/>
          <w:lang w:val="en-US"/>
        </w:rPr>
      </w:pPr>
      <w:r w:rsidRPr="008521AA">
        <w:rPr>
          <w:rFonts w:cs="Arial"/>
          <w:lang w:val="en-US"/>
        </w:rPr>
        <w:t>During the event, the organizers gave an award to the community it represented the custodian farmer who exposed more diversity.</w:t>
      </w:r>
    </w:p>
    <w:p w14:paraId="57BDB1AF" w14:textId="77777777" w:rsidR="008521AA" w:rsidRDefault="008521AA" w:rsidP="00083F0A">
      <w:pPr>
        <w:ind w:left="0"/>
        <w:rPr>
          <w:rFonts w:cs="Arial"/>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8521AA" w14:paraId="66121BEB" w14:textId="77777777" w:rsidTr="005A0380">
        <w:tc>
          <w:tcPr>
            <w:tcW w:w="4352" w:type="dxa"/>
          </w:tcPr>
          <w:p w14:paraId="47300C7A" w14:textId="77777777" w:rsidR="008521AA" w:rsidRDefault="008521AA" w:rsidP="00083F0A">
            <w:pPr>
              <w:spacing w:line="276" w:lineRule="auto"/>
              <w:ind w:left="0"/>
              <w:rPr>
                <w:rFonts w:ascii="Arial" w:hAnsi="Arial" w:cs="Arial"/>
                <w:sz w:val="20"/>
                <w:szCs w:val="20"/>
              </w:rPr>
            </w:pPr>
            <w:r>
              <w:rPr>
                <w:noProof/>
                <w:lang w:val="es-BO" w:eastAsia="es-BO"/>
              </w:rPr>
              <w:drawing>
                <wp:inline distT="0" distB="0" distL="0" distR="0" wp14:anchorId="5FC5F184" wp14:editId="6FFE322E">
                  <wp:extent cx="2686050" cy="2014690"/>
                  <wp:effectExtent l="0" t="0" r="0" b="50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699713" cy="2024938"/>
                          </a:xfrm>
                          <a:prstGeom prst="rect">
                            <a:avLst/>
                          </a:prstGeom>
                        </pic:spPr>
                      </pic:pic>
                    </a:graphicData>
                  </a:graphic>
                </wp:inline>
              </w:drawing>
            </w:r>
          </w:p>
        </w:tc>
        <w:tc>
          <w:tcPr>
            <w:tcW w:w="4476" w:type="dxa"/>
          </w:tcPr>
          <w:p w14:paraId="195B7E89" w14:textId="77777777" w:rsidR="008521AA" w:rsidRDefault="008521AA" w:rsidP="00083F0A">
            <w:pPr>
              <w:spacing w:line="276" w:lineRule="auto"/>
              <w:ind w:left="0"/>
              <w:rPr>
                <w:rFonts w:ascii="Arial" w:hAnsi="Arial" w:cs="Arial"/>
                <w:sz w:val="20"/>
                <w:szCs w:val="20"/>
              </w:rPr>
            </w:pPr>
            <w:r>
              <w:rPr>
                <w:noProof/>
                <w:lang w:val="es-BO" w:eastAsia="es-BO"/>
              </w:rPr>
              <w:drawing>
                <wp:inline distT="0" distB="0" distL="0" distR="0" wp14:anchorId="768D0203" wp14:editId="05D8033A">
                  <wp:extent cx="2685423" cy="2014220"/>
                  <wp:effectExtent l="0" t="0" r="635"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699037" cy="2024431"/>
                          </a:xfrm>
                          <a:prstGeom prst="rect">
                            <a:avLst/>
                          </a:prstGeom>
                        </pic:spPr>
                      </pic:pic>
                    </a:graphicData>
                  </a:graphic>
                </wp:inline>
              </w:drawing>
            </w:r>
          </w:p>
        </w:tc>
      </w:tr>
    </w:tbl>
    <w:p w14:paraId="2356776B" w14:textId="44CD9546" w:rsidR="008521AA" w:rsidRDefault="008521AA" w:rsidP="00083F0A">
      <w:pPr>
        <w:ind w:left="0"/>
        <w:jc w:val="center"/>
        <w:rPr>
          <w:rFonts w:cs="Arial"/>
          <w:lang w:val="en-US"/>
        </w:rPr>
      </w:pPr>
      <w:r>
        <w:rPr>
          <w:rFonts w:cs="Arial"/>
          <w:lang w:val="en-US"/>
        </w:rPr>
        <w:t>Figure 8. Seed fair at Candelaria/Colomi (April 2015)</w:t>
      </w:r>
    </w:p>
    <w:p w14:paraId="4F389F52" w14:textId="77777777" w:rsidR="00C90ABC" w:rsidRDefault="00C90ABC" w:rsidP="00083F0A">
      <w:pPr>
        <w:ind w:left="0"/>
        <w:rPr>
          <w:rFonts w:cs="Arial"/>
          <w:lang w:val="en-US"/>
        </w:rPr>
      </w:pPr>
    </w:p>
    <w:p w14:paraId="13D3481F" w14:textId="77777777" w:rsidR="00C90ABC" w:rsidRDefault="00C90ABC" w:rsidP="00083F0A">
      <w:pPr>
        <w:ind w:left="0"/>
        <w:rPr>
          <w:lang w:val="en-US"/>
        </w:rPr>
      </w:pPr>
    </w:p>
    <w:p w14:paraId="164162FA" w14:textId="77777777" w:rsidR="000C45A4" w:rsidRPr="00146C85" w:rsidRDefault="000C45A4" w:rsidP="00083F0A">
      <w:pPr>
        <w:shd w:val="clear" w:color="auto" w:fill="FFFFFF"/>
        <w:spacing w:after="120"/>
        <w:ind w:left="0"/>
        <w:rPr>
          <w:rFonts w:cs="Arial"/>
          <w:u w:val="single"/>
          <w:lang w:val="en-US"/>
        </w:rPr>
      </w:pPr>
      <w:r w:rsidRPr="00146C85">
        <w:rPr>
          <w:rFonts w:cs="Arial"/>
          <w:u w:val="single"/>
          <w:lang w:val="en-US"/>
        </w:rPr>
        <w:t xml:space="preserve">Provide training to existing and potential seed producers </w:t>
      </w:r>
    </w:p>
    <w:p w14:paraId="2D16D21E" w14:textId="3F592223" w:rsidR="002C5409" w:rsidRDefault="002C5409" w:rsidP="00083F0A">
      <w:pPr>
        <w:shd w:val="clear" w:color="auto" w:fill="FFFFFF"/>
        <w:spacing w:after="120"/>
        <w:ind w:left="0"/>
        <w:rPr>
          <w:lang w:val="en-US"/>
        </w:rPr>
      </w:pPr>
      <w:r>
        <w:rPr>
          <w:lang w:val="en-US"/>
        </w:rPr>
        <w:t>T</w:t>
      </w:r>
      <w:r w:rsidRPr="00146C85">
        <w:rPr>
          <w:lang w:val="en-US"/>
        </w:rPr>
        <w:t>he training topics</w:t>
      </w:r>
      <w:r>
        <w:rPr>
          <w:lang w:val="en-US"/>
        </w:rPr>
        <w:t xml:space="preserve"> prioritized in 2015 were: 1) Seed production (m</w:t>
      </w:r>
      <w:r w:rsidRPr="002C5409">
        <w:rPr>
          <w:lang w:val="en-US"/>
        </w:rPr>
        <w:t>ain crop pests and their control</w:t>
      </w:r>
      <w:r>
        <w:rPr>
          <w:lang w:val="en-US"/>
        </w:rPr>
        <w:t xml:space="preserve">), 2) Commercialization, and 3) </w:t>
      </w:r>
      <w:r w:rsidRPr="002C5409">
        <w:rPr>
          <w:lang w:val="en-US"/>
        </w:rPr>
        <w:t>Management of soil fertility</w:t>
      </w:r>
      <w:r>
        <w:rPr>
          <w:lang w:val="en-US"/>
        </w:rPr>
        <w:t>.</w:t>
      </w:r>
    </w:p>
    <w:p w14:paraId="14352FA9" w14:textId="1090A5C7" w:rsidR="002C5409" w:rsidRDefault="002C5409" w:rsidP="00083F0A">
      <w:pPr>
        <w:shd w:val="clear" w:color="auto" w:fill="FFFFFF"/>
        <w:spacing w:after="120"/>
        <w:ind w:left="0"/>
        <w:rPr>
          <w:lang w:val="en-US"/>
        </w:rPr>
      </w:pPr>
      <w:r w:rsidRPr="002C5409">
        <w:rPr>
          <w:lang w:val="en-US"/>
        </w:rPr>
        <w:t>The training in seed potato production (pests, certification, storage and marketing) were developed with the support of</w:t>
      </w:r>
      <w:r>
        <w:rPr>
          <w:lang w:val="en-US"/>
        </w:rPr>
        <w:t xml:space="preserve"> an INIAF technician, and facilitated by the</w:t>
      </w:r>
      <w:r w:rsidRPr="002C5409">
        <w:rPr>
          <w:lang w:val="en-US"/>
        </w:rPr>
        <w:t xml:space="preserve"> PROINPA </w:t>
      </w:r>
      <w:r>
        <w:rPr>
          <w:lang w:val="en-US"/>
        </w:rPr>
        <w:t>technician and the local promoters as assistants.</w:t>
      </w:r>
      <w:r w:rsidR="00A21067">
        <w:rPr>
          <w:lang w:val="en-US"/>
        </w:rPr>
        <w:t xml:space="preserve"> </w:t>
      </w:r>
      <w:r w:rsidR="00A21067" w:rsidRPr="00A21067">
        <w:rPr>
          <w:lang w:val="en-US"/>
        </w:rPr>
        <w:t>To reinforce the training sessions, booklets and factsheets developed by PROINPA Communication Unit were used.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A21067" w14:paraId="621A8EE0" w14:textId="77777777" w:rsidTr="00A21067">
        <w:tc>
          <w:tcPr>
            <w:tcW w:w="4360" w:type="dxa"/>
          </w:tcPr>
          <w:p w14:paraId="0EED72C8" w14:textId="77777777" w:rsidR="00A21067" w:rsidRDefault="00A21067" w:rsidP="00083F0A">
            <w:pPr>
              <w:spacing w:line="276" w:lineRule="auto"/>
              <w:ind w:left="0"/>
              <w:rPr>
                <w:rFonts w:ascii="Arial" w:hAnsi="Arial" w:cs="Arial"/>
                <w:sz w:val="20"/>
                <w:szCs w:val="20"/>
              </w:rPr>
            </w:pPr>
            <w:r>
              <w:rPr>
                <w:noProof/>
                <w:lang w:val="es-BO" w:eastAsia="es-BO"/>
              </w:rPr>
              <w:drawing>
                <wp:inline distT="0" distB="0" distL="0" distR="0" wp14:anchorId="0CEA77E7" wp14:editId="4B008CEE">
                  <wp:extent cx="2590605" cy="1943100"/>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2600358" cy="1950415"/>
                          </a:xfrm>
                          <a:prstGeom prst="rect">
                            <a:avLst/>
                          </a:prstGeom>
                        </pic:spPr>
                      </pic:pic>
                    </a:graphicData>
                  </a:graphic>
                </wp:inline>
              </w:drawing>
            </w:r>
          </w:p>
        </w:tc>
        <w:tc>
          <w:tcPr>
            <w:tcW w:w="4360" w:type="dxa"/>
          </w:tcPr>
          <w:p w14:paraId="46591229" w14:textId="77777777" w:rsidR="00A21067" w:rsidRDefault="00A21067" w:rsidP="00083F0A">
            <w:pPr>
              <w:spacing w:line="276" w:lineRule="auto"/>
              <w:ind w:left="0"/>
              <w:rPr>
                <w:rFonts w:ascii="Arial" w:hAnsi="Arial" w:cs="Arial"/>
                <w:sz w:val="20"/>
                <w:szCs w:val="20"/>
              </w:rPr>
            </w:pPr>
            <w:r>
              <w:rPr>
                <w:noProof/>
                <w:lang w:val="es-BO" w:eastAsia="es-BO"/>
              </w:rPr>
              <w:drawing>
                <wp:inline distT="0" distB="0" distL="0" distR="0" wp14:anchorId="08E5C920" wp14:editId="6F2B5D86">
                  <wp:extent cx="2590995" cy="19431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2591841" cy="1943735"/>
                          </a:xfrm>
                          <a:prstGeom prst="rect">
                            <a:avLst/>
                          </a:prstGeom>
                        </pic:spPr>
                      </pic:pic>
                    </a:graphicData>
                  </a:graphic>
                </wp:inline>
              </w:drawing>
            </w:r>
          </w:p>
        </w:tc>
      </w:tr>
    </w:tbl>
    <w:p w14:paraId="361641F7" w14:textId="438BE275" w:rsidR="00A21067" w:rsidRDefault="00A21067" w:rsidP="00083F0A">
      <w:pPr>
        <w:shd w:val="clear" w:color="auto" w:fill="FFFFFF"/>
        <w:spacing w:after="120"/>
        <w:ind w:left="0"/>
        <w:jc w:val="center"/>
        <w:rPr>
          <w:noProof/>
          <w:lang w:val="en-US" w:eastAsia="es-BO"/>
        </w:rPr>
      </w:pPr>
      <w:r w:rsidRPr="00A21067">
        <w:rPr>
          <w:noProof/>
          <w:lang w:val="en-US" w:eastAsia="es-BO"/>
        </w:rPr>
        <w:t>Figure 9. Training of seed potato producers</w:t>
      </w:r>
    </w:p>
    <w:p w14:paraId="1D5D4856" w14:textId="3242C191" w:rsidR="00A21067" w:rsidRDefault="002C5409" w:rsidP="00083F0A">
      <w:pPr>
        <w:shd w:val="clear" w:color="auto" w:fill="FFFFFF"/>
        <w:spacing w:after="120"/>
        <w:ind w:left="0"/>
        <w:rPr>
          <w:lang w:val="en-US"/>
        </w:rPr>
      </w:pPr>
      <w:r w:rsidRPr="002C5409">
        <w:rPr>
          <w:lang w:val="en-US"/>
        </w:rPr>
        <w:lastRenderedPageBreak/>
        <w:t xml:space="preserve">The promotion and marketing knowledge were further strengthened through the exchange of experiences between </w:t>
      </w:r>
      <w:r w:rsidR="00A21067" w:rsidRPr="002C5409">
        <w:rPr>
          <w:lang w:val="en-US"/>
        </w:rPr>
        <w:t xml:space="preserve">Colomi </w:t>
      </w:r>
      <w:r w:rsidRPr="002C5409">
        <w:rPr>
          <w:lang w:val="en-US"/>
        </w:rPr>
        <w:t>producers and the Association of Agricultural Producers San Isidro (APRA), an organization</w:t>
      </w:r>
      <w:r w:rsidR="00AF1875">
        <w:rPr>
          <w:lang w:val="en-US"/>
        </w:rPr>
        <w:t xml:space="preserve"> from other region</w:t>
      </w:r>
      <w:r w:rsidRPr="002C5409">
        <w:rPr>
          <w:lang w:val="en-US"/>
        </w:rPr>
        <w:t xml:space="preserve"> with extensive experience in seed potato production and marketing of </w:t>
      </w:r>
      <w:r w:rsidR="00A21067">
        <w:rPr>
          <w:lang w:val="en-US"/>
        </w:rPr>
        <w:t>p</w:t>
      </w:r>
      <w:r w:rsidR="00A21067" w:rsidRPr="002C5409">
        <w:rPr>
          <w:lang w:val="en-US"/>
        </w:rPr>
        <w:t xml:space="preserve">otato </w:t>
      </w:r>
      <w:r w:rsidRPr="002C5409">
        <w:rPr>
          <w:lang w:val="en-US"/>
        </w:rPr>
        <w:t>gourmet</w:t>
      </w:r>
      <w:r w:rsidR="00A21067">
        <w:rPr>
          <w:lang w:val="en-US"/>
        </w:rPr>
        <w:t>-type (see activity 1.2)</w:t>
      </w:r>
      <w:r w:rsidRPr="002C5409">
        <w:rPr>
          <w:lang w:val="en-US"/>
        </w:rPr>
        <w:t>.</w:t>
      </w:r>
    </w:p>
    <w:p w14:paraId="64F7E0AF" w14:textId="48833611" w:rsidR="00A21067" w:rsidRDefault="00A21067" w:rsidP="00083F0A">
      <w:pPr>
        <w:shd w:val="clear" w:color="auto" w:fill="FFFFFF"/>
        <w:spacing w:after="120"/>
        <w:ind w:left="0"/>
        <w:rPr>
          <w:lang w:val="en-US"/>
        </w:rPr>
      </w:pPr>
      <w:r>
        <w:rPr>
          <w:lang w:val="en-US"/>
        </w:rPr>
        <w:t xml:space="preserve">Training sessions were initially focused on Pico Central and Linde/Pisly seed producer organizations (22 farmers). </w:t>
      </w:r>
      <w:r w:rsidRPr="00A21067">
        <w:rPr>
          <w:lang w:val="en-US"/>
        </w:rPr>
        <w:t>However, at the request of other families in the communities of Pico Central and Pisly</w:t>
      </w:r>
      <w:r>
        <w:rPr>
          <w:lang w:val="en-US"/>
        </w:rPr>
        <w:t>, 95 additional p</w:t>
      </w:r>
      <w:r w:rsidRPr="00A21067">
        <w:rPr>
          <w:lang w:val="en-US"/>
        </w:rPr>
        <w:t xml:space="preserve">otato producers were also trained in control of weevil and tuber moth. These trainings were developed </w:t>
      </w:r>
      <w:r>
        <w:rPr>
          <w:lang w:val="en-US"/>
        </w:rPr>
        <w:t>during</w:t>
      </w:r>
      <w:r w:rsidRPr="00A21067">
        <w:rPr>
          <w:lang w:val="en-US"/>
        </w:rPr>
        <w:t xml:space="preserve"> the monthly meetings of </w:t>
      </w:r>
      <w:r>
        <w:rPr>
          <w:lang w:val="en-US"/>
        </w:rPr>
        <w:t>farmers</w:t>
      </w:r>
      <w:r w:rsidR="00034B77">
        <w:rPr>
          <w:lang w:val="en-US"/>
        </w:rPr>
        <w:t>’</w:t>
      </w:r>
      <w:r w:rsidRPr="00A21067">
        <w:rPr>
          <w:lang w:val="en-US"/>
        </w:rPr>
        <w:t xml:space="preserve"> organizations.</w:t>
      </w:r>
    </w:p>
    <w:p w14:paraId="2EC9AEDC" w14:textId="2CFC9F49" w:rsidR="0087569B" w:rsidRDefault="0087569B" w:rsidP="00083F0A">
      <w:pPr>
        <w:shd w:val="clear" w:color="auto" w:fill="FFFFFF"/>
        <w:spacing w:after="120"/>
        <w:ind w:left="0"/>
        <w:rPr>
          <w:lang w:val="en-US"/>
        </w:rPr>
      </w:pPr>
      <w:r>
        <w:rPr>
          <w:lang w:val="en-US"/>
        </w:rPr>
        <w:t>Table 2. Details of training sessions in 2015</w:t>
      </w:r>
    </w:p>
    <w:tbl>
      <w:tblPr>
        <w:tblStyle w:val="Tablaconcuadrcula"/>
        <w:tblW w:w="8470" w:type="dxa"/>
        <w:jc w:val="right"/>
        <w:tblLook w:val="04A0" w:firstRow="1" w:lastRow="0" w:firstColumn="1" w:lastColumn="0" w:noHBand="0" w:noVBand="1"/>
      </w:tblPr>
      <w:tblGrid>
        <w:gridCol w:w="2037"/>
        <w:gridCol w:w="2979"/>
        <w:gridCol w:w="1341"/>
        <w:gridCol w:w="2113"/>
      </w:tblGrid>
      <w:tr w:rsidR="0087569B" w:rsidRPr="0087569B" w14:paraId="310D7FD8" w14:textId="77777777" w:rsidTr="002F66C7">
        <w:trPr>
          <w:tblHeader/>
          <w:jc w:val="right"/>
        </w:trPr>
        <w:tc>
          <w:tcPr>
            <w:tcW w:w="2037" w:type="dxa"/>
          </w:tcPr>
          <w:p w14:paraId="206A0FD1" w14:textId="4FB92653" w:rsidR="0087569B" w:rsidRPr="0087569B" w:rsidRDefault="0087569B" w:rsidP="00083F0A">
            <w:pPr>
              <w:spacing w:line="276" w:lineRule="auto"/>
              <w:ind w:left="0"/>
              <w:jc w:val="center"/>
              <w:rPr>
                <w:rFonts w:cs="Arial"/>
                <w:b/>
                <w:sz w:val="20"/>
                <w:szCs w:val="20"/>
              </w:rPr>
            </w:pPr>
            <w:r>
              <w:rPr>
                <w:rFonts w:cs="Arial"/>
                <w:b/>
                <w:sz w:val="20"/>
                <w:szCs w:val="20"/>
              </w:rPr>
              <w:t>Training topics</w:t>
            </w:r>
          </w:p>
        </w:tc>
        <w:tc>
          <w:tcPr>
            <w:tcW w:w="2979" w:type="dxa"/>
          </w:tcPr>
          <w:p w14:paraId="1FED793A" w14:textId="2730CDC8" w:rsidR="0087569B" w:rsidRPr="0087569B" w:rsidRDefault="0087569B" w:rsidP="00083F0A">
            <w:pPr>
              <w:spacing w:line="276" w:lineRule="auto"/>
              <w:ind w:left="0"/>
              <w:jc w:val="center"/>
              <w:rPr>
                <w:rFonts w:cs="Arial"/>
                <w:b/>
                <w:sz w:val="20"/>
                <w:szCs w:val="20"/>
              </w:rPr>
            </w:pPr>
            <w:r w:rsidRPr="0087569B">
              <w:rPr>
                <w:rFonts w:cs="Arial"/>
                <w:b/>
                <w:sz w:val="20"/>
                <w:szCs w:val="20"/>
              </w:rPr>
              <w:t>Content sessions</w:t>
            </w:r>
          </w:p>
        </w:tc>
        <w:tc>
          <w:tcPr>
            <w:tcW w:w="1341" w:type="dxa"/>
          </w:tcPr>
          <w:p w14:paraId="745077AA" w14:textId="160AB7CC" w:rsidR="0087569B" w:rsidRPr="0087569B" w:rsidRDefault="0087569B" w:rsidP="00083F0A">
            <w:pPr>
              <w:spacing w:line="276" w:lineRule="auto"/>
              <w:ind w:left="0"/>
              <w:jc w:val="center"/>
              <w:rPr>
                <w:rFonts w:cs="Arial"/>
                <w:b/>
                <w:sz w:val="20"/>
                <w:szCs w:val="20"/>
              </w:rPr>
            </w:pPr>
            <w:r w:rsidRPr="0087569B">
              <w:rPr>
                <w:rFonts w:cs="Arial"/>
                <w:b/>
                <w:sz w:val="20"/>
                <w:szCs w:val="20"/>
              </w:rPr>
              <w:t>Dates of training</w:t>
            </w:r>
          </w:p>
        </w:tc>
        <w:tc>
          <w:tcPr>
            <w:tcW w:w="2113" w:type="dxa"/>
          </w:tcPr>
          <w:p w14:paraId="4E0BAD8B" w14:textId="29C5C7D3" w:rsidR="0087569B" w:rsidRPr="0087569B" w:rsidRDefault="0087569B" w:rsidP="00083F0A">
            <w:pPr>
              <w:spacing w:line="276" w:lineRule="auto"/>
              <w:ind w:left="0"/>
              <w:jc w:val="center"/>
              <w:rPr>
                <w:rFonts w:cs="Arial"/>
                <w:b/>
                <w:sz w:val="20"/>
                <w:szCs w:val="20"/>
              </w:rPr>
            </w:pPr>
            <w:r>
              <w:rPr>
                <w:rFonts w:cs="Arial"/>
                <w:b/>
                <w:sz w:val="20"/>
                <w:szCs w:val="20"/>
              </w:rPr>
              <w:t>Number of participants</w:t>
            </w:r>
          </w:p>
        </w:tc>
      </w:tr>
      <w:tr w:rsidR="0087569B" w:rsidRPr="000C44FB" w14:paraId="22B7577F" w14:textId="77777777" w:rsidTr="002F66C7">
        <w:trPr>
          <w:trHeight w:val="950"/>
          <w:jc w:val="right"/>
        </w:trPr>
        <w:tc>
          <w:tcPr>
            <w:tcW w:w="2037" w:type="dxa"/>
            <w:vMerge w:val="restart"/>
          </w:tcPr>
          <w:p w14:paraId="6A06F054" w14:textId="27BD7CCB" w:rsidR="0087569B" w:rsidRPr="0087569B" w:rsidRDefault="0087569B" w:rsidP="00083F0A">
            <w:pPr>
              <w:spacing w:line="276" w:lineRule="auto"/>
              <w:ind w:left="0"/>
              <w:rPr>
                <w:rFonts w:cs="Arial"/>
                <w:sz w:val="20"/>
                <w:szCs w:val="20"/>
              </w:rPr>
            </w:pPr>
            <w:r>
              <w:rPr>
                <w:lang w:val="en-US"/>
              </w:rPr>
              <w:t xml:space="preserve">Seed production </w:t>
            </w:r>
          </w:p>
        </w:tc>
        <w:tc>
          <w:tcPr>
            <w:tcW w:w="2979" w:type="dxa"/>
          </w:tcPr>
          <w:p w14:paraId="273EBC14" w14:textId="3057A4DE" w:rsidR="0087569B" w:rsidRPr="00EE64C0" w:rsidRDefault="00EE64C0" w:rsidP="00083F0A">
            <w:pPr>
              <w:spacing w:line="276" w:lineRule="auto"/>
              <w:ind w:left="0"/>
              <w:jc w:val="left"/>
              <w:rPr>
                <w:rFonts w:cs="Arial"/>
                <w:sz w:val="20"/>
                <w:szCs w:val="20"/>
                <w:lang w:val="en-US"/>
              </w:rPr>
            </w:pPr>
            <w:r w:rsidRPr="00EE64C0">
              <w:rPr>
                <w:rFonts w:cs="Arial"/>
                <w:sz w:val="20"/>
                <w:szCs w:val="20"/>
                <w:lang w:val="en-US"/>
              </w:rPr>
              <w:t>Main crop pests and control (phytopathogenic fungi, insects and nematodes) - Leoncio Morales (INIAF) Rhimer Gonzales (PROINPA)</w:t>
            </w:r>
          </w:p>
        </w:tc>
        <w:tc>
          <w:tcPr>
            <w:tcW w:w="1341" w:type="dxa"/>
          </w:tcPr>
          <w:p w14:paraId="2CC224E2" w14:textId="77777777" w:rsidR="0087569B" w:rsidRPr="0087569B" w:rsidRDefault="0087569B" w:rsidP="00083F0A">
            <w:pPr>
              <w:spacing w:line="276" w:lineRule="auto"/>
              <w:ind w:left="0"/>
              <w:jc w:val="left"/>
              <w:rPr>
                <w:rFonts w:cs="Arial"/>
                <w:sz w:val="20"/>
                <w:szCs w:val="20"/>
              </w:rPr>
            </w:pPr>
            <w:r w:rsidRPr="0087569B">
              <w:rPr>
                <w:rFonts w:cs="Arial"/>
                <w:sz w:val="20"/>
                <w:szCs w:val="20"/>
              </w:rPr>
              <w:t>08/05/2015 (Pico central)</w:t>
            </w:r>
          </w:p>
          <w:p w14:paraId="2F0DAEDF" w14:textId="77777777" w:rsidR="0087569B" w:rsidRPr="0087569B" w:rsidRDefault="0087569B" w:rsidP="00083F0A">
            <w:pPr>
              <w:spacing w:line="276" w:lineRule="auto"/>
              <w:ind w:left="0"/>
              <w:jc w:val="left"/>
              <w:rPr>
                <w:rFonts w:cs="Arial"/>
                <w:sz w:val="20"/>
                <w:szCs w:val="20"/>
              </w:rPr>
            </w:pPr>
            <w:r w:rsidRPr="0087569B">
              <w:rPr>
                <w:rFonts w:cs="Arial"/>
                <w:sz w:val="20"/>
                <w:szCs w:val="20"/>
              </w:rPr>
              <w:t>16/05/2015 (Linde)</w:t>
            </w:r>
          </w:p>
        </w:tc>
        <w:tc>
          <w:tcPr>
            <w:tcW w:w="2113" w:type="dxa"/>
          </w:tcPr>
          <w:p w14:paraId="3AFA6067" w14:textId="0912BA67" w:rsidR="0087569B" w:rsidRPr="00EE64C0" w:rsidRDefault="0087569B" w:rsidP="00083F0A">
            <w:pPr>
              <w:spacing w:line="276" w:lineRule="auto"/>
              <w:ind w:left="0"/>
              <w:jc w:val="left"/>
              <w:rPr>
                <w:rFonts w:cs="Arial"/>
                <w:sz w:val="20"/>
                <w:szCs w:val="20"/>
                <w:lang w:val="en-US"/>
              </w:rPr>
            </w:pPr>
            <w:r w:rsidRPr="00EE64C0">
              <w:rPr>
                <w:rFonts w:cs="Arial"/>
                <w:sz w:val="20"/>
                <w:szCs w:val="20"/>
                <w:lang w:val="en-US"/>
              </w:rPr>
              <w:t>Pico Central:</w:t>
            </w:r>
            <w:r w:rsidR="00EE64C0" w:rsidRPr="00EE64C0">
              <w:rPr>
                <w:rFonts w:cs="Arial"/>
                <w:sz w:val="20"/>
                <w:szCs w:val="20"/>
                <w:lang w:val="en-US"/>
              </w:rPr>
              <w:t xml:space="preserve"> </w:t>
            </w:r>
            <w:r w:rsidRPr="00EE64C0">
              <w:rPr>
                <w:rFonts w:cs="Arial"/>
                <w:sz w:val="20"/>
                <w:szCs w:val="20"/>
                <w:lang w:val="en-US"/>
              </w:rPr>
              <w:t>11</w:t>
            </w:r>
          </w:p>
          <w:p w14:paraId="32511C85" w14:textId="77777777" w:rsidR="0087569B" w:rsidRPr="00EE64C0" w:rsidRDefault="0087569B" w:rsidP="00083F0A">
            <w:pPr>
              <w:spacing w:line="276" w:lineRule="auto"/>
              <w:ind w:left="0"/>
              <w:jc w:val="left"/>
              <w:rPr>
                <w:rFonts w:cs="Arial"/>
                <w:sz w:val="20"/>
                <w:szCs w:val="20"/>
                <w:lang w:val="en-US"/>
              </w:rPr>
            </w:pPr>
            <w:r w:rsidRPr="00EE64C0">
              <w:rPr>
                <w:rFonts w:cs="Arial"/>
                <w:sz w:val="20"/>
                <w:szCs w:val="20"/>
                <w:lang w:val="en-US"/>
              </w:rPr>
              <w:t>Linde – Pisly: 14</w:t>
            </w:r>
          </w:p>
          <w:p w14:paraId="6CBFF0A2" w14:textId="77B33C2A" w:rsidR="0087569B" w:rsidRPr="00EE64C0" w:rsidRDefault="00EE64C0" w:rsidP="00083F0A">
            <w:pPr>
              <w:spacing w:line="276" w:lineRule="auto"/>
              <w:ind w:left="0"/>
              <w:jc w:val="left"/>
              <w:rPr>
                <w:rFonts w:cs="Arial"/>
                <w:sz w:val="20"/>
                <w:szCs w:val="20"/>
                <w:lang w:val="en-US"/>
              </w:rPr>
            </w:pPr>
            <w:r w:rsidRPr="00EE64C0">
              <w:rPr>
                <w:rFonts w:cs="Arial"/>
                <w:sz w:val="20"/>
                <w:szCs w:val="20"/>
                <w:lang w:val="en-US"/>
              </w:rPr>
              <w:t xml:space="preserve">Additional farmers from </w:t>
            </w:r>
            <w:r w:rsidR="0087569B" w:rsidRPr="00EE64C0">
              <w:rPr>
                <w:rFonts w:cs="Arial"/>
                <w:sz w:val="20"/>
                <w:szCs w:val="20"/>
                <w:lang w:val="en-US"/>
              </w:rPr>
              <w:t>Pisly:  55</w:t>
            </w:r>
          </w:p>
          <w:p w14:paraId="1A7F5A49" w14:textId="15AA64C1" w:rsidR="0087569B" w:rsidRPr="00EE64C0" w:rsidRDefault="00EE64C0" w:rsidP="00083F0A">
            <w:pPr>
              <w:spacing w:line="276" w:lineRule="auto"/>
              <w:ind w:left="0"/>
              <w:jc w:val="left"/>
              <w:rPr>
                <w:rFonts w:cs="Arial"/>
                <w:sz w:val="20"/>
                <w:szCs w:val="20"/>
                <w:lang w:val="en-US"/>
              </w:rPr>
            </w:pPr>
            <w:r w:rsidRPr="00EE64C0">
              <w:rPr>
                <w:rFonts w:cs="Arial"/>
                <w:sz w:val="20"/>
                <w:szCs w:val="20"/>
                <w:lang w:val="en-US"/>
              </w:rPr>
              <w:t xml:space="preserve">Additional farmers from </w:t>
            </w:r>
            <w:r w:rsidR="0087569B" w:rsidRPr="00EE64C0">
              <w:rPr>
                <w:rFonts w:cs="Arial"/>
                <w:sz w:val="20"/>
                <w:szCs w:val="20"/>
                <w:lang w:val="en-US"/>
              </w:rPr>
              <w:t>Pico Central: 40</w:t>
            </w:r>
          </w:p>
        </w:tc>
      </w:tr>
      <w:tr w:rsidR="0087569B" w:rsidRPr="0087569B" w14:paraId="00DE464F" w14:textId="77777777" w:rsidTr="002F66C7">
        <w:trPr>
          <w:trHeight w:val="770"/>
          <w:jc w:val="right"/>
        </w:trPr>
        <w:tc>
          <w:tcPr>
            <w:tcW w:w="2037" w:type="dxa"/>
            <w:vMerge/>
          </w:tcPr>
          <w:p w14:paraId="6EA466B8" w14:textId="77777777" w:rsidR="0087569B" w:rsidRPr="00EE64C0" w:rsidRDefault="0087569B" w:rsidP="00083F0A">
            <w:pPr>
              <w:spacing w:line="276" w:lineRule="auto"/>
              <w:ind w:left="0"/>
              <w:rPr>
                <w:rFonts w:cs="Arial"/>
                <w:sz w:val="20"/>
                <w:szCs w:val="20"/>
                <w:lang w:val="en-US"/>
              </w:rPr>
            </w:pPr>
          </w:p>
        </w:tc>
        <w:tc>
          <w:tcPr>
            <w:tcW w:w="2979" w:type="dxa"/>
          </w:tcPr>
          <w:p w14:paraId="34059AE7" w14:textId="42C98821" w:rsidR="0087569B" w:rsidRPr="00EE64C0" w:rsidRDefault="00EE64C0" w:rsidP="00083F0A">
            <w:pPr>
              <w:spacing w:line="276" w:lineRule="auto"/>
              <w:ind w:left="0"/>
              <w:jc w:val="left"/>
              <w:rPr>
                <w:rFonts w:cs="Arial"/>
                <w:sz w:val="20"/>
                <w:szCs w:val="20"/>
                <w:lang w:val="en-US"/>
              </w:rPr>
            </w:pPr>
            <w:r w:rsidRPr="00EE64C0">
              <w:rPr>
                <w:rFonts w:cs="Arial"/>
                <w:sz w:val="20"/>
                <w:szCs w:val="20"/>
                <w:lang w:val="en-US"/>
              </w:rPr>
              <w:t>Seed storage (</w:t>
            </w:r>
            <w:r>
              <w:rPr>
                <w:rFonts w:cs="Arial"/>
                <w:sz w:val="20"/>
                <w:szCs w:val="20"/>
                <w:lang w:val="en-US"/>
              </w:rPr>
              <w:t>t</w:t>
            </w:r>
            <w:r w:rsidRPr="00EE64C0">
              <w:rPr>
                <w:rFonts w:cs="Arial"/>
                <w:sz w:val="20"/>
                <w:szCs w:val="20"/>
                <w:lang w:val="en-US"/>
              </w:rPr>
              <w:t>imely harvest, seed selection, storage) - Leoncio Morales (INIAF)</w:t>
            </w:r>
            <w:r>
              <w:rPr>
                <w:rFonts w:cs="Arial"/>
                <w:sz w:val="20"/>
                <w:szCs w:val="20"/>
                <w:lang w:val="en-US"/>
              </w:rPr>
              <w:t xml:space="preserve">, </w:t>
            </w:r>
            <w:r w:rsidRPr="00EE64C0">
              <w:rPr>
                <w:rFonts w:cs="Arial"/>
                <w:sz w:val="20"/>
                <w:szCs w:val="20"/>
                <w:lang w:val="en-US"/>
              </w:rPr>
              <w:t xml:space="preserve"> Rhimer Gonzales (PROINPA)</w:t>
            </w:r>
          </w:p>
        </w:tc>
        <w:tc>
          <w:tcPr>
            <w:tcW w:w="1341" w:type="dxa"/>
          </w:tcPr>
          <w:p w14:paraId="561465B6" w14:textId="77777777" w:rsidR="0087569B" w:rsidRPr="0087569B" w:rsidRDefault="0087569B" w:rsidP="00083F0A">
            <w:pPr>
              <w:spacing w:line="276" w:lineRule="auto"/>
              <w:ind w:left="0"/>
              <w:jc w:val="left"/>
              <w:rPr>
                <w:rFonts w:cs="Arial"/>
                <w:sz w:val="20"/>
                <w:szCs w:val="20"/>
              </w:rPr>
            </w:pPr>
            <w:r w:rsidRPr="0087569B">
              <w:rPr>
                <w:rFonts w:cs="Arial"/>
                <w:sz w:val="20"/>
                <w:szCs w:val="20"/>
              </w:rPr>
              <w:t>05/06/2015 (Pico central)</w:t>
            </w:r>
          </w:p>
          <w:p w14:paraId="678ED021" w14:textId="77777777" w:rsidR="0087569B" w:rsidRPr="0087569B" w:rsidRDefault="0087569B" w:rsidP="00083F0A">
            <w:pPr>
              <w:spacing w:line="276" w:lineRule="auto"/>
              <w:ind w:left="0"/>
              <w:jc w:val="left"/>
              <w:rPr>
                <w:rFonts w:cs="Arial"/>
                <w:sz w:val="20"/>
                <w:szCs w:val="20"/>
              </w:rPr>
            </w:pPr>
            <w:r w:rsidRPr="0087569B">
              <w:rPr>
                <w:rFonts w:cs="Arial"/>
                <w:sz w:val="20"/>
                <w:szCs w:val="20"/>
              </w:rPr>
              <w:t>16/06/2015 (Linde)</w:t>
            </w:r>
          </w:p>
        </w:tc>
        <w:tc>
          <w:tcPr>
            <w:tcW w:w="2113" w:type="dxa"/>
          </w:tcPr>
          <w:p w14:paraId="6CD37A19" w14:textId="2E518973" w:rsidR="0087569B" w:rsidRPr="0087569B" w:rsidRDefault="0087569B" w:rsidP="00083F0A">
            <w:pPr>
              <w:spacing w:line="276" w:lineRule="auto"/>
              <w:ind w:left="0"/>
              <w:jc w:val="left"/>
              <w:rPr>
                <w:rFonts w:cs="Arial"/>
                <w:sz w:val="20"/>
                <w:szCs w:val="20"/>
              </w:rPr>
            </w:pPr>
            <w:r w:rsidRPr="0087569B">
              <w:rPr>
                <w:rFonts w:cs="Arial"/>
                <w:sz w:val="20"/>
                <w:szCs w:val="20"/>
              </w:rPr>
              <w:t>Pico Central:</w:t>
            </w:r>
            <w:r w:rsidR="00EE64C0">
              <w:rPr>
                <w:rFonts w:cs="Arial"/>
                <w:sz w:val="20"/>
                <w:szCs w:val="20"/>
              </w:rPr>
              <w:t xml:space="preserve"> </w:t>
            </w:r>
            <w:r w:rsidRPr="0087569B">
              <w:rPr>
                <w:rFonts w:cs="Arial"/>
                <w:sz w:val="20"/>
                <w:szCs w:val="20"/>
              </w:rPr>
              <w:t>11</w:t>
            </w:r>
          </w:p>
          <w:p w14:paraId="07FFF172" w14:textId="77777777" w:rsidR="0087569B" w:rsidRPr="0087569B" w:rsidRDefault="0087569B" w:rsidP="00083F0A">
            <w:pPr>
              <w:spacing w:line="276" w:lineRule="auto"/>
              <w:ind w:left="0"/>
              <w:jc w:val="left"/>
              <w:rPr>
                <w:rFonts w:cs="Arial"/>
                <w:sz w:val="20"/>
                <w:szCs w:val="20"/>
              </w:rPr>
            </w:pPr>
            <w:r w:rsidRPr="0087569B">
              <w:rPr>
                <w:rFonts w:cs="Arial"/>
                <w:sz w:val="20"/>
                <w:szCs w:val="20"/>
              </w:rPr>
              <w:t>Linde – Pisly: 14</w:t>
            </w:r>
          </w:p>
        </w:tc>
      </w:tr>
      <w:tr w:rsidR="0087569B" w:rsidRPr="0087569B" w14:paraId="7815AC6D" w14:textId="77777777" w:rsidTr="002F66C7">
        <w:trPr>
          <w:trHeight w:val="760"/>
          <w:jc w:val="right"/>
        </w:trPr>
        <w:tc>
          <w:tcPr>
            <w:tcW w:w="2037" w:type="dxa"/>
          </w:tcPr>
          <w:p w14:paraId="6A3BF866" w14:textId="2F73AD83" w:rsidR="0087569B" w:rsidRPr="0087569B" w:rsidRDefault="0087569B" w:rsidP="00083F0A">
            <w:pPr>
              <w:spacing w:line="276" w:lineRule="auto"/>
              <w:ind w:left="0"/>
              <w:rPr>
                <w:rFonts w:cs="Arial"/>
                <w:sz w:val="20"/>
                <w:szCs w:val="20"/>
              </w:rPr>
            </w:pPr>
            <w:r>
              <w:rPr>
                <w:lang w:val="en-US"/>
              </w:rPr>
              <w:t>Commercialization</w:t>
            </w:r>
          </w:p>
        </w:tc>
        <w:tc>
          <w:tcPr>
            <w:tcW w:w="2979" w:type="dxa"/>
          </w:tcPr>
          <w:p w14:paraId="19B547A3" w14:textId="4AB23C4B" w:rsidR="0087569B" w:rsidRPr="00EE64C0" w:rsidRDefault="00EE64C0" w:rsidP="00083F0A">
            <w:pPr>
              <w:spacing w:line="276" w:lineRule="auto"/>
              <w:ind w:left="0"/>
              <w:jc w:val="left"/>
              <w:rPr>
                <w:rFonts w:cs="Arial"/>
                <w:sz w:val="20"/>
                <w:szCs w:val="20"/>
                <w:lang w:val="en-US"/>
              </w:rPr>
            </w:pPr>
            <w:r w:rsidRPr="00EE64C0">
              <w:rPr>
                <w:rFonts w:cs="Arial"/>
                <w:sz w:val="20"/>
                <w:szCs w:val="20"/>
                <w:lang w:val="en-US"/>
              </w:rPr>
              <w:t xml:space="preserve">Promotion and marketing of seeds, </w:t>
            </w:r>
            <w:r>
              <w:rPr>
                <w:rFonts w:cs="Arial"/>
                <w:sz w:val="20"/>
                <w:szCs w:val="20"/>
                <w:lang w:val="en-US"/>
              </w:rPr>
              <w:t xml:space="preserve">seed </w:t>
            </w:r>
            <w:r w:rsidRPr="00EE64C0">
              <w:rPr>
                <w:rFonts w:cs="Arial"/>
                <w:sz w:val="20"/>
                <w:szCs w:val="20"/>
                <w:lang w:val="en-US"/>
              </w:rPr>
              <w:t>promotion</w:t>
            </w:r>
            <w:r>
              <w:rPr>
                <w:rFonts w:cs="Arial"/>
                <w:sz w:val="20"/>
                <w:szCs w:val="20"/>
                <w:lang w:val="en-US"/>
              </w:rPr>
              <w:t xml:space="preserve"> in </w:t>
            </w:r>
            <w:r w:rsidRPr="00EE64C0">
              <w:rPr>
                <w:rFonts w:cs="Arial"/>
                <w:sz w:val="20"/>
                <w:szCs w:val="20"/>
                <w:lang w:val="en-US"/>
              </w:rPr>
              <w:t>agricultural fairs, local promotion, marketing of seed quality, fair price and weight) - Leoncio Morales (INIAF), Juan Ruiz (APRA)</w:t>
            </w:r>
            <w:r>
              <w:rPr>
                <w:rFonts w:cs="Arial"/>
                <w:sz w:val="20"/>
                <w:szCs w:val="20"/>
                <w:lang w:val="en-US"/>
              </w:rPr>
              <w:t xml:space="preserve"> </w:t>
            </w:r>
          </w:p>
        </w:tc>
        <w:tc>
          <w:tcPr>
            <w:tcW w:w="1341" w:type="dxa"/>
          </w:tcPr>
          <w:p w14:paraId="5A89EA57" w14:textId="77777777" w:rsidR="0087569B" w:rsidRPr="0087569B" w:rsidRDefault="0087569B" w:rsidP="00083F0A">
            <w:pPr>
              <w:spacing w:line="276" w:lineRule="auto"/>
              <w:ind w:left="0"/>
              <w:jc w:val="left"/>
              <w:rPr>
                <w:rFonts w:cs="Arial"/>
                <w:sz w:val="20"/>
                <w:szCs w:val="20"/>
              </w:rPr>
            </w:pPr>
            <w:r w:rsidRPr="0087569B">
              <w:rPr>
                <w:rFonts w:cs="Arial"/>
                <w:sz w:val="20"/>
                <w:szCs w:val="20"/>
              </w:rPr>
              <w:t>03/07/2015 (Pico central)</w:t>
            </w:r>
          </w:p>
          <w:p w14:paraId="77EFF94C" w14:textId="77777777" w:rsidR="0087569B" w:rsidRPr="0087569B" w:rsidRDefault="0087569B" w:rsidP="00083F0A">
            <w:pPr>
              <w:spacing w:line="276" w:lineRule="auto"/>
              <w:ind w:left="0"/>
              <w:jc w:val="left"/>
              <w:rPr>
                <w:rFonts w:cs="Arial"/>
                <w:sz w:val="20"/>
                <w:szCs w:val="20"/>
              </w:rPr>
            </w:pPr>
            <w:r w:rsidRPr="0087569B">
              <w:rPr>
                <w:rFonts w:cs="Arial"/>
                <w:sz w:val="20"/>
                <w:szCs w:val="20"/>
              </w:rPr>
              <w:t>16/07/2015 (Linde)</w:t>
            </w:r>
          </w:p>
        </w:tc>
        <w:tc>
          <w:tcPr>
            <w:tcW w:w="2113" w:type="dxa"/>
          </w:tcPr>
          <w:p w14:paraId="4C3BD5D0" w14:textId="10DAA0A5" w:rsidR="0087569B" w:rsidRPr="0087569B" w:rsidRDefault="00EE64C0" w:rsidP="00083F0A">
            <w:pPr>
              <w:spacing w:line="276" w:lineRule="auto"/>
              <w:ind w:left="0"/>
              <w:jc w:val="left"/>
              <w:rPr>
                <w:rFonts w:cs="Arial"/>
                <w:sz w:val="20"/>
                <w:szCs w:val="20"/>
              </w:rPr>
            </w:pPr>
            <w:r>
              <w:rPr>
                <w:rFonts w:cs="Arial"/>
                <w:sz w:val="20"/>
                <w:szCs w:val="20"/>
              </w:rPr>
              <w:t>Pico Cen</w:t>
            </w:r>
            <w:r w:rsidR="0087569B" w:rsidRPr="0087569B">
              <w:rPr>
                <w:rFonts w:cs="Arial"/>
                <w:sz w:val="20"/>
                <w:szCs w:val="20"/>
              </w:rPr>
              <w:t>tral:</w:t>
            </w:r>
            <w:r>
              <w:rPr>
                <w:rFonts w:cs="Arial"/>
                <w:sz w:val="20"/>
                <w:szCs w:val="20"/>
              </w:rPr>
              <w:t xml:space="preserve"> </w:t>
            </w:r>
            <w:r w:rsidR="0087569B" w:rsidRPr="0087569B">
              <w:rPr>
                <w:rFonts w:cs="Arial"/>
                <w:sz w:val="20"/>
                <w:szCs w:val="20"/>
              </w:rPr>
              <w:t>11</w:t>
            </w:r>
          </w:p>
          <w:p w14:paraId="2E867A7C" w14:textId="77777777" w:rsidR="0087569B" w:rsidRPr="0087569B" w:rsidRDefault="0087569B" w:rsidP="00083F0A">
            <w:pPr>
              <w:spacing w:line="276" w:lineRule="auto"/>
              <w:ind w:left="0"/>
              <w:jc w:val="left"/>
              <w:rPr>
                <w:rFonts w:cs="Arial"/>
                <w:sz w:val="20"/>
                <w:szCs w:val="20"/>
              </w:rPr>
            </w:pPr>
            <w:r w:rsidRPr="0087569B">
              <w:rPr>
                <w:rFonts w:cs="Arial"/>
                <w:sz w:val="20"/>
                <w:szCs w:val="20"/>
              </w:rPr>
              <w:t>Linde – Pisly: 14</w:t>
            </w:r>
          </w:p>
        </w:tc>
      </w:tr>
      <w:tr w:rsidR="0087569B" w:rsidRPr="0087569B" w14:paraId="297146AE" w14:textId="77777777" w:rsidTr="002F66C7">
        <w:trPr>
          <w:trHeight w:val="2431"/>
          <w:jc w:val="right"/>
        </w:trPr>
        <w:tc>
          <w:tcPr>
            <w:tcW w:w="2037" w:type="dxa"/>
          </w:tcPr>
          <w:p w14:paraId="7284D971" w14:textId="684F3DDB" w:rsidR="0087569B" w:rsidRPr="0087569B" w:rsidRDefault="0087569B" w:rsidP="00083F0A">
            <w:pPr>
              <w:spacing w:line="276" w:lineRule="auto"/>
              <w:ind w:left="0"/>
              <w:rPr>
                <w:rFonts w:cs="Arial"/>
                <w:sz w:val="20"/>
                <w:szCs w:val="20"/>
              </w:rPr>
            </w:pPr>
            <w:r w:rsidRPr="002C5409">
              <w:rPr>
                <w:lang w:val="en-US"/>
              </w:rPr>
              <w:t>Management of soil fertility</w:t>
            </w:r>
            <w:r w:rsidR="00AF1875">
              <w:rPr>
                <w:lang w:val="en-US"/>
              </w:rPr>
              <w:t>*</w:t>
            </w:r>
          </w:p>
        </w:tc>
        <w:tc>
          <w:tcPr>
            <w:tcW w:w="2979" w:type="dxa"/>
          </w:tcPr>
          <w:p w14:paraId="24EEC510" w14:textId="279A6193" w:rsidR="00EE64C0" w:rsidRPr="00EE64C0" w:rsidRDefault="00EE64C0" w:rsidP="00083F0A">
            <w:pPr>
              <w:spacing w:line="276" w:lineRule="auto"/>
              <w:ind w:left="0"/>
              <w:jc w:val="left"/>
              <w:rPr>
                <w:rFonts w:cs="Arial"/>
                <w:sz w:val="20"/>
                <w:szCs w:val="20"/>
                <w:lang w:val="en-US"/>
              </w:rPr>
            </w:pPr>
            <w:r>
              <w:rPr>
                <w:rFonts w:cs="Arial"/>
                <w:sz w:val="20"/>
                <w:szCs w:val="20"/>
                <w:lang w:val="en-US"/>
              </w:rPr>
              <w:t xml:space="preserve">- </w:t>
            </w:r>
            <w:r w:rsidRPr="00EE64C0">
              <w:rPr>
                <w:rFonts w:cs="Arial"/>
                <w:sz w:val="20"/>
                <w:szCs w:val="20"/>
                <w:lang w:val="en-US"/>
              </w:rPr>
              <w:t xml:space="preserve">How to improve soil fertility (crop rotation, cultivation of native legumes such as </w:t>
            </w:r>
            <w:r w:rsidRPr="00EE64C0">
              <w:rPr>
                <w:rFonts w:cs="Arial"/>
                <w:i/>
                <w:sz w:val="20"/>
                <w:szCs w:val="20"/>
                <w:lang w:val="en-US"/>
              </w:rPr>
              <w:t>Lupinus mutabilis</w:t>
            </w:r>
            <w:r w:rsidRPr="00EE64C0">
              <w:rPr>
                <w:rFonts w:cs="Arial"/>
                <w:sz w:val="20"/>
                <w:szCs w:val="20"/>
                <w:lang w:val="en-US"/>
              </w:rPr>
              <w:t>)</w:t>
            </w:r>
          </w:p>
          <w:p w14:paraId="770AC988" w14:textId="5D18BD1D" w:rsidR="00EE64C0" w:rsidRPr="00EE64C0" w:rsidRDefault="00EE64C0" w:rsidP="00083F0A">
            <w:pPr>
              <w:spacing w:line="276" w:lineRule="auto"/>
              <w:ind w:left="0"/>
              <w:jc w:val="left"/>
              <w:rPr>
                <w:rFonts w:cs="Arial"/>
                <w:sz w:val="20"/>
                <w:szCs w:val="20"/>
                <w:lang w:val="en-US"/>
              </w:rPr>
            </w:pPr>
            <w:r>
              <w:rPr>
                <w:rFonts w:cs="Arial"/>
                <w:sz w:val="20"/>
                <w:szCs w:val="20"/>
                <w:lang w:val="en-US"/>
              </w:rPr>
              <w:t xml:space="preserve">- </w:t>
            </w:r>
            <w:r w:rsidRPr="00EE64C0">
              <w:rPr>
                <w:rFonts w:cs="Arial"/>
                <w:sz w:val="20"/>
                <w:szCs w:val="20"/>
                <w:lang w:val="en-US"/>
              </w:rPr>
              <w:t>Disadvantages of using non-composted manure.</w:t>
            </w:r>
          </w:p>
          <w:p w14:paraId="4B9E5A7C" w14:textId="77777777" w:rsidR="00EE64C0" w:rsidRDefault="00EE64C0" w:rsidP="00083F0A">
            <w:pPr>
              <w:spacing w:line="276" w:lineRule="auto"/>
              <w:ind w:left="0"/>
              <w:jc w:val="left"/>
              <w:rPr>
                <w:rFonts w:cs="Arial"/>
                <w:sz w:val="20"/>
                <w:szCs w:val="20"/>
                <w:lang w:val="en-US"/>
              </w:rPr>
            </w:pPr>
            <w:r>
              <w:rPr>
                <w:rFonts w:cs="Arial"/>
                <w:sz w:val="20"/>
                <w:szCs w:val="20"/>
                <w:lang w:val="en-US"/>
              </w:rPr>
              <w:t xml:space="preserve">- </w:t>
            </w:r>
            <w:r w:rsidRPr="00EE64C0">
              <w:rPr>
                <w:rFonts w:cs="Arial"/>
                <w:sz w:val="20"/>
                <w:szCs w:val="20"/>
                <w:lang w:val="en-US"/>
              </w:rPr>
              <w:t xml:space="preserve">Composting manure with terrabiosa. </w:t>
            </w:r>
          </w:p>
          <w:p w14:paraId="1D55BB20" w14:textId="0F35A4CF" w:rsidR="0087569B" w:rsidRPr="00EE64C0" w:rsidRDefault="00EE64C0" w:rsidP="00083F0A">
            <w:pPr>
              <w:spacing w:line="276" w:lineRule="auto"/>
              <w:ind w:left="0"/>
              <w:jc w:val="left"/>
              <w:rPr>
                <w:rFonts w:cs="Arial"/>
                <w:sz w:val="20"/>
                <w:szCs w:val="20"/>
                <w:lang w:val="en-US"/>
              </w:rPr>
            </w:pPr>
            <w:r w:rsidRPr="00EE64C0">
              <w:rPr>
                <w:rFonts w:cs="Arial"/>
                <w:sz w:val="20"/>
                <w:szCs w:val="20"/>
                <w:lang w:val="en-US"/>
              </w:rPr>
              <w:t>Rhimer Gonzales (PROINPA)</w:t>
            </w:r>
          </w:p>
        </w:tc>
        <w:tc>
          <w:tcPr>
            <w:tcW w:w="1341" w:type="dxa"/>
          </w:tcPr>
          <w:p w14:paraId="7CF87BA9" w14:textId="1184056E" w:rsidR="0087569B" w:rsidRPr="00EE64C0" w:rsidRDefault="00EE64C0" w:rsidP="00083F0A">
            <w:pPr>
              <w:spacing w:line="276" w:lineRule="auto"/>
              <w:ind w:left="0"/>
              <w:jc w:val="left"/>
              <w:rPr>
                <w:rFonts w:cs="Arial"/>
                <w:sz w:val="20"/>
                <w:szCs w:val="20"/>
                <w:lang w:val="en-US"/>
              </w:rPr>
            </w:pPr>
            <w:r w:rsidRPr="00EE64C0">
              <w:rPr>
                <w:rFonts w:cs="Arial"/>
                <w:sz w:val="20"/>
                <w:szCs w:val="20"/>
                <w:lang w:val="en-US"/>
              </w:rPr>
              <w:t>July</w:t>
            </w:r>
            <w:r w:rsidR="0087569B" w:rsidRPr="00EE64C0">
              <w:rPr>
                <w:rFonts w:cs="Arial"/>
                <w:sz w:val="20"/>
                <w:szCs w:val="20"/>
                <w:lang w:val="en-US"/>
              </w:rPr>
              <w:t xml:space="preserve"> </w:t>
            </w:r>
            <w:r w:rsidRPr="00EE64C0">
              <w:rPr>
                <w:rFonts w:cs="Arial"/>
                <w:sz w:val="20"/>
                <w:szCs w:val="20"/>
                <w:lang w:val="en-US"/>
              </w:rPr>
              <w:t>and</w:t>
            </w:r>
            <w:r w:rsidR="0087569B" w:rsidRPr="00EE64C0">
              <w:rPr>
                <w:rFonts w:cs="Arial"/>
                <w:sz w:val="20"/>
                <w:szCs w:val="20"/>
                <w:lang w:val="en-US"/>
              </w:rPr>
              <w:t xml:space="preserve"> </w:t>
            </w:r>
            <w:r w:rsidRPr="00EE64C0">
              <w:rPr>
                <w:rFonts w:cs="Arial"/>
                <w:sz w:val="20"/>
                <w:szCs w:val="20"/>
                <w:lang w:val="en-US"/>
              </w:rPr>
              <w:t>August</w:t>
            </w:r>
            <w:r w:rsidR="0087569B" w:rsidRPr="00EE64C0">
              <w:rPr>
                <w:rFonts w:cs="Arial"/>
                <w:sz w:val="20"/>
                <w:szCs w:val="20"/>
                <w:lang w:val="en-US"/>
              </w:rPr>
              <w:t>/2015 (</w:t>
            </w:r>
            <w:r w:rsidRPr="00EE64C0">
              <w:rPr>
                <w:rFonts w:cs="Arial"/>
                <w:sz w:val="20"/>
                <w:szCs w:val="20"/>
                <w:lang w:val="en-US"/>
              </w:rPr>
              <w:t>monthly group meetings and field practices</w:t>
            </w:r>
            <w:r w:rsidR="0087569B" w:rsidRPr="00EE64C0">
              <w:rPr>
                <w:rFonts w:cs="Arial"/>
                <w:sz w:val="20"/>
                <w:szCs w:val="20"/>
                <w:lang w:val="en-US"/>
              </w:rPr>
              <w:t>)</w:t>
            </w:r>
          </w:p>
        </w:tc>
        <w:tc>
          <w:tcPr>
            <w:tcW w:w="2113" w:type="dxa"/>
          </w:tcPr>
          <w:p w14:paraId="63ACF5B5" w14:textId="44E7EF78" w:rsidR="0087569B" w:rsidRPr="0087569B" w:rsidRDefault="0087569B" w:rsidP="00083F0A">
            <w:pPr>
              <w:spacing w:line="276" w:lineRule="auto"/>
              <w:ind w:left="0"/>
              <w:jc w:val="left"/>
              <w:rPr>
                <w:rFonts w:cs="Arial"/>
                <w:sz w:val="20"/>
                <w:szCs w:val="20"/>
              </w:rPr>
            </w:pPr>
            <w:r w:rsidRPr="0087569B">
              <w:rPr>
                <w:rFonts w:cs="Arial"/>
                <w:sz w:val="20"/>
                <w:szCs w:val="20"/>
              </w:rPr>
              <w:t>Pico Central:</w:t>
            </w:r>
            <w:r w:rsidR="00EE64C0">
              <w:rPr>
                <w:rFonts w:cs="Arial"/>
                <w:sz w:val="20"/>
                <w:szCs w:val="20"/>
              </w:rPr>
              <w:t xml:space="preserve"> </w:t>
            </w:r>
            <w:r w:rsidRPr="0087569B">
              <w:rPr>
                <w:rFonts w:cs="Arial"/>
                <w:sz w:val="20"/>
                <w:szCs w:val="20"/>
              </w:rPr>
              <w:t>11</w:t>
            </w:r>
          </w:p>
          <w:p w14:paraId="7D5B0F92" w14:textId="77777777" w:rsidR="0087569B" w:rsidRPr="0087569B" w:rsidRDefault="0087569B" w:rsidP="00083F0A">
            <w:pPr>
              <w:spacing w:line="276" w:lineRule="auto"/>
              <w:ind w:left="0"/>
              <w:jc w:val="left"/>
              <w:rPr>
                <w:rFonts w:cs="Arial"/>
                <w:sz w:val="20"/>
                <w:szCs w:val="20"/>
              </w:rPr>
            </w:pPr>
            <w:r w:rsidRPr="0087569B">
              <w:rPr>
                <w:rFonts w:cs="Arial"/>
                <w:sz w:val="20"/>
                <w:szCs w:val="20"/>
              </w:rPr>
              <w:t>Linde – Pisly: 14</w:t>
            </w:r>
          </w:p>
        </w:tc>
      </w:tr>
    </w:tbl>
    <w:p w14:paraId="492EFC24" w14:textId="16FA364C" w:rsidR="00AF1875" w:rsidRPr="00AF1875" w:rsidRDefault="00AF1875" w:rsidP="00083F0A">
      <w:pPr>
        <w:shd w:val="clear" w:color="auto" w:fill="FFFFFF"/>
        <w:spacing w:after="120"/>
        <w:ind w:left="0"/>
        <w:rPr>
          <w:rFonts w:eastAsia="Times New Roman" w:cs="Arial"/>
          <w:color w:val="222222"/>
          <w:lang w:val="en-US" w:eastAsia="es-ES"/>
        </w:rPr>
      </w:pPr>
      <w:r>
        <w:rPr>
          <w:rFonts w:eastAsia="Times New Roman" w:cs="Arial"/>
          <w:color w:val="222222"/>
          <w:lang w:val="en-US" w:eastAsia="es-ES"/>
        </w:rPr>
        <w:t>* T</w:t>
      </w:r>
      <w:r w:rsidRPr="00AF1875">
        <w:rPr>
          <w:rFonts w:eastAsia="Times New Roman" w:cs="Arial"/>
          <w:color w:val="222222"/>
          <w:lang w:val="en-US" w:eastAsia="es-ES"/>
        </w:rPr>
        <w:t>raining sessions on soil fertility includes participatory analysis of the main problems of using non</w:t>
      </w:r>
      <w:r>
        <w:rPr>
          <w:rFonts w:eastAsia="Times New Roman" w:cs="Arial"/>
          <w:color w:val="222222"/>
          <w:lang w:val="en-US" w:eastAsia="es-ES"/>
        </w:rPr>
        <w:t>-</w:t>
      </w:r>
      <w:r w:rsidRPr="00AF1875">
        <w:rPr>
          <w:rFonts w:eastAsia="Times New Roman" w:cs="Arial"/>
          <w:color w:val="222222"/>
          <w:lang w:val="en-US" w:eastAsia="es-ES"/>
        </w:rPr>
        <w:t xml:space="preserve">composted manure. Farmers concluded that the use of </w:t>
      </w:r>
      <w:r>
        <w:rPr>
          <w:rFonts w:eastAsia="Times New Roman" w:cs="Arial"/>
          <w:color w:val="222222"/>
          <w:lang w:val="en-US" w:eastAsia="es-ES"/>
        </w:rPr>
        <w:t>non-</w:t>
      </w:r>
      <w:r w:rsidRPr="00AF1875">
        <w:rPr>
          <w:rFonts w:eastAsia="Times New Roman" w:cs="Arial"/>
          <w:color w:val="222222"/>
          <w:lang w:val="en-US" w:eastAsia="es-ES"/>
        </w:rPr>
        <w:t>composted manure increased soil pests, plants are more susceptible to pests, harvested tubers rot faster and can store less.</w:t>
      </w:r>
    </w:p>
    <w:p w14:paraId="7E3C4C4E" w14:textId="56326F04" w:rsidR="00D90859" w:rsidRDefault="00AF1875" w:rsidP="00083F0A">
      <w:pPr>
        <w:shd w:val="clear" w:color="auto" w:fill="FFFFFF"/>
        <w:spacing w:after="120"/>
        <w:ind w:left="0"/>
        <w:rPr>
          <w:rFonts w:eastAsia="Times New Roman" w:cs="Arial"/>
          <w:color w:val="222222"/>
          <w:lang w:val="en-US" w:eastAsia="es-ES"/>
        </w:rPr>
      </w:pPr>
      <w:r w:rsidRPr="00AF1875">
        <w:rPr>
          <w:rFonts w:eastAsia="Times New Roman" w:cs="Arial"/>
          <w:color w:val="222222"/>
          <w:lang w:val="en-US" w:eastAsia="es-ES"/>
        </w:rPr>
        <w:t xml:space="preserve">The training </w:t>
      </w:r>
      <w:r>
        <w:rPr>
          <w:rFonts w:eastAsia="Times New Roman" w:cs="Arial"/>
          <w:color w:val="222222"/>
          <w:lang w:val="en-US" w:eastAsia="es-ES"/>
        </w:rPr>
        <w:t>was</w:t>
      </w:r>
      <w:r w:rsidRPr="00AF1875">
        <w:rPr>
          <w:rFonts w:eastAsia="Times New Roman" w:cs="Arial"/>
          <w:color w:val="222222"/>
          <w:lang w:val="en-US" w:eastAsia="es-ES"/>
        </w:rPr>
        <w:t xml:space="preserve"> complemented with practical composting manure with seed producers of Pico</w:t>
      </w:r>
      <w:r>
        <w:rPr>
          <w:rFonts w:eastAsia="Times New Roman" w:cs="Arial"/>
          <w:color w:val="222222"/>
          <w:lang w:val="en-US" w:eastAsia="es-ES"/>
        </w:rPr>
        <w:t xml:space="preserve"> C</w:t>
      </w:r>
      <w:r w:rsidR="00034B77">
        <w:rPr>
          <w:rFonts w:eastAsia="Times New Roman" w:cs="Arial"/>
          <w:color w:val="222222"/>
          <w:lang w:val="en-US" w:eastAsia="es-ES"/>
        </w:rPr>
        <w:t>entral and</w:t>
      </w:r>
      <w:r w:rsidRPr="00AF1875">
        <w:rPr>
          <w:rFonts w:eastAsia="Times New Roman" w:cs="Arial"/>
          <w:color w:val="222222"/>
          <w:lang w:val="en-US" w:eastAsia="es-ES"/>
        </w:rPr>
        <w:t xml:space="preserve"> Linde / Pisly. They composted 90 cubic meters</w:t>
      </w:r>
      <w:r>
        <w:rPr>
          <w:rFonts w:eastAsia="Times New Roman" w:cs="Arial"/>
          <w:color w:val="222222"/>
          <w:lang w:val="en-US" w:eastAsia="es-ES"/>
        </w:rPr>
        <w:t xml:space="preserve"> of </w:t>
      </w:r>
      <w:r w:rsidRPr="00AF1875">
        <w:rPr>
          <w:rFonts w:eastAsia="Times New Roman" w:cs="Arial"/>
          <w:color w:val="222222"/>
          <w:lang w:val="en-US" w:eastAsia="es-ES"/>
        </w:rPr>
        <w:t>manure (540 bags of 70 kg</w:t>
      </w:r>
      <w:r>
        <w:rPr>
          <w:rFonts w:eastAsia="Times New Roman" w:cs="Arial"/>
          <w:color w:val="222222"/>
          <w:lang w:val="en-US" w:eastAsia="es-ES"/>
        </w:rPr>
        <w:t xml:space="preserve"> each</w:t>
      </w:r>
      <w:r w:rsidR="00034B77">
        <w:rPr>
          <w:rFonts w:eastAsia="Times New Roman" w:cs="Arial"/>
          <w:color w:val="222222"/>
          <w:lang w:val="en-US" w:eastAsia="es-ES"/>
        </w:rPr>
        <w:t>) which was used to plant seven</w:t>
      </w:r>
      <w:r w:rsidRPr="00AF1875">
        <w:rPr>
          <w:rFonts w:eastAsia="Times New Roman" w:cs="Arial"/>
          <w:color w:val="222222"/>
          <w:lang w:val="en-US" w:eastAsia="es-ES"/>
        </w:rPr>
        <w:t xml:space="preserve"> </w:t>
      </w:r>
      <w:r w:rsidR="00034B77" w:rsidRPr="00034B77">
        <w:rPr>
          <w:rFonts w:eastAsia="Times New Roman" w:cs="Arial"/>
          <w:color w:val="222222"/>
          <w:lang w:val="en-US" w:eastAsia="es-ES"/>
        </w:rPr>
        <w:t xml:space="preserve">hectares </w:t>
      </w:r>
      <w:r w:rsidRPr="00AF1875">
        <w:rPr>
          <w:rFonts w:eastAsia="Times New Roman" w:cs="Arial"/>
          <w:color w:val="222222"/>
          <w:lang w:val="en-US" w:eastAsia="es-ES"/>
        </w:rPr>
        <w:t>of potato crops.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AF1875" w14:paraId="2E87D227" w14:textId="77777777" w:rsidTr="005A0380">
        <w:tc>
          <w:tcPr>
            <w:tcW w:w="4414" w:type="dxa"/>
          </w:tcPr>
          <w:p w14:paraId="104ED999" w14:textId="77777777" w:rsidR="00AF1875" w:rsidRDefault="00AF1875" w:rsidP="00083F0A">
            <w:pPr>
              <w:spacing w:line="276" w:lineRule="auto"/>
              <w:ind w:left="0"/>
              <w:rPr>
                <w:rFonts w:ascii="Arial" w:hAnsi="Arial" w:cs="Arial"/>
                <w:sz w:val="20"/>
                <w:szCs w:val="20"/>
              </w:rPr>
            </w:pPr>
            <w:r>
              <w:rPr>
                <w:noProof/>
                <w:lang w:val="es-BO" w:eastAsia="es-BO"/>
              </w:rPr>
              <w:lastRenderedPageBreak/>
              <w:drawing>
                <wp:inline distT="0" distB="0" distL="0" distR="0" wp14:anchorId="2B95F929" wp14:editId="6DAFE06D">
                  <wp:extent cx="2686050" cy="2014386"/>
                  <wp:effectExtent l="0" t="0" r="0" b="50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715271" cy="2036300"/>
                          </a:xfrm>
                          <a:prstGeom prst="rect">
                            <a:avLst/>
                          </a:prstGeom>
                        </pic:spPr>
                      </pic:pic>
                    </a:graphicData>
                  </a:graphic>
                </wp:inline>
              </w:drawing>
            </w:r>
          </w:p>
        </w:tc>
        <w:tc>
          <w:tcPr>
            <w:tcW w:w="4414" w:type="dxa"/>
          </w:tcPr>
          <w:p w14:paraId="3BFE86D8" w14:textId="77777777" w:rsidR="00AF1875" w:rsidRDefault="00AF1875" w:rsidP="00083F0A">
            <w:pPr>
              <w:spacing w:line="276" w:lineRule="auto"/>
              <w:ind w:left="0"/>
              <w:rPr>
                <w:rFonts w:ascii="Arial" w:hAnsi="Arial" w:cs="Arial"/>
                <w:sz w:val="20"/>
                <w:szCs w:val="20"/>
              </w:rPr>
            </w:pPr>
            <w:r>
              <w:rPr>
                <w:noProof/>
                <w:lang w:val="es-BO" w:eastAsia="es-BO"/>
              </w:rPr>
              <w:drawing>
                <wp:inline distT="0" distB="0" distL="0" distR="0" wp14:anchorId="7AAF2C98" wp14:editId="0F41B474">
                  <wp:extent cx="2685829" cy="2014220"/>
                  <wp:effectExtent l="0" t="0" r="635"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2693010" cy="2019605"/>
                          </a:xfrm>
                          <a:prstGeom prst="rect">
                            <a:avLst/>
                          </a:prstGeom>
                        </pic:spPr>
                      </pic:pic>
                    </a:graphicData>
                  </a:graphic>
                </wp:inline>
              </w:drawing>
            </w:r>
          </w:p>
        </w:tc>
      </w:tr>
    </w:tbl>
    <w:p w14:paraId="46089BB6" w14:textId="0B8EAF6D" w:rsidR="00AF1875" w:rsidRDefault="00AF1875" w:rsidP="00083F0A">
      <w:pPr>
        <w:shd w:val="clear" w:color="auto" w:fill="FFFFFF"/>
        <w:spacing w:after="120"/>
        <w:ind w:left="0"/>
        <w:jc w:val="center"/>
        <w:rPr>
          <w:rFonts w:eastAsia="Times New Roman" w:cs="Arial"/>
          <w:color w:val="222222"/>
          <w:lang w:val="en-US" w:eastAsia="es-ES"/>
        </w:rPr>
      </w:pPr>
      <w:r>
        <w:rPr>
          <w:rFonts w:eastAsia="Times New Roman" w:cs="Arial"/>
          <w:color w:val="222222"/>
          <w:lang w:val="en-US" w:eastAsia="es-ES"/>
        </w:rPr>
        <w:t>Figure 10. C</w:t>
      </w:r>
      <w:r w:rsidRPr="00AF1875">
        <w:rPr>
          <w:rFonts w:eastAsia="Times New Roman" w:cs="Arial"/>
          <w:color w:val="222222"/>
          <w:lang w:val="en-US" w:eastAsia="es-ES"/>
        </w:rPr>
        <w:t xml:space="preserve">omposting manure in the communities of Pico Central and </w:t>
      </w:r>
      <w:r>
        <w:rPr>
          <w:rFonts w:eastAsia="Times New Roman" w:cs="Arial"/>
          <w:color w:val="222222"/>
          <w:lang w:val="en-US" w:eastAsia="es-ES"/>
        </w:rPr>
        <w:t>Linde/</w:t>
      </w:r>
      <w:r w:rsidRPr="00AF1875">
        <w:rPr>
          <w:rFonts w:eastAsia="Times New Roman" w:cs="Arial"/>
          <w:color w:val="222222"/>
          <w:lang w:val="en-US" w:eastAsia="es-ES"/>
        </w:rPr>
        <w:t>Pisly</w:t>
      </w:r>
    </w:p>
    <w:p w14:paraId="534A6C42" w14:textId="77777777" w:rsidR="00AF1875" w:rsidRDefault="00AF1875" w:rsidP="00083F0A">
      <w:pPr>
        <w:shd w:val="clear" w:color="auto" w:fill="FFFFFF"/>
        <w:spacing w:after="120"/>
        <w:ind w:left="0"/>
        <w:rPr>
          <w:rFonts w:eastAsia="Times New Roman" w:cs="Arial"/>
          <w:color w:val="222222"/>
          <w:lang w:val="en-US" w:eastAsia="es-ES"/>
        </w:rPr>
      </w:pPr>
    </w:p>
    <w:p w14:paraId="6A4835FC" w14:textId="77777777" w:rsidR="00622D20" w:rsidRPr="00146C85" w:rsidRDefault="00C42873" w:rsidP="00083F0A">
      <w:pPr>
        <w:shd w:val="clear" w:color="auto" w:fill="FFFFFF"/>
        <w:spacing w:after="120"/>
        <w:ind w:left="0"/>
        <w:rPr>
          <w:lang w:val="en-US"/>
        </w:rPr>
      </w:pPr>
      <w:r w:rsidRPr="00146C85">
        <w:rPr>
          <w:rFonts w:eastAsia="Times New Roman" w:cs="Arial"/>
          <w:b/>
          <w:lang w:val="en-US" w:eastAsia="es-ES"/>
        </w:rPr>
        <w:t>Activity 2.2</w:t>
      </w:r>
      <w:r w:rsidRPr="00146C85">
        <w:rPr>
          <w:rFonts w:eastAsia="Times New Roman" w:cs="Arial"/>
          <w:color w:val="222222"/>
          <w:lang w:val="en-US" w:eastAsia="es-ES"/>
        </w:rPr>
        <w:t xml:space="preserve"> </w:t>
      </w:r>
      <w:r w:rsidRPr="00146C85">
        <w:rPr>
          <w:lang w:val="en-US"/>
        </w:rPr>
        <w:t>Promoting the recognition of individual farmers and farmers associations who play an important role in providing good quality seed and supporting local seed systems</w:t>
      </w:r>
    </w:p>
    <w:p w14:paraId="7ED9776F" w14:textId="058FBEF9" w:rsidR="005B497C" w:rsidRPr="00871D0E" w:rsidRDefault="00871D0E" w:rsidP="00083F0A">
      <w:pPr>
        <w:ind w:left="0"/>
        <w:rPr>
          <w:rFonts w:cs="Arial"/>
          <w:u w:val="single"/>
          <w:lang w:val="en-US"/>
        </w:rPr>
      </w:pPr>
      <w:r w:rsidRPr="00871D0E">
        <w:rPr>
          <w:rFonts w:cs="Arial"/>
          <w:u w:val="single"/>
          <w:lang w:val="en-GB"/>
        </w:rPr>
        <w:t xml:space="preserve">Publish and distribute list of local nurseries with details about crops, varieties and contact information of seed suppliers in project sites </w:t>
      </w:r>
      <w:r w:rsidRPr="00871D0E">
        <w:rPr>
          <w:rFonts w:cs="Arial"/>
          <w:u w:val="single"/>
          <w:lang w:val="en-US"/>
        </w:rPr>
        <w:t>(continuous promotion of seed producers organizations through propaganda material and seed fairs)</w:t>
      </w:r>
    </w:p>
    <w:p w14:paraId="13F5B588" w14:textId="77777777" w:rsidR="00871D0E" w:rsidRDefault="00871D0E" w:rsidP="00083F0A">
      <w:pPr>
        <w:ind w:left="0"/>
        <w:rPr>
          <w:rFonts w:cs="Arial"/>
          <w:lang w:val="en-US"/>
        </w:rPr>
      </w:pPr>
    </w:p>
    <w:p w14:paraId="67D9CED5" w14:textId="2B86C44C" w:rsidR="00034B77" w:rsidRDefault="005B497C" w:rsidP="00083F0A">
      <w:pPr>
        <w:spacing w:after="120"/>
        <w:ind w:left="0"/>
        <w:rPr>
          <w:rFonts w:cs="Arial"/>
          <w:lang w:val="en-US"/>
        </w:rPr>
      </w:pPr>
      <w:r w:rsidRPr="000A3D41">
        <w:rPr>
          <w:rFonts w:cs="Arial"/>
          <w:lang w:val="en-US"/>
        </w:rPr>
        <w:t xml:space="preserve">The promotion of </w:t>
      </w:r>
      <w:r w:rsidR="006712BC">
        <w:rPr>
          <w:rFonts w:cs="Arial"/>
          <w:lang w:val="en-US"/>
        </w:rPr>
        <w:t xml:space="preserve">native potato </w:t>
      </w:r>
      <w:r w:rsidR="00D540FA">
        <w:rPr>
          <w:rFonts w:cs="Arial"/>
          <w:lang w:val="en-US"/>
        </w:rPr>
        <w:t>seed producers was</w:t>
      </w:r>
      <w:r w:rsidRPr="000A3D41">
        <w:rPr>
          <w:rFonts w:cs="Arial"/>
          <w:lang w:val="en-US"/>
        </w:rPr>
        <w:t xml:space="preserve"> addressed through propaganda material</w:t>
      </w:r>
      <w:r>
        <w:rPr>
          <w:rFonts w:cs="Arial"/>
          <w:lang w:val="en-US"/>
        </w:rPr>
        <w:t xml:space="preserve"> and facilitating their participation </w:t>
      </w:r>
      <w:r w:rsidR="006712BC">
        <w:rPr>
          <w:rFonts w:cs="Arial"/>
          <w:lang w:val="en-US"/>
        </w:rPr>
        <w:t>in different seed fairs. In every event</w:t>
      </w:r>
      <w:r w:rsidR="00034B77">
        <w:rPr>
          <w:rFonts w:cs="Arial"/>
          <w:lang w:val="en-US"/>
        </w:rPr>
        <w:t>,</w:t>
      </w:r>
      <w:r w:rsidR="006712BC">
        <w:rPr>
          <w:rFonts w:cs="Arial"/>
          <w:lang w:val="en-US"/>
        </w:rPr>
        <w:t xml:space="preserve"> seed producer organizations Pico Central and Linde distributed information </w:t>
      </w:r>
      <w:r w:rsidR="00D540FA" w:rsidRPr="005A0380">
        <w:rPr>
          <w:rFonts w:cs="Arial"/>
          <w:lang w:val="en-US"/>
        </w:rPr>
        <w:t>(promotional leaflets)</w:t>
      </w:r>
      <w:r w:rsidR="00D540FA">
        <w:rPr>
          <w:rFonts w:cs="Arial"/>
          <w:lang w:val="en-US"/>
        </w:rPr>
        <w:t xml:space="preserve"> </w:t>
      </w:r>
      <w:r w:rsidR="006712BC">
        <w:rPr>
          <w:rFonts w:cs="Arial"/>
          <w:lang w:val="en-US"/>
        </w:rPr>
        <w:t>with</w:t>
      </w:r>
      <w:r w:rsidR="006712BC" w:rsidRPr="006712BC">
        <w:rPr>
          <w:rFonts w:cs="Arial"/>
          <w:lang w:val="en-GB"/>
        </w:rPr>
        <w:t xml:space="preserve"> details about varieties and contact information of seed suppliers</w:t>
      </w:r>
      <w:r w:rsidR="006712BC">
        <w:rPr>
          <w:rFonts w:cs="Arial"/>
          <w:lang w:val="en-GB"/>
        </w:rPr>
        <w:t xml:space="preserve">. </w:t>
      </w:r>
      <w:r w:rsidR="006712BC">
        <w:rPr>
          <w:rFonts w:cs="Arial"/>
          <w:lang w:val="en-US"/>
        </w:rPr>
        <w:t xml:space="preserve"> </w:t>
      </w:r>
    </w:p>
    <w:p w14:paraId="484E2404" w14:textId="29E0AE2D" w:rsidR="005B497C" w:rsidRDefault="006712BC" w:rsidP="00083F0A">
      <w:pPr>
        <w:spacing w:after="120"/>
        <w:ind w:left="0"/>
        <w:rPr>
          <w:rFonts w:cs="Arial"/>
          <w:lang w:val="en-US"/>
        </w:rPr>
      </w:pPr>
      <w:r>
        <w:rPr>
          <w:rFonts w:cs="Arial"/>
          <w:lang w:val="en-US"/>
        </w:rPr>
        <w:t xml:space="preserve">In 2015, the project facilitated the participation of </w:t>
      </w:r>
      <w:r w:rsidR="00D540FA">
        <w:rPr>
          <w:rFonts w:cs="Arial"/>
          <w:lang w:val="en-US"/>
        </w:rPr>
        <w:t>these two seed producer groups</w:t>
      </w:r>
      <w:r>
        <w:rPr>
          <w:rFonts w:cs="Arial"/>
          <w:lang w:val="en-US"/>
        </w:rPr>
        <w:t xml:space="preserve"> </w:t>
      </w:r>
      <w:r w:rsidR="00D540FA">
        <w:rPr>
          <w:rFonts w:cs="Arial"/>
          <w:lang w:val="en-US"/>
        </w:rPr>
        <w:t>at</w:t>
      </w:r>
      <w:r w:rsidR="005B497C">
        <w:rPr>
          <w:rFonts w:cs="Arial"/>
          <w:lang w:val="en-US"/>
        </w:rPr>
        <w:t xml:space="preserve"> the annual seed fair of Candelaria-Colomi (held in April every year) and the weekly fair of Colomi municipality.</w:t>
      </w:r>
    </w:p>
    <w:p w14:paraId="095BBE53" w14:textId="49EDB65E" w:rsidR="005A0380" w:rsidRDefault="005A0380" w:rsidP="00083F0A">
      <w:pPr>
        <w:spacing w:after="120"/>
        <w:ind w:left="0"/>
        <w:rPr>
          <w:rFonts w:cs="Arial"/>
          <w:lang w:val="en-US"/>
        </w:rPr>
      </w:pPr>
      <w:r w:rsidRPr="005A0380">
        <w:rPr>
          <w:rFonts w:cs="Arial"/>
          <w:lang w:val="en-US"/>
        </w:rPr>
        <w:t>At the fair in Candelaria, seed producers organizations Pico Central and Linde, promoted seed production of native potato and received recognition for their participation.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5A0380" w:rsidRPr="00DE523E" w14:paraId="3CFAADAC" w14:textId="77777777" w:rsidTr="005A0380">
        <w:tc>
          <w:tcPr>
            <w:tcW w:w="4414" w:type="dxa"/>
          </w:tcPr>
          <w:p w14:paraId="6A31C392" w14:textId="77777777" w:rsidR="005A0380" w:rsidRPr="00DE523E" w:rsidRDefault="005A0380" w:rsidP="00083F0A">
            <w:pPr>
              <w:spacing w:after="120"/>
              <w:ind w:left="0"/>
              <w:rPr>
                <w:rFonts w:ascii="Arial" w:hAnsi="Arial" w:cs="Arial"/>
                <w:sz w:val="20"/>
                <w:szCs w:val="20"/>
              </w:rPr>
            </w:pPr>
            <w:r w:rsidRPr="00DE523E">
              <w:rPr>
                <w:rFonts w:ascii="Arial" w:hAnsi="Arial" w:cs="Arial"/>
                <w:noProof/>
                <w:sz w:val="20"/>
                <w:szCs w:val="20"/>
                <w:lang w:val="es-BO" w:eastAsia="es-BO"/>
              </w:rPr>
              <w:drawing>
                <wp:inline distT="0" distB="0" distL="0" distR="0" wp14:anchorId="77E57F17" wp14:editId="66B48D8C">
                  <wp:extent cx="2710867" cy="2033304"/>
                  <wp:effectExtent l="0" t="0" r="0" b="5080"/>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2715986" cy="2037144"/>
                          </a:xfrm>
                          <a:prstGeom prst="rect">
                            <a:avLst/>
                          </a:prstGeom>
                        </pic:spPr>
                      </pic:pic>
                    </a:graphicData>
                  </a:graphic>
                </wp:inline>
              </w:drawing>
            </w:r>
          </w:p>
        </w:tc>
        <w:tc>
          <w:tcPr>
            <w:tcW w:w="4414" w:type="dxa"/>
          </w:tcPr>
          <w:p w14:paraId="1228A97C" w14:textId="77777777" w:rsidR="005A0380" w:rsidRPr="00DE523E" w:rsidRDefault="005A0380" w:rsidP="00083F0A">
            <w:pPr>
              <w:spacing w:after="120"/>
              <w:ind w:left="0"/>
              <w:rPr>
                <w:rFonts w:ascii="Arial" w:hAnsi="Arial" w:cs="Arial"/>
                <w:sz w:val="20"/>
                <w:szCs w:val="20"/>
              </w:rPr>
            </w:pPr>
            <w:r w:rsidRPr="00DE523E">
              <w:rPr>
                <w:rFonts w:ascii="Arial" w:hAnsi="Arial" w:cs="Arial"/>
                <w:noProof/>
                <w:sz w:val="20"/>
                <w:szCs w:val="20"/>
                <w:lang w:val="es-BO" w:eastAsia="es-BO"/>
              </w:rPr>
              <w:drawing>
                <wp:inline distT="0" distB="0" distL="0" distR="0" wp14:anchorId="32ADEFB3" wp14:editId="37A711AC">
                  <wp:extent cx="2710823" cy="2033270"/>
                  <wp:effectExtent l="0" t="0" r="0" b="5080"/>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2712466" cy="2034502"/>
                          </a:xfrm>
                          <a:prstGeom prst="rect">
                            <a:avLst/>
                          </a:prstGeom>
                        </pic:spPr>
                      </pic:pic>
                    </a:graphicData>
                  </a:graphic>
                </wp:inline>
              </w:drawing>
            </w:r>
          </w:p>
        </w:tc>
      </w:tr>
    </w:tbl>
    <w:p w14:paraId="3CA03C30" w14:textId="726746FE" w:rsidR="005A0380" w:rsidRDefault="005A0380" w:rsidP="00083F0A">
      <w:pPr>
        <w:spacing w:after="120"/>
        <w:ind w:left="0"/>
        <w:jc w:val="center"/>
        <w:rPr>
          <w:rFonts w:cs="Arial"/>
          <w:lang w:val="en-US"/>
        </w:rPr>
      </w:pPr>
      <w:r>
        <w:rPr>
          <w:rFonts w:cs="Arial"/>
          <w:lang w:val="en-US"/>
        </w:rPr>
        <w:t>Figure 1</w:t>
      </w:r>
      <w:r w:rsidR="00034B77">
        <w:rPr>
          <w:rFonts w:cs="Arial"/>
          <w:lang w:val="en-US"/>
        </w:rPr>
        <w:t>1</w:t>
      </w:r>
      <w:r>
        <w:rPr>
          <w:rFonts w:cs="Arial"/>
          <w:lang w:val="en-US"/>
        </w:rPr>
        <w:t xml:space="preserve">. </w:t>
      </w:r>
      <w:r w:rsidRPr="005A0380">
        <w:rPr>
          <w:rFonts w:cs="Arial"/>
          <w:lang w:val="en-US"/>
        </w:rPr>
        <w:t>Promotion of native potato at the seed fair of Candelaria - Colomi</w:t>
      </w:r>
    </w:p>
    <w:p w14:paraId="1FA1194C" w14:textId="77777777" w:rsidR="005A0380" w:rsidRDefault="005A0380" w:rsidP="00083F0A">
      <w:pPr>
        <w:spacing w:after="120"/>
        <w:ind w:left="0"/>
        <w:rPr>
          <w:rFonts w:cs="Arial"/>
          <w:lang w:val="en-US"/>
        </w:rPr>
      </w:pPr>
    </w:p>
    <w:p w14:paraId="78C886D7" w14:textId="2E9D500C" w:rsidR="005B497C" w:rsidRDefault="005B497C" w:rsidP="00083F0A">
      <w:pPr>
        <w:spacing w:after="120"/>
        <w:ind w:left="0"/>
        <w:rPr>
          <w:rFonts w:cs="Arial"/>
          <w:lang w:val="en-US"/>
        </w:rPr>
      </w:pPr>
      <w:r>
        <w:rPr>
          <w:rFonts w:cs="Arial"/>
          <w:lang w:val="en-US"/>
        </w:rPr>
        <w:t>Seed of native potato were also promoted at the innovation fair of agriculture organized by COSUDE-Project of Cont</w:t>
      </w:r>
      <w:r w:rsidR="00871D0E">
        <w:rPr>
          <w:rFonts w:cs="Arial"/>
          <w:lang w:val="en-US"/>
        </w:rPr>
        <w:t>inue Innovation (February 2015).</w:t>
      </w:r>
      <w:r w:rsidR="005A0380">
        <w:rPr>
          <w:rFonts w:cs="Arial"/>
          <w:lang w:val="en-US"/>
        </w:rPr>
        <w:t xml:space="preserve"> </w:t>
      </w:r>
      <w:r w:rsidR="005A0380" w:rsidRPr="005A0380">
        <w:rPr>
          <w:rFonts w:cs="Arial"/>
          <w:lang w:val="en-US"/>
        </w:rPr>
        <w:t>The event was attended by over 50 farmers from 15 communities in the districts 2 and 3 of the Municipality of Colomi</w:t>
      </w:r>
      <w:r w:rsidR="005A0380">
        <w:rPr>
          <w:rFonts w:cs="Arial"/>
          <w:lang w:val="en-US"/>
        </w:rPr>
        <w:t>.</w:t>
      </w:r>
    </w:p>
    <w:p w14:paraId="77C7D548" w14:textId="3F7368FA" w:rsidR="005B497C" w:rsidRDefault="005B497C" w:rsidP="00083F0A">
      <w:pPr>
        <w:spacing w:after="120"/>
        <w:ind w:left="0"/>
        <w:rPr>
          <w:rFonts w:cs="Arial"/>
          <w:lang w:val="en-US"/>
        </w:rPr>
      </w:pPr>
      <w:r>
        <w:rPr>
          <w:rFonts w:cs="Arial"/>
          <w:lang w:val="en-US"/>
        </w:rPr>
        <w:lastRenderedPageBreak/>
        <w:t xml:space="preserve">The project facilitated </w:t>
      </w:r>
      <w:r w:rsidR="006712BC">
        <w:rPr>
          <w:rFonts w:cs="Arial"/>
          <w:lang w:val="en-US"/>
        </w:rPr>
        <w:t xml:space="preserve">also </w:t>
      </w:r>
      <w:r>
        <w:rPr>
          <w:rFonts w:cs="Arial"/>
          <w:lang w:val="en-US"/>
        </w:rPr>
        <w:t xml:space="preserve">the participation of seed producers at the </w:t>
      </w:r>
      <w:r w:rsidRPr="00090BB8">
        <w:rPr>
          <w:rFonts w:cs="Arial"/>
          <w:lang w:val="en-US"/>
        </w:rPr>
        <w:t xml:space="preserve">Departmental Productive Meeting and Innovative Contest </w:t>
      </w:r>
      <w:r>
        <w:rPr>
          <w:rFonts w:cs="Arial"/>
          <w:lang w:val="en-US"/>
        </w:rPr>
        <w:t>(</w:t>
      </w:r>
      <w:r w:rsidRPr="00090BB8">
        <w:rPr>
          <w:rFonts w:cs="Arial"/>
          <w:lang w:val="en-US"/>
        </w:rPr>
        <w:t>organized by the Department</w:t>
      </w:r>
      <w:r>
        <w:rPr>
          <w:rFonts w:cs="Arial"/>
          <w:lang w:val="en-US"/>
        </w:rPr>
        <w:t>al</w:t>
      </w:r>
      <w:r w:rsidRPr="00090BB8">
        <w:rPr>
          <w:rFonts w:cs="Arial"/>
          <w:lang w:val="en-US"/>
        </w:rPr>
        <w:t xml:space="preserve"> Innovation Council of Cochabamba</w:t>
      </w:r>
      <w:r>
        <w:rPr>
          <w:rFonts w:cs="Arial"/>
          <w:lang w:val="en-US"/>
        </w:rPr>
        <w:t xml:space="preserve"> in June 2015) where farmers shared experiences on </w:t>
      </w:r>
      <w:r w:rsidRPr="002310A0">
        <w:rPr>
          <w:rFonts w:cs="Arial"/>
          <w:lang w:val="en-US"/>
        </w:rPr>
        <w:t xml:space="preserve">local seed systems </w:t>
      </w:r>
      <w:r>
        <w:rPr>
          <w:rFonts w:cs="Arial"/>
          <w:lang w:val="en-US"/>
        </w:rPr>
        <w:t xml:space="preserve">of </w:t>
      </w:r>
      <w:r w:rsidRPr="002310A0">
        <w:rPr>
          <w:rFonts w:cs="Arial"/>
          <w:lang w:val="en-US"/>
        </w:rPr>
        <w:t>native potatoes in the highlands of the municipality of Colomi</w:t>
      </w:r>
      <w:r>
        <w:rPr>
          <w:rFonts w:cs="Arial"/>
          <w:lang w:val="en-US"/>
        </w:rPr>
        <w:t>.</w:t>
      </w:r>
    </w:p>
    <w:p w14:paraId="5D811D3C" w14:textId="12819F77" w:rsidR="00F41F79" w:rsidRDefault="00F41F79" w:rsidP="00083F0A">
      <w:pPr>
        <w:spacing w:after="120"/>
        <w:ind w:left="0"/>
        <w:rPr>
          <w:rFonts w:cs="Arial"/>
          <w:lang w:val="en-US"/>
        </w:rPr>
      </w:pPr>
      <w:r w:rsidRPr="00F41F79">
        <w:rPr>
          <w:rFonts w:cs="Arial"/>
          <w:lang w:val="en-US"/>
        </w:rPr>
        <w:t>Also, the seed producers participated in the Tenth National Seed Fair and Business Roundtable (organized by the Ministry of Rural Development and Land and INIAF / July 2015). In this event Colomi seed producers exchanged knowledge about the production, promotion and marketing of seed.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3904"/>
      </w:tblGrid>
      <w:tr w:rsidR="005A0380" w:rsidRPr="00DE523E" w14:paraId="235A1D37" w14:textId="77777777" w:rsidTr="005A0380">
        <w:tc>
          <w:tcPr>
            <w:tcW w:w="4528" w:type="dxa"/>
          </w:tcPr>
          <w:p w14:paraId="716BE8C7" w14:textId="77777777" w:rsidR="005A0380" w:rsidRPr="00DE523E" w:rsidRDefault="005A0380" w:rsidP="00083F0A">
            <w:pPr>
              <w:spacing w:line="276" w:lineRule="auto"/>
              <w:ind w:left="0"/>
              <w:rPr>
                <w:rFonts w:ascii="Arial" w:hAnsi="Arial" w:cs="Arial"/>
                <w:sz w:val="20"/>
                <w:szCs w:val="20"/>
              </w:rPr>
            </w:pPr>
            <w:r w:rsidRPr="00DE523E">
              <w:rPr>
                <w:rFonts w:ascii="Arial" w:hAnsi="Arial" w:cs="Arial"/>
                <w:noProof/>
                <w:sz w:val="20"/>
                <w:szCs w:val="20"/>
                <w:lang w:val="es-BO" w:eastAsia="es-BO"/>
              </w:rPr>
              <w:drawing>
                <wp:inline distT="0" distB="0" distL="0" distR="0" wp14:anchorId="531F901C" wp14:editId="1F5DB6D9">
                  <wp:extent cx="2937449" cy="1762536"/>
                  <wp:effectExtent l="0" t="0" r="9525" b="0"/>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2938300" cy="1763047"/>
                          </a:xfrm>
                          <a:prstGeom prst="rect">
                            <a:avLst/>
                          </a:prstGeom>
                        </pic:spPr>
                      </pic:pic>
                    </a:graphicData>
                  </a:graphic>
                </wp:inline>
              </w:drawing>
            </w:r>
          </w:p>
        </w:tc>
        <w:tc>
          <w:tcPr>
            <w:tcW w:w="4300" w:type="dxa"/>
          </w:tcPr>
          <w:p w14:paraId="53CE1074" w14:textId="77777777" w:rsidR="005A0380" w:rsidRPr="00DE523E" w:rsidRDefault="005A0380" w:rsidP="00083F0A">
            <w:pPr>
              <w:spacing w:line="276" w:lineRule="auto"/>
              <w:ind w:left="0"/>
              <w:rPr>
                <w:rFonts w:ascii="Arial" w:hAnsi="Arial" w:cs="Arial"/>
                <w:sz w:val="20"/>
                <w:szCs w:val="20"/>
              </w:rPr>
            </w:pPr>
            <w:r w:rsidRPr="00DE523E">
              <w:rPr>
                <w:rFonts w:ascii="Arial" w:hAnsi="Arial" w:cs="Arial"/>
                <w:noProof/>
                <w:sz w:val="20"/>
                <w:szCs w:val="20"/>
                <w:lang w:val="es-BO" w:eastAsia="es-BO"/>
              </w:rPr>
              <w:drawing>
                <wp:inline distT="0" distB="0" distL="0" distR="0" wp14:anchorId="7ABC9E23" wp14:editId="693C619F">
                  <wp:extent cx="2350225" cy="1762536"/>
                  <wp:effectExtent l="0" t="0" r="12065" b="0"/>
                  <wp:docPr id="3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351732" cy="1763666"/>
                          </a:xfrm>
                          <a:prstGeom prst="rect">
                            <a:avLst/>
                          </a:prstGeom>
                        </pic:spPr>
                      </pic:pic>
                    </a:graphicData>
                  </a:graphic>
                </wp:inline>
              </w:drawing>
            </w:r>
          </w:p>
        </w:tc>
      </w:tr>
    </w:tbl>
    <w:p w14:paraId="6B6DE15F" w14:textId="596BC71F" w:rsidR="005A0380" w:rsidRDefault="00F41F79" w:rsidP="00083F0A">
      <w:pPr>
        <w:spacing w:after="120"/>
        <w:ind w:left="0"/>
        <w:jc w:val="center"/>
        <w:rPr>
          <w:rFonts w:cs="Arial"/>
          <w:lang w:val="en-US"/>
        </w:rPr>
      </w:pPr>
      <w:r w:rsidRPr="00F41F79">
        <w:rPr>
          <w:rFonts w:cs="Arial"/>
          <w:lang w:val="en-US"/>
        </w:rPr>
        <w:t>Figure 1</w:t>
      </w:r>
      <w:r w:rsidR="00034B77">
        <w:rPr>
          <w:rFonts w:cs="Arial"/>
          <w:lang w:val="en-US"/>
        </w:rPr>
        <w:t>2</w:t>
      </w:r>
      <w:r w:rsidRPr="00F41F79">
        <w:rPr>
          <w:rFonts w:cs="Arial"/>
          <w:lang w:val="en-US"/>
        </w:rPr>
        <w:t>. Participation of native potato seed producers at the departmental contest of technological innovation and at the national seed fair</w:t>
      </w:r>
    </w:p>
    <w:p w14:paraId="613EB989" w14:textId="433A52D9" w:rsidR="00F41F79" w:rsidRDefault="00F41F79" w:rsidP="00083F0A">
      <w:pPr>
        <w:spacing w:after="120"/>
        <w:ind w:left="0"/>
        <w:rPr>
          <w:rFonts w:cs="Arial"/>
          <w:lang w:val="en-US"/>
        </w:rPr>
      </w:pPr>
      <w:r w:rsidRPr="00F41F79">
        <w:rPr>
          <w:rFonts w:cs="Arial"/>
          <w:lang w:val="en-US"/>
        </w:rPr>
        <w:t>On the other hand, continued promotion of native potato seed in a retail store instal</w:t>
      </w:r>
      <w:r>
        <w:rPr>
          <w:rFonts w:cs="Arial"/>
          <w:lang w:val="en-US"/>
        </w:rPr>
        <w:t>led in the town center Colomi was</w:t>
      </w:r>
      <w:r w:rsidRPr="00F41F79">
        <w:rPr>
          <w:rFonts w:cs="Arial"/>
          <w:lang w:val="en-US"/>
        </w:rPr>
        <w:t xml:space="preserve"> performed. This promotion included the marketing of the seed planted by community groups </w:t>
      </w:r>
      <w:r>
        <w:rPr>
          <w:rFonts w:cs="Arial"/>
          <w:lang w:val="en-US"/>
        </w:rPr>
        <w:t>from</w:t>
      </w:r>
      <w:r w:rsidRPr="00F41F79">
        <w:rPr>
          <w:rFonts w:cs="Arial"/>
          <w:lang w:val="en-US"/>
        </w:rPr>
        <w:t xml:space="preserve"> Pico Central </w:t>
      </w:r>
      <w:r>
        <w:rPr>
          <w:rFonts w:cs="Arial"/>
          <w:lang w:val="en-US"/>
        </w:rPr>
        <w:t>and Linde/Pisly</w:t>
      </w:r>
      <w:r w:rsidRPr="00F41F79">
        <w:rPr>
          <w:rFonts w:cs="Arial"/>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6712BC" w14:paraId="787E464C" w14:textId="77777777" w:rsidTr="006712BC">
        <w:tc>
          <w:tcPr>
            <w:tcW w:w="4414" w:type="dxa"/>
          </w:tcPr>
          <w:p w14:paraId="31E5F8CF" w14:textId="77777777" w:rsidR="006712BC" w:rsidRDefault="006712BC" w:rsidP="00083F0A">
            <w:pPr>
              <w:spacing w:line="276" w:lineRule="auto"/>
              <w:ind w:left="0"/>
              <w:rPr>
                <w:rFonts w:ascii="Arial" w:hAnsi="Arial" w:cs="Arial"/>
                <w:sz w:val="20"/>
                <w:szCs w:val="20"/>
              </w:rPr>
            </w:pPr>
            <w:r>
              <w:rPr>
                <w:noProof/>
                <w:lang w:val="es-BO" w:eastAsia="es-BO"/>
              </w:rPr>
              <w:drawing>
                <wp:inline distT="0" distB="0" distL="0" distR="0" wp14:anchorId="1F5BC1B4" wp14:editId="4C79F2D8">
                  <wp:extent cx="2523258" cy="1892300"/>
                  <wp:effectExtent l="0" t="0" r="0" b="0"/>
                  <wp:docPr id="3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533369" cy="1899882"/>
                          </a:xfrm>
                          <a:prstGeom prst="rect">
                            <a:avLst/>
                          </a:prstGeom>
                        </pic:spPr>
                      </pic:pic>
                    </a:graphicData>
                  </a:graphic>
                </wp:inline>
              </w:drawing>
            </w:r>
          </w:p>
        </w:tc>
        <w:tc>
          <w:tcPr>
            <w:tcW w:w="4414" w:type="dxa"/>
          </w:tcPr>
          <w:p w14:paraId="5E86E7FA" w14:textId="77777777" w:rsidR="006712BC" w:rsidRDefault="006712BC" w:rsidP="00083F0A">
            <w:pPr>
              <w:spacing w:line="276" w:lineRule="auto"/>
              <w:ind w:left="0"/>
              <w:rPr>
                <w:rFonts w:ascii="Arial" w:hAnsi="Arial" w:cs="Arial"/>
                <w:sz w:val="20"/>
                <w:szCs w:val="20"/>
              </w:rPr>
            </w:pPr>
            <w:r w:rsidRPr="00DE523E">
              <w:rPr>
                <w:rFonts w:ascii="Arial" w:hAnsi="Arial" w:cs="Arial"/>
                <w:noProof/>
                <w:sz w:val="20"/>
                <w:szCs w:val="20"/>
                <w:lang w:val="es-BO" w:eastAsia="es-BO"/>
              </w:rPr>
              <w:drawing>
                <wp:inline distT="0" distB="0" distL="0" distR="0" wp14:anchorId="3BDFEAB2" wp14:editId="7D661963">
                  <wp:extent cx="2523256" cy="1892300"/>
                  <wp:effectExtent l="0" t="0" r="0" b="0"/>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2537532" cy="1903006"/>
                          </a:xfrm>
                          <a:prstGeom prst="rect">
                            <a:avLst/>
                          </a:prstGeom>
                        </pic:spPr>
                      </pic:pic>
                    </a:graphicData>
                  </a:graphic>
                </wp:inline>
              </w:drawing>
            </w:r>
          </w:p>
        </w:tc>
      </w:tr>
    </w:tbl>
    <w:p w14:paraId="2F891D22" w14:textId="4D56B082" w:rsidR="00F41F79" w:rsidRDefault="006712BC" w:rsidP="00083F0A">
      <w:pPr>
        <w:spacing w:after="120"/>
        <w:ind w:left="0"/>
        <w:jc w:val="center"/>
        <w:rPr>
          <w:rFonts w:cs="Arial"/>
          <w:lang w:val="en-US"/>
        </w:rPr>
      </w:pPr>
      <w:r>
        <w:rPr>
          <w:rFonts w:cs="Arial"/>
          <w:lang w:val="en-US"/>
        </w:rPr>
        <w:t>Figure 1</w:t>
      </w:r>
      <w:r w:rsidR="00034B77">
        <w:rPr>
          <w:rFonts w:cs="Arial"/>
          <w:lang w:val="en-US"/>
        </w:rPr>
        <w:t>3</w:t>
      </w:r>
      <w:r>
        <w:rPr>
          <w:rFonts w:cs="Arial"/>
          <w:lang w:val="en-US"/>
        </w:rPr>
        <w:t xml:space="preserve">. </w:t>
      </w:r>
      <w:r w:rsidRPr="006712BC">
        <w:rPr>
          <w:rFonts w:cs="Arial"/>
          <w:lang w:val="en-US"/>
        </w:rPr>
        <w:t>Continued promotion of native potato seed in the urban center of Colomi</w:t>
      </w:r>
    </w:p>
    <w:p w14:paraId="67DF1E4F" w14:textId="46A9ABC4" w:rsidR="006712BC" w:rsidRPr="00F41F79" w:rsidRDefault="006712BC" w:rsidP="00083F0A">
      <w:pPr>
        <w:spacing w:after="120"/>
        <w:ind w:left="0"/>
        <w:rPr>
          <w:rFonts w:cs="Arial"/>
          <w:lang w:val="en-US"/>
        </w:rPr>
      </w:pPr>
    </w:p>
    <w:p w14:paraId="0AD95702" w14:textId="77777777" w:rsidR="00E45D47" w:rsidRPr="00146C85" w:rsidRDefault="00E45D47" w:rsidP="00083F0A">
      <w:pPr>
        <w:spacing w:after="120"/>
        <w:ind w:left="0"/>
        <w:rPr>
          <w:rFonts w:cs="Arial"/>
          <w:u w:val="single"/>
          <w:lang w:val="en-US"/>
        </w:rPr>
      </w:pPr>
      <w:r w:rsidRPr="00146C85">
        <w:rPr>
          <w:rFonts w:cs="Arial"/>
          <w:u w:val="single"/>
          <w:lang w:val="en-US"/>
        </w:rPr>
        <w:t>Create and/or maintain registers of local varieties found in project sites and promote their recognition as commercial varieties</w:t>
      </w:r>
    </w:p>
    <w:p w14:paraId="427FCCF0" w14:textId="3F6A2E02" w:rsidR="007C6642" w:rsidRDefault="00792CF9" w:rsidP="00083F0A">
      <w:pPr>
        <w:spacing w:after="120"/>
        <w:ind w:left="0"/>
        <w:rPr>
          <w:rFonts w:cs="Arial"/>
          <w:lang w:val="en-US"/>
        </w:rPr>
      </w:pPr>
      <w:r w:rsidRPr="002E0E7B">
        <w:rPr>
          <w:rFonts w:eastAsia="Times New Roman" w:cs="Arial"/>
          <w:color w:val="222222"/>
          <w:lang w:val="en-US" w:eastAsia="es-ES"/>
        </w:rPr>
        <w:t xml:space="preserve">As a result of the approach of farmer seed producers of Pico Central to the INIAF, </w:t>
      </w:r>
      <w:r w:rsidR="00676947">
        <w:rPr>
          <w:rFonts w:cs="Arial"/>
          <w:lang w:val="en-US"/>
        </w:rPr>
        <w:t>t</w:t>
      </w:r>
      <w:r w:rsidR="007C6642" w:rsidRPr="000717C7">
        <w:rPr>
          <w:rFonts w:cs="Arial"/>
          <w:lang w:val="en-US"/>
        </w:rPr>
        <w:t xml:space="preserve">he registration process </w:t>
      </w:r>
      <w:r w:rsidR="00676947">
        <w:rPr>
          <w:rFonts w:cs="Arial"/>
          <w:lang w:val="en-US"/>
        </w:rPr>
        <w:t xml:space="preserve">of </w:t>
      </w:r>
      <w:r w:rsidR="00D946F6">
        <w:rPr>
          <w:rFonts w:cs="Arial"/>
          <w:lang w:val="en-US"/>
        </w:rPr>
        <w:t>seven</w:t>
      </w:r>
      <w:r w:rsidR="007C6642" w:rsidRPr="000717C7">
        <w:rPr>
          <w:rFonts w:cs="Arial"/>
          <w:lang w:val="en-US"/>
        </w:rPr>
        <w:t xml:space="preserve"> native potato varieties</w:t>
      </w:r>
      <w:r w:rsidR="007C6642">
        <w:rPr>
          <w:rFonts w:cs="Arial"/>
          <w:lang w:val="en-US"/>
        </w:rPr>
        <w:t xml:space="preserve"> began in 2014</w:t>
      </w:r>
      <w:r w:rsidR="00676947">
        <w:rPr>
          <w:rFonts w:cs="Arial"/>
          <w:lang w:val="en-US"/>
        </w:rPr>
        <w:t xml:space="preserve"> </w:t>
      </w:r>
      <w:r w:rsidR="00676947" w:rsidRPr="002E0E7B">
        <w:rPr>
          <w:rFonts w:eastAsia="Times New Roman" w:cs="Arial"/>
          <w:color w:val="222222"/>
          <w:lang w:val="en-US" w:eastAsia="es-ES"/>
        </w:rPr>
        <w:t>for future seed certification</w:t>
      </w:r>
      <w:r w:rsidR="007C6642">
        <w:rPr>
          <w:rFonts w:cs="Arial"/>
          <w:lang w:val="en-US"/>
        </w:rPr>
        <w:t>. The process requires morphological characterization (using UPOV descriptors) in bloom and after harvest, which was done in February and June 2015.</w:t>
      </w:r>
      <w:r w:rsidR="00364FA0">
        <w:rPr>
          <w:rFonts w:cs="Arial"/>
          <w:lang w:val="en-US"/>
        </w:rPr>
        <w:t xml:space="preserve"> </w:t>
      </w:r>
      <w:r w:rsidR="00364FA0" w:rsidRPr="00364FA0">
        <w:rPr>
          <w:rFonts w:cs="Arial"/>
          <w:lang w:val="en-US"/>
        </w:rPr>
        <w:t>Along with the characterization information, the application for registration of v</w:t>
      </w:r>
      <w:r w:rsidR="00364FA0">
        <w:rPr>
          <w:rFonts w:cs="Arial"/>
          <w:lang w:val="en-US"/>
        </w:rPr>
        <w:t>arieties wa</w:t>
      </w:r>
      <w:r w:rsidR="00364FA0" w:rsidRPr="00364FA0">
        <w:rPr>
          <w:rFonts w:cs="Arial"/>
          <w:lang w:val="en-US"/>
        </w:rPr>
        <w:t xml:space="preserve">s presented </w:t>
      </w:r>
      <w:r w:rsidR="00364FA0">
        <w:rPr>
          <w:rFonts w:cs="Arial"/>
          <w:lang w:val="en-US"/>
        </w:rPr>
        <w:t>to the</w:t>
      </w:r>
      <w:r w:rsidR="008A357F">
        <w:rPr>
          <w:rFonts w:cs="Arial"/>
          <w:lang w:val="en-US"/>
        </w:rPr>
        <w:t xml:space="preserve"> INIAF Seed Office.</w:t>
      </w:r>
      <w:r w:rsidR="00D946F6">
        <w:rPr>
          <w:rFonts w:cs="Arial"/>
          <w:lang w:val="en-US"/>
        </w:rPr>
        <w:t xml:space="preserve"> See Annex </w:t>
      </w:r>
      <w:r w:rsidR="00CC41E9">
        <w:rPr>
          <w:rFonts w:cs="Arial"/>
          <w:lang w:val="en-US"/>
        </w:rPr>
        <w:t>4</w:t>
      </w:r>
      <w:r w:rsidR="00D946F6">
        <w:rPr>
          <w:rFonts w:cs="Arial"/>
          <w:lang w:val="en-US"/>
        </w:rPr>
        <w:t xml:space="preserve"> (Table of characterization) and (</w:t>
      </w:r>
      <w:r w:rsidR="00D946F6" w:rsidRPr="00D946F6">
        <w:rPr>
          <w:rFonts w:cs="Arial"/>
          <w:lang w:val="en-US"/>
        </w:rPr>
        <w:t>RC-01 form for the registration of new potato varieties in the National Seed System</w:t>
      </w:r>
      <w:r w:rsidR="00D946F6">
        <w:rPr>
          <w:rFonts w:cs="Arial"/>
          <w:lang w:val="en-US"/>
        </w:rPr>
        <w:t>).</w:t>
      </w:r>
    </w:p>
    <w:p w14:paraId="422A87C9" w14:textId="617D0BAE" w:rsidR="008A357F" w:rsidRPr="002E0E7B" w:rsidRDefault="008A357F" w:rsidP="00083F0A">
      <w:pPr>
        <w:spacing w:after="120"/>
        <w:ind w:left="0"/>
        <w:rPr>
          <w:rFonts w:eastAsia="Times New Roman" w:cs="Arial"/>
          <w:color w:val="222222"/>
          <w:lang w:val="en-US" w:eastAsia="es-ES"/>
        </w:rPr>
      </w:pPr>
      <w:r w:rsidRPr="008A357F">
        <w:rPr>
          <w:rFonts w:eastAsia="Times New Roman" w:cs="Arial"/>
          <w:color w:val="222222"/>
          <w:lang w:val="en-US" w:eastAsia="es-ES"/>
        </w:rPr>
        <w:t xml:space="preserve">According to the rules of INIAF, registration of any variety has a cost that should be paid by the breeder. Although not specified in the rules, according to the INIAF the cost of registration of </w:t>
      </w:r>
      <w:r w:rsidRPr="008A357F">
        <w:rPr>
          <w:rFonts w:eastAsia="Times New Roman" w:cs="Arial"/>
          <w:color w:val="222222"/>
          <w:lang w:val="en-US" w:eastAsia="es-ES"/>
        </w:rPr>
        <w:lastRenderedPageBreak/>
        <w:t>native varieties or landraces should be canceled by the enroller entity, in this case the producers of native potato seed. As this is a very high cost, INIAF decided to bear the costs of registration of two varieties of native potato</w:t>
      </w:r>
      <w:r w:rsidR="00BC335F">
        <w:rPr>
          <w:rStyle w:val="Refdenotaalpie"/>
          <w:rFonts w:eastAsia="Times New Roman" w:cs="Arial"/>
          <w:color w:val="222222"/>
          <w:lang w:val="en-US" w:eastAsia="es-ES"/>
        </w:rPr>
        <w:footnoteReference w:id="1"/>
      </w:r>
      <w:r w:rsidR="00CC41E9">
        <w:rPr>
          <w:rFonts w:eastAsia="Times New Roman" w:cs="Arial"/>
          <w:color w:val="222222"/>
          <w:lang w:val="en-US" w:eastAsia="es-ES"/>
        </w:rPr>
        <w:t xml:space="preserve"> (see Annex 5)</w:t>
      </w:r>
      <w:r w:rsidRPr="008A357F">
        <w:rPr>
          <w:rFonts w:eastAsia="Times New Roman" w:cs="Arial"/>
          <w:color w:val="222222"/>
          <w:lang w:val="en-US" w:eastAsia="es-ES"/>
        </w:rPr>
        <w:t>.</w:t>
      </w:r>
      <w:r w:rsidR="00BC335F">
        <w:rPr>
          <w:rFonts w:eastAsia="Times New Roman" w:cs="Arial"/>
          <w:color w:val="222222"/>
          <w:lang w:val="en-US" w:eastAsia="es-ES"/>
        </w:rPr>
        <w:t xml:space="preserve"> </w:t>
      </w:r>
      <w:r w:rsidR="006E69D5" w:rsidRPr="006E69D5">
        <w:rPr>
          <w:rFonts w:eastAsia="Times New Roman" w:cs="Arial"/>
          <w:color w:val="222222"/>
          <w:lang w:val="en-US" w:eastAsia="es-ES"/>
        </w:rPr>
        <w:t xml:space="preserve">The registration of the remaining native varieties </w:t>
      </w:r>
      <w:r w:rsidR="006E69D5">
        <w:rPr>
          <w:rFonts w:eastAsia="Times New Roman" w:cs="Arial"/>
          <w:color w:val="222222"/>
          <w:lang w:val="en-US" w:eastAsia="es-ES"/>
        </w:rPr>
        <w:t xml:space="preserve">that were characterized in </w:t>
      </w:r>
      <w:r w:rsidR="00A33DAD">
        <w:rPr>
          <w:rFonts w:eastAsia="Times New Roman" w:cs="Arial"/>
          <w:color w:val="222222"/>
          <w:lang w:val="en-US" w:eastAsia="es-ES"/>
        </w:rPr>
        <w:t>2015</w:t>
      </w:r>
      <w:r w:rsidR="006E69D5" w:rsidRPr="006E69D5">
        <w:rPr>
          <w:rFonts w:eastAsia="Times New Roman" w:cs="Arial"/>
          <w:color w:val="222222"/>
          <w:lang w:val="en-US" w:eastAsia="es-ES"/>
        </w:rPr>
        <w:t xml:space="preserve"> was suspended</w:t>
      </w:r>
      <w:r w:rsidR="006E69D5">
        <w:rPr>
          <w:rFonts w:eastAsia="Times New Roman" w:cs="Arial"/>
          <w:color w:val="222222"/>
          <w:lang w:val="en-US" w:eastAsia="es-ES"/>
        </w:rPr>
        <w:t>, and it is</w:t>
      </w:r>
      <w:r w:rsidR="006E69D5" w:rsidRPr="006E69D5">
        <w:rPr>
          <w:rFonts w:eastAsia="Times New Roman" w:cs="Arial"/>
          <w:color w:val="222222"/>
          <w:lang w:val="en-US" w:eastAsia="es-ES"/>
        </w:rPr>
        <w:t xml:space="preserve"> pending </w:t>
      </w:r>
      <w:r w:rsidR="006E69D5">
        <w:rPr>
          <w:rFonts w:eastAsia="Times New Roman" w:cs="Arial"/>
          <w:color w:val="222222"/>
          <w:lang w:val="en-US" w:eastAsia="es-ES"/>
        </w:rPr>
        <w:t>until defining</w:t>
      </w:r>
      <w:r w:rsidR="006E69D5" w:rsidRPr="006E69D5">
        <w:rPr>
          <w:rFonts w:eastAsia="Times New Roman" w:cs="Arial"/>
          <w:color w:val="222222"/>
          <w:lang w:val="en-US" w:eastAsia="es-ES"/>
        </w:rPr>
        <w:t xml:space="preserve"> how to proceed in the future </w:t>
      </w:r>
      <w:r w:rsidR="006E69D5">
        <w:rPr>
          <w:rFonts w:eastAsia="Times New Roman" w:cs="Arial"/>
          <w:color w:val="222222"/>
          <w:lang w:val="en-US" w:eastAsia="es-ES"/>
        </w:rPr>
        <w:t xml:space="preserve">with </w:t>
      </w:r>
      <w:r w:rsidR="006E69D5" w:rsidRPr="006E69D5">
        <w:rPr>
          <w:rFonts w:eastAsia="Times New Roman" w:cs="Arial"/>
          <w:color w:val="222222"/>
          <w:lang w:val="en-US" w:eastAsia="es-ES"/>
        </w:rPr>
        <w:t>this type of varieties.</w:t>
      </w:r>
      <w:r w:rsidR="00BC335F">
        <w:rPr>
          <w:rFonts w:eastAsia="Times New Roman" w:cs="Arial"/>
          <w:color w:val="222222"/>
          <w:lang w:val="en-US" w:eastAsia="es-ES"/>
        </w:rPr>
        <w:t xml:space="preserve"> </w:t>
      </w:r>
    </w:p>
    <w:p w14:paraId="1D5876C6" w14:textId="77777777" w:rsidR="00F43186" w:rsidRPr="00B457E5" w:rsidRDefault="00B457E5" w:rsidP="00083F0A">
      <w:pPr>
        <w:spacing w:after="120"/>
        <w:ind w:left="0"/>
        <w:rPr>
          <w:u w:val="single"/>
          <w:lang w:val="en-US"/>
        </w:rPr>
      </w:pPr>
      <w:r w:rsidRPr="00B457E5">
        <w:rPr>
          <w:u w:val="single"/>
          <w:lang w:val="en-US"/>
        </w:rPr>
        <w:t>Test out reward mechanisms to motivate the production of quality seed by farmers and increase demand for their seed</w:t>
      </w:r>
    </w:p>
    <w:p w14:paraId="4D6C2E62" w14:textId="7EE581DA" w:rsidR="008E2121" w:rsidRPr="005E4987" w:rsidRDefault="008E2121" w:rsidP="00083F0A">
      <w:pPr>
        <w:spacing w:after="120"/>
        <w:ind w:left="0"/>
        <w:rPr>
          <w:rFonts w:cs="Arial"/>
          <w:lang w:val="en-US"/>
        </w:rPr>
      </w:pPr>
      <w:r>
        <w:rPr>
          <w:rFonts w:cs="Arial"/>
          <w:lang w:val="en-US"/>
        </w:rPr>
        <w:t xml:space="preserve">In consensus with </w:t>
      </w:r>
      <w:r w:rsidR="00FB502C">
        <w:rPr>
          <w:rFonts w:cs="Arial"/>
          <w:lang w:val="en-US"/>
        </w:rPr>
        <w:t>seed producers</w:t>
      </w:r>
      <w:r>
        <w:rPr>
          <w:rFonts w:cs="Arial"/>
          <w:lang w:val="en-US"/>
        </w:rPr>
        <w:t>, it wa</w:t>
      </w:r>
      <w:r w:rsidRPr="005E4987">
        <w:rPr>
          <w:rFonts w:cs="Arial"/>
          <w:lang w:val="en-US"/>
        </w:rPr>
        <w:t>s determined that two categories of native potato producers will be awarded:</w:t>
      </w:r>
    </w:p>
    <w:p w14:paraId="4A3C54F2" w14:textId="239BAB01" w:rsidR="008E2121" w:rsidRPr="005E4987" w:rsidRDefault="008E2121" w:rsidP="00083F0A">
      <w:pPr>
        <w:spacing w:after="120"/>
        <w:ind w:left="0"/>
        <w:rPr>
          <w:rFonts w:cs="Arial"/>
          <w:lang w:val="en-US"/>
        </w:rPr>
      </w:pPr>
      <w:r w:rsidRPr="005E4987">
        <w:rPr>
          <w:rFonts w:cs="Arial"/>
          <w:lang w:val="en-US"/>
        </w:rPr>
        <w:t xml:space="preserve">• Growers </w:t>
      </w:r>
      <w:r>
        <w:rPr>
          <w:rFonts w:cs="Arial"/>
          <w:lang w:val="en-US"/>
        </w:rPr>
        <w:t xml:space="preserve">of </w:t>
      </w:r>
      <w:r w:rsidRPr="005E4987">
        <w:rPr>
          <w:rFonts w:cs="Arial"/>
          <w:lang w:val="en-US"/>
        </w:rPr>
        <w:t>diversity (</w:t>
      </w:r>
      <w:r>
        <w:rPr>
          <w:rFonts w:cs="Arial"/>
          <w:lang w:val="en-US"/>
        </w:rPr>
        <w:t>custodian farmers</w:t>
      </w:r>
      <w:r w:rsidRPr="005E4987">
        <w:rPr>
          <w:rFonts w:cs="Arial"/>
          <w:lang w:val="en-US"/>
        </w:rPr>
        <w:t>)</w:t>
      </w:r>
    </w:p>
    <w:p w14:paraId="60A56C96" w14:textId="237BF320" w:rsidR="008E2121" w:rsidRDefault="008E2121" w:rsidP="00083F0A">
      <w:pPr>
        <w:ind w:left="0"/>
        <w:rPr>
          <w:rFonts w:eastAsia="Times New Roman" w:cs="Arial"/>
          <w:color w:val="222222"/>
          <w:lang w:val="en-US" w:eastAsia="es-ES"/>
        </w:rPr>
      </w:pPr>
      <w:r w:rsidRPr="005E4987">
        <w:rPr>
          <w:rFonts w:cs="Arial"/>
          <w:lang w:val="en-US"/>
        </w:rPr>
        <w:t>• Growers</w:t>
      </w:r>
      <w:r>
        <w:rPr>
          <w:rFonts w:cs="Arial"/>
          <w:lang w:val="en-US"/>
        </w:rPr>
        <w:t xml:space="preserve"> of</w:t>
      </w:r>
      <w:r w:rsidRPr="005E4987">
        <w:rPr>
          <w:rFonts w:cs="Arial"/>
          <w:lang w:val="en-US"/>
        </w:rPr>
        <w:t xml:space="preserve"> high quality seed </w:t>
      </w:r>
      <w:r w:rsidR="00FB502C" w:rsidRPr="00FB502C">
        <w:rPr>
          <w:rFonts w:cs="Arial"/>
          <w:lang w:val="en-US"/>
        </w:rPr>
        <w:t>in trade volumes</w:t>
      </w:r>
    </w:p>
    <w:p w14:paraId="652AD95B" w14:textId="77777777" w:rsidR="00FB502C" w:rsidRDefault="00FB502C" w:rsidP="00083F0A">
      <w:pPr>
        <w:ind w:left="0"/>
        <w:rPr>
          <w:rFonts w:eastAsia="Times New Roman" w:cs="Arial"/>
          <w:color w:val="222222"/>
          <w:lang w:val="en-US" w:eastAsia="es-ES"/>
        </w:rPr>
      </w:pPr>
    </w:p>
    <w:p w14:paraId="59E6D117" w14:textId="33DCFDE2" w:rsidR="00501F63" w:rsidRDefault="00501F63" w:rsidP="00083F0A">
      <w:pPr>
        <w:ind w:left="0"/>
        <w:rPr>
          <w:rFonts w:eastAsia="Times New Roman" w:cs="Arial"/>
          <w:color w:val="222222"/>
          <w:lang w:val="en-US" w:eastAsia="es-ES"/>
        </w:rPr>
      </w:pPr>
      <w:r>
        <w:rPr>
          <w:rFonts w:eastAsia="Times New Roman" w:cs="Arial"/>
          <w:color w:val="222222"/>
          <w:lang w:val="en-US" w:eastAsia="es-ES"/>
        </w:rPr>
        <w:t>Custodian</w:t>
      </w:r>
      <w:r w:rsidRPr="00501F63">
        <w:rPr>
          <w:rFonts w:eastAsia="Times New Roman" w:cs="Arial"/>
          <w:color w:val="222222"/>
          <w:lang w:val="en-US" w:eastAsia="es-ES"/>
        </w:rPr>
        <w:t xml:space="preserve"> farmers cultivate a high diversity of native potato varieties as part of their lifestyles, are collectors of varieties, and the main destination of this diversity is family consumption. Other farmers</w:t>
      </w:r>
      <w:r w:rsidR="00773C16">
        <w:rPr>
          <w:rFonts w:eastAsia="Times New Roman" w:cs="Arial"/>
          <w:color w:val="222222"/>
          <w:lang w:val="en-US" w:eastAsia="es-ES"/>
        </w:rPr>
        <w:t>,</w:t>
      </w:r>
      <w:r w:rsidRPr="00501F63">
        <w:rPr>
          <w:rFonts w:eastAsia="Times New Roman" w:cs="Arial"/>
          <w:color w:val="222222"/>
          <w:lang w:val="en-US" w:eastAsia="es-ES"/>
        </w:rPr>
        <w:t xml:space="preserve"> neighbors and </w:t>
      </w:r>
      <w:r>
        <w:rPr>
          <w:rFonts w:eastAsia="Times New Roman" w:cs="Arial"/>
          <w:color w:val="222222"/>
          <w:lang w:val="en-US" w:eastAsia="es-ES"/>
        </w:rPr>
        <w:t>relatives</w:t>
      </w:r>
      <w:r w:rsidRPr="00501F63">
        <w:rPr>
          <w:rFonts w:eastAsia="Times New Roman" w:cs="Arial"/>
          <w:color w:val="222222"/>
          <w:lang w:val="en-US" w:eastAsia="es-ES"/>
        </w:rPr>
        <w:t xml:space="preserve"> turn to them to request seed </w:t>
      </w:r>
      <w:r w:rsidR="00773C16">
        <w:rPr>
          <w:rFonts w:eastAsia="Times New Roman" w:cs="Arial"/>
          <w:color w:val="222222"/>
          <w:lang w:val="en-US" w:eastAsia="es-ES"/>
        </w:rPr>
        <w:t xml:space="preserve">of </w:t>
      </w:r>
      <w:r w:rsidR="00773C16" w:rsidRPr="00501F63">
        <w:rPr>
          <w:rFonts w:eastAsia="Times New Roman" w:cs="Arial"/>
          <w:color w:val="222222"/>
          <w:lang w:val="en-US" w:eastAsia="es-ES"/>
        </w:rPr>
        <w:t xml:space="preserve">native </w:t>
      </w:r>
      <w:r w:rsidRPr="00501F63">
        <w:rPr>
          <w:rFonts w:eastAsia="Times New Roman" w:cs="Arial"/>
          <w:color w:val="222222"/>
          <w:lang w:val="en-US" w:eastAsia="es-ES"/>
        </w:rPr>
        <w:t>varieties, so the custodians have high prestige in their communities.</w:t>
      </w:r>
    </w:p>
    <w:p w14:paraId="63C36103" w14:textId="77777777" w:rsidR="00501F63" w:rsidRDefault="00501F63" w:rsidP="00083F0A">
      <w:pPr>
        <w:ind w:left="0"/>
        <w:rPr>
          <w:rFonts w:eastAsia="Times New Roman" w:cs="Arial"/>
          <w:color w:val="222222"/>
          <w:lang w:val="en-US" w:eastAsia="es-ES"/>
        </w:rPr>
      </w:pPr>
    </w:p>
    <w:p w14:paraId="1B145E1E" w14:textId="4606F61A" w:rsidR="00501F63" w:rsidRDefault="00501F63" w:rsidP="00083F0A">
      <w:pPr>
        <w:ind w:left="0"/>
        <w:rPr>
          <w:rFonts w:eastAsia="Times New Roman" w:cs="Arial"/>
          <w:color w:val="222222"/>
          <w:lang w:val="en-US" w:eastAsia="es-ES"/>
        </w:rPr>
      </w:pPr>
      <w:r w:rsidRPr="00501F63">
        <w:rPr>
          <w:rFonts w:eastAsia="Times New Roman" w:cs="Arial"/>
          <w:color w:val="222222"/>
          <w:lang w:val="en-US" w:eastAsia="es-ES"/>
        </w:rPr>
        <w:t xml:space="preserve">The producers of </w:t>
      </w:r>
      <w:r w:rsidRPr="005E4987">
        <w:rPr>
          <w:rFonts w:cs="Arial"/>
          <w:lang w:val="en-US"/>
        </w:rPr>
        <w:t xml:space="preserve">high quality seed </w:t>
      </w:r>
      <w:r w:rsidRPr="00501F63">
        <w:rPr>
          <w:rFonts w:eastAsia="Times New Roman" w:cs="Arial"/>
          <w:color w:val="222222"/>
          <w:lang w:val="en-US" w:eastAsia="es-ES"/>
        </w:rPr>
        <w:t>identified for recognition are those producers who are distinguished by following the principles</w:t>
      </w:r>
      <w:r>
        <w:rPr>
          <w:rFonts w:eastAsia="Times New Roman" w:cs="Arial"/>
          <w:color w:val="222222"/>
          <w:lang w:val="en-US" w:eastAsia="es-ES"/>
        </w:rPr>
        <w:t xml:space="preserve"> of healthy seed production and </w:t>
      </w:r>
      <w:r w:rsidRPr="00501F63">
        <w:rPr>
          <w:rFonts w:eastAsia="Times New Roman" w:cs="Arial"/>
          <w:color w:val="222222"/>
          <w:lang w:val="en-US" w:eastAsia="es-ES"/>
        </w:rPr>
        <w:t>offer seed in adequate volumes to sell in the local market.</w:t>
      </w:r>
    </w:p>
    <w:p w14:paraId="03604096" w14:textId="77777777" w:rsidR="00501F63" w:rsidRDefault="00501F63" w:rsidP="00083F0A">
      <w:pPr>
        <w:ind w:left="0"/>
        <w:rPr>
          <w:rFonts w:eastAsia="Times New Roman" w:cs="Arial"/>
          <w:color w:val="222222"/>
          <w:lang w:val="en-US" w:eastAsia="es-ES"/>
        </w:rPr>
      </w:pPr>
    </w:p>
    <w:p w14:paraId="54B925F4" w14:textId="717FA2E1" w:rsidR="00696188" w:rsidRDefault="00FB502C" w:rsidP="00083F0A">
      <w:pPr>
        <w:ind w:left="0"/>
        <w:rPr>
          <w:rFonts w:eastAsia="Times New Roman" w:cs="Arial"/>
          <w:color w:val="222222"/>
          <w:lang w:val="en-US" w:eastAsia="es-ES"/>
        </w:rPr>
      </w:pPr>
      <w:r>
        <w:rPr>
          <w:rFonts w:eastAsia="Times New Roman" w:cs="Arial"/>
          <w:color w:val="222222"/>
          <w:lang w:val="en-US" w:eastAsia="es-ES"/>
        </w:rPr>
        <w:t xml:space="preserve">Five farmers were identified </w:t>
      </w:r>
      <w:r w:rsidRPr="00FB502C">
        <w:rPr>
          <w:rFonts w:eastAsia="Times New Roman" w:cs="Arial"/>
          <w:color w:val="222222"/>
          <w:lang w:val="en-US" w:eastAsia="es-ES"/>
        </w:rPr>
        <w:t>a</w:t>
      </w:r>
      <w:r>
        <w:rPr>
          <w:rFonts w:eastAsia="Times New Roman" w:cs="Arial"/>
          <w:color w:val="222222"/>
          <w:lang w:val="en-US" w:eastAsia="es-ES"/>
        </w:rPr>
        <w:t>nd selected to receive an award according to these two categories</w:t>
      </w:r>
      <w:r w:rsidR="00501F63">
        <w:rPr>
          <w:rFonts w:eastAsia="Times New Roman" w:cs="Arial"/>
          <w:color w:val="222222"/>
          <w:lang w:val="en-US" w:eastAsia="es-ES"/>
        </w:rPr>
        <w:t>. I</w:t>
      </w:r>
      <w:r w:rsidR="00696188" w:rsidRPr="00696188">
        <w:rPr>
          <w:rFonts w:eastAsia="Times New Roman" w:cs="Arial"/>
          <w:color w:val="222222"/>
          <w:lang w:val="en-US" w:eastAsia="es-ES"/>
        </w:rPr>
        <w:t>ncentives were granted in the form of agricultural inputs.</w:t>
      </w:r>
    </w:p>
    <w:p w14:paraId="5DF1E84A" w14:textId="77777777" w:rsidR="00696188" w:rsidRDefault="00696188" w:rsidP="00083F0A">
      <w:pPr>
        <w:ind w:left="0"/>
        <w:rPr>
          <w:rFonts w:eastAsia="Times New Roman" w:cs="Arial"/>
          <w:color w:val="222222"/>
          <w:lang w:val="en-US" w:eastAsia="es-ES"/>
        </w:rPr>
      </w:pPr>
    </w:p>
    <w:p w14:paraId="305FE932" w14:textId="586B4CDD" w:rsidR="00501F63" w:rsidRDefault="00501F63" w:rsidP="00083F0A">
      <w:pPr>
        <w:ind w:left="0"/>
        <w:rPr>
          <w:rFonts w:eastAsia="Times New Roman" w:cs="Arial"/>
          <w:color w:val="222222"/>
          <w:lang w:val="en-US" w:eastAsia="es-ES"/>
        </w:rPr>
      </w:pPr>
      <w:r>
        <w:rPr>
          <w:rFonts w:eastAsia="Times New Roman" w:cs="Arial"/>
          <w:color w:val="222222"/>
          <w:lang w:val="en-US" w:eastAsia="es-ES"/>
        </w:rPr>
        <w:t>Table 3.</w:t>
      </w:r>
      <w:r w:rsidR="00EC3268">
        <w:rPr>
          <w:rFonts w:eastAsia="Times New Roman" w:cs="Arial"/>
          <w:color w:val="222222"/>
          <w:lang w:val="en-US" w:eastAsia="es-ES"/>
        </w:rPr>
        <w:t xml:space="preserve"> </w:t>
      </w:r>
      <w:r w:rsidR="00EC3268" w:rsidRPr="00EC3268">
        <w:rPr>
          <w:rFonts w:eastAsia="Times New Roman" w:cs="Arial"/>
          <w:color w:val="222222"/>
          <w:lang w:val="en-US" w:eastAsia="es-ES"/>
        </w:rPr>
        <w:t xml:space="preserve">Rewarded farmers as producers of </w:t>
      </w:r>
      <w:r w:rsidR="008E5F21" w:rsidRPr="00EC3268">
        <w:rPr>
          <w:rFonts w:eastAsia="Times New Roman" w:cs="Arial"/>
          <w:color w:val="222222"/>
          <w:lang w:val="en-US" w:eastAsia="es-ES"/>
        </w:rPr>
        <w:t xml:space="preserve">quality </w:t>
      </w:r>
      <w:r w:rsidR="00EC3268" w:rsidRPr="00EC3268">
        <w:rPr>
          <w:rFonts w:eastAsia="Times New Roman" w:cs="Arial"/>
          <w:color w:val="222222"/>
          <w:lang w:val="en-US" w:eastAsia="es-ES"/>
        </w:rPr>
        <w:t>seed and diversity of native potato</w:t>
      </w:r>
    </w:p>
    <w:p w14:paraId="795FBCA2" w14:textId="77777777" w:rsidR="00501F63" w:rsidRDefault="00501F63" w:rsidP="00083F0A">
      <w:pPr>
        <w:ind w:left="0"/>
        <w:rPr>
          <w:rFonts w:eastAsia="Times New Roman" w:cs="Arial"/>
          <w:color w:val="222222"/>
          <w:lang w:val="en-US" w:eastAsia="es-ES"/>
        </w:rPr>
      </w:pPr>
    </w:p>
    <w:tbl>
      <w:tblPr>
        <w:tblStyle w:val="Tablaconcuadrcula"/>
        <w:tblW w:w="8275" w:type="dxa"/>
        <w:jc w:val="center"/>
        <w:tblLook w:val="04A0" w:firstRow="1" w:lastRow="0" w:firstColumn="1" w:lastColumn="0" w:noHBand="0" w:noVBand="1"/>
      </w:tblPr>
      <w:tblGrid>
        <w:gridCol w:w="1704"/>
        <w:gridCol w:w="709"/>
        <w:gridCol w:w="1559"/>
        <w:gridCol w:w="4303"/>
      </w:tblGrid>
      <w:tr w:rsidR="00773C16" w:rsidRPr="008E5F21" w14:paraId="027F9612" w14:textId="77777777" w:rsidTr="00773C16">
        <w:trPr>
          <w:jc w:val="center"/>
        </w:trPr>
        <w:tc>
          <w:tcPr>
            <w:tcW w:w="1704" w:type="dxa"/>
          </w:tcPr>
          <w:p w14:paraId="3FD41683" w14:textId="40049075" w:rsidR="00501F63" w:rsidRPr="008E5F21" w:rsidRDefault="00501F63" w:rsidP="00083F0A">
            <w:pPr>
              <w:spacing w:line="276" w:lineRule="auto"/>
              <w:ind w:left="0"/>
              <w:jc w:val="center"/>
              <w:rPr>
                <w:rFonts w:cs="Arial"/>
                <w:b/>
                <w:szCs w:val="20"/>
              </w:rPr>
            </w:pPr>
            <w:r w:rsidRPr="008E5F21">
              <w:rPr>
                <w:rFonts w:cs="Arial"/>
                <w:b/>
                <w:szCs w:val="20"/>
              </w:rPr>
              <w:t>Farmer’s name</w:t>
            </w:r>
          </w:p>
        </w:tc>
        <w:tc>
          <w:tcPr>
            <w:tcW w:w="709" w:type="dxa"/>
          </w:tcPr>
          <w:p w14:paraId="467071C9" w14:textId="61F57C30" w:rsidR="00501F63" w:rsidRPr="008E5F21" w:rsidRDefault="00501F63" w:rsidP="00083F0A">
            <w:pPr>
              <w:spacing w:line="276" w:lineRule="auto"/>
              <w:ind w:left="0"/>
              <w:jc w:val="center"/>
              <w:rPr>
                <w:rFonts w:cs="Arial"/>
                <w:b/>
                <w:szCs w:val="20"/>
              </w:rPr>
            </w:pPr>
            <w:r w:rsidRPr="008E5F21">
              <w:rPr>
                <w:rFonts w:cs="Arial"/>
                <w:b/>
                <w:szCs w:val="20"/>
              </w:rPr>
              <w:t>Age</w:t>
            </w:r>
          </w:p>
        </w:tc>
        <w:tc>
          <w:tcPr>
            <w:tcW w:w="1559" w:type="dxa"/>
          </w:tcPr>
          <w:p w14:paraId="62CA0FD2" w14:textId="1662A3EC" w:rsidR="00501F63" w:rsidRPr="008E5F21" w:rsidRDefault="00501F63" w:rsidP="00083F0A">
            <w:pPr>
              <w:spacing w:line="276" w:lineRule="auto"/>
              <w:ind w:left="0"/>
              <w:jc w:val="center"/>
              <w:rPr>
                <w:rFonts w:cs="Arial"/>
                <w:b/>
                <w:szCs w:val="20"/>
              </w:rPr>
            </w:pPr>
            <w:r w:rsidRPr="008E5F21">
              <w:rPr>
                <w:rFonts w:cs="Arial"/>
                <w:b/>
                <w:szCs w:val="20"/>
              </w:rPr>
              <w:t>Community</w:t>
            </w:r>
          </w:p>
        </w:tc>
        <w:tc>
          <w:tcPr>
            <w:tcW w:w="4303" w:type="dxa"/>
          </w:tcPr>
          <w:p w14:paraId="7CCDE964" w14:textId="241E8BA8" w:rsidR="00501F63" w:rsidRPr="008E5F21" w:rsidRDefault="00501F63" w:rsidP="00083F0A">
            <w:pPr>
              <w:spacing w:line="276" w:lineRule="auto"/>
              <w:ind w:left="0"/>
              <w:jc w:val="center"/>
              <w:rPr>
                <w:rFonts w:cs="Arial"/>
                <w:b/>
                <w:szCs w:val="20"/>
              </w:rPr>
            </w:pPr>
            <w:r w:rsidRPr="008E5F21">
              <w:rPr>
                <w:rFonts w:cs="Arial"/>
                <w:b/>
                <w:szCs w:val="20"/>
              </w:rPr>
              <w:t>Category</w:t>
            </w:r>
          </w:p>
        </w:tc>
      </w:tr>
      <w:tr w:rsidR="00773C16" w:rsidRPr="008E5F21" w14:paraId="2F6F784A" w14:textId="77777777" w:rsidTr="00773C16">
        <w:trPr>
          <w:jc w:val="center"/>
        </w:trPr>
        <w:tc>
          <w:tcPr>
            <w:tcW w:w="1704" w:type="dxa"/>
          </w:tcPr>
          <w:p w14:paraId="73ACE403" w14:textId="77777777" w:rsidR="00501F63" w:rsidRPr="008E5F21" w:rsidRDefault="00501F63" w:rsidP="00083F0A">
            <w:pPr>
              <w:spacing w:line="276" w:lineRule="auto"/>
              <w:ind w:left="0"/>
              <w:rPr>
                <w:rFonts w:cs="Arial"/>
                <w:szCs w:val="20"/>
              </w:rPr>
            </w:pPr>
            <w:r w:rsidRPr="008E5F21">
              <w:rPr>
                <w:rFonts w:cs="Arial"/>
                <w:szCs w:val="20"/>
              </w:rPr>
              <w:t xml:space="preserve">Teodoro Arroyo </w:t>
            </w:r>
          </w:p>
        </w:tc>
        <w:tc>
          <w:tcPr>
            <w:tcW w:w="709" w:type="dxa"/>
          </w:tcPr>
          <w:p w14:paraId="4AB43F21" w14:textId="77777777" w:rsidR="00501F63" w:rsidRPr="008E5F21" w:rsidRDefault="00501F63" w:rsidP="00083F0A">
            <w:pPr>
              <w:spacing w:line="276" w:lineRule="auto"/>
              <w:ind w:left="0"/>
              <w:jc w:val="center"/>
              <w:rPr>
                <w:rFonts w:cs="Arial"/>
                <w:szCs w:val="20"/>
              </w:rPr>
            </w:pPr>
            <w:r w:rsidRPr="008E5F21">
              <w:rPr>
                <w:rFonts w:cs="Arial"/>
                <w:szCs w:val="20"/>
              </w:rPr>
              <w:t>68</w:t>
            </w:r>
          </w:p>
        </w:tc>
        <w:tc>
          <w:tcPr>
            <w:tcW w:w="1559" w:type="dxa"/>
          </w:tcPr>
          <w:p w14:paraId="7FE69F17" w14:textId="77777777" w:rsidR="00501F63" w:rsidRPr="008E5F21" w:rsidRDefault="00501F63" w:rsidP="00083F0A">
            <w:pPr>
              <w:spacing w:line="276" w:lineRule="auto"/>
              <w:ind w:left="0"/>
              <w:rPr>
                <w:rFonts w:cs="Arial"/>
                <w:szCs w:val="20"/>
              </w:rPr>
            </w:pPr>
            <w:r w:rsidRPr="008E5F21">
              <w:rPr>
                <w:rFonts w:cs="Arial"/>
                <w:szCs w:val="20"/>
              </w:rPr>
              <w:t>Pico Central</w:t>
            </w:r>
          </w:p>
        </w:tc>
        <w:tc>
          <w:tcPr>
            <w:tcW w:w="4303" w:type="dxa"/>
          </w:tcPr>
          <w:p w14:paraId="4D7227D8" w14:textId="0989628B" w:rsidR="00501F63" w:rsidRPr="008E5F21" w:rsidRDefault="00501F63" w:rsidP="00083F0A">
            <w:pPr>
              <w:spacing w:line="276" w:lineRule="auto"/>
              <w:ind w:left="0"/>
              <w:rPr>
                <w:rFonts w:cs="Arial"/>
                <w:szCs w:val="20"/>
              </w:rPr>
            </w:pPr>
            <w:r w:rsidRPr="008E5F21">
              <w:rPr>
                <w:rFonts w:cs="Arial"/>
                <w:szCs w:val="20"/>
              </w:rPr>
              <w:t>Custodian farme</w:t>
            </w:r>
          </w:p>
        </w:tc>
      </w:tr>
      <w:tr w:rsidR="00773C16" w:rsidRPr="000C44FB" w14:paraId="52F41705" w14:textId="77777777" w:rsidTr="00773C16">
        <w:trPr>
          <w:jc w:val="center"/>
        </w:trPr>
        <w:tc>
          <w:tcPr>
            <w:tcW w:w="1704" w:type="dxa"/>
          </w:tcPr>
          <w:p w14:paraId="62667B28" w14:textId="77777777" w:rsidR="00501F63" w:rsidRPr="008E5F21" w:rsidRDefault="00501F63" w:rsidP="00083F0A">
            <w:pPr>
              <w:spacing w:line="276" w:lineRule="auto"/>
              <w:ind w:left="0"/>
              <w:rPr>
                <w:rFonts w:cs="Arial"/>
                <w:szCs w:val="20"/>
              </w:rPr>
            </w:pPr>
            <w:r w:rsidRPr="008E5F21">
              <w:rPr>
                <w:rFonts w:cs="Arial"/>
                <w:szCs w:val="20"/>
              </w:rPr>
              <w:t xml:space="preserve">Juvenal Arroyo </w:t>
            </w:r>
          </w:p>
        </w:tc>
        <w:tc>
          <w:tcPr>
            <w:tcW w:w="709" w:type="dxa"/>
          </w:tcPr>
          <w:p w14:paraId="108FAA4A" w14:textId="77777777" w:rsidR="00501F63" w:rsidRPr="008E5F21" w:rsidRDefault="00501F63" w:rsidP="00083F0A">
            <w:pPr>
              <w:spacing w:line="276" w:lineRule="auto"/>
              <w:ind w:left="0"/>
              <w:jc w:val="center"/>
              <w:rPr>
                <w:rFonts w:cs="Arial"/>
                <w:szCs w:val="20"/>
              </w:rPr>
            </w:pPr>
            <w:r w:rsidRPr="008E5F21">
              <w:rPr>
                <w:rFonts w:cs="Arial"/>
                <w:szCs w:val="20"/>
              </w:rPr>
              <w:t>39</w:t>
            </w:r>
          </w:p>
        </w:tc>
        <w:tc>
          <w:tcPr>
            <w:tcW w:w="1559" w:type="dxa"/>
          </w:tcPr>
          <w:p w14:paraId="72849CEA" w14:textId="77777777" w:rsidR="00501F63" w:rsidRPr="008E5F21" w:rsidRDefault="00501F63" w:rsidP="00083F0A">
            <w:pPr>
              <w:spacing w:line="276" w:lineRule="auto"/>
              <w:ind w:left="0"/>
              <w:rPr>
                <w:rFonts w:cs="Arial"/>
                <w:szCs w:val="20"/>
              </w:rPr>
            </w:pPr>
            <w:r w:rsidRPr="008E5F21">
              <w:rPr>
                <w:rFonts w:cs="Arial"/>
                <w:szCs w:val="20"/>
              </w:rPr>
              <w:t xml:space="preserve">Pico Central </w:t>
            </w:r>
          </w:p>
        </w:tc>
        <w:tc>
          <w:tcPr>
            <w:tcW w:w="4303" w:type="dxa"/>
          </w:tcPr>
          <w:p w14:paraId="6484BA83" w14:textId="07F465AB" w:rsidR="00501F63" w:rsidRPr="008E5F21" w:rsidRDefault="00501F63" w:rsidP="00083F0A">
            <w:pPr>
              <w:spacing w:line="276" w:lineRule="auto"/>
              <w:ind w:left="0"/>
              <w:rPr>
                <w:rFonts w:cs="Arial"/>
                <w:szCs w:val="20"/>
                <w:lang w:val="en-US"/>
              </w:rPr>
            </w:pPr>
            <w:r w:rsidRPr="008E5F21">
              <w:rPr>
                <w:rFonts w:cs="Arial"/>
                <w:szCs w:val="20"/>
                <w:lang w:val="en-US"/>
              </w:rPr>
              <w:t>Producer of high quality seed</w:t>
            </w:r>
          </w:p>
        </w:tc>
      </w:tr>
      <w:tr w:rsidR="00773C16" w:rsidRPr="000C44FB" w14:paraId="1357E9B4" w14:textId="77777777" w:rsidTr="00773C16">
        <w:trPr>
          <w:jc w:val="center"/>
        </w:trPr>
        <w:tc>
          <w:tcPr>
            <w:tcW w:w="1704" w:type="dxa"/>
          </w:tcPr>
          <w:p w14:paraId="7923F613" w14:textId="77777777" w:rsidR="00501F63" w:rsidRPr="008E5F21" w:rsidRDefault="00501F63" w:rsidP="00083F0A">
            <w:pPr>
              <w:spacing w:line="276" w:lineRule="auto"/>
              <w:ind w:left="0"/>
              <w:rPr>
                <w:rFonts w:cs="Arial"/>
                <w:szCs w:val="20"/>
              </w:rPr>
            </w:pPr>
            <w:r w:rsidRPr="008E5F21">
              <w:rPr>
                <w:rFonts w:cs="Arial"/>
                <w:szCs w:val="20"/>
              </w:rPr>
              <w:t>Felix Zambrana</w:t>
            </w:r>
          </w:p>
        </w:tc>
        <w:tc>
          <w:tcPr>
            <w:tcW w:w="709" w:type="dxa"/>
          </w:tcPr>
          <w:p w14:paraId="73A4403E" w14:textId="77777777" w:rsidR="00501F63" w:rsidRPr="008E5F21" w:rsidRDefault="00501F63" w:rsidP="00083F0A">
            <w:pPr>
              <w:spacing w:line="276" w:lineRule="auto"/>
              <w:ind w:left="0"/>
              <w:jc w:val="center"/>
              <w:rPr>
                <w:rFonts w:cs="Arial"/>
                <w:szCs w:val="20"/>
              </w:rPr>
            </w:pPr>
            <w:r w:rsidRPr="008E5F21">
              <w:rPr>
                <w:rFonts w:cs="Arial"/>
                <w:szCs w:val="20"/>
              </w:rPr>
              <w:t>60</w:t>
            </w:r>
          </w:p>
        </w:tc>
        <w:tc>
          <w:tcPr>
            <w:tcW w:w="1559" w:type="dxa"/>
          </w:tcPr>
          <w:p w14:paraId="7F4188C6" w14:textId="77777777" w:rsidR="00501F63" w:rsidRPr="008E5F21" w:rsidRDefault="00501F63" w:rsidP="00083F0A">
            <w:pPr>
              <w:spacing w:line="276" w:lineRule="auto"/>
              <w:ind w:left="0"/>
              <w:rPr>
                <w:rFonts w:cs="Arial"/>
                <w:szCs w:val="20"/>
              </w:rPr>
            </w:pPr>
            <w:r w:rsidRPr="008E5F21">
              <w:rPr>
                <w:rFonts w:cs="Arial"/>
                <w:szCs w:val="20"/>
              </w:rPr>
              <w:t xml:space="preserve">Pico Central </w:t>
            </w:r>
          </w:p>
        </w:tc>
        <w:tc>
          <w:tcPr>
            <w:tcW w:w="4303" w:type="dxa"/>
          </w:tcPr>
          <w:p w14:paraId="102916AF" w14:textId="3A14298D" w:rsidR="00501F63" w:rsidRPr="008E5F21" w:rsidRDefault="00EC3268" w:rsidP="00083F0A">
            <w:pPr>
              <w:spacing w:line="276" w:lineRule="auto"/>
              <w:ind w:left="0"/>
              <w:rPr>
                <w:rFonts w:cs="Arial"/>
                <w:szCs w:val="20"/>
                <w:lang w:val="en-US"/>
              </w:rPr>
            </w:pPr>
            <w:r w:rsidRPr="008E5F21">
              <w:rPr>
                <w:rFonts w:cs="Arial"/>
                <w:szCs w:val="20"/>
                <w:lang w:val="en-US"/>
              </w:rPr>
              <w:t>Producer of high quality seed and custodian</w:t>
            </w:r>
          </w:p>
        </w:tc>
      </w:tr>
      <w:tr w:rsidR="00773C16" w:rsidRPr="000C44FB" w14:paraId="4F0367BA" w14:textId="77777777" w:rsidTr="00773C16">
        <w:trPr>
          <w:jc w:val="center"/>
        </w:trPr>
        <w:tc>
          <w:tcPr>
            <w:tcW w:w="1704" w:type="dxa"/>
          </w:tcPr>
          <w:p w14:paraId="2EAD65B9" w14:textId="77777777" w:rsidR="00501F63" w:rsidRPr="008E5F21" w:rsidRDefault="00501F63" w:rsidP="00083F0A">
            <w:pPr>
              <w:spacing w:line="276" w:lineRule="auto"/>
              <w:ind w:left="0"/>
              <w:rPr>
                <w:rFonts w:cs="Arial"/>
                <w:szCs w:val="20"/>
              </w:rPr>
            </w:pPr>
            <w:r w:rsidRPr="008E5F21">
              <w:rPr>
                <w:rFonts w:cs="Arial"/>
                <w:szCs w:val="20"/>
              </w:rPr>
              <w:t>Renato Choque</w:t>
            </w:r>
          </w:p>
        </w:tc>
        <w:tc>
          <w:tcPr>
            <w:tcW w:w="709" w:type="dxa"/>
          </w:tcPr>
          <w:p w14:paraId="4D24410C" w14:textId="77777777" w:rsidR="00501F63" w:rsidRPr="008E5F21" w:rsidRDefault="00501F63" w:rsidP="00083F0A">
            <w:pPr>
              <w:spacing w:line="276" w:lineRule="auto"/>
              <w:ind w:left="0"/>
              <w:jc w:val="center"/>
              <w:rPr>
                <w:rFonts w:cs="Arial"/>
                <w:szCs w:val="20"/>
              </w:rPr>
            </w:pPr>
            <w:r w:rsidRPr="008E5F21">
              <w:rPr>
                <w:rFonts w:cs="Arial"/>
                <w:szCs w:val="20"/>
              </w:rPr>
              <w:t>32</w:t>
            </w:r>
          </w:p>
        </w:tc>
        <w:tc>
          <w:tcPr>
            <w:tcW w:w="1559" w:type="dxa"/>
          </w:tcPr>
          <w:p w14:paraId="02E05735" w14:textId="77777777" w:rsidR="00501F63" w:rsidRPr="008E5F21" w:rsidRDefault="00501F63" w:rsidP="00083F0A">
            <w:pPr>
              <w:spacing w:line="276" w:lineRule="auto"/>
              <w:ind w:left="0"/>
              <w:rPr>
                <w:rFonts w:cs="Arial"/>
                <w:szCs w:val="20"/>
              </w:rPr>
            </w:pPr>
            <w:r w:rsidRPr="008E5F21">
              <w:rPr>
                <w:rFonts w:cs="Arial"/>
                <w:szCs w:val="20"/>
              </w:rPr>
              <w:t>Linde - Pisly</w:t>
            </w:r>
          </w:p>
        </w:tc>
        <w:tc>
          <w:tcPr>
            <w:tcW w:w="4303" w:type="dxa"/>
          </w:tcPr>
          <w:p w14:paraId="737E4AAB" w14:textId="14E515EF" w:rsidR="00501F63" w:rsidRPr="008E5F21" w:rsidRDefault="00EC3268" w:rsidP="00083F0A">
            <w:pPr>
              <w:spacing w:line="276" w:lineRule="auto"/>
              <w:ind w:left="0"/>
              <w:rPr>
                <w:rFonts w:cs="Arial"/>
                <w:szCs w:val="20"/>
                <w:lang w:val="en-US"/>
              </w:rPr>
            </w:pPr>
            <w:r w:rsidRPr="008E5F21">
              <w:rPr>
                <w:rFonts w:cs="Arial"/>
                <w:szCs w:val="20"/>
                <w:lang w:val="en-US"/>
              </w:rPr>
              <w:t>Producer of high quality seed</w:t>
            </w:r>
          </w:p>
        </w:tc>
      </w:tr>
      <w:tr w:rsidR="00773C16" w:rsidRPr="000C44FB" w14:paraId="526EE5B5" w14:textId="77777777" w:rsidTr="00773C16">
        <w:trPr>
          <w:jc w:val="center"/>
        </w:trPr>
        <w:tc>
          <w:tcPr>
            <w:tcW w:w="1704" w:type="dxa"/>
          </w:tcPr>
          <w:p w14:paraId="50AF20D0" w14:textId="77777777" w:rsidR="00501F63" w:rsidRPr="008E5F21" w:rsidRDefault="00501F63" w:rsidP="00083F0A">
            <w:pPr>
              <w:spacing w:line="276" w:lineRule="auto"/>
              <w:ind w:left="0"/>
              <w:rPr>
                <w:rFonts w:cs="Arial"/>
                <w:szCs w:val="20"/>
              </w:rPr>
            </w:pPr>
            <w:r w:rsidRPr="008E5F21">
              <w:rPr>
                <w:rFonts w:cs="Arial"/>
                <w:szCs w:val="20"/>
              </w:rPr>
              <w:t>Aquilino Huanca</w:t>
            </w:r>
          </w:p>
        </w:tc>
        <w:tc>
          <w:tcPr>
            <w:tcW w:w="709" w:type="dxa"/>
          </w:tcPr>
          <w:p w14:paraId="698AA806" w14:textId="77777777" w:rsidR="00501F63" w:rsidRPr="008E5F21" w:rsidRDefault="00501F63" w:rsidP="00083F0A">
            <w:pPr>
              <w:spacing w:line="276" w:lineRule="auto"/>
              <w:ind w:left="0"/>
              <w:jc w:val="center"/>
              <w:rPr>
                <w:rFonts w:cs="Arial"/>
                <w:szCs w:val="20"/>
              </w:rPr>
            </w:pPr>
            <w:r w:rsidRPr="008E5F21">
              <w:rPr>
                <w:rFonts w:cs="Arial"/>
                <w:szCs w:val="20"/>
              </w:rPr>
              <w:t>65</w:t>
            </w:r>
          </w:p>
        </w:tc>
        <w:tc>
          <w:tcPr>
            <w:tcW w:w="1559" w:type="dxa"/>
          </w:tcPr>
          <w:p w14:paraId="075CCD91" w14:textId="77777777" w:rsidR="00501F63" w:rsidRPr="008E5F21" w:rsidRDefault="00501F63" w:rsidP="00083F0A">
            <w:pPr>
              <w:spacing w:line="276" w:lineRule="auto"/>
              <w:ind w:left="0"/>
              <w:rPr>
                <w:rFonts w:cs="Arial"/>
                <w:szCs w:val="20"/>
              </w:rPr>
            </w:pPr>
            <w:r w:rsidRPr="008E5F21">
              <w:rPr>
                <w:rFonts w:cs="Arial"/>
                <w:szCs w:val="20"/>
              </w:rPr>
              <w:t>Pisly</w:t>
            </w:r>
          </w:p>
        </w:tc>
        <w:tc>
          <w:tcPr>
            <w:tcW w:w="4303" w:type="dxa"/>
          </w:tcPr>
          <w:p w14:paraId="0E46EFEC" w14:textId="1D65C431" w:rsidR="00501F63" w:rsidRPr="008E5F21" w:rsidRDefault="00EC3268" w:rsidP="00083F0A">
            <w:pPr>
              <w:spacing w:line="276" w:lineRule="auto"/>
              <w:ind w:left="0"/>
              <w:rPr>
                <w:rFonts w:cs="Arial"/>
                <w:szCs w:val="20"/>
                <w:lang w:val="en-US"/>
              </w:rPr>
            </w:pPr>
            <w:r w:rsidRPr="008E5F21">
              <w:rPr>
                <w:rFonts w:cs="Arial"/>
                <w:szCs w:val="20"/>
                <w:lang w:val="en-US"/>
              </w:rPr>
              <w:t>Producer of high quality seed and custodian</w:t>
            </w:r>
          </w:p>
        </w:tc>
      </w:tr>
    </w:tbl>
    <w:p w14:paraId="3F5F2325" w14:textId="77777777" w:rsidR="00501F63" w:rsidRDefault="00501F63" w:rsidP="00083F0A">
      <w:pPr>
        <w:ind w:left="0"/>
        <w:rPr>
          <w:rFonts w:eastAsia="Times New Roman" w:cs="Arial"/>
          <w:color w:val="222222"/>
          <w:lang w:val="en-US" w:eastAsia="es-ES"/>
        </w:rPr>
      </w:pPr>
    </w:p>
    <w:p w14:paraId="526CBB72" w14:textId="77777777" w:rsidR="00501F63" w:rsidRDefault="00501F63" w:rsidP="00083F0A">
      <w:pPr>
        <w:ind w:left="0"/>
        <w:rPr>
          <w:rFonts w:eastAsia="Times New Roman" w:cs="Arial"/>
          <w:color w:val="222222"/>
          <w:lang w:val="en-US" w:eastAsia="es-ES"/>
        </w:rPr>
      </w:pPr>
    </w:p>
    <w:p w14:paraId="31E0689E" w14:textId="132DF66C" w:rsidR="00AF1875" w:rsidRDefault="00AF1875" w:rsidP="00083F0A">
      <w:pPr>
        <w:spacing w:after="120"/>
        <w:ind w:left="0"/>
        <w:rPr>
          <w:rFonts w:cs="Arial"/>
          <w:u w:val="single"/>
          <w:lang w:val="en-US"/>
        </w:rPr>
      </w:pPr>
      <w:r>
        <w:rPr>
          <w:rFonts w:cs="Arial"/>
          <w:u w:val="single"/>
          <w:lang w:val="en-US"/>
        </w:rPr>
        <w:t>Promote local providers who supply quality diverse seed, for increasing farmers’ trust in such providers and creating demand of quality seed from them</w:t>
      </w:r>
      <w:r w:rsidR="0028678F">
        <w:rPr>
          <w:rFonts w:cs="Arial"/>
          <w:u w:val="single"/>
          <w:lang w:val="en-US"/>
        </w:rPr>
        <w:t xml:space="preserve"> (demonstration plots)</w:t>
      </w:r>
    </w:p>
    <w:p w14:paraId="18032518" w14:textId="77777777" w:rsidR="000E3D43" w:rsidRDefault="000E3D43" w:rsidP="00083F0A">
      <w:pPr>
        <w:ind w:left="0"/>
        <w:rPr>
          <w:rFonts w:eastAsia="Times New Roman" w:cs="Arial"/>
          <w:color w:val="222222"/>
          <w:lang w:val="en-US" w:eastAsia="es-ES"/>
        </w:rPr>
      </w:pPr>
    </w:p>
    <w:p w14:paraId="4E9FDB28" w14:textId="0BFCCF6D" w:rsidR="00517028" w:rsidRDefault="000E3D43" w:rsidP="00083F0A">
      <w:pPr>
        <w:ind w:left="0"/>
        <w:rPr>
          <w:rFonts w:eastAsia="Times New Roman" w:cs="Arial"/>
          <w:color w:val="222222"/>
          <w:lang w:val="en-US" w:eastAsia="es-ES"/>
        </w:rPr>
      </w:pPr>
      <w:r w:rsidRPr="00F700E3">
        <w:rPr>
          <w:rFonts w:cs="Arial"/>
          <w:lang w:val="en-US"/>
        </w:rPr>
        <w:t xml:space="preserve">Demonstration plots </w:t>
      </w:r>
      <w:r>
        <w:rPr>
          <w:rFonts w:cs="Arial"/>
          <w:lang w:val="en-US"/>
        </w:rPr>
        <w:t>for</w:t>
      </w:r>
      <w:r w:rsidRPr="00F700E3">
        <w:rPr>
          <w:rFonts w:cs="Arial"/>
          <w:lang w:val="en-US"/>
        </w:rPr>
        <w:t xml:space="preserve"> potato production was establishe</w:t>
      </w:r>
      <w:r>
        <w:rPr>
          <w:rFonts w:cs="Arial"/>
          <w:lang w:val="en-US"/>
        </w:rPr>
        <w:t>d</w:t>
      </w:r>
      <w:r w:rsidRPr="00F700E3">
        <w:rPr>
          <w:rFonts w:cs="Arial"/>
          <w:lang w:val="en-US"/>
        </w:rPr>
        <w:t xml:space="preserve"> in 2014</w:t>
      </w:r>
      <w:r>
        <w:rPr>
          <w:rFonts w:cs="Arial"/>
          <w:lang w:val="en-US"/>
        </w:rPr>
        <w:t xml:space="preserve"> (Alto San Isidro community)</w:t>
      </w:r>
      <w:r w:rsidR="00517028">
        <w:rPr>
          <w:rFonts w:cs="Arial"/>
          <w:lang w:val="en-US"/>
        </w:rPr>
        <w:t xml:space="preserve">, </w:t>
      </w:r>
      <w:r w:rsidR="00517028">
        <w:rPr>
          <w:rFonts w:eastAsia="Times New Roman" w:cs="Arial"/>
          <w:color w:val="222222"/>
          <w:lang w:val="en-US" w:eastAsia="es-ES"/>
        </w:rPr>
        <w:t xml:space="preserve">in order </w:t>
      </w:r>
      <w:r w:rsidR="00517028" w:rsidRPr="00BF0A51">
        <w:rPr>
          <w:rFonts w:eastAsia="Times New Roman" w:cs="Arial"/>
          <w:color w:val="222222"/>
          <w:lang w:val="en-US" w:eastAsia="es-ES"/>
        </w:rPr>
        <w:t xml:space="preserve">to promote the use of native potato seed </w:t>
      </w:r>
      <w:r w:rsidR="00517028">
        <w:rPr>
          <w:rFonts w:eastAsia="Times New Roman" w:cs="Arial"/>
          <w:color w:val="222222"/>
          <w:lang w:val="en-US" w:eastAsia="es-ES"/>
        </w:rPr>
        <w:t xml:space="preserve">originating </w:t>
      </w:r>
      <w:r w:rsidR="00517028" w:rsidRPr="00BF0A51">
        <w:rPr>
          <w:rFonts w:eastAsia="Times New Roman" w:cs="Arial"/>
          <w:color w:val="222222"/>
          <w:lang w:val="en-US" w:eastAsia="es-ES"/>
        </w:rPr>
        <w:t>from Pico Central and Linde</w:t>
      </w:r>
      <w:r>
        <w:rPr>
          <w:rFonts w:cs="Arial"/>
          <w:lang w:val="en-US"/>
        </w:rPr>
        <w:t xml:space="preserve">. </w:t>
      </w:r>
      <w:r w:rsidRPr="003A76A4">
        <w:rPr>
          <w:rFonts w:cs="Arial"/>
          <w:lang w:val="en-US"/>
        </w:rPr>
        <w:t xml:space="preserve">Seed from different origins was used: 1. Linde, 2. Pico Central, and 3. </w:t>
      </w:r>
      <w:r w:rsidRPr="00D75FAF">
        <w:rPr>
          <w:rFonts w:cs="Arial"/>
          <w:lang w:val="en-US"/>
        </w:rPr>
        <w:t xml:space="preserve">SEPA (the official seed supplier). </w:t>
      </w:r>
      <w:r w:rsidR="00077617">
        <w:rPr>
          <w:rFonts w:eastAsia="Times New Roman" w:cs="Arial"/>
          <w:color w:val="222222"/>
          <w:lang w:val="en-US" w:eastAsia="es-ES"/>
        </w:rPr>
        <w:t>Field days were</w:t>
      </w:r>
      <w:r w:rsidR="00517028" w:rsidRPr="00BF0A51">
        <w:rPr>
          <w:rFonts w:eastAsia="Times New Roman" w:cs="Arial"/>
          <w:color w:val="222222"/>
          <w:lang w:val="en-US" w:eastAsia="es-ES"/>
        </w:rPr>
        <w:t xml:space="preserve"> scheduled during flowering and harvesting </w:t>
      </w:r>
      <w:r w:rsidR="00517028">
        <w:rPr>
          <w:rFonts w:eastAsia="Times New Roman" w:cs="Arial"/>
          <w:color w:val="222222"/>
          <w:lang w:val="en-US" w:eastAsia="es-ES"/>
        </w:rPr>
        <w:t xml:space="preserve">(in 2015) </w:t>
      </w:r>
      <w:r w:rsidR="00517028" w:rsidRPr="00BF0A51">
        <w:rPr>
          <w:rFonts w:eastAsia="Times New Roman" w:cs="Arial"/>
          <w:color w:val="222222"/>
          <w:lang w:val="en-US" w:eastAsia="es-ES"/>
        </w:rPr>
        <w:t>of these demonstration plots to evaluate the performance of the seed from Pico Central and Linde</w:t>
      </w:r>
      <w:r w:rsidR="00517028">
        <w:rPr>
          <w:rFonts w:eastAsia="Times New Roman" w:cs="Arial"/>
          <w:color w:val="222222"/>
          <w:lang w:val="en-US" w:eastAsia="es-ES"/>
        </w:rPr>
        <w:t>.</w:t>
      </w:r>
    </w:p>
    <w:p w14:paraId="60BA0A41" w14:textId="77777777" w:rsidR="00517028" w:rsidRDefault="00517028" w:rsidP="00083F0A">
      <w:pPr>
        <w:ind w:left="0"/>
        <w:rPr>
          <w:rFonts w:eastAsia="Times New Roman" w:cs="Arial"/>
          <w:color w:val="222222"/>
          <w:lang w:val="en-US" w:eastAsia="es-ES"/>
        </w:rPr>
      </w:pPr>
    </w:p>
    <w:p w14:paraId="272749C3" w14:textId="0555AA72" w:rsidR="000E3D43" w:rsidRDefault="000E3D43" w:rsidP="00083F0A">
      <w:pPr>
        <w:ind w:left="0"/>
        <w:rPr>
          <w:rFonts w:eastAsia="Times New Roman" w:cs="Arial"/>
          <w:color w:val="222222"/>
          <w:lang w:val="en-US" w:eastAsia="es-ES"/>
        </w:rPr>
      </w:pPr>
      <w:r w:rsidRPr="00D75FAF">
        <w:rPr>
          <w:rFonts w:cs="Arial"/>
          <w:lang w:val="en-US"/>
        </w:rPr>
        <w:lastRenderedPageBreak/>
        <w:t>Yield</w:t>
      </w:r>
      <w:r>
        <w:rPr>
          <w:rFonts w:cs="Arial"/>
          <w:lang w:val="en-US"/>
        </w:rPr>
        <w:t>s</w:t>
      </w:r>
      <w:r w:rsidRPr="00D75FAF">
        <w:rPr>
          <w:rFonts w:cs="Arial"/>
          <w:lang w:val="en-US"/>
        </w:rPr>
        <w:t xml:space="preserve"> </w:t>
      </w:r>
      <w:r>
        <w:rPr>
          <w:rFonts w:cs="Arial"/>
          <w:lang w:val="en-US"/>
        </w:rPr>
        <w:t xml:space="preserve">(16 and 13 t/ha) using the </w:t>
      </w:r>
      <w:r w:rsidRPr="00D75FAF">
        <w:rPr>
          <w:rFonts w:cs="Arial"/>
          <w:lang w:val="en-US"/>
        </w:rPr>
        <w:t>local seed (Pico Central and Linde) were just slightly higher than the seed of SEPA</w:t>
      </w:r>
      <w:r>
        <w:rPr>
          <w:rFonts w:cs="Arial"/>
          <w:lang w:val="en-US"/>
        </w:rPr>
        <w:t xml:space="preserve"> (13 t/ha)</w:t>
      </w:r>
      <w:r w:rsidRPr="00D75FAF">
        <w:rPr>
          <w:rFonts w:cs="Arial"/>
          <w:lang w:val="en-US"/>
        </w:rPr>
        <w:t>. These results demonstrate the good quality of local seed that is not less th</w:t>
      </w:r>
      <w:r>
        <w:rPr>
          <w:rFonts w:cs="Arial"/>
          <w:lang w:val="en-US"/>
        </w:rPr>
        <w:t>an the non-local certified seed</w:t>
      </w:r>
      <w:r w:rsidR="00077617">
        <w:rPr>
          <w:rFonts w:cs="Arial"/>
          <w:lang w:val="en-US"/>
        </w:rPr>
        <w:t>. P</w:t>
      </w:r>
      <w:r w:rsidR="00077617" w:rsidRPr="00077617">
        <w:rPr>
          <w:rFonts w:cs="Arial"/>
          <w:lang w:val="en-US"/>
        </w:rPr>
        <w:t>articipatory evaluations showed that potato farmers in the community of Alto San Isidro, are willing to pay a reasonable price for the seed that comes from the communities of Pico Central and Linde.</w:t>
      </w:r>
    </w:p>
    <w:p w14:paraId="4BB2D878" w14:textId="77777777" w:rsidR="000E3D43" w:rsidRDefault="000E3D43" w:rsidP="00083F0A">
      <w:pPr>
        <w:ind w:left="0"/>
        <w:rPr>
          <w:rFonts w:eastAsia="Times New Roman" w:cs="Arial"/>
          <w:color w:val="222222"/>
          <w:lang w:val="en-US" w:eastAsia="es-ES"/>
        </w:rPr>
      </w:pPr>
    </w:p>
    <w:p w14:paraId="5CAB7969" w14:textId="3EBE4B22" w:rsidR="00AF1875" w:rsidRDefault="00AF1875" w:rsidP="00083F0A">
      <w:pPr>
        <w:ind w:left="0"/>
        <w:rPr>
          <w:rFonts w:eastAsia="Times New Roman" w:cs="Arial"/>
          <w:color w:val="FF0000"/>
          <w:lang w:val="en-US" w:eastAsia="es-ES"/>
        </w:rPr>
      </w:pPr>
      <w:r w:rsidRPr="004F539C">
        <w:rPr>
          <w:rFonts w:eastAsia="Times New Roman" w:cs="Arial"/>
          <w:color w:val="222222"/>
          <w:lang w:val="en-US" w:eastAsia="es-ES"/>
        </w:rPr>
        <w:t xml:space="preserve">The second demonstration plot (800 m2) has been implemented in October </w:t>
      </w:r>
      <w:r w:rsidR="0092725C" w:rsidRPr="004F539C">
        <w:rPr>
          <w:rFonts w:eastAsia="Times New Roman" w:cs="Arial"/>
          <w:color w:val="222222"/>
          <w:lang w:val="en-US" w:eastAsia="es-ES"/>
        </w:rPr>
        <w:t xml:space="preserve">2014 </w:t>
      </w:r>
      <w:r w:rsidRPr="004F539C">
        <w:rPr>
          <w:rFonts w:eastAsia="Times New Roman" w:cs="Arial"/>
          <w:color w:val="222222"/>
          <w:lang w:val="en-US" w:eastAsia="es-ES"/>
        </w:rPr>
        <w:t>with 4 quintals Category Basic 3 seed of varieties Imilla Negra and Canastillo originating from the Community of Pico Central.</w:t>
      </w:r>
      <w:r w:rsidR="0092725C">
        <w:rPr>
          <w:rFonts w:eastAsia="Times New Roman" w:cs="Arial"/>
          <w:color w:val="222222"/>
          <w:lang w:val="en-US" w:eastAsia="es-ES"/>
        </w:rPr>
        <w:t xml:space="preserve"> </w:t>
      </w:r>
    </w:p>
    <w:p w14:paraId="25552308" w14:textId="77777777" w:rsidR="004F539C" w:rsidRDefault="004F539C" w:rsidP="00083F0A">
      <w:pPr>
        <w:ind w:left="0"/>
        <w:rPr>
          <w:rFonts w:eastAsia="Times New Roman" w:cs="Arial"/>
          <w:color w:val="FF0000"/>
          <w:lang w:val="en-US" w:eastAsia="es-ES"/>
        </w:rPr>
      </w:pPr>
    </w:p>
    <w:p w14:paraId="4E2DAEEA" w14:textId="27D173AA" w:rsidR="004F539C" w:rsidRDefault="004F539C" w:rsidP="00083F0A">
      <w:pPr>
        <w:ind w:left="0"/>
        <w:rPr>
          <w:rFonts w:eastAsia="Times New Roman" w:cs="Arial"/>
          <w:color w:val="222222"/>
          <w:lang w:val="en-US" w:eastAsia="es-ES"/>
        </w:rPr>
      </w:pPr>
      <w:r w:rsidRPr="004F539C">
        <w:rPr>
          <w:rFonts w:eastAsia="Times New Roman" w:cs="Arial"/>
          <w:color w:val="222222"/>
          <w:lang w:val="en-US" w:eastAsia="es-ES"/>
        </w:rPr>
        <w:t xml:space="preserve">This demonstration plot was harvested in May 2015 </w:t>
      </w:r>
      <w:r>
        <w:rPr>
          <w:rFonts w:eastAsia="Times New Roman" w:cs="Arial"/>
          <w:color w:val="222222"/>
          <w:lang w:val="en-US" w:eastAsia="es-ES"/>
        </w:rPr>
        <w:t>obtaining 33 quintals of selected seed (Table 4)</w:t>
      </w:r>
      <w:r w:rsidRPr="004F539C">
        <w:rPr>
          <w:rFonts w:eastAsia="Times New Roman" w:cs="Arial"/>
          <w:color w:val="222222"/>
          <w:lang w:val="en-US" w:eastAsia="es-ES"/>
        </w:rPr>
        <w:t xml:space="preserve">. The organization of seed producers Pico Central spent 22 qq of this seed (11 qq per variety) for replanting in the 2015-2016 crop year, and the remaining 11 quintals were sold as seed to other farmers in </w:t>
      </w:r>
      <w:r>
        <w:rPr>
          <w:rFonts w:eastAsia="Times New Roman" w:cs="Arial"/>
          <w:color w:val="222222"/>
          <w:lang w:val="en-US" w:eastAsia="es-ES"/>
        </w:rPr>
        <w:t xml:space="preserve">the </w:t>
      </w:r>
      <w:r w:rsidRPr="004F539C">
        <w:rPr>
          <w:rFonts w:eastAsia="Times New Roman" w:cs="Arial"/>
          <w:color w:val="222222"/>
          <w:lang w:val="en-US" w:eastAsia="es-ES"/>
        </w:rPr>
        <w:t>agricultural fair Colomi. The resulting economic funds are administered by the organization.</w:t>
      </w:r>
      <w:r>
        <w:rPr>
          <w:rFonts w:eastAsia="Times New Roman" w:cs="Arial"/>
          <w:color w:val="222222"/>
          <w:lang w:val="en-US" w:eastAsia="es-ES"/>
        </w:rPr>
        <w:t xml:space="preserve"> </w:t>
      </w:r>
    </w:p>
    <w:p w14:paraId="294F0099" w14:textId="77777777" w:rsidR="004F539C" w:rsidRDefault="004F539C" w:rsidP="00083F0A">
      <w:pPr>
        <w:ind w:left="0"/>
        <w:rPr>
          <w:rFonts w:eastAsia="Times New Roman" w:cs="Arial"/>
          <w:color w:val="222222"/>
          <w:lang w:val="en-US" w:eastAsia="es-ES"/>
        </w:rPr>
      </w:pPr>
    </w:p>
    <w:p w14:paraId="56D6BE21" w14:textId="5EE4E8A3" w:rsidR="004F539C" w:rsidRDefault="004F539C" w:rsidP="00083F0A">
      <w:pPr>
        <w:ind w:left="0"/>
        <w:rPr>
          <w:rFonts w:eastAsia="Times New Roman" w:cs="Arial"/>
          <w:color w:val="222222"/>
          <w:lang w:val="en-US" w:eastAsia="es-ES"/>
        </w:rPr>
      </w:pPr>
      <w:r>
        <w:rPr>
          <w:rFonts w:eastAsia="Times New Roman" w:cs="Arial"/>
          <w:color w:val="222222"/>
          <w:lang w:val="en-US" w:eastAsia="es-ES"/>
        </w:rPr>
        <w:t xml:space="preserve">Table 4. </w:t>
      </w:r>
      <w:r w:rsidRPr="004F539C">
        <w:rPr>
          <w:rFonts w:eastAsia="Times New Roman" w:cs="Arial"/>
          <w:color w:val="222222"/>
          <w:lang w:val="en-US" w:eastAsia="es-ES"/>
        </w:rPr>
        <w:t>Seed production of native potato in demonstration plot</w:t>
      </w:r>
      <w:r w:rsidR="00E1357E">
        <w:rPr>
          <w:rFonts w:eastAsia="Times New Roman" w:cs="Arial"/>
          <w:color w:val="222222"/>
          <w:lang w:val="en-US" w:eastAsia="es-ES"/>
        </w:rPr>
        <w:t xml:space="preserve"> of </w:t>
      </w:r>
      <w:r w:rsidR="00E1357E" w:rsidRPr="004F539C">
        <w:rPr>
          <w:rFonts w:eastAsia="Times New Roman" w:cs="Arial"/>
          <w:color w:val="222222"/>
          <w:lang w:val="en-US" w:eastAsia="es-ES"/>
        </w:rPr>
        <w:t>Pico</w:t>
      </w:r>
      <w:r w:rsidR="00E1357E" w:rsidRPr="00E1357E">
        <w:rPr>
          <w:rFonts w:eastAsia="Times New Roman" w:cs="Arial"/>
          <w:color w:val="222222"/>
          <w:lang w:val="en-US" w:eastAsia="es-ES"/>
        </w:rPr>
        <w:t xml:space="preserve"> </w:t>
      </w:r>
      <w:r w:rsidR="00E1357E" w:rsidRPr="004F539C">
        <w:rPr>
          <w:rFonts w:eastAsia="Times New Roman" w:cs="Arial"/>
          <w:color w:val="222222"/>
          <w:lang w:val="en-US" w:eastAsia="es-ES"/>
        </w:rPr>
        <w:t>Central</w:t>
      </w:r>
    </w:p>
    <w:p w14:paraId="5745410D" w14:textId="77777777" w:rsidR="004F539C" w:rsidRDefault="004F539C" w:rsidP="00083F0A">
      <w:pPr>
        <w:ind w:left="0"/>
        <w:rPr>
          <w:rFonts w:eastAsia="Times New Roman" w:cs="Arial"/>
          <w:color w:val="222222"/>
          <w:lang w:val="en-US" w:eastAsia="es-ES"/>
        </w:rPr>
      </w:pPr>
    </w:p>
    <w:tbl>
      <w:tblPr>
        <w:tblW w:w="8637" w:type="dxa"/>
        <w:tblInd w:w="10" w:type="dxa"/>
        <w:tblCellMar>
          <w:left w:w="70" w:type="dxa"/>
          <w:right w:w="70" w:type="dxa"/>
        </w:tblCellMar>
        <w:tblLook w:val="04A0" w:firstRow="1" w:lastRow="0" w:firstColumn="1" w:lastColumn="0" w:noHBand="0" w:noVBand="1"/>
      </w:tblPr>
      <w:tblGrid>
        <w:gridCol w:w="1200"/>
        <w:gridCol w:w="1200"/>
        <w:gridCol w:w="1200"/>
        <w:gridCol w:w="1200"/>
        <w:gridCol w:w="1200"/>
        <w:gridCol w:w="393"/>
        <w:gridCol w:w="547"/>
        <w:gridCol w:w="582"/>
        <w:gridCol w:w="1115"/>
      </w:tblGrid>
      <w:tr w:rsidR="004F539C" w:rsidRPr="000C44FB" w14:paraId="0904E6EC" w14:textId="77777777" w:rsidTr="00E1357E">
        <w:trPr>
          <w:trHeight w:val="300"/>
        </w:trPr>
        <w:tc>
          <w:tcPr>
            <w:tcW w:w="1200" w:type="dxa"/>
            <w:tcBorders>
              <w:top w:val="nil"/>
              <w:left w:val="nil"/>
              <w:bottom w:val="single" w:sz="4" w:space="0" w:color="auto"/>
              <w:right w:val="nil"/>
            </w:tcBorders>
            <w:shd w:val="clear" w:color="auto" w:fill="auto"/>
            <w:noWrap/>
            <w:vAlign w:val="bottom"/>
            <w:hideMark/>
          </w:tcPr>
          <w:p w14:paraId="0BA65038" w14:textId="77777777" w:rsidR="004F539C" w:rsidRPr="00A33DAD" w:rsidRDefault="004F539C" w:rsidP="00E1357E">
            <w:pPr>
              <w:ind w:left="-10"/>
              <w:rPr>
                <w:rFonts w:ascii="Times New Roman" w:eastAsia="Times New Roman" w:hAnsi="Times New Roman" w:cs="Times New Roman"/>
                <w:sz w:val="20"/>
                <w:szCs w:val="20"/>
                <w:lang w:val="en-US" w:eastAsia="es-BO"/>
              </w:rPr>
            </w:pPr>
          </w:p>
        </w:tc>
        <w:tc>
          <w:tcPr>
            <w:tcW w:w="1200" w:type="dxa"/>
            <w:tcBorders>
              <w:top w:val="nil"/>
              <w:left w:val="nil"/>
              <w:bottom w:val="nil"/>
              <w:right w:val="nil"/>
            </w:tcBorders>
            <w:shd w:val="clear" w:color="auto" w:fill="auto"/>
            <w:noWrap/>
            <w:vAlign w:val="bottom"/>
            <w:hideMark/>
          </w:tcPr>
          <w:p w14:paraId="06603AB5" w14:textId="77777777" w:rsidR="004F539C" w:rsidRPr="00A33DAD" w:rsidRDefault="004F539C" w:rsidP="00E1357E">
            <w:pPr>
              <w:ind w:left="-10"/>
              <w:jc w:val="center"/>
              <w:rPr>
                <w:rFonts w:ascii="Times New Roman" w:eastAsia="Times New Roman" w:hAnsi="Times New Roman" w:cs="Times New Roman"/>
                <w:sz w:val="20"/>
                <w:szCs w:val="20"/>
                <w:lang w:val="en-US" w:eastAsia="es-BO"/>
              </w:rPr>
            </w:pPr>
          </w:p>
        </w:tc>
        <w:tc>
          <w:tcPr>
            <w:tcW w:w="1200" w:type="dxa"/>
            <w:tcBorders>
              <w:top w:val="nil"/>
              <w:left w:val="nil"/>
              <w:bottom w:val="nil"/>
              <w:right w:val="nil"/>
            </w:tcBorders>
            <w:shd w:val="clear" w:color="auto" w:fill="auto"/>
            <w:noWrap/>
            <w:vAlign w:val="bottom"/>
            <w:hideMark/>
          </w:tcPr>
          <w:p w14:paraId="34B8D45F" w14:textId="77777777" w:rsidR="004F539C" w:rsidRPr="00A33DAD" w:rsidRDefault="004F539C" w:rsidP="00E1357E">
            <w:pPr>
              <w:ind w:left="-10"/>
              <w:jc w:val="center"/>
              <w:rPr>
                <w:rFonts w:ascii="Times New Roman" w:eastAsia="Times New Roman" w:hAnsi="Times New Roman" w:cs="Times New Roman"/>
                <w:sz w:val="20"/>
                <w:szCs w:val="20"/>
                <w:lang w:val="en-US" w:eastAsia="es-BO"/>
              </w:rPr>
            </w:pPr>
          </w:p>
        </w:tc>
        <w:tc>
          <w:tcPr>
            <w:tcW w:w="1200" w:type="dxa"/>
            <w:tcBorders>
              <w:top w:val="nil"/>
              <w:left w:val="nil"/>
              <w:bottom w:val="nil"/>
              <w:right w:val="nil"/>
            </w:tcBorders>
            <w:shd w:val="clear" w:color="auto" w:fill="auto"/>
            <w:noWrap/>
            <w:vAlign w:val="bottom"/>
            <w:hideMark/>
          </w:tcPr>
          <w:p w14:paraId="31B81734" w14:textId="77777777" w:rsidR="004F539C" w:rsidRPr="00A33DAD" w:rsidRDefault="004F539C" w:rsidP="00E1357E">
            <w:pPr>
              <w:ind w:left="-10"/>
              <w:jc w:val="center"/>
              <w:rPr>
                <w:rFonts w:ascii="Times New Roman" w:eastAsia="Times New Roman" w:hAnsi="Times New Roman" w:cs="Times New Roman"/>
                <w:sz w:val="20"/>
                <w:szCs w:val="20"/>
                <w:lang w:val="en-US" w:eastAsia="es-BO"/>
              </w:rPr>
            </w:pPr>
          </w:p>
        </w:tc>
        <w:tc>
          <w:tcPr>
            <w:tcW w:w="1200" w:type="dxa"/>
            <w:tcBorders>
              <w:top w:val="nil"/>
              <w:left w:val="nil"/>
              <w:bottom w:val="nil"/>
              <w:right w:val="nil"/>
            </w:tcBorders>
            <w:shd w:val="clear" w:color="auto" w:fill="auto"/>
            <w:noWrap/>
            <w:vAlign w:val="bottom"/>
            <w:hideMark/>
          </w:tcPr>
          <w:p w14:paraId="7E5F05CC" w14:textId="77777777" w:rsidR="004F539C" w:rsidRPr="00A33DAD" w:rsidRDefault="004F539C" w:rsidP="00E1357E">
            <w:pPr>
              <w:ind w:left="-10"/>
              <w:jc w:val="center"/>
              <w:rPr>
                <w:rFonts w:ascii="Times New Roman" w:eastAsia="Times New Roman" w:hAnsi="Times New Roman" w:cs="Times New Roman"/>
                <w:sz w:val="20"/>
                <w:szCs w:val="20"/>
                <w:lang w:val="en-US" w:eastAsia="es-BO"/>
              </w:rPr>
            </w:pPr>
          </w:p>
        </w:tc>
        <w:tc>
          <w:tcPr>
            <w:tcW w:w="2637" w:type="dxa"/>
            <w:gridSpan w:val="4"/>
            <w:tcBorders>
              <w:top w:val="single" w:sz="4" w:space="0" w:color="auto"/>
              <w:left w:val="single" w:sz="4" w:space="0" w:color="auto"/>
              <w:bottom w:val="nil"/>
              <w:right w:val="single" w:sz="4" w:space="0" w:color="auto"/>
            </w:tcBorders>
            <w:shd w:val="clear" w:color="auto" w:fill="auto"/>
            <w:noWrap/>
            <w:vAlign w:val="bottom"/>
            <w:hideMark/>
          </w:tcPr>
          <w:p w14:paraId="1E6E5022" w14:textId="45823D8E" w:rsidR="004F539C" w:rsidRPr="00A33DAD" w:rsidRDefault="00E1357E" w:rsidP="00E1357E">
            <w:pPr>
              <w:ind w:left="-10"/>
              <w:jc w:val="center"/>
              <w:rPr>
                <w:rFonts w:ascii="Calibri" w:eastAsia="Times New Roman" w:hAnsi="Calibri" w:cs="Times New Roman"/>
                <w:b/>
                <w:bCs/>
                <w:color w:val="000000"/>
                <w:sz w:val="20"/>
                <w:lang w:val="en-US" w:eastAsia="es-BO"/>
              </w:rPr>
            </w:pPr>
            <w:r w:rsidRPr="00A33DAD">
              <w:rPr>
                <w:rFonts w:ascii="Calibri" w:eastAsia="Times New Roman" w:hAnsi="Calibri" w:cs="Times New Roman"/>
                <w:b/>
                <w:bCs/>
                <w:color w:val="000000"/>
                <w:sz w:val="20"/>
                <w:lang w:val="en-US" w:eastAsia="es-BO"/>
              </w:rPr>
              <w:t>Amount of selected seed (</w:t>
            </w:r>
            <w:r w:rsidR="004F539C" w:rsidRPr="00A33DAD">
              <w:rPr>
                <w:rFonts w:ascii="Calibri" w:eastAsia="Times New Roman" w:hAnsi="Calibri" w:cs="Times New Roman"/>
                <w:b/>
                <w:bCs/>
                <w:color w:val="000000"/>
                <w:sz w:val="20"/>
                <w:lang w:val="en-US" w:eastAsia="es-BO"/>
              </w:rPr>
              <w:t>qq</w:t>
            </w:r>
            <w:r w:rsidRPr="00A33DAD">
              <w:rPr>
                <w:rFonts w:ascii="Calibri" w:eastAsia="Times New Roman" w:hAnsi="Calibri" w:cs="Times New Roman"/>
                <w:b/>
                <w:bCs/>
                <w:color w:val="000000"/>
                <w:sz w:val="20"/>
                <w:lang w:val="en-US" w:eastAsia="es-BO"/>
              </w:rPr>
              <w:t>)</w:t>
            </w:r>
          </w:p>
        </w:tc>
      </w:tr>
      <w:tr w:rsidR="004F539C" w:rsidRPr="00A33DAD" w14:paraId="67DB25B2" w14:textId="77777777" w:rsidTr="00A33DAD">
        <w:trPr>
          <w:trHeight w:val="652"/>
        </w:trPr>
        <w:tc>
          <w:tcPr>
            <w:tcW w:w="1200" w:type="dxa"/>
            <w:tcBorders>
              <w:top w:val="single" w:sz="4" w:space="0" w:color="auto"/>
              <w:left w:val="single" w:sz="4" w:space="0" w:color="auto"/>
              <w:bottom w:val="single" w:sz="4" w:space="0" w:color="auto"/>
              <w:right w:val="single" w:sz="4" w:space="0" w:color="auto"/>
            </w:tcBorders>
            <w:shd w:val="clear" w:color="auto" w:fill="auto"/>
            <w:hideMark/>
          </w:tcPr>
          <w:p w14:paraId="1C1B928D" w14:textId="1DFCC605" w:rsidR="004F539C" w:rsidRPr="00A33DAD" w:rsidRDefault="00E1357E"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Variety</w:t>
            </w:r>
          </w:p>
        </w:tc>
        <w:tc>
          <w:tcPr>
            <w:tcW w:w="1200" w:type="dxa"/>
            <w:tcBorders>
              <w:top w:val="single" w:sz="4" w:space="0" w:color="auto"/>
              <w:left w:val="nil"/>
              <w:bottom w:val="single" w:sz="4" w:space="0" w:color="auto"/>
              <w:right w:val="single" w:sz="4" w:space="0" w:color="auto"/>
            </w:tcBorders>
            <w:shd w:val="clear" w:color="auto" w:fill="auto"/>
            <w:hideMark/>
          </w:tcPr>
          <w:p w14:paraId="68D1E225" w14:textId="5AC4BF6A" w:rsidR="004F539C" w:rsidRPr="00A33DAD" w:rsidRDefault="00E1357E"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Amount sown</w:t>
            </w:r>
            <w:r w:rsidR="004F539C" w:rsidRPr="00A33DAD">
              <w:rPr>
                <w:rFonts w:ascii="Calibri" w:eastAsia="Times New Roman" w:hAnsi="Calibri" w:cs="Times New Roman"/>
                <w:b/>
                <w:bCs/>
                <w:color w:val="000000"/>
                <w:sz w:val="20"/>
                <w:lang w:eastAsia="es-BO"/>
              </w:rPr>
              <w:t xml:space="preserve"> qq</w:t>
            </w:r>
          </w:p>
        </w:tc>
        <w:tc>
          <w:tcPr>
            <w:tcW w:w="1200" w:type="dxa"/>
            <w:tcBorders>
              <w:top w:val="single" w:sz="4" w:space="0" w:color="auto"/>
              <w:left w:val="nil"/>
              <w:bottom w:val="single" w:sz="4" w:space="0" w:color="auto"/>
              <w:right w:val="single" w:sz="4" w:space="0" w:color="auto"/>
            </w:tcBorders>
            <w:shd w:val="clear" w:color="auto" w:fill="auto"/>
            <w:hideMark/>
          </w:tcPr>
          <w:p w14:paraId="3D830FF6" w14:textId="77777777" w:rsidR="00E1357E" w:rsidRPr="00A33DAD" w:rsidRDefault="00E1357E"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Category sown</w:t>
            </w:r>
            <w:r w:rsidR="004F539C" w:rsidRPr="00A33DAD">
              <w:rPr>
                <w:rFonts w:ascii="Calibri" w:eastAsia="Times New Roman" w:hAnsi="Calibri" w:cs="Times New Roman"/>
                <w:b/>
                <w:bCs/>
                <w:color w:val="000000"/>
                <w:sz w:val="20"/>
                <w:lang w:eastAsia="es-BO"/>
              </w:rPr>
              <w:t xml:space="preserve"> </w:t>
            </w:r>
          </w:p>
          <w:p w14:paraId="56DD84C0" w14:textId="68082A6E" w:rsidR="004F539C" w:rsidRPr="00A33DAD" w:rsidRDefault="004F539C"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2014</w:t>
            </w:r>
          </w:p>
        </w:tc>
        <w:tc>
          <w:tcPr>
            <w:tcW w:w="1200" w:type="dxa"/>
            <w:tcBorders>
              <w:top w:val="single" w:sz="4" w:space="0" w:color="auto"/>
              <w:left w:val="nil"/>
              <w:bottom w:val="single" w:sz="4" w:space="0" w:color="auto"/>
              <w:right w:val="single" w:sz="4" w:space="0" w:color="auto"/>
            </w:tcBorders>
            <w:shd w:val="clear" w:color="auto" w:fill="auto"/>
            <w:hideMark/>
          </w:tcPr>
          <w:p w14:paraId="0B3A9564" w14:textId="28512530" w:rsidR="004F539C" w:rsidRPr="00A33DAD" w:rsidRDefault="00E1357E"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Seed origin</w:t>
            </w:r>
            <w:r w:rsidR="004F539C" w:rsidRPr="00A33DAD">
              <w:rPr>
                <w:rFonts w:ascii="Calibri" w:eastAsia="Times New Roman" w:hAnsi="Calibri" w:cs="Times New Roman"/>
                <w:b/>
                <w:bCs/>
                <w:color w:val="000000"/>
                <w:sz w:val="20"/>
                <w:lang w:eastAsia="es-BO"/>
              </w:rPr>
              <w:t xml:space="preserve"> </w:t>
            </w:r>
          </w:p>
        </w:tc>
        <w:tc>
          <w:tcPr>
            <w:tcW w:w="1200" w:type="dxa"/>
            <w:tcBorders>
              <w:top w:val="single" w:sz="4" w:space="0" w:color="auto"/>
              <w:left w:val="nil"/>
              <w:bottom w:val="single" w:sz="4" w:space="0" w:color="auto"/>
              <w:right w:val="single" w:sz="4" w:space="0" w:color="auto"/>
            </w:tcBorders>
            <w:shd w:val="clear" w:color="auto" w:fill="auto"/>
            <w:hideMark/>
          </w:tcPr>
          <w:p w14:paraId="6181D66C" w14:textId="1433F68C" w:rsidR="004F539C" w:rsidRPr="00A33DAD" w:rsidRDefault="00E1357E"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Category at harvest</w:t>
            </w:r>
            <w:r w:rsidR="004F539C" w:rsidRPr="00A33DAD">
              <w:rPr>
                <w:rFonts w:ascii="Calibri" w:eastAsia="Times New Roman" w:hAnsi="Calibri" w:cs="Times New Roman"/>
                <w:b/>
                <w:bCs/>
                <w:color w:val="000000"/>
                <w:sz w:val="20"/>
                <w:lang w:eastAsia="es-BO"/>
              </w:rPr>
              <w:t xml:space="preserve"> 2015</w:t>
            </w:r>
          </w:p>
        </w:tc>
        <w:tc>
          <w:tcPr>
            <w:tcW w:w="393" w:type="dxa"/>
            <w:tcBorders>
              <w:top w:val="single" w:sz="4" w:space="0" w:color="auto"/>
              <w:left w:val="nil"/>
              <w:bottom w:val="single" w:sz="4" w:space="0" w:color="auto"/>
              <w:right w:val="single" w:sz="4" w:space="0" w:color="auto"/>
            </w:tcBorders>
            <w:shd w:val="clear" w:color="auto" w:fill="auto"/>
            <w:noWrap/>
            <w:vAlign w:val="bottom"/>
            <w:hideMark/>
          </w:tcPr>
          <w:p w14:paraId="4D0BD6CF" w14:textId="77777777" w:rsidR="004F539C" w:rsidRPr="00A33DAD" w:rsidRDefault="004F539C"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II</w:t>
            </w:r>
          </w:p>
        </w:tc>
        <w:tc>
          <w:tcPr>
            <w:tcW w:w="547" w:type="dxa"/>
            <w:tcBorders>
              <w:top w:val="single" w:sz="4" w:space="0" w:color="auto"/>
              <w:left w:val="nil"/>
              <w:bottom w:val="single" w:sz="4" w:space="0" w:color="auto"/>
              <w:right w:val="single" w:sz="4" w:space="0" w:color="auto"/>
            </w:tcBorders>
            <w:shd w:val="clear" w:color="auto" w:fill="auto"/>
            <w:noWrap/>
            <w:vAlign w:val="bottom"/>
            <w:hideMark/>
          </w:tcPr>
          <w:p w14:paraId="5A3C9A6A" w14:textId="77777777" w:rsidR="004F539C" w:rsidRPr="00A33DAD" w:rsidRDefault="004F539C"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III</w:t>
            </w:r>
          </w:p>
        </w:tc>
        <w:tc>
          <w:tcPr>
            <w:tcW w:w="582" w:type="dxa"/>
            <w:tcBorders>
              <w:top w:val="single" w:sz="4" w:space="0" w:color="auto"/>
              <w:left w:val="nil"/>
              <w:bottom w:val="single" w:sz="4" w:space="0" w:color="auto"/>
              <w:right w:val="single" w:sz="4" w:space="0" w:color="auto"/>
            </w:tcBorders>
            <w:shd w:val="clear" w:color="auto" w:fill="auto"/>
            <w:noWrap/>
            <w:vAlign w:val="bottom"/>
            <w:hideMark/>
          </w:tcPr>
          <w:p w14:paraId="61FCBED4" w14:textId="77777777" w:rsidR="004F539C" w:rsidRPr="00A33DAD" w:rsidRDefault="004F539C"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IV</w:t>
            </w:r>
          </w:p>
        </w:tc>
        <w:tc>
          <w:tcPr>
            <w:tcW w:w="1115" w:type="dxa"/>
            <w:tcBorders>
              <w:top w:val="single" w:sz="4" w:space="0" w:color="auto"/>
              <w:left w:val="nil"/>
              <w:bottom w:val="single" w:sz="4" w:space="0" w:color="auto"/>
              <w:right w:val="single" w:sz="4" w:space="0" w:color="auto"/>
            </w:tcBorders>
            <w:shd w:val="clear" w:color="auto" w:fill="auto"/>
            <w:noWrap/>
            <w:vAlign w:val="bottom"/>
            <w:hideMark/>
          </w:tcPr>
          <w:p w14:paraId="3831C18E" w14:textId="77777777" w:rsidR="004F539C" w:rsidRPr="00A33DAD" w:rsidRDefault="004F539C" w:rsidP="00E1357E">
            <w:pPr>
              <w:ind w:left="-10"/>
              <w:jc w:val="center"/>
              <w:rPr>
                <w:rFonts w:ascii="Calibri" w:eastAsia="Times New Roman" w:hAnsi="Calibri" w:cs="Times New Roman"/>
                <w:b/>
                <w:bCs/>
                <w:color w:val="000000"/>
                <w:sz w:val="20"/>
                <w:lang w:eastAsia="es-BO"/>
              </w:rPr>
            </w:pPr>
            <w:r w:rsidRPr="00A33DAD">
              <w:rPr>
                <w:rFonts w:ascii="Calibri" w:eastAsia="Times New Roman" w:hAnsi="Calibri" w:cs="Times New Roman"/>
                <w:b/>
                <w:bCs/>
                <w:color w:val="000000"/>
                <w:sz w:val="20"/>
                <w:lang w:eastAsia="es-BO"/>
              </w:rPr>
              <w:t>Total qq</w:t>
            </w:r>
          </w:p>
        </w:tc>
      </w:tr>
      <w:tr w:rsidR="00E1357E" w:rsidRPr="00A33DAD" w14:paraId="4DBEE36C" w14:textId="77777777" w:rsidTr="00E1357E">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217F2"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 xml:space="preserve">Canastillo </w:t>
            </w:r>
          </w:p>
        </w:tc>
        <w:tc>
          <w:tcPr>
            <w:tcW w:w="1200" w:type="dxa"/>
            <w:tcBorders>
              <w:top w:val="nil"/>
              <w:left w:val="nil"/>
              <w:bottom w:val="single" w:sz="4" w:space="0" w:color="auto"/>
              <w:right w:val="single" w:sz="4" w:space="0" w:color="auto"/>
            </w:tcBorders>
            <w:shd w:val="clear" w:color="auto" w:fill="auto"/>
            <w:noWrap/>
            <w:vAlign w:val="bottom"/>
            <w:hideMark/>
          </w:tcPr>
          <w:p w14:paraId="4B9D8989"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2</w:t>
            </w:r>
          </w:p>
        </w:tc>
        <w:tc>
          <w:tcPr>
            <w:tcW w:w="1200" w:type="dxa"/>
            <w:tcBorders>
              <w:top w:val="nil"/>
              <w:left w:val="nil"/>
              <w:bottom w:val="single" w:sz="4" w:space="0" w:color="auto"/>
              <w:right w:val="single" w:sz="4" w:space="0" w:color="auto"/>
            </w:tcBorders>
            <w:shd w:val="clear" w:color="auto" w:fill="auto"/>
            <w:noWrap/>
            <w:vAlign w:val="bottom"/>
            <w:hideMark/>
          </w:tcPr>
          <w:p w14:paraId="75B238D0"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B3</w:t>
            </w:r>
          </w:p>
        </w:tc>
        <w:tc>
          <w:tcPr>
            <w:tcW w:w="1200" w:type="dxa"/>
            <w:tcBorders>
              <w:top w:val="nil"/>
              <w:left w:val="nil"/>
              <w:bottom w:val="single" w:sz="4" w:space="0" w:color="auto"/>
              <w:right w:val="single" w:sz="4" w:space="0" w:color="auto"/>
            </w:tcBorders>
            <w:shd w:val="clear" w:color="auto" w:fill="auto"/>
            <w:noWrap/>
            <w:vAlign w:val="bottom"/>
            <w:hideMark/>
          </w:tcPr>
          <w:p w14:paraId="513A80EB"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Pico Central</w:t>
            </w:r>
          </w:p>
        </w:tc>
        <w:tc>
          <w:tcPr>
            <w:tcW w:w="1200" w:type="dxa"/>
            <w:tcBorders>
              <w:top w:val="nil"/>
              <w:left w:val="nil"/>
              <w:bottom w:val="single" w:sz="4" w:space="0" w:color="auto"/>
              <w:right w:val="single" w:sz="4" w:space="0" w:color="auto"/>
            </w:tcBorders>
            <w:shd w:val="clear" w:color="auto" w:fill="auto"/>
            <w:noWrap/>
            <w:vAlign w:val="bottom"/>
            <w:hideMark/>
          </w:tcPr>
          <w:p w14:paraId="4C708CDD"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R1</w:t>
            </w:r>
          </w:p>
        </w:tc>
        <w:tc>
          <w:tcPr>
            <w:tcW w:w="393" w:type="dxa"/>
            <w:tcBorders>
              <w:top w:val="nil"/>
              <w:left w:val="nil"/>
              <w:bottom w:val="single" w:sz="4" w:space="0" w:color="auto"/>
              <w:right w:val="single" w:sz="4" w:space="0" w:color="auto"/>
            </w:tcBorders>
            <w:shd w:val="clear" w:color="auto" w:fill="auto"/>
            <w:noWrap/>
            <w:vAlign w:val="bottom"/>
            <w:hideMark/>
          </w:tcPr>
          <w:p w14:paraId="14D8DDCB"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2</w:t>
            </w:r>
          </w:p>
        </w:tc>
        <w:tc>
          <w:tcPr>
            <w:tcW w:w="547" w:type="dxa"/>
            <w:tcBorders>
              <w:top w:val="nil"/>
              <w:left w:val="nil"/>
              <w:bottom w:val="single" w:sz="4" w:space="0" w:color="auto"/>
              <w:right w:val="single" w:sz="4" w:space="0" w:color="auto"/>
            </w:tcBorders>
            <w:shd w:val="clear" w:color="auto" w:fill="auto"/>
            <w:noWrap/>
            <w:vAlign w:val="bottom"/>
            <w:hideMark/>
          </w:tcPr>
          <w:p w14:paraId="5EC1709D"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6</w:t>
            </w:r>
          </w:p>
        </w:tc>
        <w:tc>
          <w:tcPr>
            <w:tcW w:w="582" w:type="dxa"/>
            <w:tcBorders>
              <w:top w:val="nil"/>
              <w:left w:val="nil"/>
              <w:bottom w:val="single" w:sz="4" w:space="0" w:color="auto"/>
              <w:right w:val="single" w:sz="4" w:space="0" w:color="auto"/>
            </w:tcBorders>
            <w:shd w:val="clear" w:color="auto" w:fill="auto"/>
            <w:noWrap/>
            <w:vAlign w:val="bottom"/>
            <w:hideMark/>
          </w:tcPr>
          <w:p w14:paraId="3E0A15E5"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8</w:t>
            </w:r>
          </w:p>
        </w:tc>
        <w:tc>
          <w:tcPr>
            <w:tcW w:w="1115" w:type="dxa"/>
            <w:tcBorders>
              <w:top w:val="nil"/>
              <w:left w:val="nil"/>
              <w:bottom w:val="single" w:sz="4" w:space="0" w:color="auto"/>
              <w:right w:val="single" w:sz="4" w:space="0" w:color="auto"/>
            </w:tcBorders>
            <w:shd w:val="clear" w:color="auto" w:fill="auto"/>
            <w:noWrap/>
            <w:vAlign w:val="bottom"/>
            <w:hideMark/>
          </w:tcPr>
          <w:p w14:paraId="23F6CA62"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16</w:t>
            </w:r>
          </w:p>
        </w:tc>
      </w:tr>
      <w:tr w:rsidR="004F539C" w:rsidRPr="00A33DAD" w14:paraId="112534CD" w14:textId="77777777" w:rsidTr="00E1357E">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278D90" w14:textId="5CC50F28"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Imilla</w:t>
            </w:r>
            <w:r w:rsidR="00E1357E" w:rsidRPr="00A33DAD">
              <w:rPr>
                <w:rFonts w:ascii="Calibri" w:eastAsia="Times New Roman" w:hAnsi="Calibri" w:cs="Times New Roman"/>
                <w:color w:val="000000"/>
                <w:sz w:val="20"/>
                <w:lang w:eastAsia="es-BO"/>
              </w:rPr>
              <w:t xml:space="preserve"> Negra</w:t>
            </w:r>
          </w:p>
        </w:tc>
        <w:tc>
          <w:tcPr>
            <w:tcW w:w="1200" w:type="dxa"/>
            <w:tcBorders>
              <w:top w:val="nil"/>
              <w:left w:val="nil"/>
              <w:bottom w:val="single" w:sz="4" w:space="0" w:color="auto"/>
              <w:right w:val="single" w:sz="4" w:space="0" w:color="auto"/>
            </w:tcBorders>
            <w:shd w:val="clear" w:color="auto" w:fill="auto"/>
            <w:noWrap/>
            <w:vAlign w:val="bottom"/>
            <w:hideMark/>
          </w:tcPr>
          <w:p w14:paraId="1B6E934C"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2</w:t>
            </w:r>
          </w:p>
        </w:tc>
        <w:tc>
          <w:tcPr>
            <w:tcW w:w="1200" w:type="dxa"/>
            <w:tcBorders>
              <w:top w:val="nil"/>
              <w:left w:val="nil"/>
              <w:bottom w:val="single" w:sz="4" w:space="0" w:color="auto"/>
              <w:right w:val="single" w:sz="4" w:space="0" w:color="auto"/>
            </w:tcBorders>
            <w:shd w:val="clear" w:color="auto" w:fill="auto"/>
            <w:noWrap/>
            <w:vAlign w:val="bottom"/>
            <w:hideMark/>
          </w:tcPr>
          <w:p w14:paraId="7C15971C"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B3</w:t>
            </w:r>
          </w:p>
        </w:tc>
        <w:tc>
          <w:tcPr>
            <w:tcW w:w="1200" w:type="dxa"/>
            <w:tcBorders>
              <w:top w:val="nil"/>
              <w:left w:val="nil"/>
              <w:bottom w:val="single" w:sz="4" w:space="0" w:color="auto"/>
              <w:right w:val="single" w:sz="4" w:space="0" w:color="auto"/>
            </w:tcBorders>
            <w:shd w:val="clear" w:color="auto" w:fill="auto"/>
            <w:noWrap/>
            <w:vAlign w:val="bottom"/>
            <w:hideMark/>
          </w:tcPr>
          <w:p w14:paraId="6352F878"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Pico Central</w:t>
            </w:r>
          </w:p>
        </w:tc>
        <w:tc>
          <w:tcPr>
            <w:tcW w:w="1200" w:type="dxa"/>
            <w:tcBorders>
              <w:top w:val="nil"/>
              <w:left w:val="nil"/>
              <w:bottom w:val="single" w:sz="4" w:space="0" w:color="auto"/>
              <w:right w:val="single" w:sz="4" w:space="0" w:color="auto"/>
            </w:tcBorders>
            <w:shd w:val="clear" w:color="auto" w:fill="auto"/>
            <w:noWrap/>
            <w:vAlign w:val="bottom"/>
            <w:hideMark/>
          </w:tcPr>
          <w:p w14:paraId="0112F1A2"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R1</w:t>
            </w:r>
          </w:p>
        </w:tc>
        <w:tc>
          <w:tcPr>
            <w:tcW w:w="393" w:type="dxa"/>
            <w:tcBorders>
              <w:top w:val="nil"/>
              <w:left w:val="nil"/>
              <w:bottom w:val="single" w:sz="4" w:space="0" w:color="auto"/>
              <w:right w:val="single" w:sz="4" w:space="0" w:color="auto"/>
            </w:tcBorders>
            <w:shd w:val="clear" w:color="auto" w:fill="auto"/>
            <w:noWrap/>
            <w:vAlign w:val="bottom"/>
            <w:hideMark/>
          </w:tcPr>
          <w:p w14:paraId="4ECC85C1"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2</w:t>
            </w:r>
          </w:p>
        </w:tc>
        <w:tc>
          <w:tcPr>
            <w:tcW w:w="547" w:type="dxa"/>
            <w:tcBorders>
              <w:top w:val="nil"/>
              <w:left w:val="nil"/>
              <w:bottom w:val="single" w:sz="4" w:space="0" w:color="auto"/>
              <w:right w:val="single" w:sz="4" w:space="0" w:color="auto"/>
            </w:tcBorders>
            <w:shd w:val="clear" w:color="auto" w:fill="auto"/>
            <w:noWrap/>
            <w:vAlign w:val="bottom"/>
            <w:hideMark/>
          </w:tcPr>
          <w:p w14:paraId="173415E8"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8</w:t>
            </w:r>
          </w:p>
        </w:tc>
        <w:tc>
          <w:tcPr>
            <w:tcW w:w="582" w:type="dxa"/>
            <w:tcBorders>
              <w:top w:val="nil"/>
              <w:left w:val="nil"/>
              <w:bottom w:val="single" w:sz="4" w:space="0" w:color="auto"/>
              <w:right w:val="single" w:sz="4" w:space="0" w:color="auto"/>
            </w:tcBorders>
            <w:shd w:val="clear" w:color="auto" w:fill="auto"/>
            <w:noWrap/>
            <w:vAlign w:val="bottom"/>
            <w:hideMark/>
          </w:tcPr>
          <w:p w14:paraId="44392D96"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7</w:t>
            </w:r>
          </w:p>
        </w:tc>
        <w:tc>
          <w:tcPr>
            <w:tcW w:w="1115" w:type="dxa"/>
            <w:tcBorders>
              <w:top w:val="nil"/>
              <w:left w:val="nil"/>
              <w:bottom w:val="single" w:sz="4" w:space="0" w:color="auto"/>
              <w:right w:val="single" w:sz="4" w:space="0" w:color="auto"/>
            </w:tcBorders>
            <w:shd w:val="clear" w:color="auto" w:fill="auto"/>
            <w:noWrap/>
            <w:vAlign w:val="bottom"/>
            <w:hideMark/>
          </w:tcPr>
          <w:p w14:paraId="6096B832" w14:textId="77777777" w:rsidR="004F539C" w:rsidRPr="00A33DAD" w:rsidRDefault="004F539C" w:rsidP="00E1357E">
            <w:pPr>
              <w:ind w:left="-10"/>
              <w:jc w:val="center"/>
              <w:rPr>
                <w:rFonts w:ascii="Calibri" w:eastAsia="Times New Roman" w:hAnsi="Calibri" w:cs="Times New Roman"/>
                <w:color w:val="000000"/>
                <w:sz w:val="20"/>
                <w:lang w:eastAsia="es-BO"/>
              </w:rPr>
            </w:pPr>
            <w:r w:rsidRPr="00A33DAD">
              <w:rPr>
                <w:rFonts w:ascii="Calibri" w:eastAsia="Times New Roman" w:hAnsi="Calibri" w:cs="Times New Roman"/>
                <w:color w:val="000000"/>
                <w:sz w:val="20"/>
                <w:lang w:eastAsia="es-BO"/>
              </w:rPr>
              <w:t>17</w:t>
            </w:r>
          </w:p>
        </w:tc>
      </w:tr>
    </w:tbl>
    <w:p w14:paraId="7E93EADE" w14:textId="77777777" w:rsidR="004F539C" w:rsidRDefault="004F539C" w:rsidP="00083F0A">
      <w:pPr>
        <w:ind w:left="0"/>
        <w:rPr>
          <w:rFonts w:eastAsia="Times New Roman" w:cs="Arial"/>
          <w:color w:val="222222"/>
          <w:lang w:val="en-US" w:eastAsia="es-ES"/>
        </w:rPr>
      </w:pPr>
    </w:p>
    <w:p w14:paraId="16DD66DE" w14:textId="1030716B" w:rsidR="004F539C" w:rsidRDefault="004F539C" w:rsidP="00083F0A">
      <w:pPr>
        <w:ind w:left="0"/>
        <w:rPr>
          <w:rFonts w:eastAsia="Times New Roman" w:cs="Arial"/>
          <w:color w:val="222222"/>
          <w:lang w:val="en-US" w:eastAsia="es-ES"/>
        </w:rPr>
      </w:pPr>
      <w:r w:rsidRPr="004F539C">
        <w:rPr>
          <w:rFonts w:eastAsia="Times New Roman" w:cs="Arial"/>
          <w:color w:val="222222"/>
          <w:lang w:val="en-US" w:eastAsia="es-ES"/>
        </w:rPr>
        <w:t xml:space="preserve">Participatory evaluations of farmers showed that the variety Canastillo (new variety in the area) has good prospects for marketing and preference for family consumption, due to its similar </w:t>
      </w:r>
      <w:r>
        <w:rPr>
          <w:rFonts w:eastAsia="Times New Roman" w:cs="Arial"/>
          <w:color w:val="222222"/>
          <w:lang w:val="en-US" w:eastAsia="es-ES"/>
        </w:rPr>
        <w:t xml:space="preserve">characteristics </w:t>
      </w:r>
      <w:r w:rsidRPr="004F539C">
        <w:rPr>
          <w:rFonts w:eastAsia="Times New Roman" w:cs="Arial"/>
          <w:color w:val="222222"/>
          <w:lang w:val="en-US" w:eastAsia="es-ES"/>
        </w:rPr>
        <w:t xml:space="preserve">to the variety Yana Qoyllu (ancestral - local), which </w:t>
      </w:r>
      <w:r>
        <w:rPr>
          <w:rFonts w:eastAsia="Times New Roman" w:cs="Arial"/>
          <w:color w:val="222222"/>
          <w:lang w:val="en-US" w:eastAsia="es-ES"/>
        </w:rPr>
        <w:t>has great</w:t>
      </w:r>
      <w:r w:rsidRPr="004F539C">
        <w:rPr>
          <w:rFonts w:eastAsia="Times New Roman" w:cs="Arial"/>
          <w:color w:val="222222"/>
          <w:lang w:val="en-US" w:eastAsia="es-ES"/>
        </w:rPr>
        <w:t xml:space="preserve"> market demand and </w:t>
      </w:r>
      <w:r>
        <w:rPr>
          <w:rFonts w:eastAsia="Times New Roman" w:cs="Arial"/>
          <w:color w:val="222222"/>
          <w:lang w:val="en-US" w:eastAsia="es-ES"/>
        </w:rPr>
        <w:t xml:space="preserve">is good for </w:t>
      </w:r>
      <w:r w:rsidRPr="004F539C">
        <w:rPr>
          <w:rFonts w:eastAsia="Times New Roman" w:cs="Arial"/>
          <w:color w:val="222222"/>
          <w:lang w:val="en-US" w:eastAsia="es-ES"/>
        </w:rPr>
        <w:t>local consumption. Therefore, farmers are expected to intensify Canastillo cultivation area. This variety is adapted to soil and dry climate making it an alternative to address the shortage of rainfall.</w:t>
      </w:r>
    </w:p>
    <w:p w14:paraId="395D8D9B" w14:textId="77777777" w:rsidR="00AF1875" w:rsidRDefault="00AF1875" w:rsidP="00083F0A">
      <w:pPr>
        <w:ind w:left="0"/>
        <w:rPr>
          <w:rFonts w:eastAsia="Times New Roman" w:cs="Arial"/>
          <w:color w:val="222222"/>
          <w:lang w:val="en-US" w:eastAsia="es-ES"/>
        </w:rPr>
      </w:pPr>
    </w:p>
    <w:p w14:paraId="007FB4CF" w14:textId="6FA80CDA" w:rsidR="0028678F" w:rsidRPr="0028678F" w:rsidRDefault="0028678F" w:rsidP="00083F0A">
      <w:pPr>
        <w:ind w:left="0"/>
        <w:rPr>
          <w:rFonts w:eastAsia="Times New Roman" w:cs="Arial"/>
          <w:color w:val="222222"/>
          <w:lang w:val="en-US" w:eastAsia="es-ES"/>
        </w:rPr>
      </w:pPr>
      <w:r w:rsidRPr="0028678F">
        <w:rPr>
          <w:rFonts w:eastAsia="Times New Roman" w:cs="Arial"/>
          <w:color w:val="222222"/>
          <w:lang w:val="en-US" w:eastAsia="es-ES"/>
        </w:rPr>
        <w:t xml:space="preserve">For the 2015-2016 crop year, </w:t>
      </w:r>
      <w:r>
        <w:rPr>
          <w:rFonts w:eastAsia="Times New Roman" w:cs="Arial"/>
          <w:color w:val="222222"/>
          <w:lang w:val="en-US" w:eastAsia="es-ES"/>
        </w:rPr>
        <w:t>other three</w:t>
      </w:r>
      <w:r w:rsidRPr="0028678F">
        <w:rPr>
          <w:rFonts w:eastAsia="Times New Roman" w:cs="Arial"/>
          <w:color w:val="222222"/>
          <w:lang w:val="en-US" w:eastAsia="es-ES"/>
        </w:rPr>
        <w:t xml:space="preserve"> demonstration plots with seed potatoes </w:t>
      </w:r>
      <w:r>
        <w:rPr>
          <w:rFonts w:eastAsia="Times New Roman" w:cs="Arial"/>
          <w:color w:val="222222"/>
          <w:lang w:val="en-US" w:eastAsia="es-ES"/>
        </w:rPr>
        <w:t xml:space="preserve">of </w:t>
      </w:r>
      <w:r w:rsidR="00C77F5D">
        <w:rPr>
          <w:rFonts w:eastAsia="Times New Roman" w:cs="Arial"/>
          <w:color w:val="222222"/>
          <w:lang w:val="en-US" w:eastAsia="es-ES"/>
        </w:rPr>
        <w:t>W</w:t>
      </w:r>
      <w:r w:rsidRPr="0028678F">
        <w:rPr>
          <w:rFonts w:eastAsia="Times New Roman" w:cs="Arial"/>
          <w:color w:val="222222"/>
          <w:lang w:val="en-US" w:eastAsia="es-ES"/>
        </w:rPr>
        <w:t xml:space="preserve">aycha </w:t>
      </w:r>
      <w:r>
        <w:rPr>
          <w:rFonts w:eastAsia="Times New Roman" w:cs="Arial"/>
          <w:color w:val="222222"/>
          <w:lang w:val="en-US" w:eastAsia="es-ES"/>
        </w:rPr>
        <w:t>and Candelero native varieties</w:t>
      </w:r>
      <w:r w:rsidRPr="0028678F">
        <w:rPr>
          <w:rFonts w:eastAsia="Times New Roman" w:cs="Arial"/>
          <w:color w:val="222222"/>
          <w:lang w:val="en-US" w:eastAsia="es-ES"/>
        </w:rPr>
        <w:t xml:space="preserve"> were planted in communities: Chimpa Rancho</w:t>
      </w:r>
      <w:r>
        <w:rPr>
          <w:rFonts w:eastAsia="Times New Roman" w:cs="Arial"/>
          <w:color w:val="222222"/>
          <w:lang w:val="en-US" w:eastAsia="es-ES"/>
        </w:rPr>
        <w:t>,</w:t>
      </w:r>
      <w:r w:rsidRPr="0028678F">
        <w:rPr>
          <w:rFonts w:eastAsia="Times New Roman" w:cs="Arial"/>
          <w:color w:val="222222"/>
          <w:lang w:val="en-US" w:eastAsia="es-ES"/>
        </w:rPr>
        <w:t xml:space="preserve"> </w:t>
      </w:r>
      <w:r>
        <w:rPr>
          <w:rFonts w:eastAsia="Times New Roman" w:cs="Arial"/>
          <w:color w:val="222222"/>
          <w:lang w:val="en-US" w:eastAsia="es-ES"/>
        </w:rPr>
        <w:t>Kank</w:t>
      </w:r>
      <w:r w:rsidRPr="0028678F">
        <w:rPr>
          <w:rFonts w:eastAsia="Times New Roman" w:cs="Arial"/>
          <w:color w:val="222222"/>
          <w:lang w:val="en-US" w:eastAsia="es-ES"/>
        </w:rPr>
        <w:t>o</w:t>
      </w:r>
      <w:r>
        <w:rPr>
          <w:rFonts w:eastAsia="Times New Roman" w:cs="Arial"/>
          <w:color w:val="222222"/>
          <w:lang w:val="en-US" w:eastAsia="es-ES"/>
        </w:rPr>
        <w:t xml:space="preserve"> and Pisly</w:t>
      </w:r>
      <w:r w:rsidRPr="0028678F">
        <w:rPr>
          <w:rFonts w:eastAsia="Times New Roman" w:cs="Arial"/>
          <w:color w:val="222222"/>
          <w:lang w:val="en-US" w:eastAsia="es-ES"/>
        </w:rPr>
        <w:t xml:space="preserve">. The seed was provided by the seed growers groups Pico Central and Linde. In each plot 100 kg of seed was used. Producers are responsible for cultural practices and control of crop pests. At harvest </w:t>
      </w:r>
      <w:r>
        <w:rPr>
          <w:rFonts w:eastAsia="Times New Roman" w:cs="Arial"/>
          <w:color w:val="222222"/>
          <w:lang w:val="en-US" w:eastAsia="es-ES"/>
        </w:rPr>
        <w:t xml:space="preserve">they </w:t>
      </w:r>
      <w:r w:rsidRPr="0028678F">
        <w:rPr>
          <w:rFonts w:eastAsia="Times New Roman" w:cs="Arial"/>
          <w:color w:val="222222"/>
          <w:lang w:val="en-US" w:eastAsia="es-ES"/>
        </w:rPr>
        <w:t xml:space="preserve">will return double the </w:t>
      </w:r>
      <w:r w:rsidR="00C77F5D">
        <w:rPr>
          <w:rFonts w:eastAsia="Times New Roman" w:cs="Arial"/>
          <w:color w:val="222222"/>
          <w:lang w:val="en-US" w:eastAsia="es-ES"/>
        </w:rPr>
        <w:t>amount of seed used in the plot for the seed basket fund of the seed grower groups.</w:t>
      </w:r>
    </w:p>
    <w:p w14:paraId="3E481961" w14:textId="77777777" w:rsidR="0028678F" w:rsidRPr="0028678F" w:rsidRDefault="0028678F" w:rsidP="00083F0A">
      <w:pPr>
        <w:ind w:left="0"/>
        <w:rPr>
          <w:rFonts w:eastAsia="Times New Roman" w:cs="Arial"/>
          <w:color w:val="222222"/>
          <w:lang w:val="en-US" w:eastAsia="es-ES"/>
        </w:rPr>
      </w:pPr>
    </w:p>
    <w:p w14:paraId="218732E9" w14:textId="357F7667" w:rsidR="00AF1875" w:rsidRDefault="0028678F" w:rsidP="00083F0A">
      <w:pPr>
        <w:ind w:left="0"/>
        <w:rPr>
          <w:rFonts w:eastAsia="Times New Roman" w:cs="Arial"/>
          <w:color w:val="222222"/>
          <w:lang w:val="en-US" w:eastAsia="es-ES"/>
        </w:rPr>
      </w:pPr>
      <w:r w:rsidRPr="0028678F">
        <w:rPr>
          <w:rFonts w:eastAsia="Times New Roman" w:cs="Arial"/>
          <w:color w:val="222222"/>
          <w:lang w:val="en-US" w:eastAsia="es-ES"/>
        </w:rPr>
        <w:t>Field days and assessments on the performance of the crop at the time of flowerin</w:t>
      </w:r>
      <w:r>
        <w:rPr>
          <w:rFonts w:eastAsia="Times New Roman" w:cs="Arial"/>
          <w:color w:val="222222"/>
          <w:lang w:val="en-US" w:eastAsia="es-ES"/>
        </w:rPr>
        <w:t>g and harvest will be conducted in 2016.</w:t>
      </w:r>
    </w:p>
    <w:p w14:paraId="4B97A1FB" w14:textId="77777777" w:rsidR="0028678F" w:rsidRDefault="0028678F" w:rsidP="00083F0A">
      <w:pPr>
        <w:ind w:left="0"/>
        <w:rPr>
          <w:rFonts w:eastAsia="Times New Roman" w:cs="Arial"/>
          <w:color w:val="222222"/>
          <w:lang w:val="en-US" w:eastAsia="es-ES"/>
        </w:rPr>
      </w:pPr>
    </w:p>
    <w:p w14:paraId="3CA8DCD4" w14:textId="44FC9D13" w:rsidR="00C77F5D" w:rsidRDefault="00E1357E" w:rsidP="00083F0A">
      <w:pPr>
        <w:ind w:left="0"/>
        <w:rPr>
          <w:rFonts w:eastAsia="Times New Roman" w:cs="Arial"/>
          <w:color w:val="222222"/>
          <w:lang w:val="en-US" w:eastAsia="es-ES"/>
        </w:rPr>
      </w:pPr>
      <w:r>
        <w:rPr>
          <w:rFonts w:eastAsia="Times New Roman" w:cs="Arial"/>
          <w:color w:val="222222"/>
          <w:lang w:val="en-US" w:eastAsia="es-ES"/>
        </w:rPr>
        <w:t>Table 5</w:t>
      </w:r>
      <w:r w:rsidR="00C77F5D">
        <w:rPr>
          <w:rFonts w:eastAsia="Times New Roman" w:cs="Arial"/>
          <w:color w:val="222222"/>
          <w:lang w:val="en-US" w:eastAsia="es-ES"/>
        </w:rPr>
        <w:t xml:space="preserve">. </w:t>
      </w:r>
      <w:r w:rsidR="00C77F5D" w:rsidRPr="00C77F5D">
        <w:rPr>
          <w:rFonts w:eastAsia="Times New Roman" w:cs="Arial"/>
          <w:color w:val="222222"/>
          <w:lang w:val="en-US" w:eastAsia="es-ES"/>
        </w:rPr>
        <w:t>Demonstration plots planted in the 2015-2016 agricultural cycle</w:t>
      </w:r>
    </w:p>
    <w:p w14:paraId="1BFE9C4F" w14:textId="77777777" w:rsidR="00C77F5D" w:rsidRDefault="00C77F5D" w:rsidP="00083F0A">
      <w:pPr>
        <w:ind w:left="0"/>
        <w:rPr>
          <w:rFonts w:eastAsia="Times New Roman" w:cs="Arial"/>
          <w:color w:val="222222"/>
          <w:lang w:val="en-US" w:eastAsia="es-ES"/>
        </w:rPr>
      </w:pPr>
    </w:p>
    <w:tbl>
      <w:tblPr>
        <w:tblStyle w:val="Tablaconcuadrcula"/>
        <w:tblW w:w="0" w:type="auto"/>
        <w:jc w:val="center"/>
        <w:tblLook w:val="04A0" w:firstRow="1" w:lastRow="0" w:firstColumn="1" w:lastColumn="0" w:noHBand="0" w:noVBand="1"/>
      </w:tblPr>
      <w:tblGrid>
        <w:gridCol w:w="1875"/>
        <w:gridCol w:w="1818"/>
        <w:gridCol w:w="1321"/>
        <w:gridCol w:w="1399"/>
        <w:gridCol w:w="1397"/>
      </w:tblGrid>
      <w:tr w:rsidR="00C77F5D" w:rsidRPr="00C77F5D" w14:paraId="55C6DF99" w14:textId="77777777" w:rsidTr="00C77F5D">
        <w:trPr>
          <w:trHeight w:val="284"/>
          <w:jc w:val="center"/>
        </w:trPr>
        <w:tc>
          <w:tcPr>
            <w:tcW w:w="1875" w:type="dxa"/>
          </w:tcPr>
          <w:p w14:paraId="043A866F" w14:textId="2E80CEE7" w:rsidR="00C77F5D" w:rsidRPr="00C77F5D" w:rsidRDefault="00C77F5D" w:rsidP="00083F0A">
            <w:pPr>
              <w:ind w:left="0"/>
              <w:jc w:val="center"/>
              <w:rPr>
                <w:rFonts w:cs="Arial"/>
                <w:b/>
                <w:szCs w:val="20"/>
              </w:rPr>
            </w:pPr>
            <w:r w:rsidRPr="00C77F5D">
              <w:rPr>
                <w:rFonts w:cs="Arial"/>
                <w:b/>
                <w:szCs w:val="20"/>
              </w:rPr>
              <w:t>Producer</w:t>
            </w:r>
          </w:p>
        </w:tc>
        <w:tc>
          <w:tcPr>
            <w:tcW w:w="1818" w:type="dxa"/>
          </w:tcPr>
          <w:p w14:paraId="54440E5D" w14:textId="7F83163F" w:rsidR="00C77F5D" w:rsidRPr="00C77F5D" w:rsidRDefault="00C77F5D" w:rsidP="00083F0A">
            <w:pPr>
              <w:ind w:left="0"/>
              <w:jc w:val="center"/>
              <w:rPr>
                <w:rFonts w:cs="Arial"/>
                <w:b/>
                <w:szCs w:val="20"/>
              </w:rPr>
            </w:pPr>
            <w:r w:rsidRPr="00C77F5D">
              <w:rPr>
                <w:rFonts w:cs="Arial"/>
                <w:b/>
                <w:szCs w:val="20"/>
              </w:rPr>
              <w:t>Community</w:t>
            </w:r>
          </w:p>
        </w:tc>
        <w:tc>
          <w:tcPr>
            <w:tcW w:w="1321" w:type="dxa"/>
          </w:tcPr>
          <w:p w14:paraId="51E7EEE9" w14:textId="0488A58E" w:rsidR="00C77F5D" w:rsidRPr="00C77F5D" w:rsidRDefault="00C77F5D" w:rsidP="00083F0A">
            <w:pPr>
              <w:ind w:left="0"/>
              <w:jc w:val="center"/>
              <w:rPr>
                <w:rFonts w:cs="Arial"/>
                <w:b/>
                <w:szCs w:val="20"/>
              </w:rPr>
            </w:pPr>
            <w:r w:rsidRPr="00C77F5D">
              <w:rPr>
                <w:rFonts w:cs="Arial"/>
                <w:b/>
                <w:szCs w:val="20"/>
              </w:rPr>
              <w:t>Altitude (masl)</w:t>
            </w:r>
          </w:p>
        </w:tc>
        <w:tc>
          <w:tcPr>
            <w:tcW w:w="1399" w:type="dxa"/>
          </w:tcPr>
          <w:p w14:paraId="49C5346A" w14:textId="0E146FDE" w:rsidR="00C77F5D" w:rsidRPr="00C77F5D" w:rsidRDefault="00C77F5D" w:rsidP="00083F0A">
            <w:pPr>
              <w:ind w:left="0"/>
              <w:jc w:val="center"/>
              <w:rPr>
                <w:rFonts w:cs="Arial"/>
                <w:b/>
                <w:szCs w:val="20"/>
              </w:rPr>
            </w:pPr>
            <w:r w:rsidRPr="00C77F5D">
              <w:rPr>
                <w:rFonts w:cs="Arial"/>
                <w:b/>
                <w:szCs w:val="20"/>
              </w:rPr>
              <w:t>Variety</w:t>
            </w:r>
          </w:p>
        </w:tc>
        <w:tc>
          <w:tcPr>
            <w:tcW w:w="1397" w:type="dxa"/>
          </w:tcPr>
          <w:p w14:paraId="2D78A332" w14:textId="42761D97" w:rsidR="00C77F5D" w:rsidRPr="00C77F5D" w:rsidRDefault="00C77F5D" w:rsidP="00083F0A">
            <w:pPr>
              <w:ind w:left="0"/>
              <w:jc w:val="center"/>
              <w:rPr>
                <w:rFonts w:cs="Arial"/>
                <w:b/>
                <w:szCs w:val="20"/>
              </w:rPr>
            </w:pPr>
            <w:r w:rsidRPr="00C77F5D">
              <w:rPr>
                <w:rFonts w:cs="Arial"/>
                <w:b/>
                <w:szCs w:val="20"/>
              </w:rPr>
              <w:t>Amount of seed (kg)</w:t>
            </w:r>
          </w:p>
        </w:tc>
      </w:tr>
      <w:tr w:rsidR="00C77F5D" w:rsidRPr="00C77F5D" w14:paraId="4B6CD233" w14:textId="77777777" w:rsidTr="00C77F5D">
        <w:trPr>
          <w:trHeight w:val="284"/>
          <w:jc w:val="center"/>
        </w:trPr>
        <w:tc>
          <w:tcPr>
            <w:tcW w:w="1875" w:type="dxa"/>
          </w:tcPr>
          <w:p w14:paraId="497CCD0B" w14:textId="77777777" w:rsidR="00C77F5D" w:rsidRPr="00C77F5D" w:rsidRDefault="00C77F5D" w:rsidP="00083F0A">
            <w:pPr>
              <w:ind w:left="0"/>
              <w:rPr>
                <w:rFonts w:cs="Arial"/>
                <w:szCs w:val="20"/>
              </w:rPr>
            </w:pPr>
            <w:r w:rsidRPr="00C77F5D">
              <w:rPr>
                <w:rFonts w:cs="Arial"/>
                <w:szCs w:val="20"/>
              </w:rPr>
              <w:t>Mateo Fernández</w:t>
            </w:r>
          </w:p>
        </w:tc>
        <w:tc>
          <w:tcPr>
            <w:tcW w:w="1818" w:type="dxa"/>
          </w:tcPr>
          <w:p w14:paraId="53D2FE61" w14:textId="77777777" w:rsidR="00C77F5D" w:rsidRPr="00C77F5D" w:rsidRDefault="00C77F5D" w:rsidP="00083F0A">
            <w:pPr>
              <w:ind w:left="0"/>
              <w:rPr>
                <w:rFonts w:cs="Arial"/>
                <w:szCs w:val="20"/>
              </w:rPr>
            </w:pPr>
            <w:r w:rsidRPr="00C77F5D">
              <w:rPr>
                <w:rFonts w:cs="Arial"/>
                <w:szCs w:val="20"/>
              </w:rPr>
              <w:t>Chimpa Rancho</w:t>
            </w:r>
          </w:p>
        </w:tc>
        <w:tc>
          <w:tcPr>
            <w:tcW w:w="1321" w:type="dxa"/>
          </w:tcPr>
          <w:p w14:paraId="6075B1D8" w14:textId="77777777" w:rsidR="00C77F5D" w:rsidRPr="00C77F5D" w:rsidRDefault="00C77F5D" w:rsidP="00083F0A">
            <w:pPr>
              <w:ind w:left="0"/>
              <w:jc w:val="center"/>
              <w:rPr>
                <w:rFonts w:cs="Arial"/>
                <w:szCs w:val="20"/>
              </w:rPr>
            </w:pPr>
            <w:r w:rsidRPr="00C77F5D">
              <w:rPr>
                <w:rFonts w:cs="Arial"/>
                <w:szCs w:val="20"/>
              </w:rPr>
              <w:t>3350</w:t>
            </w:r>
          </w:p>
        </w:tc>
        <w:tc>
          <w:tcPr>
            <w:tcW w:w="1399" w:type="dxa"/>
          </w:tcPr>
          <w:p w14:paraId="1E3486CF" w14:textId="72024473" w:rsidR="00C77F5D" w:rsidRPr="00C77F5D" w:rsidRDefault="00C77F5D" w:rsidP="00083F0A">
            <w:pPr>
              <w:ind w:left="0"/>
              <w:rPr>
                <w:rFonts w:cs="Arial"/>
                <w:szCs w:val="20"/>
              </w:rPr>
            </w:pPr>
            <w:r>
              <w:rPr>
                <w:rFonts w:cs="Arial"/>
                <w:szCs w:val="20"/>
              </w:rPr>
              <w:t>W</w:t>
            </w:r>
            <w:r w:rsidRPr="00C77F5D">
              <w:rPr>
                <w:rFonts w:cs="Arial"/>
                <w:szCs w:val="20"/>
              </w:rPr>
              <w:t>aycha</w:t>
            </w:r>
          </w:p>
        </w:tc>
        <w:tc>
          <w:tcPr>
            <w:tcW w:w="1397" w:type="dxa"/>
          </w:tcPr>
          <w:p w14:paraId="602476C8" w14:textId="77777777" w:rsidR="00C77F5D" w:rsidRPr="00C77F5D" w:rsidRDefault="00C77F5D" w:rsidP="00083F0A">
            <w:pPr>
              <w:ind w:left="0"/>
              <w:jc w:val="center"/>
              <w:rPr>
                <w:rFonts w:cs="Arial"/>
                <w:szCs w:val="20"/>
              </w:rPr>
            </w:pPr>
            <w:r w:rsidRPr="00C77F5D">
              <w:rPr>
                <w:rFonts w:cs="Arial"/>
                <w:szCs w:val="20"/>
              </w:rPr>
              <w:t>100</w:t>
            </w:r>
          </w:p>
        </w:tc>
      </w:tr>
      <w:tr w:rsidR="00C77F5D" w:rsidRPr="00C77F5D" w14:paraId="4AA2E95D" w14:textId="77777777" w:rsidTr="00C77F5D">
        <w:trPr>
          <w:trHeight w:val="284"/>
          <w:jc w:val="center"/>
        </w:trPr>
        <w:tc>
          <w:tcPr>
            <w:tcW w:w="1875" w:type="dxa"/>
          </w:tcPr>
          <w:p w14:paraId="28C8C093" w14:textId="77777777" w:rsidR="00C77F5D" w:rsidRPr="00C77F5D" w:rsidRDefault="00C77F5D" w:rsidP="00083F0A">
            <w:pPr>
              <w:ind w:left="0"/>
              <w:rPr>
                <w:rFonts w:cs="Arial"/>
                <w:szCs w:val="20"/>
              </w:rPr>
            </w:pPr>
            <w:r w:rsidRPr="00C77F5D">
              <w:rPr>
                <w:rFonts w:cs="Arial"/>
                <w:szCs w:val="20"/>
              </w:rPr>
              <w:t>Aquilino Huanca</w:t>
            </w:r>
          </w:p>
        </w:tc>
        <w:tc>
          <w:tcPr>
            <w:tcW w:w="1818" w:type="dxa"/>
          </w:tcPr>
          <w:p w14:paraId="38909D45" w14:textId="77777777" w:rsidR="00C77F5D" w:rsidRPr="00C77F5D" w:rsidRDefault="00C77F5D" w:rsidP="00083F0A">
            <w:pPr>
              <w:ind w:left="0"/>
              <w:rPr>
                <w:rFonts w:cs="Arial"/>
                <w:szCs w:val="20"/>
              </w:rPr>
            </w:pPr>
            <w:r w:rsidRPr="00C77F5D">
              <w:rPr>
                <w:rFonts w:cs="Arial"/>
                <w:szCs w:val="20"/>
              </w:rPr>
              <w:t>Pisly</w:t>
            </w:r>
          </w:p>
        </w:tc>
        <w:tc>
          <w:tcPr>
            <w:tcW w:w="1321" w:type="dxa"/>
          </w:tcPr>
          <w:p w14:paraId="1EEE400D" w14:textId="77777777" w:rsidR="00C77F5D" w:rsidRPr="00C77F5D" w:rsidRDefault="00C77F5D" w:rsidP="00083F0A">
            <w:pPr>
              <w:ind w:left="0"/>
              <w:jc w:val="center"/>
              <w:rPr>
                <w:rFonts w:cs="Arial"/>
                <w:szCs w:val="20"/>
              </w:rPr>
            </w:pPr>
            <w:r w:rsidRPr="00C77F5D">
              <w:rPr>
                <w:rFonts w:cs="Arial"/>
                <w:szCs w:val="20"/>
              </w:rPr>
              <w:t>3800</w:t>
            </w:r>
          </w:p>
        </w:tc>
        <w:tc>
          <w:tcPr>
            <w:tcW w:w="1399" w:type="dxa"/>
          </w:tcPr>
          <w:p w14:paraId="351C0059" w14:textId="77777777" w:rsidR="00C77F5D" w:rsidRPr="00C77F5D" w:rsidRDefault="00C77F5D" w:rsidP="00083F0A">
            <w:pPr>
              <w:ind w:left="0"/>
              <w:rPr>
                <w:rFonts w:cs="Arial"/>
                <w:szCs w:val="20"/>
              </w:rPr>
            </w:pPr>
            <w:r w:rsidRPr="00C77F5D">
              <w:rPr>
                <w:rFonts w:cs="Arial"/>
                <w:szCs w:val="20"/>
              </w:rPr>
              <w:t>Candelero</w:t>
            </w:r>
          </w:p>
        </w:tc>
        <w:tc>
          <w:tcPr>
            <w:tcW w:w="1397" w:type="dxa"/>
          </w:tcPr>
          <w:p w14:paraId="0E463711" w14:textId="77777777" w:rsidR="00C77F5D" w:rsidRPr="00C77F5D" w:rsidRDefault="00C77F5D" w:rsidP="00083F0A">
            <w:pPr>
              <w:ind w:left="0"/>
              <w:jc w:val="center"/>
              <w:rPr>
                <w:rFonts w:cs="Arial"/>
                <w:szCs w:val="20"/>
              </w:rPr>
            </w:pPr>
            <w:r w:rsidRPr="00C77F5D">
              <w:rPr>
                <w:rFonts w:cs="Arial"/>
                <w:szCs w:val="20"/>
              </w:rPr>
              <w:t>100</w:t>
            </w:r>
          </w:p>
        </w:tc>
      </w:tr>
      <w:tr w:rsidR="00C77F5D" w:rsidRPr="00C77F5D" w14:paraId="34DF75E6" w14:textId="77777777" w:rsidTr="00C77F5D">
        <w:trPr>
          <w:trHeight w:val="284"/>
          <w:jc w:val="center"/>
        </w:trPr>
        <w:tc>
          <w:tcPr>
            <w:tcW w:w="1875" w:type="dxa"/>
          </w:tcPr>
          <w:p w14:paraId="66DF5F1D" w14:textId="7BBACD98" w:rsidR="00C77F5D" w:rsidRPr="00C77F5D" w:rsidRDefault="00C77F5D" w:rsidP="00083F0A">
            <w:pPr>
              <w:ind w:left="0"/>
              <w:rPr>
                <w:rFonts w:cs="Arial"/>
                <w:szCs w:val="20"/>
              </w:rPr>
            </w:pPr>
            <w:r w:rsidRPr="00C77F5D">
              <w:rPr>
                <w:rFonts w:cs="Arial"/>
                <w:szCs w:val="20"/>
              </w:rPr>
              <w:t xml:space="preserve">Ricardo </w:t>
            </w:r>
          </w:p>
        </w:tc>
        <w:tc>
          <w:tcPr>
            <w:tcW w:w="1818" w:type="dxa"/>
          </w:tcPr>
          <w:p w14:paraId="2250BC92" w14:textId="77777777" w:rsidR="00C77F5D" w:rsidRPr="00C77F5D" w:rsidRDefault="00C77F5D" w:rsidP="00083F0A">
            <w:pPr>
              <w:ind w:left="0"/>
              <w:jc w:val="left"/>
              <w:rPr>
                <w:rFonts w:cs="Arial"/>
                <w:szCs w:val="20"/>
              </w:rPr>
            </w:pPr>
            <w:r w:rsidRPr="00C77F5D">
              <w:rPr>
                <w:rFonts w:cs="Arial"/>
                <w:szCs w:val="20"/>
              </w:rPr>
              <w:t>Kanko - Huankuni</w:t>
            </w:r>
          </w:p>
        </w:tc>
        <w:tc>
          <w:tcPr>
            <w:tcW w:w="1321" w:type="dxa"/>
          </w:tcPr>
          <w:p w14:paraId="0E5EE923" w14:textId="77777777" w:rsidR="00C77F5D" w:rsidRPr="00C77F5D" w:rsidRDefault="00C77F5D" w:rsidP="00083F0A">
            <w:pPr>
              <w:ind w:left="0"/>
              <w:jc w:val="center"/>
              <w:rPr>
                <w:rFonts w:cs="Arial"/>
                <w:szCs w:val="20"/>
              </w:rPr>
            </w:pPr>
            <w:r w:rsidRPr="00C77F5D">
              <w:rPr>
                <w:rFonts w:cs="Arial"/>
                <w:szCs w:val="20"/>
              </w:rPr>
              <w:t>3400</w:t>
            </w:r>
          </w:p>
        </w:tc>
        <w:tc>
          <w:tcPr>
            <w:tcW w:w="1399" w:type="dxa"/>
          </w:tcPr>
          <w:p w14:paraId="6A228AC0" w14:textId="444E9AC8" w:rsidR="00C77F5D" w:rsidRPr="00C77F5D" w:rsidRDefault="008E5F21" w:rsidP="00083F0A">
            <w:pPr>
              <w:ind w:left="0"/>
              <w:rPr>
                <w:rFonts w:cs="Arial"/>
                <w:szCs w:val="20"/>
              </w:rPr>
            </w:pPr>
            <w:r>
              <w:rPr>
                <w:rFonts w:cs="Arial"/>
                <w:szCs w:val="20"/>
              </w:rPr>
              <w:t>W</w:t>
            </w:r>
            <w:r w:rsidR="00C77F5D" w:rsidRPr="00C77F5D">
              <w:rPr>
                <w:rFonts w:cs="Arial"/>
                <w:szCs w:val="20"/>
              </w:rPr>
              <w:t>aycha</w:t>
            </w:r>
          </w:p>
        </w:tc>
        <w:tc>
          <w:tcPr>
            <w:tcW w:w="1397" w:type="dxa"/>
          </w:tcPr>
          <w:p w14:paraId="4A31D9F1" w14:textId="77777777" w:rsidR="00C77F5D" w:rsidRPr="00C77F5D" w:rsidRDefault="00C77F5D" w:rsidP="00083F0A">
            <w:pPr>
              <w:ind w:left="0"/>
              <w:jc w:val="center"/>
              <w:rPr>
                <w:rFonts w:cs="Arial"/>
                <w:szCs w:val="20"/>
              </w:rPr>
            </w:pPr>
            <w:r w:rsidRPr="00C77F5D">
              <w:rPr>
                <w:rFonts w:cs="Arial"/>
                <w:szCs w:val="20"/>
              </w:rPr>
              <w:t>100</w:t>
            </w:r>
          </w:p>
        </w:tc>
      </w:tr>
    </w:tbl>
    <w:p w14:paraId="1360D0E4" w14:textId="77777777" w:rsidR="00C77F5D" w:rsidRPr="002D53CA" w:rsidRDefault="00C77F5D" w:rsidP="00083F0A">
      <w:pPr>
        <w:ind w:left="0"/>
        <w:rPr>
          <w:rFonts w:eastAsia="Times New Roman" w:cs="Arial"/>
          <w:color w:val="222222"/>
          <w:lang w:val="en-US" w:eastAsia="es-ES"/>
        </w:rPr>
      </w:pPr>
    </w:p>
    <w:p w14:paraId="78916AC0" w14:textId="77777777" w:rsidR="00C42873" w:rsidRPr="00146C85" w:rsidRDefault="008A1EC4" w:rsidP="00083F0A">
      <w:pPr>
        <w:shd w:val="clear" w:color="auto" w:fill="FFFFFF"/>
        <w:spacing w:after="120"/>
        <w:ind w:left="0"/>
        <w:rPr>
          <w:b/>
          <w:lang w:val="en-US"/>
        </w:rPr>
      </w:pPr>
      <w:r w:rsidRPr="00146C85">
        <w:rPr>
          <w:rFonts w:eastAsia="Times New Roman" w:cs="Arial"/>
          <w:b/>
          <w:color w:val="222222"/>
          <w:lang w:val="en-US" w:eastAsia="es-ES"/>
        </w:rPr>
        <w:lastRenderedPageBreak/>
        <w:t xml:space="preserve">Output 3. </w:t>
      </w:r>
      <w:r w:rsidRPr="00146C85">
        <w:rPr>
          <w:b/>
          <w:lang w:val="en-US"/>
        </w:rPr>
        <w:t>Crop varieties with variation in functional traits in respect of abiotic and biotic stress in crop varieties exists in the farmers’ production system</w:t>
      </w:r>
    </w:p>
    <w:p w14:paraId="7DB92FAC" w14:textId="77777777" w:rsidR="008A1EC4" w:rsidRPr="00146C85" w:rsidRDefault="008A1EC4" w:rsidP="00083F0A">
      <w:pPr>
        <w:shd w:val="clear" w:color="auto" w:fill="FFFFFF"/>
        <w:spacing w:after="120"/>
        <w:ind w:left="0"/>
        <w:rPr>
          <w:lang w:val="en-US"/>
        </w:rPr>
      </w:pPr>
      <w:r w:rsidRPr="00146C85">
        <w:rPr>
          <w:b/>
          <w:lang w:val="en-US"/>
        </w:rPr>
        <w:t>Activity 3.1</w:t>
      </w:r>
      <w:r w:rsidRPr="00146C85">
        <w:rPr>
          <w:lang w:val="en-US"/>
        </w:rPr>
        <w:t xml:space="preserve"> Making diverse portfolios identified in Activities 4.1. and 4.2. available through seed systems</w:t>
      </w:r>
    </w:p>
    <w:p w14:paraId="4466D74A" w14:textId="77777777" w:rsidR="007E287E" w:rsidRPr="00146C85" w:rsidRDefault="007E287E" w:rsidP="00083F0A">
      <w:pPr>
        <w:shd w:val="clear" w:color="auto" w:fill="FFFFFF"/>
        <w:spacing w:after="120"/>
        <w:ind w:left="0"/>
        <w:rPr>
          <w:rFonts w:eastAsia="Times New Roman" w:cs="Arial"/>
          <w:color w:val="222222"/>
          <w:u w:val="single"/>
          <w:lang w:val="en-US" w:eastAsia="es-ES"/>
        </w:rPr>
      </w:pPr>
      <w:r w:rsidRPr="00146C85">
        <w:rPr>
          <w:rFonts w:eastAsia="Times New Roman" w:cs="Arial"/>
          <w:color w:val="222222"/>
          <w:u w:val="single"/>
          <w:lang w:val="en-US" w:eastAsia="es-ES"/>
        </w:rPr>
        <w:t>Diverse portfolios</w:t>
      </w:r>
      <w:r w:rsidR="0045230B">
        <w:rPr>
          <w:rFonts w:eastAsia="Times New Roman" w:cs="Arial"/>
          <w:color w:val="222222"/>
          <w:u w:val="single"/>
          <w:lang w:val="en-US" w:eastAsia="es-ES"/>
        </w:rPr>
        <w:t>: selection and process of multiplication</w:t>
      </w:r>
    </w:p>
    <w:p w14:paraId="7649FD07" w14:textId="185D8B2B" w:rsidR="004D079E" w:rsidRPr="004D079E" w:rsidRDefault="004D079E" w:rsidP="004D079E">
      <w:pPr>
        <w:pStyle w:val="Prrafodelista"/>
        <w:numPr>
          <w:ilvl w:val="0"/>
          <w:numId w:val="19"/>
        </w:numPr>
        <w:shd w:val="clear" w:color="auto" w:fill="FFFFFF"/>
        <w:spacing w:after="120"/>
        <w:rPr>
          <w:rFonts w:eastAsia="Times New Roman" w:cs="Arial"/>
          <w:color w:val="222222"/>
          <w:lang w:val="en-US" w:eastAsia="es-ES"/>
        </w:rPr>
      </w:pPr>
      <w:r w:rsidRPr="004D079E">
        <w:rPr>
          <w:rFonts w:eastAsia="Times New Roman" w:cs="Arial"/>
          <w:color w:val="222222"/>
          <w:lang w:val="en-US" w:eastAsia="es-ES"/>
        </w:rPr>
        <w:t>Potato</w:t>
      </w:r>
      <w:r w:rsidR="004D7954">
        <w:rPr>
          <w:rFonts w:eastAsia="Times New Roman" w:cs="Arial"/>
          <w:color w:val="222222"/>
          <w:lang w:val="en-US" w:eastAsia="es-ES"/>
        </w:rPr>
        <w:t xml:space="preserve"> </w:t>
      </w:r>
    </w:p>
    <w:p w14:paraId="58504D79" w14:textId="77777777" w:rsidR="00BC7552" w:rsidRPr="00146C85" w:rsidRDefault="00BC7552" w:rsidP="00BC7552">
      <w:pPr>
        <w:shd w:val="clear" w:color="auto" w:fill="FFFFFF"/>
        <w:spacing w:after="120"/>
        <w:ind w:left="0"/>
        <w:rPr>
          <w:rFonts w:eastAsia="Times New Roman" w:cs="Arial"/>
          <w:color w:val="222222"/>
          <w:lang w:val="en-US" w:eastAsia="es-ES"/>
        </w:rPr>
      </w:pPr>
      <w:r w:rsidRPr="00146C85">
        <w:rPr>
          <w:rFonts w:eastAsia="Times New Roman" w:cs="Arial"/>
          <w:color w:val="222222"/>
          <w:lang w:val="en-US" w:eastAsia="es-ES"/>
        </w:rPr>
        <w:t>Two portfolios of diverse varieties were identified for seed production in the first year of the project. Those are at different level of availability in the seed system.</w:t>
      </w:r>
    </w:p>
    <w:p w14:paraId="1BB8ED3B" w14:textId="62D8A1B8" w:rsidR="00BC7552" w:rsidRPr="00146C85" w:rsidRDefault="00BC7552" w:rsidP="00BC7552">
      <w:pPr>
        <w:shd w:val="clear" w:color="auto" w:fill="FFFFFF"/>
        <w:spacing w:after="120"/>
        <w:ind w:left="0"/>
        <w:rPr>
          <w:rFonts w:eastAsia="Times New Roman" w:cs="Arial"/>
          <w:color w:val="222222"/>
          <w:lang w:val="en-US" w:eastAsia="es-ES"/>
        </w:rPr>
      </w:pPr>
      <w:r w:rsidRPr="00146C85">
        <w:rPr>
          <w:rFonts w:eastAsia="Times New Roman" w:cs="Arial"/>
          <w:color w:val="222222"/>
          <w:lang w:val="en-US" w:eastAsia="es-ES"/>
        </w:rPr>
        <w:t>The first portfolio of five varieties, all native cultivars, with high economic value and commercialization. Certified seed of those five varieties was bought from the formal seed system and then delivered to seed producers (two farmer associations) for multiplication purposes</w:t>
      </w:r>
      <w:r>
        <w:rPr>
          <w:rFonts w:eastAsia="Times New Roman" w:cs="Arial"/>
          <w:color w:val="222222"/>
          <w:lang w:val="en-US" w:eastAsia="es-ES"/>
        </w:rPr>
        <w:t xml:space="preserve"> in the agricultural cycle 2013-2014</w:t>
      </w:r>
      <w:r w:rsidR="00E44F75">
        <w:rPr>
          <w:rFonts w:eastAsia="Times New Roman" w:cs="Arial"/>
          <w:color w:val="222222"/>
          <w:lang w:val="en-US" w:eastAsia="es-ES"/>
        </w:rPr>
        <w:t>, and 2014-2015</w:t>
      </w:r>
      <w:r w:rsidRPr="00146C85">
        <w:rPr>
          <w:rFonts w:eastAsia="Times New Roman" w:cs="Arial"/>
          <w:color w:val="222222"/>
          <w:lang w:val="en-US" w:eastAsia="es-ES"/>
        </w:rPr>
        <w:t>. PROINPA provide</w:t>
      </w:r>
      <w:r>
        <w:rPr>
          <w:rFonts w:eastAsia="Times New Roman" w:cs="Arial"/>
          <w:color w:val="222222"/>
          <w:lang w:val="en-US" w:eastAsia="es-ES"/>
        </w:rPr>
        <w:t>d</w:t>
      </w:r>
      <w:r w:rsidRPr="00146C85">
        <w:rPr>
          <w:rFonts w:eastAsia="Times New Roman" w:cs="Arial"/>
          <w:color w:val="222222"/>
          <w:lang w:val="en-US" w:eastAsia="es-ES"/>
        </w:rPr>
        <w:t xml:space="preserve"> technical </w:t>
      </w:r>
      <w:r>
        <w:rPr>
          <w:rFonts w:eastAsia="Times New Roman" w:cs="Arial"/>
          <w:color w:val="222222"/>
          <w:lang w:val="en-US" w:eastAsia="es-ES"/>
        </w:rPr>
        <w:t>assistance</w:t>
      </w:r>
      <w:r w:rsidRPr="00146C85">
        <w:rPr>
          <w:rFonts w:eastAsia="Times New Roman" w:cs="Arial"/>
          <w:color w:val="222222"/>
          <w:lang w:val="en-US" w:eastAsia="es-ES"/>
        </w:rPr>
        <w:t xml:space="preserve"> in the crop agricultural management. </w:t>
      </w:r>
      <w:r>
        <w:rPr>
          <w:rFonts w:eastAsia="Times New Roman" w:cs="Arial"/>
          <w:color w:val="222222"/>
          <w:lang w:val="en-US" w:eastAsia="es-ES"/>
        </w:rPr>
        <w:t xml:space="preserve">The </w:t>
      </w:r>
      <w:r w:rsidR="00A33DAD">
        <w:rPr>
          <w:rFonts w:eastAsia="Times New Roman" w:cs="Arial"/>
          <w:color w:val="222222"/>
          <w:lang w:val="en-US" w:eastAsia="es-ES"/>
        </w:rPr>
        <w:t>competent authority (INIAF) certified the seed production of this material</w:t>
      </w:r>
      <w:r>
        <w:rPr>
          <w:rFonts w:eastAsia="Times New Roman" w:cs="Arial"/>
          <w:color w:val="222222"/>
          <w:lang w:val="en-US" w:eastAsia="es-ES"/>
        </w:rPr>
        <w:t>.</w:t>
      </w:r>
    </w:p>
    <w:p w14:paraId="2E8948CC" w14:textId="27F362C8" w:rsidR="009D610E" w:rsidRDefault="00BC7552" w:rsidP="00BC7552">
      <w:pPr>
        <w:spacing w:after="120"/>
        <w:ind w:left="0"/>
        <w:rPr>
          <w:rFonts w:eastAsia="Times New Roman" w:cs="Arial"/>
          <w:color w:val="222222"/>
          <w:lang w:val="en-US" w:eastAsia="es-ES"/>
        </w:rPr>
      </w:pPr>
      <w:r w:rsidRPr="00146C85">
        <w:rPr>
          <w:rFonts w:eastAsia="Times New Roman" w:cs="Arial"/>
          <w:color w:val="222222"/>
          <w:lang w:val="en-US" w:eastAsia="es-ES"/>
        </w:rPr>
        <w:t>The second portfolio of sev</w:t>
      </w:r>
      <w:r w:rsidR="009D610E">
        <w:rPr>
          <w:rFonts w:eastAsia="Times New Roman" w:cs="Arial"/>
          <w:color w:val="222222"/>
          <w:lang w:val="en-US" w:eastAsia="es-ES"/>
        </w:rPr>
        <w:t>en varieties of native potatoes</w:t>
      </w:r>
      <w:r w:rsidRPr="00146C85">
        <w:rPr>
          <w:rFonts w:eastAsia="Times New Roman" w:cs="Arial"/>
          <w:color w:val="222222"/>
          <w:lang w:val="en-US" w:eastAsia="es-ES"/>
        </w:rPr>
        <w:t xml:space="preserve"> with potential economic value, were selected for production of pre-basic seed. Pre-basic seed is the highest quality seed produced from in vitro-plant virus-free. </w:t>
      </w:r>
      <w:r>
        <w:rPr>
          <w:rFonts w:eastAsia="Times New Roman" w:cs="Arial"/>
          <w:color w:val="222222"/>
          <w:lang w:val="en-US" w:eastAsia="es-ES"/>
        </w:rPr>
        <w:t>Pre-basic seed of f</w:t>
      </w:r>
      <w:r w:rsidRPr="00146C85">
        <w:rPr>
          <w:rFonts w:eastAsia="Times New Roman" w:cs="Arial"/>
          <w:color w:val="222222"/>
          <w:lang w:val="en-US" w:eastAsia="es-ES"/>
        </w:rPr>
        <w:t xml:space="preserve">our of those seven varieties </w:t>
      </w:r>
      <w:r w:rsidR="004D7954">
        <w:rPr>
          <w:rFonts w:cs="Arial"/>
          <w:lang w:val="en-US"/>
        </w:rPr>
        <w:t>(Candelero, Mono Mak</w:t>
      </w:r>
      <w:r>
        <w:rPr>
          <w:rFonts w:cs="Arial"/>
          <w:lang w:val="en-US"/>
        </w:rPr>
        <w:t xml:space="preserve">i, Puma </w:t>
      </w:r>
      <w:r w:rsidR="004D7954">
        <w:rPr>
          <w:rFonts w:cs="Arial"/>
          <w:lang w:val="en-US"/>
        </w:rPr>
        <w:t>Maki and Ñojcha M</w:t>
      </w:r>
      <w:r>
        <w:rPr>
          <w:rFonts w:cs="Arial"/>
          <w:lang w:val="en-US"/>
        </w:rPr>
        <w:t>orada</w:t>
      </w:r>
      <w:r>
        <w:rPr>
          <w:rFonts w:eastAsia="Times New Roman" w:cs="Arial"/>
          <w:color w:val="222222"/>
          <w:lang w:val="en-US" w:eastAsia="es-ES"/>
        </w:rPr>
        <w:t xml:space="preserve">) </w:t>
      </w:r>
      <w:r>
        <w:rPr>
          <w:rFonts w:cs="Arial"/>
          <w:lang w:val="en-US"/>
        </w:rPr>
        <w:t>plus another variety f</w:t>
      </w:r>
      <w:r w:rsidR="004D7954">
        <w:rPr>
          <w:rFonts w:cs="Arial"/>
          <w:lang w:val="en-US"/>
        </w:rPr>
        <w:t>rom the first portfolio (Pinta B</w:t>
      </w:r>
      <w:r>
        <w:rPr>
          <w:rFonts w:cs="Arial"/>
          <w:lang w:val="en-US"/>
        </w:rPr>
        <w:t xml:space="preserve">oca) </w:t>
      </w:r>
      <w:r>
        <w:rPr>
          <w:rFonts w:eastAsia="Times New Roman" w:cs="Arial"/>
          <w:color w:val="222222"/>
          <w:lang w:val="en-US" w:eastAsia="es-ES"/>
        </w:rPr>
        <w:t xml:space="preserve">was produced obtaining seed at the end of 2014 in much more quantities than expected </w:t>
      </w:r>
      <w:r w:rsidR="004D079E">
        <w:rPr>
          <w:rFonts w:eastAsia="Times New Roman" w:cs="Arial"/>
          <w:color w:val="222222"/>
          <w:lang w:val="en-US" w:eastAsia="es-ES"/>
        </w:rPr>
        <w:t xml:space="preserve">(Table </w:t>
      </w:r>
      <w:r w:rsidR="00A33DAD">
        <w:rPr>
          <w:rFonts w:eastAsia="Times New Roman" w:cs="Arial"/>
          <w:color w:val="222222"/>
          <w:lang w:val="en-US" w:eastAsia="es-ES"/>
        </w:rPr>
        <w:t>6</w:t>
      </w:r>
      <w:r w:rsidR="004D079E">
        <w:rPr>
          <w:rFonts w:eastAsia="Times New Roman" w:cs="Arial"/>
          <w:color w:val="222222"/>
          <w:lang w:val="en-US" w:eastAsia="es-ES"/>
        </w:rPr>
        <w:t xml:space="preserve">) </w:t>
      </w:r>
      <w:r w:rsidR="00662EF7">
        <w:rPr>
          <w:rFonts w:eastAsia="Times New Roman" w:cs="Arial"/>
          <w:color w:val="222222"/>
          <w:lang w:val="en-US" w:eastAsia="es-ES"/>
        </w:rPr>
        <w:t>but in more time than</w:t>
      </w:r>
      <w:r>
        <w:rPr>
          <w:rFonts w:eastAsia="Times New Roman" w:cs="Arial"/>
          <w:color w:val="222222"/>
          <w:lang w:val="en-US" w:eastAsia="es-ES"/>
        </w:rPr>
        <w:t xml:space="preserve"> planned, because of that the multiplication in the field was reprogrammed for the agricultural cycle 2015-2016</w:t>
      </w:r>
      <w:r w:rsidRPr="00146C85">
        <w:rPr>
          <w:rFonts w:eastAsia="Times New Roman" w:cs="Arial"/>
          <w:color w:val="222222"/>
          <w:lang w:val="en-US" w:eastAsia="es-ES"/>
        </w:rPr>
        <w:t xml:space="preserve">. </w:t>
      </w:r>
      <w:r w:rsidR="007E69F5" w:rsidRPr="007E69F5">
        <w:rPr>
          <w:rFonts w:eastAsia="Times New Roman" w:cs="Arial"/>
          <w:color w:val="222222"/>
          <w:lang w:val="en-US" w:eastAsia="es-ES"/>
        </w:rPr>
        <w:t>The pre-basic seed was stored in cold storage for seven months after harves</w:t>
      </w:r>
      <w:r w:rsidR="007E69F5">
        <w:rPr>
          <w:rFonts w:eastAsia="Times New Roman" w:cs="Arial"/>
          <w:color w:val="222222"/>
          <w:lang w:val="en-US" w:eastAsia="es-ES"/>
        </w:rPr>
        <w:t>t until planting time</w:t>
      </w:r>
      <w:r w:rsidR="007E69F5" w:rsidRPr="007E69F5">
        <w:rPr>
          <w:rFonts w:eastAsia="Times New Roman" w:cs="Arial"/>
          <w:color w:val="222222"/>
          <w:lang w:val="en-US" w:eastAsia="es-ES"/>
        </w:rPr>
        <w:t>.</w:t>
      </w:r>
    </w:p>
    <w:p w14:paraId="441426B1" w14:textId="27E68F63" w:rsidR="00083F0A" w:rsidRPr="00E44F75" w:rsidRDefault="00BC7552" w:rsidP="00E44F75">
      <w:pPr>
        <w:spacing w:after="120"/>
        <w:ind w:left="0"/>
        <w:rPr>
          <w:rFonts w:cs="Arial"/>
          <w:lang w:val="en-US"/>
        </w:rPr>
      </w:pPr>
      <w:r w:rsidRPr="00146C85">
        <w:rPr>
          <w:rFonts w:eastAsia="Times New Roman" w:cs="Arial"/>
          <w:color w:val="222222"/>
          <w:lang w:val="en-US" w:eastAsia="es-ES"/>
        </w:rPr>
        <w:t xml:space="preserve">The other three </w:t>
      </w:r>
      <w:r>
        <w:rPr>
          <w:rFonts w:eastAsia="Times New Roman" w:cs="Arial"/>
          <w:color w:val="222222"/>
          <w:lang w:val="en-US" w:eastAsia="es-ES"/>
        </w:rPr>
        <w:t xml:space="preserve">varieties </w:t>
      </w:r>
      <w:r w:rsidR="009D610E">
        <w:rPr>
          <w:rFonts w:eastAsia="Times New Roman" w:cs="Arial"/>
          <w:color w:val="222222"/>
          <w:lang w:val="en-US" w:eastAsia="es-ES"/>
        </w:rPr>
        <w:t>of the 2d portfolio and two additional varieties of the 3</w:t>
      </w:r>
      <w:r w:rsidR="009D610E" w:rsidRPr="00793F13">
        <w:rPr>
          <w:rFonts w:eastAsia="Times New Roman" w:cs="Arial"/>
          <w:color w:val="222222"/>
          <w:vertAlign w:val="superscript"/>
          <w:lang w:val="en-US" w:eastAsia="es-ES"/>
        </w:rPr>
        <w:t>rd</w:t>
      </w:r>
      <w:r w:rsidR="009D610E">
        <w:rPr>
          <w:rFonts w:eastAsia="Times New Roman" w:cs="Arial"/>
          <w:color w:val="222222"/>
          <w:lang w:val="en-US" w:eastAsia="es-ES"/>
        </w:rPr>
        <w:t xml:space="preserve"> portfolio were still in</w:t>
      </w:r>
      <w:r w:rsidRPr="00146C85">
        <w:rPr>
          <w:rFonts w:eastAsia="Times New Roman" w:cs="Arial"/>
          <w:color w:val="222222"/>
          <w:lang w:val="en-US" w:eastAsia="es-ES"/>
        </w:rPr>
        <w:t xml:space="preserve"> process of virus </w:t>
      </w:r>
      <w:r>
        <w:rPr>
          <w:rFonts w:eastAsia="Times New Roman" w:cs="Arial"/>
          <w:color w:val="222222"/>
          <w:lang w:val="en-US" w:eastAsia="es-ES"/>
        </w:rPr>
        <w:t>cle</w:t>
      </w:r>
      <w:r w:rsidR="009D610E">
        <w:rPr>
          <w:rFonts w:eastAsia="Times New Roman" w:cs="Arial"/>
          <w:color w:val="222222"/>
          <w:lang w:val="en-US" w:eastAsia="es-ES"/>
        </w:rPr>
        <w:t>aning in 2015 before pre-basic seed production (virus cleaning took</w:t>
      </w:r>
      <w:r>
        <w:rPr>
          <w:rFonts w:eastAsia="Times New Roman" w:cs="Arial"/>
          <w:color w:val="222222"/>
          <w:lang w:val="en-US" w:eastAsia="es-ES"/>
        </w:rPr>
        <w:t xml:space="preserve"> more time than expected because we had to adjus</w:t>
      </w:r>
      <w:r w:rsidR="009D610E">
        <w:rPr>
          <w:rFonts w:eastAsia="Times New Roman" w:cs="Arial"/>
          <w:color w:val="222222"/>
          <w:lang w:val="en-US" w:eastAsia="es-ES"/>
        </w:rPr>
        <w:t>t protocols for virus cleaning)</w:t>
      </w:r>
      <w:r>
        <w:rPr>
          <w:rFonts w:eastAsia="Times New Roman" w:cs="Arial"/>
          <w:color w:val="222222"/>
          <w:lang w:val="en-US" w:eastAsia="es-ES"/>
        </w:rPr>
        <w:t>.</w:t>
      </w:r>
      <w:r w:rsidR="009D610E">
        <w:rPr>
          <w:rFonts w:eastAsia="Times New Roman" w:cs="Arial"/>
          <w:color w:val="222222"/>
          <w:lang w:val="en-US" w:eastAsia="es-ES"/>
        </w:rPr>
        <w:t xml:space="preserve"> </w:t>
      </w:r>
      <w:r w:rsidR="009D610E">
        <w:rPr>
          <w:rFonts w:cs="Arial"/>
          <w:lang w:val="en-US"/>
        </w:rPr>
        <w:t>Virus c</w:t>
      </w:r>
      <w:r w:rsidR="004D7954">
        <w:rPr>
          <w:rFonts w:cs="Arial"/>
          <w:lang w:val="en-US"/>
        </w:rPr>
        <w:t>leaning of two varieties (Puca Qoyuqoyu and Ñojcha N</w:t>
      </w:r>
      <w:r w:rsidR="009D610E">
        <w:rPr>
          <w:rFonts w:cs="Arial"/>
          <w:lang w:val="en-US"/>
        </w:rPr>
        <w:t xml:space="preserve">egra) </w:t>
      </w:r>
      <w:r w:rsidR="009D610E" w:rsidRPr="00CC0074">
        <w:rPr>
          <w:rFonts w:cs="Arial"/>
          <w:lang w:val="en-US"/>
        </w:rPr>
        <w:t>was not successful</w:t>
      </w:r>
      <w:r w:rsidR="006B63B0">
        <w:rPr>
          <w:rFonts w:cs="Arial"/>
          <w:lang w:val="en-US"/>
        </w:rPr>
        <w:t xml:space="preserve">, then at the beginning of the agricultural cycle </w:t>
      </w:r>
      <w:r w:rsidR="009D610E">
        <w:rPr>
          <w:rFonts w:cs="Arial"/>
          <w:lang w:val="en-US"/>
        </w:rPr>
        <w:t>2015</w:t>
      </w:r>
      <w:r w:rsidR="006B63B0">
        <w:rPr>
          <w:rFonts w:cs="Arial"/>
          <w:lang w:val="en-US"/>
        </w:rPr>
        <w:t>-2016</w:t>
      </w:r>
      <w:r w:rsidR="009D610E">
        <w:rPr>
          <w:rFonts w:cs="Arial"/>
          <w:lang w:val="en-US"/>
        </w:rPr>
        <w:t xml:space="preserve"> we started the production of pre-basic seed of only three varieties </w:t>
      </w:r>
      <w:r w:rsidR="006B63B0" w:rsidRPr="00384D66">
        <w:rPr>
          <w:rFonts w:eastAsia="Times New Roman" w:cs="Arial"/>
          <w:color w:val="222222"/>
          <w:lang w:val="en-US" w:eastAsia="es-ES"/>
        </w:rPr>
        <w:t>with verified sanitary cleaning</w:t>
      </w:r>
      <w:r w:rsidR="006B63B0">
        <w:rPr>
          <w:rFonts w:cs="Arial"/>
          <w:lang w:val="en-US"/>
        </w:rPr>
        <w:t xml:space="preserve"> </w:t>
      </w:r>
      <w:r w:rsidR="004D7954">
        <w:rPr>
          <w:rFonts w:cs="Arial"/>
          <w:lang w:val="en-US"/>
        </w:rPr>
        <w:t>(Yuraj Q</w:t>
      </w:r>
      <w:r w:rsidR="009D610E">
        <w:rPr>
          <w:rFonts w:cs="Arial"/>
          <w:lang w:val="en-US"/>
        </w:rPr>
        <w:t xml:space="preserve">oyuqoyu </w:t>
      </w:r>
      <w:r w:rsidR="004D7954">
        <w:rPr>
          <w:rFonts w:cs="Arial"/>
          <w:lang w:val="en-US"/>
        </w:rPr>
        <w:t>from the 2d portfolio and Yana Qoyllu and Puca Q</w:t>
      </w:r>
      <w:r w:rsidR="009D610E">
        <w:rPr>
          <w:rFonts w:cs="Arial"/>
          <w:lang w:val="en-US"/>
        </w:rPr>
        <w:t>oyllu from the 3th portfolio).</w:t>
      </w:r>
    </w:p>
    <w:p w14:paraId="208324FB" w14:textId="6FF97018" w:rsidR="00030D99" w:rsidRDefault="00030D99" w:rsidP="00083F0A">
      <w:pPr>
        <w:shd w:val="clear" w:color="auto" w:fill="FFFFFF"/>
        <w:spacing w:after="120"/>
        <w:ind w:left="0"/>
        <w:rPr>
          <w:rFonts w:eastAsia="Times New Roman" w:cs="Arial"/>
          <w:color w:val="222222"/>
          <w:lang w:val="en-US" w:eastAsia="es-ES"/>
        </w:rPr>
      </w:pPr>
      <w:r>
        <w:rPr>
          <w:rFonts w:eastAsia="Times New Roman" w:cs="Arial"/>
          <w:color w:val="222222"/>
          <w:lang w:val="en-US" w:eastAsia="es-ES"/>
        </w:rPr>
        <w:t>While</w:t>
      </w:r>
      <w:r w:rsidR="006B63B0" w:rsidRPr="006B63B0">
        <w:rPr>
          <w:rFonts w:eastAsia="Times New Roman" w:cs="Arial"/>
          <w:color w:val="222222"/>
          <w:lang w:val="en-US" w:eastAsia="es-ES"/>
        </w:rPr>
        <w:t xml:space="preserve"> three portfolios of native potato varieties were determined (</w:t>
      </w:r>
      <w:r w:rsidR="006B63B0">
        <w:rPr>
          <w:rFonts w:eastAsia="Times New Roman" w:cs="Arial"/>
          <w:color w:val="222222"/>
          <w:lang w:val="en-US" w:eastAsia="es-ES"/>
        </w:rPr>
        <w:t xml:space="preserve">in </w:t>
      </w:r>
      <w:r w:rsidR="006B63B0" w:rsidRPr="006B63B0">
        <w:rPr>
          <w:rFonts w:eastAsia="Times New Roman" w:cs="Arial"/>
          <w:color w:val="222222"/>
          <w:lang w:val="en-US" w:eastAsia="es-ES"/>
        </w:rPr>
        <w:t>total 14 varieties)</w:t>
      </w:r>
      <w:r>
        <w:rPr>
          <w:rFonts w:eastAsia="Times New Roman" w:cs="Arial"/>
          <w:color w:val="222222"/>
          <w:lang w:val="en-US" w:eastAsia="es-ES"/>
        </w:rPr>
        <w:t xml:space="preserve"> </w:t>
      </w:r>
      <w:r w:rsidRPr="006B63B0">
        <w:rPr>
          <w:rFonts w:eastAsia="Times New Roman" w:cs="Arial"/>
          <w:color w:val="222222"/>
          <w:lang w:val="en-US" w:eastAsia="es-ES"/>
        </w:rPr>
        <w:t>since the beginning of the project</w:t>
      </w:r>
      <w:r>
        <w:rPr>
          <w:rFonts w:eastAsia="Times New Roman" w:cs="Arial"/>
          <w:color w:val="222222"/>
          <w:lang w:val="en-US" w:eastAsia="es-ES"/>
        </w:rPr>
        <w:t>, in the last months</w:t>
      </w:r>
      <w:r w:rsidR="006B63B0" w:rsidRPr="006B63B0">
        <w:rPr>
          <w:rFonts w:eastAsia="Times New Roman" w:cs="Arial"/>
          <w:color w:val="222222"/>
          <w:lang w:val="en-US" w:eastAsia="es-ES"/>
        </w:rPr>
        <w:t xml:space="preserve"> farmers have</w:t>
      </w:r>
      <w:r w:rsidR="006B63B0">
        <w:rPr>
          <w:rFonts w:eastAsia="Times New Roman" w:cs="Arial"/>
          <w:color w:val="222222"/>
          <w:lang w:val="en-US" w:eastAsia="es-ES"/>
        </w:rPr>
        <w:t xml:space="preserve"> had</w:t>
      </w:r>
      <w:r w:rsidR="006B63B0" w:rsidRPr="006B63B0">
        <w:rPr>
          <w:rFonts w:eastAsia="Times New Roman" w:cs="Arial"/>
          <w:color w:val="222222"/>
          <w:lang w:val="en-US" w:eastAsia="es-ES"/>
        </w:rPr>
        <w:t xml:space="preserve"> greater preference for the production of four varieties</w:t>
      </w:r>
      <w:r w:rsidR="006B63B0">
        <w:rPr>
          <w:rFonts w:eastAsia="Times New Roman" w:cs="Arial"/>
          <w:color w:val="222222"/>
          <w:lang w:val="en-US" w:eastAsia="es-ES"/>
        </w:rPr>
        <w:t xml:space="preserve"> (Pinta Boca from 1</w:t>
      </w:r>
      <w:r w:rsidR="006B63B0" w:rsidRPr="006B63B0">
        <w:rPr>
          <w:rFonts w:eastAsia="Times New Roman" w:cs="Arial"/>
          <w:color w:val="222222"/>
          <w:vertAlign w:val="superscript"/>
          <w:lang w:val="en-US" w:eastAsia="es-ES"/>
        </w:rPr>
        <w:t>st</w:t>
      </w:r>
      <w:r w:rsidR="006B63B0">
        <w:rPr>
          <w:rFonts w:eastAsia="Times New Roman" w:cs="Arial"/>
          <w:color w:val="222222"/>
          <w:lang w:val="en-US" w:eastAsia="es-ES"/>
        </w:rPr>
        <w:t xml:space="preserve"> portfolio, </w:t>
      </w:r>
      <w:r w:rsidR="00E44F75">
        <w:rPr>
          <w:rFonts w:eastAsia="Times New Roman" w:cs="Arial"/>
          <w:color w:val="222222"/>
          <w:lang w:val="en-US" w:eastAsia="es-ES"/>
        </w:rPr>
        <w:t>Candeler</w:t>
      </w:r>
      <w:r w:rsidR="006B63B0">
        <w:rPr>
          <w:rFonts w:eastAsia="Times New Roman" w:cs="Arial"/>
          <w:color w:val="222222"/>
          <w:lang w:val="en-US" w:eastAsia="es-ES"/>
        </w:rPr>
        <w:t>o from 2</w:t>
      </w:r>
      <w:r w:rsidR="006B63B0" w:rsidRPr="006B63B0">
        <w:rPr>
          <w:rFonts w:eastAsia="Times New Roman" w:cs="Arial"/>
          <w:color w:val="222222"/>
          <w:vertAlign w:val="superscript"/>
          <w:lang w:val="en-US" w:eastAsia="es-ES"/>
        </w:rPr>
        <w:t>nd</w:t>
      </w:r>
      <w:r w:rsidR="006B63B0">
        <w:rPr>
          <w:rFonts w:eastAsia="Times New Roman" w:cs="Arial"/>
          <w:color w:val="222222"/>
          <w:lang w:val="en-US" w:eastAsia="es-ES"/>
        </w:rPr>
        <w:t xml:space="preserve"> and Yana Qoyllu and Puca Qoyllu from 3</w:t>
      </w:r>
      <w:r w:rsidR="006B63B0" w:rsidRPr="006B63B0">
        <w:rPr>
          <w:rFonts w:eastAsia="Times New Roman" w:cs="Arial"/>
          <w:color w:val="222222"/>
          <w:vertAlign w:val="superscript"/>
          <w:lang w:val="en-US" w:eastAsia="es-ES"/>
        </w:rPr>
        <w:t>rd</w:t>
      </w:r>
      <w:r w:rsidR="006B63B0">
        <w:rPr>
          <w:rFonts w:eastAsia="Times New Roman" w:cs="Arial"/>
          <w:color w:val="222222"/>
          <w:lang w:val="en-US" w:eastAsia="es-ES"/>
        </w:rPr>
        <w:t>), due to they believe those varieties have more potential market</w:t>
      </w:r>
      <w:r>
        <w:rPr>
          <w:rFonts w:eastAsia="Times New Roman" w:cs="Arial"/>
          <w:color w:val="222222"/>
          <w:lang w:val="en-US" w:eastAsia="es-ES"/>
        </w:rPr>
        <w:t xml:space="preserve"> in the short term.</w:t>
      </w:r>
      <w:r w:rsidR="00E44F75">
        <w:rPr>
          <w:rFonts w:eastAsia="Times New Roman" w:cs="Arial"/>
          <w:color w:val="222222"/>
          <w:lang w:val="en-US" w:eastAsia="es-ES"/>
        </w:rPr>
        <w:t xml:space="preserve"> </w:t>
      </w:r>
    </w:p>
    <w:p w14:paraId="46F84C08" w14:textId="38220345" w:rsidR="00030D99" w:rsidRDefault="00030D99" w:rsidP="00083F0A">
      <w:pPr>
        <w:shd w:val="clear" w:color="auto" w:fill="FFFFFF"/>
        <w:spacing w:after="120"/>
        <w:ind w:left="0"/>
        <w:rPr>
          <w:rFonts w:eastAsia="Times New Roman" w:cs="Arial"/>
          <w:color w:val="222222"/>
          <w:lang w:val="en-US" w:eastAsia="es-ES"/>
        </w:rPr>
      </w:pPr>
      <w:r>
        <w:rPr>
          <w:rFonts w:eastAsia="Times New Roman" w:cs="Arial"/>
          <w:color w:val="222222"/>
          <w:lang w:val="en-US" w:eastAsia="es-ES"/>
        </w:rPr>
        <w:t>Although in little quantities, Pinta Boca and Candelero are already available in the formal seed system, so some farmers could access to high quality seed investing their own resources. This is a direct impact on farmers, because they are now aware on the importance of injecting high quality seed in their seed systems.</w:t>
      </w:r>
    </w:p>
    <w:p w14:paraId="149B3676" w14:textId="0009F8CA" w:rsidR="004D079E" w:rsidRDefault="004D079E" w:rsidP="00083F0A">
      <w:pPr>
        <w:shd w:val="clear" w:color="auto" w:fill="FFFFFF"/>
        <w:spacing w:after="120"/>
        <w:ind w:left="0"/>
        <w:rPr>
          <w:rFonts w:eastAsia="Times New Roman" w:cs="Arial"/>
          <w:color w:val="222222"/>
          <w:lang w:val="en-US" w:eastAsia="es-ES"/>
        </w:rPr>
      </w:pPr>
      <w:r>
        <w:rPr>
          <w:rFonts w:eastAsia="Times New Roman" w:cs="Arial"/>
          <w:color w:val="222222"/>
          <w:lang w:val="en-US" w:eastAsia="es-ES"/>
        </w:rPr>
        <w:t xml:space="preserve">Table </w:t>
      </w:r>
      <w:r w:rsidR="00A33DAD">
        <w:rPr>
          <w:rFonts w:eastAsia="Times New Roman" w:cs="Arial"/>
          <w:color w:val="222222"/>
          <w:lang w:val="en-US" w:eastAsia="es-ES"/>
        </w:rPr>
        <w:t>6</w:t>
      </w:r>
      <w:r>
        <w:rPr>
          <w:rFonts w:eastAsia="Times New Roman" w:cs="Arial"/>
          <w:color w:val="222222"/>
          <w:lang w:val="en-US" w:eastAsia="es-ES"/>
        </w:rPr>
        <w:t>. Pre-basic seed available for multiplication in the agricultural cycle 2015-2016</w:t>
      </w:r>
    </w:p>
    <w:tbl>
      <w:tblPr>
        <w:tblW w:w="8478" w:type="dxa"/>
        <w:jc w:val="center"/>
        <w:tblCellMar>
          <w:left w:w="70" w:type="dxa"/>
          <w:right w:w="70" w:type="dxa"/>
        </w:tblCellMar>
        <w:tblLook w:val="04A0" w:firstRow="1" w:lastRow="0" w:firstColumn="1" w:lastColumn="0" w:noHBand="0" w:noVBand="1"/>
      </w:tblPr>
      <w:tblGrid>
        <w:gridCol w:w="1985"/>
        <w:gridCol w:w="992"/>
        <w:gridCol w:w="992"/>
        <w:gridCol w:w="4509"/>
      </w:tblGrid>
      <w:tr w:rsidR="004D079E" w:rsidRPr="004D079E" w14:paraId="70E75A5B" w14:textId="4034E63C" w:rsidTr="00A420D3">
        <w:trPr>
          <w:trHeight w:val="227"/>
          <w:tblHeader/>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933421" w14:textId="04576693" w:rsidR="004D079E" w:rsidRPr="004D079E" w:rsidRDefault="004D079E" w:rsidP="004D079E">
            <w:pPr>
              <w:rPr>
                <w:rFonts w:eastAsia="Times New Roman" w:cs="Arial"/>
                <w:b/>
                <w:color w:val="000000"/>
                <w:szCs w:val="20"/>
                <w:lang w:eastAsia="es-BO"/>
              </w:rPr>
            </w:pPr>
            <w:r w:rsidRPr="00AE75E1">
              <w:rPr>
                <w:rFonts w:eastAsia="Times New Roman" w:cs="Arial"/>
                <w:b/>
                <w:color w:val="000000"/>
                <w:szCs w:val="20"/>
                <w:lang w:val="en-US" w:eastAsia="es-BO"/>
              </w:rPr>
              <w:t> </w:t>
            </w:r>
            <w:r w:rsidRPr="004D079E">
              <w:rPr>
                <w:rFonts w:eastAsia="Times New Roman" w:cs="Arial"/>
                <w:b/>
                <w:color w:val="000000"/>
                <w:szCs w:val="20"/>
                <w:lang w:eastAsia="es-BO"/>
              </w:rPr>
              <w:t>Varieties</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F0C961C" w14:textId="1EC06E95" w:rsidR="004D079E" w:rsidRPr="004D079E" w:rsidRDefault="004D079E" w:rsidP="00A420D3">
            <w:pPr>
              <w:ind w:left="0"/>
              <w:jc w:val="center"/>
              <w:rPr>
                <w:rFonts w:eastAsia="Times New Roman" w:cs="Arial"/>
                <w:b/>
                <w:bCs/>
                <w:color w:val="000000"/>
                <w:szCs w:val="20"/>
                <w:lang w:eastAsia="es-BO"/>
              </w:rPr>
            </w:pPr>
            <w:r w:rsidRPr="004D079E">
              <w:rPr>
                <w:rFonts w:eastAsia="Times New Roman" w:cs="Arial"/>
                <w:b/>
                <w:bCs/>
                <w:color w:val="000000"/>
                <w:szCs w:val="20"/>
                <w:lang w:eastAsia="es-BO"/>
              </w:rPr>
              <w:t>Seed (kg)</w:t>
            </w:r>
          </w:p>
        </w:tc>
        <w:tc>
          <w:tcPr>
            <w:tcW w:w="992" w:type="dxa"/>
            <w:tcBorders>
              <w:top w:val="single" w:sz="4" w:space="0" w:color="auto"/>
              <w:left w:val="nil"/>
              <w:bottom w:val="single" w:sz="4" w:space="0" w:color="auto"/>
              <w:right w:val="single" w:sz="4" w:space="0" w:color="auto"/>
            </w:tcBorders>
          </w:tcPr>
          <w:p w14:paraId="5399F8F9" w14:textId="2A69F902" w:rsidR="004D079E" w:rsidRPr="004D079E" w:rsidRDefault="004D079E" w:rsidP="004D079E">
            <w:pPr>
              <w:ind w:left="0"/>
              <w:rPr>
                <w:rFonts w:eastAsia="Times New Roman" w:cs="Arial"/>
                <w:b/>
                <w:bCs/>
                <w:color w:val="000000"/>
                <w:szCs w:val="20"/>
                <w:lang w:eastAsia="es-BO"/>
              </w:rPr>
            </w:pPr>
            <w:r w:rsidRPr="004D079E">
              <w:rPr>
                <w:rFonts w:eastAsia="Times New Roman" w:cs="Arial"/>
                <w:b/>
                <w:bCs/>
                <w:color w:val="000000"/>
                <w:szCs w:val="20"/>
                <w:lang w:eastAsia="es-BO"/>
              </w:rPr>
              <w:t>Portfolio</w:t>
            </w:r>
          </w:p>
        </w:tc>
        <w:tc>
          <w:tcPr>
            <w:tcW w:w="4509" w:type="dxa"/>
            <w:tcBorders>
              <w:top w:val="single" w:sz="4" w:space="0" w:color="auto"/>
              <w:left w:val="nil"/>
              <w:bottom w:val="single" w:sz="4" w:space="0" w:color="auto"/>
              <w:right w:val="single" w:sz="4" w:space="0" w:color="auto"/>
            </w:tcBorders>
          </w:tcPr>
          <w:p w14:paraId="487156E0" w14:textId="40707425" w:rsidR="004D079E" w:rsidRPr="004D079E" w:rsidRDefault="00662EF7" w:rsidP="004D079E">
            <w:pPr>
              <w:ind w:left="0"/>
              <w:rPr>
                <w:rFonts w:eastAsia="Times New Roman" w:cs="Arial"/>
                <w:b/>
                <w:bCs/>
                <w:color w:val="000000"/>
                <w:szCs w:val="20"/>
                <w:lang w:eastAsia="es-BO"/>
              </w:rPr>
            </w:pPr>
            <w:r>
              <w:rPr>
                <w:rFonts w:eastAsia="Times New Roman" w:cs="Arial"/>
                <w:b/>
                <w:bCs/>
                <w:color w:val="000000"/>
                <w:szCs w:val="20"/>
                <w:lang w:eastAsia="es-BO"/>
              </w:rPr>
              <w:t>Observations</w:t>
            </w:r>
          </w:p>
        </w:tc>
      </w:tr>
      <w:tr w:rsidR="004D079E" w:rsidRPr="004D079E" w14:paraId="14EE9F75" w14:textId="3F1EA95D" w:rsidTr="00A420D3">
        <w:trPr>
          <w:trHeight w:val="227"/>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76823903" w14:textId="31D89F1F" w:rsidR="004D079E" w:rsidRPr="004D079E" w:rsidRDefault="004D7954" w:rsidP="00A420D3">
            <w:pPr>
              <w:ind w:left="0"/>
              <w:jc w:val="left"/>
              <w:rPr>
                <w:rFonts w:eastAsia="Times New Roman" w:cs="Arial"/>
                <w:color w:val="000000"/>
                <w:szCs w:val="20"/>
                <w:lang w:eastAsia="es-BO"/>
              </w:rPr>
            </w:pPr>
            <w:r>
              <w:rPr>
                <w:rFonts w:eastAsia="Times New Roman" w:cs="Arial"/>
                <w:color w:val="000000"/>
                <w:szCs w:val="20"/>
                <w:lang w:eastAsia="es-BO"/>
              </w:rPr>
              <w:t>Mono Mak</w:t>
            </w:r>
            <w:r w:rsidR="004D079E" w:rsidRPr="004D079E">
              <w:rPr>
                <w:rFonts w:eastAsia="Times New Roman" w:cs="Arial"/>
                <w:color w:val="000000"/>
                <w:szCs w:val="20"/>
                <w:lang w:eastAsia="es-BO"/>
              </w:rPr>
              <w:t>i</w:t>
            </w:r>
          </w:p>
        </w:tc>
        <w:tc>
          <w:tcPr>
            <w:tcW w:w="992" w:type="dxa"/>
            <w:tcBorders>
              <w:top w:val="nil"/>
              <w:left w:val="nil"/>
              <w:bottom w:val="single" w:sz="4" w:space="0" w:color="auto"/>
              <w:right w:val="single" w:sz="4" w:space="0" w:color="auto"/>
            </w:tcBorders>
            <w:shd w:val="clear" w:color="auto" w:fill="auto"/>
            <w:noWrap/>
            <w:vAlign w:val="center"/>
            <w:hideMark/>
          </w:tcPr>
          <w:p w14:paraId="64BBD531"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40</w:t>
            </w:r>
          </w:p>
        </w:tc>
        <w:tc>
          <w:tcPr>
            <w:tcW w:w="992" w:type="dxa"/>
            <w:tcBorders>
              <w:top w:val="nil"/>
              <w:left w:val="nil"/>
              <w:bottom w:val="single" w:sz="4" w:space="0" w:color="auto"/>
              <w:right w:val="single" w:sz="4" w:space="0" w:color="auto"/>
            </w:tcBorders>
            <w:vAlign w:val="center"/>
          </w:tcPr>
          <w:p w14:paraId="480D3DD2" w14:textId="72848219"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2</w:t>
            </w:r>
          </w:p>
        </w:tc>
        <w:tc>
          <w:tcPr>
            <w:tcW w:w="4509" w:type="dxa"/>
            <w:tcBorders>
              <w:top w:val="nil"/>
              <w:left w:val="nil"/>
              <w:bottom w:val="single" w:sz="4" w:space="0" w:color="auto"/>
              <w:right w:val="single" w:sz="4" w:space="0" w:color="auto"/>
            </w:tcBorders>
          </w:tcPr>
          <w:p w14:paraId="16543466" w14:textId="352481A4" w:rsidR="004D079E" w:rsidRPr="004D079E" w:rsidRDefault="00662EF7" w:rsidP="00662EF7">
            <w:pPr>
              <w:ind w:left="0"/>
              <w:jc w:val="left"/>
              <w:rPr>
                <w:rFonts w:eastAsia="Times New Roman" w:cs="Arial"/>
                <w:color w:val="000000"/>
                <w:szCs w:val="20"/>
                <w:lang w:eastAsia="es-BO"/>
              </w:rPr>
            </w:pPr>
            <w:r>
              <w:rPr>
                <w:rFonts w:eastAsia="Times New Roman" w:cs="Arial"/>
                <w:color w:val="000000"/>
                <w:szCs w:val="20"/>
                <w:lang w:eastAsia="es-BO"/>
              </w:rPr>
              <w:t>Production with project</w:t>
            </w:r>
          </w:p>
        </w:tc>
      </w:tr>
      <w:tr w:rsidR="004D079E" w:rsidRPr="004D079E" w14:paraId="645B9027" w14:textId="76134456" w:rsidTr="00A420D3">
        <w:trPr>
          <w:trHeight w:val="227"/>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2454F4AD" w14:textId="392E2318" w:rsidR="004D079E" w:rsidRPr="004D079E" w:rsidRDefault="004D079E" w:rsidP="00A420D3">
            <w:pPr>
              <w:ind w:left="0"/>
              <w:jc w:val="left"/>
              <w:rPr>
                <w:rFonts w:eastAsia="Times New Roman" w:cs="Arial"/>
                <w:color w:val="000000"/>
                <w:szCs w:val="20"/>
                <w:lang w:eastAsia="es-BO"/>
              </w:rPr>
            </w:pPr>
            <w:r w:rsidRPr="004D079E">
              <w:rPr>
                <w:rFonts w:eastAsia="Times New Roman" w:cs="Arial"/>
                <w:color w:val="000000"/>
                <w:szCs w:val="20"/>
                <w:lang w:eastAsia="es-BO"/>
              </w:rPr>
              <w:t>Pu</w:t>
            </w:r>
            <w:r w:rsidR="004D7954">
              <w:rPr>
                <w:rFonts w:eastAsia="Times New Roman" w:cs="Arial"/>
                <w:color w:val="000000"/>
                <w:szCs w:val="20"/>
                <w:lang w:eastAsia="es-BO"/>
              </w:rPr>
              <w:t>ma Mak</w:t>
            </w:r>
            <w:r w:rsidRPr="004D079E">
              <w:rPr>
                <w:rFonts w:eastAsia="Times New Roman" w:cs="Arial"/>
                <w:color w:val="000000"/>
                <w:szCs w:val="20"/>
                <w:lang w:eastAsia="es-BO"/>
              </w:rPr>
              <w:t>i</w:t>
            </w:r>
          </w:p>
        </w:tc>
        <w:tc>
          <w:tcPr>
            <w:tcW w:w="992" w:type="dxa"/>
            <w:tcBorders>
              <w:top w:val="nil"/>
              <w:left w:val="nil"/>
              <w:bottom w:val="single" w:sz="4" w:space="0" w:color="auto"/>
              <w:right w:val="single" w:sz="4" w:space="0" w:color="auto"/>
            </w:tcBorders>
            <w:shd w:val="clear" w:color="auto" w:fill="auto"/>
            <w:noWrap/>
            <w:vAlign w:val="center"/>
            <w:hideMark/>
          </w:tcPr>
          <w:p w14:paraId="4D8AE40C"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38</w:t>
            </w:r>
          </w:p>
        </w:tc>
        <w:tc>
          <w:tcPr>
            <w:tcW w:w="992" w:type="dxa"/>
            <w:tcBorders>
              <w:top w:val="nil"/>
              <w:left w:val="nil"/>
              <w:bottom w:val="single" w:sz="4" w:space="0" w:color="auto"/>
              <w:right w:val="single" w:sz="4" w:space="0" w:color="auto"/>
            </w:tcBorders>
            <w:vAlign w:val="center"/>
          </w:tcPr>
          <w:p w14:paraId="36FB6DE2" w14:textId="2903F1D6"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2</w:t>
            </w:r>
          </w:p>
        </w:tc>
        <w:tc>
          <w:tcPr>
            <w:tcW w:w="4509" w:type="dxa"/>
            <w:tcBorders>
              <w:top w:val="nil"/>
              <w:left w:val="nil"/>
              <w:bottom w:val="single" w:sz="4" w:space="0" w:color="auto"/>
              <w:right w:val="single" w:sz="4" w:space="0" w:color="auto"/>
            </w:tcBorders>
          </w:tcPr>
          <w:p w14:paraId="5C3186BC" w14:textId="21143554" w:rsidR="004D079E" w:rsidRPr="004D079E" w:rsidRDefault="00662EF7" w:rsidP="00662EF7">
            <w:pPr>
              <w:ind w:left="0"/>
              <w:jc w:val="left"/>
              <w:rPr>
                <w:rFonts w:eastAsia="Times New Roman" w:cs="Arial"/>
                <w:color w:val="000000"/>
                <w:szCs w:val="20"/>
                <w:lang w:eastAsia="es-BO"/>
              </w:rPr>
            </w:pPr>
            <w:r>
              <w:rPr>
                <w:rFonts w:eastAsia="Times New Roman" w:cs="Arial"/>
                <w:color w:val="000000"/>
                <w:szCs w:val="20"/>
                <w:lang w:eastAsia="es-BO"/>
              </w:rPr>
              <w:t>Production with project</w:t>
            </w:r>
          </w:p>
        </w:tc>
      </w:tr>
      <w:tr w:rsidR="004D079E" w:rsidRPr="004D079E" w14:paraId="489ED543" w14:textId="730ABEEC" w:rsidTr="00A420D3">
        <w:trPr>
          <w:trHeight w:val="227"/>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27B60DC6" w14:textId="6F92DB88" w:rsidR="004D079E" w:rsidRPr="004D079E" w:rsidRDefault="004D079E" w:rsidP="00A420D3">
            <w:pPr>
              <w:ind w:left="0"/>
              <w:jc w:val="left"/>
              <w:rPr>
                <w:rFonts w:eastAsia="Times New Roman" w:cs="Arial"/>
                <w:color w:val="000000"/>
                <w:szCs w:val="20"/>
                <w:lang w:eastAsia="es-BO"/>
              </w:rPr>
            </w:pPr>
            <w:r w:rsidRPr="004D079E">
              <w:rPr>
                <w:rFonts w:eastAsia="Times New Roman" w:cs="Arial"/>
                <w:color w:val="000000"/>
                <w:szCs w:val="20"/>
                <w:lang w:eastAsia="es-BO"/>
              </w:rPr>
              <w:t>Ñojcha Morada</w:t>
            </w:r>
          </w:p>
        </w:tc>
        <w:tc>
          <w:tcPr>
            <w:tcW w:w="992" w:type="dxa"/>
            <w:tcBorders>
              <w:top w:val="nil"/>
              <w:left w:val="nil"/>
              <w:bottom w:val="single" w:sz="4" w:space="0" w:color="auto"/>
              <w:right w:val="single" w:sz="4" w:space="0" w:color="auto"/>
            </w:tcBorders>
            <w:shd w:val="clear" w:color="auto" w:fill="auto"/>
            <w:noWrap/>
            <w:vAlign w:val="center"/>
            <w:hideMark/>
          </w:tcPr>
          <w:p w14:paraId="13C0057A"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13</w:t>
            </w:r>
          </w:p>
        </w:tc>
        <w:tc>
          <w:tcPr>
            <w:tcW w:w="992" w:type="dxa"/>
            <w:tcBorders>
              <w:top w:val="nil"/>
              <w:left w:val="nil"/>
              <w:bottom w:val="single" w:sz="4" w:space="0" w:color="auto"/>
              <w:right w:val="single" w:sz="4" w:space="0" w:color="auto"/>
            </w:tcBorders>
            <w:vAlign w:val="center"/>
          </w:tcPr>
          <w:p w14:paraId="0901160B" w14:textId="17616B79"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2</w:t>
            </w:r>
          </w:p>
        </w:tc>
        <w:tc>
          <w:tcPr>
            <w:tcW w:w="4509" w:type="dxa"/>
            <w:tcBorders>
              <w:top w:val="nil"/>
              <w:left w:val="nil"/>
              <w:bottom w:val="single" w:sz="4" w:space="0" w:color="auto"/>
              <w:right w:val="single" w:sz="4" w:space="0" w:color="auto"/>
            </w:tcBorders>
          </w:tcPr>
          <w:p w14:paraId="7E4B61C3" w14:textId="1F4E8AFE" w:rsidR="004D079E" w:rsidRPr="004D079E" w:rsidRDefault="00662EF7" w:rsidP="00662EF7">
            <w:pPr>
              <w:ind w:left="0"/>
              <w:jc w:val="left"/>
              <w:rPr>
                <w:rFonts w:eastAsia="Times New Roman" w:cs="Arial"/>
                <w:color w:val="000000"/>
                <w:szCs w:val="20"/>
                <w:lang w:eastAsia="es-BO"/>
              </w:rPr>
            </w:pPr>
            <w:r>
              <w:rPr>
                <w:rFonts w:eastAsia="Times New Roman" w:cs="Arial"/>
                <w:color w:val="000000"/>
                <w:szCs w:val="20"/>
                <w:lang w:eastAsia="es-BO"/>
              </w:rPr>
              <w:t>Production with project</w:t>
            </w:r>
          </w:p>
        </w:tc>
      </w:tr>
      <w:tr w:rsidR="004D079E" w:rsidRPr="004D079E" w14:paraId="1D9DB0AC" w14:textId="77777777" w:rsidTr="00A420D3">
        <w:trPr>
          <w:trHeight w:val="227"/>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7E9BF980" w14:textId="77777777" w:rsidR="004D079E" w:rsidRPr="004D079E" w:rsidRDefault="004D079E" w:rsidP="00A420D3">
            <w:pPr>
              <w:ind w:left="0"/>
              <w:jc w:val="left"/>
              <w:rPr>
                <w:rFonts w:eastAsia="Times New Roman" w:cs="Arial"/>
                <w:color w:val="000000"/>
                <w:szCs w:val="20"/>
                <w:lang w:eastAsia="es-BO"/>
              </w:rPr>
            </w:pPr>
            <w:r w:rsidRPr="004D079E">
              <w:rPr>
                <w:rFonts w:eastAsia="Times New Roman" w:cs="Arial"/>
                <w:color w:val="000000"/>
                <w:szCs w:val="20"/>
                <w:lang w:eastAsia="es-BO"/>
              </w:rPr>
              <w:t>Candelero</w:t>
            </w:r>
          </w:p>
        </w:tc>
        <w:tc>
          <w:tcPr>
            <w:tcW w:w="992" w:type="dxa"/>
            <w:tcBorders>
              <w:top w:val="nil"/>
              <w:left w:val="nil"/>
              <w:bottom w:val="single" w:sz="4" w:space="0" w:color="auto"/>
              <w:right w:val="single" w:sz="4" w:space="0" w:color="auto"/>
            </w:tcBorders>
            <w:shd w:val="clear" w:color="auto" w:fill="auto"/>
            <w:noWrap/>
            <w:vAlign w:val="center"/>
            <w:hideMark/>
          </w:tcPr>
          <w:p w14:paraId="40BF952B"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46</w:t>
            </w:r>
          </w:p>
        </w:tc>
        <w:tc>
          <w:tcPr>
            <w:tcW w:w="992" w:type="dxa"/>
            <w:tcBorders>
              <w:top w:val="nil"/>
              <w:left w:val="nil"/>
              <w:bottom w:val="single" w:sz="4" w:space="0" w:color="auto"/>
              <w:right w:val="single" w:sz="4" w:space="0" w:color="auto"/>
            </w:tcBorders>
            <w:vAlign w:val="center"/>
          </w:tcPr>
          <w:p w14:paraId="10CA5B3B"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2</w:t>
            </w:r>
          </w:p>
        </w:tc>
        <w:tc>
          <w:tcPr>
            <w:tcW w:w="4509" w:type="dxa"/>
            <w:tcBorders>
              <w:top w:val="nil"/>
              <w:left w:val="nil"/>
              <w:bottom w:val="single" w:sz="4" w:space="0" w:color="auto"/>
              <w:right w:val="single" w:sz="4" w:space="0" w:color="auto"/>
            </w:tcBorders>
          </w:tcPr>
          <w:p w14:paraId="3E1A9A49" w14:textId="233703F3" w:rsidR="004D079E" w:rsidRPr="004D079E" w:rsidRDefault="00662EF7" w:rsidP="00662EF7">
            <w:pPr>
              <w:ind w:left="0"/>
              <w:jc w:val="left"/>
              <w:rPr>
                <w:rFonts w:eastAsia="Times New Roman" w:cs="Arial"/>
                <w:color w:val="000000"/>
                <w:szCs w:val="20"/>
                <w:lang w:eastAsia="es-BO"/>
              </w:rPr>
            </w:pPr>
            <w:r>
              <w:rPr>
                <w:rFonts w:eastAsia="Times New Roman" w:cs="Arial"/>
                <w:color w:val="000000"/>
                <w:szCs w:val="20"/>
                <w:lang w:eastAsia="es-BO"/>
              </w:rPr>
              <w:t>Production with project</w:t>
            </w:r>
          </w:p>
        </w:tc>
      </w:tr>
      <w:tr w:rsidR="004D079E" w:rsidRPr="004D079E" w14:paraId="274F730D" w14:textId="77777777" w:rsidTr="00A420D3">
        <w:trPr>
          <w:trHeight w:val="227"/>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54FD7CC8" w14:textId="77777777" w:rsidR="004D079E" w:rsidRPr="004D079E" w:rsidRDefault="004D079E" w:rsidP="00A420D3">
            <w:pPr>
              <w:ind w:left="0"/>
              <w:jc w:val="left"/>
              <w:rPr>
                <w:rFonts w:eastAsia="Times New Roman" w:cs="Arial"/>
                <w:color w:val="000000"/>
                <w:szCs w:val="20"/>
                <w:lang w:eastAsia="es-BO"/>
              </w:rPr>
            </w:pPr>
            <w:r w:rsidRPr="004D079E">
              <w:rPr>
                <w:rFonts w:eastAsia="Times New Roman" w:cs="Arial"/>
                <w:color w:val="000000"/>
                <w:szCs w:val="20"/>
                <w:lang w:eastAsia="es-BO"/>
              </w:rPr>
              <w:t>Pinta Boca</w:t>
            </w:r>
          </w:p>
        </w:tc>
        <w:tc>
          <w:tcPr>
            <w:tcW w:w="992" w:type="dxa"/>
            <w:tcBorders>
              <w:top w:val="nil"/>
              <w:left w:val="nil"/>
              <w:bottom w:val="single" w:sz="4" w:space="0" w:color="auto"/>
              <w:right w:val="single" w:sz="4" w:space="0" w:color="auto"/>
            </w:tcBorders>
            <w:shd w:val="clear" w:color="auto" w:fill="auto"/>
            <w:noWrap/>
            <w:vAlign w:val="center"/>
            <w:hideMark/>
          </w:tcPr>
          <w:p w14:paraId="1BA8F8B9"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48</w:t>
            </w:r>
          </w:p>
        </w:tc>
        <w:tc>
          <w:tcPr>
            <w:tcW w:w="992" w:type="dxa"/>
            <w:tcBorders>
              <w:top w:val="nil"/>
              <w:left w:val="nil"/>
              <w:bottom w:val="single" w:sz="4" w:space="0" w:color="auto"/>
              <w:right w:val="single" w:sz="4" w:space="0" w:color="auto"/>
            </w:tcBorders>
            <w:vAlign w:val="center"/>
          </w:tcPr>
          <w:p w14:paraId="3C5A928C"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1</w:t>
            </w:r>
          </w:p>
        </w:tc>
        <w:tc>
          <w:tcPr>
            <w:tcW w:w="4509" w:type="dxa"/>
            <w:tcBorders>
              <w:top w:val="nil"/>
              <w:left w:val="nil"/>
              <w:bottom w:val="single" w:sz="4" w:space="0" w:color="auto"/>
              <w:right w:val="single" w:sz="4" w:space="0" w:color="auto"/>
            </w:tcBorders>
          </w:tcPr>
          <w:p w14:paraId="79B4C751" w14:textId="109F344F" w:rsidR="004D079E" w:rsidRPr="004D079E" w:rsidRDefault="00662EF7" w:rsidP="00662EF7">
            <w:pPr>
              <w:ind w:left="0"/>
              <w:jc w:val="left"/>
              <w:rPr>
                <w:rFonts w:eastAsia="Times New Roman" w:cs="Arial"/>
                <w:color w:val="000000"/>
                <w:szCs w:val="20"/>
                <w:lang w:eastAsia="es-BO"/>
              </w:rPr>
            </w:pPr>
            <w:r>
              <w:rPr>
                <w:rFonts w:eastAsia="Times New Roman" w:cs="Arial"/>
                <w:color w:val="000000"/>
                <w:szCs w:val="20"/>
                <w:lang w:eastAsia="es-BO"/>
              </w:rPr>
              <w:t>Production with project</w:t>
            </w:r>
          </w:p>
        </w:tc>
      </w:tr>
      <w:tr w:rsidR="004D079E" w:rsidRPr="000C44FB" w14:paraId="2A90E64B" w14:textId="2CF263C3" w:rsidTr="00A420D3">
        <w:trPr>
          <w:trHeight w:val="227"/>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1068512C" w14:textId="429B19CD" w:rsidR="004D079E" w:rsidRPr="00AE75E1" w:rsidRDefault="004D079E" w:rsidP="00A420D3">
            <w:pPr>
              <w:ind w:left="0"/>
              <w:jc w:val="left"/>
              <w:rPr>
                <w:rFonts w:eastAsia="Times New Roman" w:cs="Arial"/>
                <w:color w:val="000000"/>
                <w:szCs w:val="20"/>
                <w:lang w:val="en-US" w:eastAsia="es-BO"/>
              </w:rPr>
            </w:pPr>
            <w:r w:rsidRPr="00AE75E1">
              <w:rPr>
                <w:rFonts w:eastAsia="Times New Roman" w:cs="Arial"/>
                <w:color w:val="000000"/>
                <w:szCs w:val="20"/>
                <w:lang w:val="en-US" w:eastAsia="es-BO"/>
              </w:rPr>
              <w:t>Puca Katawi</w:t>
            </w:r>
            <w:r w:rsidR="00A420D3">
              <w:rPr>
                <w:rFonts w:eastAsia="Times New Roman" w:cs="Arial"/>
                <w:color w:val="000000"/>
                <w:szCs w:val="20"/>
                <w:lang w:val="en-US" w:eastAsia="es-BO"/>
              </w:rPr>
              <w:t>*</w:t>
            </w:r>
          </w:p>
        </w:tc>
        <w:tc>
          <w:tcPr>
            <w:tcW w:w="992" w:type="dxa"/>
            <w:tcBorders>
              <w:top w:val="nil"/>
              <w:left w:val="nil"/>
              <w:bottom w:val="single" w:sz="4" w:space="0" w:color="auto"/>
              <w:right w:val="single" w:sz="4" w:space="0" w:color="auto"/>
            </w:tcBorders>
            <w:shd w:val="clear" w:color="auto" w:fill="auto"/>
            <w:noWrap/>
            <w:vAlign w:val="center"/>
            <w:hideMark/>
          </w:tcPr>
          <w:p w14:paraId="5ADEA5F1"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4</w:t>
            </w:r>
          </w:p>
        </w:tc>
        <w:tc>
          <w:tcPr>
            <w:tcW w:w="992" w:type="dxa"/>
            <w:tcBorders>
              <w:top w:val="nil"/>
              <w:left w:val="nil"/>
              <w:bottom w:val="single" w:sz="4" w:space="0" w:color="auto"/>
              <w:right w:val="single" w:sz="4" w:space="0" w:color="auto"/>
            </w:tcBorders>
            <w:vAlign w:val="center"/>
          </w:tcPr>
          <w:p w14:paraId="5BB756B4" w14:textId="0F64B470"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3</w:t>
            </w:r>
          </w:p>
        </w:tc>
        <w:tc>
          <w:tcPr>
            <w:tcW w:w="4509" w:type="dxa"/>
            <w:tcBorders>
              <w:top w:val="nil"/>
              <w:left w:val="nil"/>
              <w:bottom w:val="single" w:sz="4" w:space="0" w:color="auto"/>
              <w:right w:val="single" w:sz="4" w:space="0" w:color="auto"/>
            </w:tcBorders>
          </w:tcPr>
          <w:p w14:paraId="69E9F54C" w14:textId="46A66290" w:rsidR="004D079E" w:rsidRPr="00AE75E1" w:rsidRDefault="00662EF7" w:rsidP="00662EF7">
            <w:pPr>
              <w:ind w:left="0"/>
              <w:jc w:val="left"/>
              <w:rPr>
                <w:rFonts w:eastAsia="Times New Roman" w:cs="Arial"/>
                <w:color w:val="000000"/>
                <w:szCs w:val="20"/>
                <w:lang w:val="en-US" w:eastAsia="es-BO"/>
              </w:rPr>
            </w:pPr>
            <w:r w:rsidRPr="00AE75E1">
              <w:rPr>
                <w:rFonts w:eastAsia="Times New Roman" w:cs="Arial"/>
                <w:color w:val="000000"/>
                <w:szCs w:val="20"/>
                <w:lang w:val="en-US" w:eastAsia="es-BO"/>
              </w:rPr>
              <w:t>Extra-seed obtained in the formal seed system</w:t>
            </w:r>
          </w:p>
        </w:tc>
      </w:tr>
      <w:tr w:rsidR="004D079E" w:rsidRPr="000C44FB" w14:paraId="1CF53834" w14:textId="4F744D0F" w:rsidTr="00A420D3">
        <w:trPr>
          <w:trHeight w:val="227"/>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13DF99A0" w14:textId="77777777" w:rsidR="004D079E" w:rsidRPr="004D079E" w:rsidRDefault="004D079E" w:rsidP="00A420D3">
            <w:pPr>
              <w:ind w:left="0"/>
              <w:jc w:val="left"/>
              <w:rPr>
                <w:rFonts w:eastAsia="Times New Roman" w:cs="Arial"/>
                <w:color w:val="000000"/>
                <w:szCs w:val="20"/>
                <w:lang w:eastAsia="es-BO"/>
              </w:rPr>
            </w:pPr>
            <w:r w:rsidRPr="004D079E">
              <w:rPr>
                <w:rFonts w:eastAsia="Times New Roman" w:cs="Arial"/>
                <w:color w:val="000000"/>
                <w:szCs w:val="20"/>
                <w:lang w:eastAsia="es-BO"/>
              </w:rPr>
              <w:lastRenderedPageBreak/>
              <w:t>Imilla Negra</w:t>
            </w:r>
          </w:p>
        </w:tc>
        <w:tc>
          <w:tcPr>
            <w:tcW w:w="992" w:type="dxa"/>
            <w:tcBorders>
              <w:top w:val="nil"/>
              <w:left w:val="nil"/>
              <w:bottom w:val="single" w:sz="4" w:space="0" w:color="auto"/>
              <w:right w:val="single" w:sz="4" w:space="0" w:color="auto"/>
            </w:tcBorders>
            <w:shd w:val="clear" w:color="auto" w:fill="auto"/>
            <w:noWrap/>
            <w:vAlign w:val="center"/>
            <w:hideMark/>
          </w:tcPr>
          <w:p w14:paraId="130AB602"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4</w:t>
            </w:r>
          </w:p>
        </w:tc>
        <w:tc>
          <w:tcPr>
            <w:tcW w:w="992" w:type="dxa"/>
            <w:tcBorders>
              <w:top w:val="nil"/>
              <w:left w:val="nil"/>
              <w:bottom w:val="single" w:sz="4" w:space="0" w:color="auto"/>
              <w:right w:val="single" w:sz="4" w:space="0" w:color="auto"/>
            </w:tcBorders>
            <w:vAlign w:val="center"/>
          </w:tcPr>
          <w:p w14:paraId="69F96E79" w14:textId="256AD7FF"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1</w:t>
            </w:r>
          </w:p>
        </w:tc>
        <w:tc>
          <w:tcPr>
            <w:tcW w:w="4509" w:type="dxa"/>
            <w:tcBorders>
              <w:top w:val="nil"/>
              <w:left w:val="nil"/>
              <w:bottom w:val="single" w:sz="4" w:space="0" w:color="auto"/>
              <w:right w:val="single" w:sz="4" w:space="0" w:color="auto"/>
            </w:tcBorders>
          </w:tcPr>
          <w:p w14:paraId="3BBD1A3B" w14:textId="2962FB34" w:rsidR="004D079E" w:rsidRPr="00AE75E1" w:rsidRDefault="00662EF7" w:rsidP="00662EF7">
            <w:pPr>
              <w:ind w:left="0"/>
              <w:jc w:val="left"/>
              <w:rPr>
                <w:rFonts w:eastAsia="Times New Roman" w:cs="Arial"/>
                <w:color w:val="000000"/>
                <w:szCs w:val="20"/>
                <w:lang w:val="en-US" w:eastAsia="es-BO"/>
              </w:rPr>
            </w:pPr>
            <w:r w:rsidRPr="00AE75E1">
              <w:rPr>
                <w:rFonts w:eastAsia="Times New Roman" w:cs="Arial"/>
                <w:color w:val="000000"/>
                <w:szCs w:val="20"/>
                <w:lang w:val="en-US" w:eastAsia="es-BO"/>
              </w:rPr>
              <w:t>Extra-seed obtained in the formal seed system</w:t>
            </w:r>
          </w:p>
        </w:tc>
      </w:tr>
      <w:tr w:rsidR="004D079E" w:rsidRPr="000C44FB" w14:paraId="0C6BCBAF" w14:textId="60A424D8" w:rsidTr="00A420D3">
        <w:trPr>
          <w:trHeight w:val="227"/>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0679F5B1" w14:textId="77777777" w:rsidR="004D079E" w:rsidRPr="004D079E" w:rsidRDefault="004D079E" w:rsidP="00A420D3">
            <w:pPr>
              <w:ind w:left="0"/>
              <w:jc w:val="left"/>
              <w:rPr>
                <w:rFonts w:eastAsia="Times New Roman" w:cs="Arial"/>
                <w:color w:val="000000"/>
                <w:szCs w:val="20"/>
                <w:lang w:eastAsia="es-BO"/>
              </w:rPr>
            </w:pPr>
            <w:r w:rsidRPr="004D079E">
              <w:rPr>
                <w:rFonts w:eastAsia="Times New Roman" w:cs="Arial"/>
                <w:color w:val="000000"/>
                <w:szCs w:val="20"/>
                <w:lang w:eastAsia="es-BO"/>
              </w:rPr>
              <w:t>Canastillo</w:t>
            </w:r>
          </w:p>
        </w:tc>
        <w:tc>
          <w:tcPr>
            <w:tcW w:w="992" w:type="dxa"/>
            <w:tcBorders>
              <w:top w:val="nil"/>
              <w:left w:val="nil"/>
              <w:bottom w:val="single" w:sz="4" w:space="0" w:color="auto"/>
              <w:right w:val="single" w:sz="4" w:space="0" w:color="auto"/>
            </w:tcBorders>
            <w:shd w:val="clear" w:color="auto" w:fill="auto"/>
            <w:noWrap/>
            <w:vAlign w:val="center"/>
            <w:hideMark/>
          </w:tcPr>
          <w:p w14:paraId="201CD032" w14:textId="77777777"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4</w:t>
            </w:r>
          </w:p>
        </w:tc>
        <w:tc>
          <w:tcPr>
            <w:tcW w:w="992" w:type="dxa"/>
            <w:tcBorders>
              <w:top w:val="nil"/>
              <w:left w:val="nil"/>
              <w:bottom w:val="single" w:sz="4" w:space="0" w:color="auto"/>
              <w:right w:val="single" w:sz="4" w:space="0" w:color="auto"/>
            </w:tcBorders>
            <w:vAlign w:val="center"/>
          </w:tcPr>
          <w:p w14:paraId="7F7925B6" w14:textId="0EED2B08" w:rsidR="004D079E" w:rsidRPr="004D079E" w:rsidRDefault="004D079E" w:rsidP="00662EF7">
            <w:pPr>
              <w:ind w:left="0"/>
              <w:jc w:val="center"/>
              <w:rPr>
                <w:rFonts w:eastAsia="Times New Roman" w:cs="Arial"/>
                <w:color w:val="000000"/>
                <w:szCs w:val="20"/>
                <w:lang w:eastAsia="es-BO"/>
              </w:rPr>
            </w:pPr>
            <w:r w:rsidRPr="004D079E">
              <w:rPr>
                <w:rFonts w:eastAsia="Times New Roman" w:cs="Arial"/>
                <w:color w:val="000000"/>
                <w:szCs w:val="20"/>
                <w:lang w:eastAsia="es-BO"/>
              </w:rPr>
              <w:t>1</w:t>
            </w:r>
          </w:p>
        </w:tc>
        <w:tc>
          <w:tcPr>
            <w:tcW w:w="4509" w:type="dxa"/>
            <w:tcBorders>
              <w:top w:val="nil"/>
              <w:left w:val="nil"/>
              <w:bottom w:val="single" w:sz="4" w:space="0" w:color="auto"/>
              <w:right w:val="single" w:sz="4" w:space="0" w:color="auto"/>
            </w:tcBorders>
          </w:tcPr>
          <w:p w14:paraId="14266364" w14:textId="554BB60F" w:rsidR="004D079E" w:rsidRPr="00AE75E1" w:rsidRDefault="00662EF7" w:rsidP="00662EF7">
            <w:pPr>
              <w:ind w:left="0"/>
              <w:jc w:val="left"/>
              <w:rPr>
                <w:rFonts w:eastAsia="Times New Roman" w:cs="Arial"/>
                <w:color w:val="000000"/>
                <w:szCs w:val="20"/>
                <w:lang w:val="en-US" w:eastAsia="es-BO"/>
              </w:rPr>
            </w:pPr>
            <w:r w:rsidRPr="00AE75E1">
              <w:rPr>
                <w:rFonts w:eastAsia="Times New Roman" w:cs="Arial"/>
                <w:color w:val="000000"/>
                <w:szCs w:val="20"/>
                <w:lang w:val="en-US" w:eastAsia="es-BO"/>
              </w:rPr>
              <w:t>Extra-seed obtained in the formal seed system</w:t>
            </w:r>
          </w:p>
        </w:tc>
      </w:tr>
      <w:tr w:rsidR="004D079E" w:rsidRPr="004D079E" w14:paraId="77E7D9CB" w14:textId="3777EF99" w:rsidTr="00A420D3">
        <w:trPr>
          <w:trHeight w:val="227"/>
          <w:jc w:val="center"/>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26BEC5F6" w14:textId="54480CFF" w:rsidR="004D079E" w:rsidRPr="004D079E" w:rsidRDefault="004D079E" w:rsidP="00662EF7">
            <w:pPr>
              <w:ind w:left="0"/>
              <w:jc w:val="left"/>
              <w:rPr>
                <w:rFonts w:eastAsia="Times New Roman" w:cs="Arial"/>
                <w:b/>
                <w:bCs/>
                <w:color w:val="000000"/>
                <w:szCs w:val="20"/>
                <w:lang w:eastAsia="es-BO"/>
              </w:rPr>
            </w:pPr>
            <w:r w:rsidRPr="004D079E">
              <w:rPr>
                <w:rFonts w:eastAsia="Times New Roman" w:cs="Arial"/>
                <w:b/>
                <w:bCs/>
                <w:color w:val="000000"/>
                <w:szCs w:val="20"/>
                <w:lang w:eastAsia="es-BO"/>
              </w:rPr>
              <w:t>TOTAL</w:t>
            </w:r>
          </w:p>
        </w:tc>
        <w:tc>
          <w:tcPr>
            <w:tcW w:w="992" w:type="dxa"/>
            <w:tcBorders>
              <w:top w:val="nil"/>
              <w:left w:val="nil"/>
              <w:bottom w:val="single" w:sz="4" w:space="0" w:color="auto"/>
              <w:right w:val="single" w:sz="4" w:space="0" w:color="auto"/>
            </w:tcBorders>
            <w:shd w:val="clear" w:color="auto" w:fill="auto"/>
            <w:noWrap/>
            <w:vAlign w:val="bottom"/>
            <w:hideMark/>
          </w:tcPr>
          <w:p w14:paraId="0FCE498A" w14:textId="77777777" w:rsidR="004D079E" w:rsidRPr="004D079E" w:rsidRDefault="004D079E" w:rsidP="00A420D3">
            <w:pPr>
              <w:ind w:left="0"/>
              <w:jc w:val="center"/>
              <w:rPr>
                <w:rFonts w:eastAsia="Times New Roman" w:cs="Arial"/>
                <w:b/>
                <w:bCs/>
                <w:color w:val="000000"/>
                <w:szCs w:val="20"/>
                <w:lang w:eastAsia="es-BO"/>
              </w:rPr>
            </w:pPr>
            <w:r w:rsidRPr="004D079E">
              <w:rPr>
                <w:rFonts w:eastAsia="Times New Roman" w:cs="Arial"/>
                <w:b/>
                <w:bCs/>
                <w:color w:val="000000"/>
                <w:szCs w:val="20"/>
                <w:lang w:eastAsia="es-BO"/>
              </w:rPr>
              <w:t>197</w:t>
            </w:r>
          </w:p>
        </w:tc>
        <w:tc>
          <w:tcPr>
            <w:tcW w:w="992" w:type="dxa"/>
            <w:tcBorders>
              <w:top w:val="nil"/>
              <w:left w:val="nil"/>
              <w:bottom w:val="single" w:sz="4" w:space="0" w:color="auto"/>
              <w:right w:val="single" w:sz="4" w:space="0" w:color="auto"/>
            </w:tcBorders>
          </w:tcPr>
          <w:p w14:paraId="5CEA7A7D" w14:textId="77777777" w:rsidR="004D079E" w:rsidRPr="004D079E" w:rsidRDefault="004D079E" w:rsidP="00662EF7">
            <w:pPr>
              <w:ind w:left="0"/>
              <w:jc w:val="left"/>
              <w:rPr>
                <w:rFonts w:eastAsia="Times New Roman" w:cs="Arial"/>
                <w:b/>
                <w:bCs/>
                <w:color w:val="000000"/>
                <w:szCs w:val="20"/>
                <w:lang w:eastAsia="es-BO"/>
              </w:rPr>
            </w:pPr>
          </w:p>
        </w:tc>
        <w:tc>
          <w:tcPr>
            <w:tcW w:w="4509" w:type="dxa"/>
            <w:tcBorders>
              <w:top w:val="nil"/>
              <w:left w:val="nil"/>
              <w:bottom w:val="single" w:sz="4" w:space="0" w:color="auto"/>
              <w:right w:val="single" w:sz="4" w:space="0" w:color="auto"/>
            </w:tcBorders>
          </w:tcPr>
          <w:p w14:paraId="0F2F81D9" w14:textId="77777777" w:rsidR="004D079E" w:rsidRPr="004D079E" w:rsidRDefault="004D079E" w:rsidP="00662EF7">
            <w:pPr>
              <w:ind w:left="0"/>
              <w:jc w:val="left"/>
              <w:rPr>
                <w:rFonts w:eastAsia="Times New Roman" w:cs="Arial"/>
                <w:b/>
                <w:bCs/>
                <w:color w:val="000000"/>
                <w:szCs w:val="20"/>
                <w:lang w:eastAsia="es-BO"/>
              </w:rPr>
            </w:pPr>
          </w:p>
        </w:tc>
      </w:tr>
    </w:tbl>
    <w:p w14:paraId="4B065CC3" w14:textId="257EF9F4" w:rsidR="004D079E" w:rsidRDefault="00A420D3" w:rsidP="00083F0A">
      <w:pPr>
        <w:shd w:val="clear" w:color="auto" w:fill="FFFFFF"/>
        <w:spacing w:after="120"/>
        <w:ind w:left="0"/>
        <w:rPr>
          <w:rFonts w:eastAsia="Times New Roman" w:cs="Arial"/>
          <w:color w:val="222222"/>
          <w:lang w:val="en-US" w:eastAsia="es-ES"/>
        </w:rPr>
      </w:pPr>
      <w:r>
        <w:rPr>
          <w:rFonts w:eastAsia="Times New Roman" w:cs="Arial"/>
          <w:color w:val="222222"/>
          <w:lang w:val="en-US" w:eastAsia="es-ES"/>
        </w:rPr>
        <w:t>*</w:t>
      </w:r>
      <w:r w:rsidRPr="00A420D3">
        <w:rPr>
          <w:rFonts w:eastAsia="Times New Roman" w:cs="Arial"/>
          <w:color w:val="000000"/>
          <w:szCs w:val="20"/>
          <w:lang w:val="en-US" w:eastAsia="es-BO"/>
        </w:rPr>
        <w:t xml:space="preserve"> </w:t>
      </w:r>
      <w:r w:rsidRPr="00AE75E1">
        <w:rPr>
          <w:rFonts w:eastAsia="Times New Roman" w:cs="Arial"/>
          <w:color w:val="000000"/>
          <w:szCs w:val="20"/>
          <w:lang w:val="en-US" w:eastAsia="es-BO"/>
        </w:rPr>
        <w:t>probably Puca Qoyllu</w:t>
      </w:r>
    </w:p>
    <w:p w14:paraId="7CAD10EB" w14:textId="7E1E3705" w:rsidR="007E69F5" w:rsidRDefault="007E69F5" w:rsidP="00083F0A">
      <w:pPr>
        <w:shd w:val="clear" w:color="auto" w:fill="FFFFFF"/>
        <w:spacing w:after="120"/>
        <w:ind w:left="0"/>
        <w:rPr>
          <w:rFonts w:eastAsia="Times New Roman" w:cs="Arial"/>
          <w:color w:val="222222"/>
          <w:lang w:val="en-US" w:eastAsia="es-ES"/>
        </w:rPr>
      </w:pPr>
      <w:r w:rsidRPr="007E69F5">
        <w:rPr>
          <w:rFonts w:eastAsia="Times New Roman" w:cs="Arial"/>
          <w:color w:val="222222"/>
          <w:lang w:val="en-US" w:eastAsia="es-ES"/>
        </w:rPr>
        <w:t xml:space="preserve">The multiplication </w:t>
      </w:r>
      <w:r w:rsidR="00507B75">
        <w:rPr>
          <w:rFonts w:eastAsia="Times New Roman" w:cs="Arial"/>
          <w:color w:val="222222"/>
          <w:lang w:val="en-US" w:eastAsia="es-ES"/>
        </w:rPr>
        <w:t xml:space="preserve">in the agricultural cycle 2015-2016 </w:t>
      </w:r>
      <w:r w:rsidRPr="007E69F5">
        <w:rPr>
          <w:rFonts w:eastAsia="Times New Roman" w:cs="Arial"/>
          <w:color w:val="222222"/>
          <w:lang w:val="en-US" w:eastAsia="es-ES"/>
        </w:rPr>
        <w:t xml:space="preserve">of pre basic seed </w:t>
      </w:r>
      <w:r>
        <w:rPr>
          <w:rFonts w:eastAsia="Times New Roman" w:cs="Arial"/>
          <w:color w:val="222222"/>
          <w:lang w:val="en-US" w:eastAsia="es-ES"/>
        </w:rPr>
        <w:t xml:space="preserve">(Table </w:t>
      </w:r>
      <w:r w:rsidR="00CA2DCE">
        <w:rPr>
          <w:rFonts w:eastAsia="Times New Roman" w:cs="Arial"/>
          <w:color w:val="222222"/>
          <w:lang w:val="en-US" w:eastAsia="es-ES"/>
        </w:rPr>
        <w:t>6</w:t>
      </w:r>
      <w:r>
        <w:rPr>
          <w:rFonts w:eastAsia="Times New Roman" w:cs="Arial"/>
          <w:color w:val="222222"/>
          <w:lang w:val="en-US" w:eastAsia="es-ES"/>
        </w:rPr>
        <w:t xml:space="preserve">) </w:t>
      </w:r>
      <w:r w:rsidRPr="007E69F5">
        <w:rPr>
          <w:rFonts w:eastAsia="Times New Roman" w:cs="Arial"/>
          <w:color w:val="222222"/>
          <w:lang w:val="en-US" w:eastAsia="es-ES"/>
        </w:rPr>
        <w:t xml:space="preserve">is being done individually (sown in </w:t>
      </w:r>
      <w:r w:rsidR="00143F5D">
        <w:rPr>
          <w:rFonts w:eastAsia="Times New Roman" w:cs="Arial"/>
          <w:color w:val="222222"/>
          <w:lang w:val="en-US" w:eastAsia="es-ES"/>
        </w:rPr>
        <w:t>11</w:t>
      </w:r>
      <w:r w:rsidRPr="007E69F5">
        <w:rPr>
          <w:rFonts w:eastAsia="Times New Roman" w:cs="Arial"/>
          <w:color w:val="222222"/>
          <w:lang w:val="en-US" w:eastAsia="es-ES"/>
        </w:rPr>
        <w:t xml:space="preserve"> family plots) with the group of producers of native potato seed Linde / Pisly and communally in Pico Central (one plot).</w:t>
      </w:r>
      <w:r w:rsidR="00083274">
        <w:rPr>
          <w:rFonts w:eastAsia="Times New Roman" w:cs="Arial"/>
          <w:color w:val="222222"/>
          <w:lang w:val="en-US" w:eastAsia="es-ES"/>
        </w:rPr>
        <w:t xml:space="preserve"> </w:t>
      </w:r>
    </w:p>
    <w:p w14:paraId="51B5D819" w14:textId="661DDB07" w:rsidR="007E69F5" w:rsidRPr="000C24AC" w:rsidRDefault="007E69F5" w:rsidP="00083F0A">
      <w:pPr>
        <w:shd w:val="clear" w:color="auto" w:fill="FFFFFF"/>
        <w:spacing w:after="120"/>
        <w:ind w:left="0"/>
        <w:rPr>
          <w:rFonts w:eastAsia="Times New Roman" w:cs="Arial"/>
          <w:color w:val="222222"/>
          <w:lang w:val="en-US" w:eastAsia="es-ES"/>
        </w:rPr>
      </w:pPr>
      <w:r w:rsidRPr="000C24AC">
        <w:rPr>
          <w:rFonts w:eastAsia="Times New Roman" w:cs="Arial"/>
          <w:color w:val="222222"/>
          <w:lang w:val="en-US" w:eastAsia="es-ES"/>
        </w:rPr>
        <w:t xml:space="preserve">In the community of Linde / Pisly pre-basic seed </w:t>
      </w:r>
      <w:r w:rsidR="00083274" w:rsidRPr="000C24AC">
        <w:rPr>
          <w:rFonts w:eastAsia="Times New Roman" w:cs="Arial"/>
          <w:color w:val="222222"/>
          <w:lang w:val="en-US" w:eastAsia="es-ES"/>
        </w:rPr>
        <w:t xml:space="preserve">of </w:t>
      </w:r>
      <w:r w:rsidR="00083274" w:rsidRPr="000C24AC">
        <w:rPr>
          <w:rFonts w:cs="Arial"/>
          <w:lang w:val="en-US"/>
        </w:rPr>
        <w:t xml:space="preserve">Mono Maki (25 kg), Pinta Boca (28 kg), Puma Maki (23 kg) and Candelero (16 kg) </w:t>
      </w:r>
      <w:r w:rsidRPr="000C24AC">
        <w:rPr>
          <w:rFonts w:eastAsia="Times New Roman" w:cs="Arial"/>
          <w:color w:val="222222"/>
          <w:lang w:val="en-US" w:eastAsia="es-ES"/>
        </w:rPr>
        <w:t xml:space="preserve">is multiplied with producers in the form of company, which means that after harvest, total production will be distributed in two equal parts; one part </w:t>
      </w:r>
      <w:r w:rsidR="000C24AC">
        <w:rPr>
          <w:rFonts w:eastAsia="Times New Roman" w:cs="Arial"/>
          <w:color w:val="222222"/>
          <w:lang w:val="en-US" w:eastAsia="es-ES"/>
        </w:rPr>
        <w:t xml:space="preserve">goes to </w:t>
      </w:r>
      <w:r w:rsidRPr="000C24AC">
        <w:rPr>
          <w:rFonts w:eastAsia="Times New Roman" w:cs="Arial"/>
          <w:color w:val="222222"/>
          <w:lang w:val="en-US" w:eastAsia="es-ES"/>
        </w:rPr>
        <w:t>the</w:t>
      </w:r>
      <w:r w:rsidR="000C24AC">
        <w:rPr>
          <w:rFonts w:eastAsia="Times New Roman" w:cs="Arial"/>
          <w:color w:val="222222"/>
          <w:lang w:val="en-US" w:eastAsia="es-ES"/>
        </w:rPr>
        <w:t xml:space="preserve"> producer</w:t>
      </w:r>
      <w:r w:rsidRPr="000C24AC">
        <w:rPr>
          <w:rFonts w:eastAsia="Times New Roman" w:cs="Arial"/>
          <w:color w:val="222222"/>
          <w:lang w:val="en-US" w:eastAsia="es-ES"/>
        </w:rPr>
        <w:t xml:space="preserve">, and the other part goes to the </w:t>
      </w:r>
      <w:r w:rsidR="000C24AC">
        <w:rPr>
          <w:rFonts w:eastAsia="Times New Roman" w:cs="Arial"/>
          <w:color w:val="222222"/>
          <w:lang w:val="en-US" w:eastAsia="es-ES"/>
        </w:rPr>
        <w:t>project</w:t>
      </w:r>
      <w:r w:rsidRPr="000C24AC">
        <w:rPr>
          <w:rFonts w:eastAsia="Times New Roman" w:cs="Arial"/>
          <w:color w:val="222222"/>
          <w:lang w:val="en-US" w:eastAsia="es-ES"/>
        </w:rPr>
        <w:t xml:space="preserve"> administration.</w:t>
      </w:r>
    </w:p>
    <w:p w14:paraId="4E216FEB" w14:textId="34B205C9" w:rsidR="004D079E" w:rsidRDefault="000F0C83" w:rsidP="00083F0A">
      <w:pPr>
        <w:shd w:val="clear" w:color="auto" w:fill="FFFFFF"/>
        <w:spacing w:after="120"/>
        <w:ind w:left="0"/>
        <w:rPr>
          <w:rFonts w:eastAsia="Times New Roman" w:cs="Arial"/>
          <w:color w:val="222222"/>
          <w:lang w:val="en-US" w:eastAsia="es-ES"/>
        </w:rPr>
      </w:pPr>
      <w:r w:rsidRPr="000C24AC">
        <w:rPr>
          <w:rFonts w:eastAsia="Times New Roman" w:cs="Arial"/>
          <w:color w:val="222222"/>
          <w:lang w:val="en-US" w:eastAsia="es-ES"/>
        </w:rPr>
        <w:t xml:space="preserve">The </w:t>
      </w:r>
      <w:r w:rsidR="00507B75" w:rsidRPr="000C24AC">
        <w:rPr>
          <w:rFonts w:eastAsia="Times New Roman" w:cs="Arial"/>
          <w:color w:val="222222"/>
          <w:lang w:val="en-US" w:eastAsia="es-ES"/>
        </w:rPr>
        <w:t xml:space="preserve">pre-basic </w:t>
      </w:r>
      <w:r w:rsidRPr="000C24AC">
        <w:rPr>
          <w:rFonts w:eastAsia="Times New Roman" w:cs="Arial"/>
          <w:color w:val="222222"/>
          <w:lang w:val="en-US" w:eastAsia="es-ES"/>
        </w:rPr>
        <w:t xml:space="preserve">seed </w:t>
      </w:r>
      <w:r w:rsidR="00083274" w:rsidRPr="000C24AC">
        <w:rPr>
          <w:rFonts w:eastAsia="Times New Roman" w:cs="Arial"/>
          <w:color w:val="222222"/>
          <w:lang w:val="en-US" w:eastAsia="es-ES"/>
        </w:rPr>
        <w:t xml:space="preserve">of </w:t>
      </w:r>
      <w:r w:rsidR="00083274" w:rsidRPr="000C24AC">
        <w:rPr>
          <w:rFonts w:cs="Arial"/>
          <w:lang w:val="en-US"/>
        </w:rPr>
        <w:t xml:space="preserve">Mono Maki (15 kg), Pinta Boca (20 kg), Puma Maki (15 kg), Ñojcha Morada (13 kg), Puca Katawi (4 kg), Imilla Negra (4 Kg), Canastillo (4 Kg) and Candelero (30 kg) that is </w:t>
      </w:r>
      <w:r w:rsidR="00507B75" w:rsidRPr="000C24AC">
        <w:rPr>
          <w:rFonts w:eastAsia="Times New Roman" w:cs="Arial"/>
          <w:color w:val="222222"/>
          <w:lang w:val="en-US" w:eastAsia="es-ES"/>
        </w:rPr>
        <w:t>multiplied</w:t>
      </w:r>
      <w:r w:rsidRPr="000C24AC">
        <w:rPr>
          <w:rFonts w:eastAsia="Times New Roman" w:cs="Arial"/>
          <w:color w:val="222222"/>
          <w:lang w:val="en-US" w:eastAsia="es-ES"/>
        </w:rPr>
        <w:t xml:space="preserve"> with the producers of Central Pico, </w:t>
      </w:r>
      <w:r w:rsidR="00507B75" w:rsidRPr="000C24AC">
        <w:rPr>
          <w:rFonts w:eastAsia="Times New Roman" w:cs="Arial"/>
          <w:color w:val="222222"/>
          <w:lang w:val="en-US" w:eastAsia="es-ES"/>
        </w:rPr>
        <w:t xml:space="preserve">after harvest </w:t>
      </w:r>
      <w:r w:rsidR="004D7954" w:rsidRPr="000C24AC">
        <w:rPr>
          <w:rFonts w:eastAsia="Times New Roman" w:cs="Arial"/>
          <w:color w:val="222222"/>
          <w:lang w:val="en-US" w:eastAsia="es-ES"/>
        </w:rPr>
        <w:t xml:space="preserve">the </w:t>
      </w:r>
      <w:r w:rsidR="00507B75" w:rsidRPr="000C24AC">
        <w:rPr>
          <w:rFonts w:eastAsia="Times New Roman" w:cs="Arial"/>
          <w:color w:val="222222"/>
          <w:lang w:val="en-US" w:eastAsia="es-ES"/>
        </w:rPr>
        <w:t xml:space="preserve">total production </w:t>
      </w:r>
      <w:r w:rsidRPr="000C24AC">
        <w:rPr>
          <w:rFonts w:eastAsia="Times New Roman" w:cs="Arial"/>
          <w:color w:val="222222"/>
          <w:lang w:val="en-US" w:eastAsia="es-ES"/>
        </w:rPr>
        <w:t>will</w:t>
      </w:r>
      <w:r w:rsidRPr="000F0C83">
        <w:rPr>
          <w:rFonts w:eastAsia="Times New Roman" w:cs="Arial"/>
          <w:color w:val="222222"/>
          <w:lang w:val="en-US" w:eastAsia="es-ES"/>
        </w:rPr>
        <w:t xml:space="preserve"> be divided into three</w:t>
      </w:r>
      <w:r>
        <w:rPr>
          <w:rFonts w:eastAsia="Times New Roman" w:cs="Arial"/>
          <w:color w:val="222222"/>
          <w:lang w:val="en-US" w:eastAsia="es-ES"/>
        </w:rPr>
        <w:t xml:space="preserve"> equal parts: one part will be</w:t>
      </w:r>
      <w:r w:rsidRPr="000F0C83">
        <w:rPr>
          <w:rFonts w:eastAsia="Times New Roman" w:cs="Arial"/>
          <w:color w:val="222222"/>
          <w:lang w:val="en-US" w:eastAsia="es-ES"/>
        </w:rPr>
        <w:t xml:space="preserve"> distributed among the producers of the group, another part will go to </w:t>
      </w:r>
      <w:r>
        <w:rPr>
          <w:rFonts w:eastAsia="Times New Roman" w:cs="Arial"/>
          <w:color w:val="222222"/>
          <w:lang w:val="en-US" w:eastAsia="es-ES"/>
        </w:rPr>
        <w:t xml:space="preserve">the </w:t>
      </w:r>
      <w:r w:rsidRPr="000F0C83">
        <w:rPr>
          <w:rFonts w:eastAsia="Times New Roman" w:cs="Arial"/>
          <w:color w:val="222222"/>
          <w:lang w:val="en-US" w:eastAsia="es-ES"/>
        </w:rPr>
        <w:t>basket fund of the producer organization, and the last part will go to the project administration.</w:t>
      </w:r>
    </w:p>
    <w:p w14:paraId="1F7BE809" w14:textId="0B7DF9DE" w:rsidR="00164B4E" w:rsidRDefault="00507B75" w:rsidP="00507B75">
      <w:pPr>
        <w:spacing w:after="120"/>
        <w:ind w:left="0"/>
        <w:rPr>
          <w:rFonts w:cs="Arial"/>
          <w:lang w:val="en-US"/>
        </w:rPr>
      </w:pPr>
      <w:bookmarkStart w:id="0" w:name="OLE_LINK1"/>
      <w:bookmarkStart w:id="1" w:name="OLE_LINK2"/>
      <w:r>
        <w:rPr>
          <w:rFonts w:cs="Arial"/>
          <w:lang w:val="en-US"/>
        </w:rPr>
        <w:t>In</w:t>
      </w:r>
      <w:r w:rsidRPr="00DB28F5">
        <w:rPr>
          <w:rFonts w:cs="Arial"/>
          <w:lang w:val="en-US"/>
        </w:rPr>
        <w:t xml:space="preserve"> the agricultural cycle 2014-2015, in the community of Pico Central, </w:t>
      </w:r>
      <w:r w:rsidR="000C24AC">
        <w:rPr>
          <w:rFonts w:cs="Arial"/>
          <w:lang w:val="en-US"/>
        </w:rPr>
        <w:t>11 varieties</w:t>
      </w:r>
      <w:r w:rsidR="000C24AC" w:rsidRPr="00DB28F5">
        <w:rPr>
          <w:rFonts w:cs="Arial"/>
          <w:lang w:val="en-US"/>
        </w:rPr>
        <w:t xml:space="preserve"> </w:t>
      </w:r>
      <w:r w:rsidR="000C24AC">
        <w:rPr>
          <w:rFonts w:cs="Arial"/>
          <w:lang w:val="en-US"/>
        </w:rPr>
        <w:t>went through seed</w:t>
      </w:r>
      <w:r w:rsidRPr="00DB28F5">
        <w:rPr>
          <w:rFonts w:cs="Arial"/>
          <w:lang w:val="en-US"/>
        </w:rPr>
        <w:t xml:space="preserve"> multiplication</w:t>
      </w:r>
      <w:r w:rsidR="000C24AC">
        <w:rPr>
          <w:rFonts w:cs="Arial"/>
          <w:lang w:val="en-US"/>
        </w:rPr>
        <w:t xml:space="preserve"> (categories </w:t>
      </w:r>
      <w:r w:rsidR="00524305">
        <w:rPr>
          <w:rFonts w:cs="Arial"/>
          <w:lang w:val="en-US"/>
        </w:rPr>
        <w:t>B3</w:t>
      </w:r>
      <w:r w:rsidR="00833EE6">
        <w:rPr>
          <w:rFonts w:cs="Arial"/>
          <w:lang w:val="en-US"/>
        </w:rPr>
        <w:t xml:space="preserve"> </w:t>
      </w:r>
      <w:r w:rsidR="000C24AC">
        <w:rPr>
          <w:rFonts w:cs="Arial"/>
          <w:lang w:val="en-US"/>
        </w:rPr>
        <w:t xml:space="preserve">and </w:t>
      </w:r>
      <w:r w:rsidR="00833EE6">
        <w:rPr>
          <w:rFonts w:cs="Arial"/>
          <w:lang w:val="en-US"/>
        </w:rPr>
        <w:t>B1</w:t>
      </w:r>
      <w:r w:rsidR="006934B1">
        <w:rPr>
          <w:rFonts w:cs="Arial"/>
          <w:lang w:val="en-US"/>
        </w:rPr>
        <w:t xml:space="preserve"> at sowing</w:t>
      </w:r>
      <w:r w:rsidR="000C24AC">
        <w:rPr>
          <w:rFonts w:cs="Arial"/>
          <w:lang w:val="en-US"/>
        </w:rPr>
        <w:t>) in the field</w:t>
      </w:r>
      <w:r w:rsidR="00486440">
        <w:rPr>
          <w:rFonts w:cs="Arial"/>
          <w:lang w:val="en-US"/>
        </w:rPr>
        <w:t xml:space="preserve"> (aprox. 1 ha</w:t>
      </w:r>
      <w:r w:rsidR="00833EE6">
        <w:rPr>
          <w:rFonts w:cs="Arial"/>
          <w:lang w:val="en-US"/>
        </w:rPr>
        <w:t>, communal plot</w:t>
      </w:r>
      <w:r w:rsidR="00486440">
        <w:rPr>
          <w:rFonts w:cs="Arial"/>
          <w:lang w:val="en-US"/>
        </w:rPr>
        <w:t>)</w:t>
      </w:r>
      <w:r w:rsidR="000C24AC">
        <w:rPr>
          <w:rFonts w:cs="Arial"/>
          <w:lang w:val="en-US"/>
        </w:rPr>
        <w:t xml:space="preserve">. </w:t>
      </w:r>
    </w:p>
    <w:p w14:paraId="130A7704" w14:textId="1CF8C34A" w:rsidR="000C24AC" w:rsidRPr="006934B1" w:rsidRDefault="006934B1" w:rsidP="006934B1">
      <w:pPr>
        <w:spacing w:after="120"/>
        <w:ind w:left="0"/>
        <w:rPr>
          <w:rFonts w:eastAsia="Times New Roman" w:cs="Times New Roman"/>
          <w:color w:val="FF0000"/>
          <w:lang w:val="en-US" w:eastAsia="es-BO"/>
        </w:rPr>
      </w:pPr>
      <w:r>
        <w:rPr>
          <w:rFonts w:cs="Arial"/>
          <w:lang w:val="en-US"/>
        </w:rPr>
        <w:t>At the end of this crop season,</w:t>
      </w:r>
      <w:r w:rsidR="00164B4E" w:rsidRPr="00164B4E">
        <w:rPr>
          <w:rFonts w:cs="Arial"/>
          <w:lang w:val="en-US"/>
        </w:rPr>
        <w:t xml:space="preserve"> the following amounts of seed per variety</w:t>
      </w:r>
      <w:r>
        <w:rPr>
          <w:rFonts w:cs="Arial"/>
          <w:lang w:val="en-US"/>
        </w:rPr>
        <w:t xml:space="preserve"> (categories R</w:t>
      </w:r>
      <w:r w:rsidR="00486440">
        <w:rPr>
          <w:rFonts w:cs="Arial"/>
          <w:lang w:val="en-US"/>
        </w:rPr>
        <w:t>2</w:t>
      </w:r>
      <w:r>
        <w:rPr>
          <w:rFonts w:cs="Arial"/>
          <w:lang w:val="en-US"/>
        </w:rPr>
        <w:t xml:space="preserve"> and </w:t>
      </w:r>
      <w:r w:rsidR="00FF1DDE">
        <w:rPr>
          <w:rFonts w:cs="Arial"/>
          <w:lang w:val="en-US"/>
        </w:rPr>
        <w:t>B2</w:t>
      </w:r>
      <w:r>
        <w:rPr>
          <w:rFonts w:cs="Arial"/>
          <w:lang w:val="en-US"/>
        </w:rPr>
        <w:t xml:space="preserve"> at harvest) were reported</w:t>
      </w:r>
      <w:r w:rsidR="00FF1DDE">
        <w:rPr>
          <w:rFonts w:cs="Arial"/>
          <w:lang w:val="en-US"/>
        </w:rPr>
        <w:t xml:space="preserve"> in Pico Central</w:t>
      </w:r>
      <w:r w:rsidR="00164B4E" w:rsidRPr="00164B4E">
        <w:rPr>
          <w:rFonts w:cs="Arial"/>
          <w:lang w:val="en-US"/>
        </w:rPr>
        <w:t>:</w:t>
      </w:r>
      <w:r>
        <w:rPr>
          <w:rFonts w:cs="Arial"/>
          <w:lang w:val="en-US"/>
        </w:rPr>
        <w:t xml:space="preserve"> Category R</w:t>
      </w:r>
      <w:r w:rsidR="00524305">
        <w:rPr>
          <w:rFonts w:cs="Arial"/>
          <w:lang w:val="en-US"/>
        </w:rPr>
        <w:t>1</w:t>
      </w:r>
      <w:r>
        <w:rPr>
          <w:rFonts w:cs="Arial"/>
          <w:lang w:val="en-US"/>
        </w:rPr>
        <w:t xml:space="preserve">: </w:t>
      </w:r>
      <w:r w:rsidRPr="006934B1">
        <w:rPr>
          <w:rFonts w:cs="Arial"/>
          <w:lang w:val="en-US"/>
        </w:rPr>
        <w:t>Canastillo (2400 Kg.), Imilla blanca (3200 Kg.), Imilla negra (3100 kg</w:t>
      </w:r>
      <w:r>
        <w:rPr>
          <w:rFonts w:cs="Arial"/>
          <w:lang w:val="en-US"/>
        </w:rPr>
        <w:t xml:space="preserve">). </w:t>
      </w:r>
      <w:r w:rsidRPr="006934B1">
        <w:rPr>
          <w:rFonts w:cs="Arial"/>
          <w:lang w:val="en-US"/>
        </w:rPr>
        <w:t xml:space="preserve">Category </w:t>
      </w:r>
      <w:r w:rsidR="00833EE6">
        <w:rPr>
          <w:rFonts w:cs="Arial"/>
          <w:lang w:val="en-US"/>
        </w:rPr>
        <w:t>B2:</w:t>
      </w:r>
      <w:r w:rsidR="00164B4E" w:rsidRPr="006934B1">
        <w:rPr>
          <w:rFonts w:cs="Arial"/>
          <w:lang w:val="en-US"/>
        </w:rPr>
        <w:t xml:space="preserve"> </w:t>
      </w:r>
      <w:r w:rsidRPr="006934B1">
        <w:rPr>
          <w:rFonts w:cs="Arial"/>
          <w:lang w:val="en-US"/>
        </w:rPr>
        <w:t>Pinta Boca (30 kg.)</w:t>
      </w:r>
      <w:r w:rsidR="00833EE6">
        <w:rPr>
          <w:rFonts w:cs="Arial"/>
          <w:lang w:val="en-US"/>
        </w:rPr>
        <w:t>,</w:t>
      </w:r>
      <w:r w:rsidR="00164B4E" w:rsidRPr="006934B1">
        <w:rPr>
          <w:rFonts w:cs="Arial"/>
          <w:lang w:val="en-US"/>
        </w:rPr>
        <w:t xml:space="preserve"> Mono Maki (90 kg.), Ñojcha Morada (50 Kg), </w:t>
      </w:r>
      <w:r w:rsidRPr="006934B1">
        <w:rPr>
          <w:rFonts w:cs="Arial"/>
          <w:lang w:val="en-US"/>
        </w:rPr>
        <w:t xml:space="preserve">Ñojcha Negra (45 Kg), Puma Maki (90 kg.), </w:t>
      </w:r>
      <w:r w:rsidR="00833EE6" w:rsidRPr="000C24AC">
        <w:rPr>
          <w:rFonts w:cs="Arial"/>
          <w:lang w:val="en-US"/>
        </w:rPr>
        <w:t>Yana Qoyllu (360 Kg.)</w:t>
      </w:r>
      <w:r w:rsidR="00833EE6">
        <w:rPr>
          <w:rFonts w:cs="Arial"/>
          <w:lang w:val="en-US"/>
        </w:rPr>
        <w:t xml:space="preserve">, </w:t>
      </w:r>
      <w:r w:rsidR="00833EE6" w:rsidRPr="006934B1">
        <w:rPr>
          <w:rFonts w:cs="Arial"/>
          <w:lang w:val="en-US"/>
        </w:rPr>
        <w:t>Candelero (360 Kg.)</w:t>
      </w:r>
      <w:r w:rsidR="00833EE6">
        <w:rPr>
          <w:rFonts w:cs="Arial"/>
          <w:lang w:val="en-US"/>
        </w:rPr>
        <w:t xml:space="preserve"> </w:t>
      </w:r>
      <w:r>
        <w:rPr>
          <w:rFonts w:cs="Arial"/>
          <w:lang w:val="en-US"/>
        </w:rPr>
        <w:t>and</w:t>
      </w:r>
      <w:r w:rsidRPr="006934B1">
        <w:rPr>
          <w:rFonts w:cs="Arial"/>
          <w:lang w:val="en-US"/>
        </w:rPr>
        <w:t xml:space="preserve"> </w:t>
      </w:r>
      <w:r>
        <w:rPr>
          <w:rFonts w:cs="Arial"/>
          <w:lang w:val="en-US"/>
        </w:rPr>
        <w:t>Sakampaya (150 Kg.)</w:t>
      </w:r>
      <w:r w:rsidR="00164B4E" w:rsidRPr="00164B4E">
        <w:rPr>
          <w:rFonts w:cs="Arial"/>
          <w:lang w:val="en-US"/>
        </w:rPr>
        <w:t>. This seed was distributed among 11 producers of native potato.</w:t>
      </w:r>
      <w:r w:rsidR="00143F5D">
        <w:rPr>
          <w:rFonts w:cs="Arial"/>
          <w:lang w:val="en-US"/>
        </w:rPr>
        <w:t xml:space="preserve"> </w:t>
      </w:r>
    </w:p>
    <w:p w14:paraId="58B085AA" w14:textId="561189E0" w:rsidR="00FF1DDE" w:rsidRDefault="00507B75" w:rsidP="00507B75">
      <w:pPr>
        <w:spacing w:after="120"/>
        <w:ind w:left="0"/>
        <w:rPr>
          <w:rFonts w:cs="Arial"/>
          <w:lang w:val="en-US"/>
        </w:rPr>
      </w:pPr>
      <w:r>
        <w:rPr>
          <w:rFonts w:cs="Arial"/>
          <w:lang w:val="en-US"/>
        </w:rPr>
        <w:t xml:space="preserve">In the community of Linde-Pisly another </w:t>
      </w:r>
      <w:r w:rsidR="00833EE6">
        <w:rPr>
          <w:rFonts w:cs="Arial"/>
          <w:lang w:val="en-US"/>
        </w:rPr>
        <w:t xml:space="preserve">communal </w:t>
      </w:r>
      <w:r>
        <w:rPr>
          <w:rFonts w:cs="Arial"/>
          <w:lang w:val="en-US"/>
        </w:rPr>
        <w:t xml:space="preserve">plot of 1500 m were established </w:t>
      </w:r>
      <w:r w:rsidR="00143F5D">
        <w:rPr>
          <w:rFonts w:cs="Arial"/>
          <w:lang w:val="en-US"/>
        </w:rPr>
        <w:t xml:space="preserve">in the agricultural cycle 2014-2015 </w:t>
      </w:r>
      <w:r>
        <w:rPr>
          <w:rFonts w:cs="Arial"/>
          <w:lang w:val="en-US"/>
        </w:rPr>
        <w:t>with 5 varieties (</w:t>
      </w:r>
      <w:r w:rsidRPr="00203CA2">
        <w:rPr>
          <w:rFonts w:cs="Arial"/>
          <w:lang w:val="en-US"/>
        </w:rPr>
        <w:t>Imilla</w:t>
      </w:r>
      <w:r w:rsidR="00833EE6">
        <w:rPr>
          <w:rFonts w:cs="Arial"/>
          <w:lang w:val="en-US"/>
        </w:rPr>
        <w:t xml:space="preserve"> Blanca</w:t>
      </w:r>
      <w:r w:rsidRPr="00203CA2">
        <w:rPr>
          <w:rFonts w:cs="Arial"/>
          <w:lang w:val="en-US"/>
        </w:rPr>
        <w:t>, Imilla</w:t>
      </w:r>
      <w:r w:rsidR="00833EE6">
        <w:rPr>
          <w:rFonts w:cs="Arial"/>
          <w:lang w:val="en-US"/>
        </w:rPr>
        <w:t xml:space="preserve"> Negra, Pinta Boca, Candelero and W</w:t>
      </w:r>
      <w:r w:rsidRPr="00203CA2">
        <w:rPr>
          <w:rFonts w:cs="Arial"/>
          <w:lang w:val="en-US"/>
        </w:rPr>
        <w:t>aycha</w:t>
      </w:r>
      <w:r>
        <w:rPr>
          <w:rFonts w:cs="Arial"/>
          <w:lang w:val="en-US"/>
        </w:rPr>
        <w:t xml:space="preserve">). </w:t>
      </w:r>
      <w:r w:rsidR="00FF1DDE">
        <w:rPr>
          <w:rFonts w:cs="Arial"/>
          <w:lang w:val="en-US"/>
        </w:rPr>
        <w:t>There were also other individual plots for seed multiplication wi</w:t>
      </w:r>
      <w:r w:rsidR="00CA2DCE">
        <w:rPr>
          <w:rFonts w:cs="Arial"/>
          <w:lang w:val="en-US"/>
        </w:rPr>
        <w:t>th these and other varieties (e.g</w:t>
      </w:r>
      <w:r w:rsidR="00FF1DDE">
        <w:rPr>
          <w:rFonts w:cs="Arial"/>
          <w:lang w:val="en-US"/>
        </w:rPr>
        <w:t>. Canastillo)</w:t>
      </w:r>
      <w:r w:rsidR="003D2DCD">
        <w:rPr>
          <w:rFonts w:cs="Arial"/>
          <w:lang w:val="en-US"/>
        </w:rPr>
        <w:t>.</w:t>
      </w:r>
    </w:p>
    <w:p w14:paraId="5A41FB33" w14:textId="5FE58B5E" w:rsidR="00FF1DDE" w:rsidRDefault="00524305" w:rsidP="00507B75">
      <w:pPr>
        <w:spacing w:after="120"/>
        <w:ind w:left="0"/>
        <w:rPr>
          <w:rFonts w:cs="Arial"/>
          <w:lang w:val="en-US"/>
        </w:rPr>
      </w:pPr>
      <w:r>
        <w:rPr>
          <w:rFonts w:cs="Arial"/>
          <w:lang w:val="en-US"/>
        </w:rPr>
        <w:t>At the end of this crop season,</w:t>
      </w:r>
      <w:r w:rsidRPr="00164B4E">
        <w:rPr>
          <w:rFonts w:cs="Arial"/>
          <w:lang w:val="en-US"/>
        </w:rPr>
        <w:t xml:space="preserve"> the following amounts of seed per variety</w:t>
      </w:r>
      <w:r>
        <w:rPr>
          <w:rFonts w:cs="Arial"/>
          <w:lang w:val="en-US"/>
        </w:rPr>
        <w:t xml:space="preserve"> (categories R</w:t>
      </w:r>
      <w:r w:rsidR="007C4F1A">
        <w:rPr>
          <w:rFonts w:cs="Arial"/>
          <w:lang w:val="en-US"/>
        </w:rPr>
        <w:t>1</w:t>
      </w:r>
      <w:r>
        <w:rPr>
          <w:rFonts w:cs="Arial"/>
          <w:lang w:val="en-US"/>
        </w:rPr>
        <w:t xml:space="preserve"> and B</w:t>
      </w:r>
      <w:r w:rsidR="007C4F1A">
        <w:rPr>
          <w:rFonts w:cs="Arial"/>
          <w:lang w:val="en-US"/>
        </w:rPr>
        <w:t>1</w:t>
      </w:r>
      <w:r>
        <w:rPr>
          <w:rFonts w:cs="Arial"/>
          <w:lang w:val="en-US"/>
        </w:rPr>
        <w:t xml:space="preserve"> at harvest) were reported in Linde/Pisly</w:t>
      </w:r>
      <w:r w:rsidR="007C4F1A">
        <w:rPr>
          <w:rFonts w:cs="Arial"/>
          <w:lang w:val="en-US"/>
        </w:rPr>
        <w:t xml:space="preserve"> (communal plot only)</w:t>
      </w:r>
      <w:r>
        <w:rPr>
          <w:rFonts w:cs="Arial"/>
          <w:lang w:val="en-US"/>
        </w:rPr>
        <w:t xml:space="preserve">: Category R1: </w:t>
      </w:r>
      <w:r w:rsidRPr="00203CA2">
        <w:rPr>
          <w:rFonts w:cs="Arial"/>
          <w:lang w:val="en-US"/>
        </w:rPr>
        <w:t>Imilla</w:t>
      </w:r>
      <w:r>
        <w:rPr>
          <w:rFonts w:cs="Arial"/>
          <w:lang w:val="en-US"/>
        </w:rPr>
        <w:t xml:space="preserve"> Blanca (500 kg)</w:t>
      </w:r>
      <w:r w:rsidRPr="00203CA2">
        <w:rPr>
          <w:rFonts w:cs="Arial"/>
          <w:lang w:val="en-US"/>
        </w:rPr>
        <w:t>, Imilla</w:t>
      </w:r>
      <w:r>
        <w:rPr>
          <w:rFonts w:cs="Arial"/>
          <w:lang w:val="en-US"/>
        </w:rPr>
        <w:t xml:space="preserve"> Negra (500 kg)</w:t>
      </w:r>
      <w:r w:rsidR="003D2DCD">
        <w:rPr>
          <w:rFonts w:cs="Arial"/>
          <w:lang w:val="en-US"/>
        </w:rPr>
        <w:t xml:space="preserve"> and</w:t>
      </w:r>
      <w:r>
        <w:rPr>
          <w:rFonts w:cs="Arial"/>
          <w:lang w:val="en-US"/>
        </w:rPr>
        <w:t xml:space="preserve"> </w:t>
      </w:r>
      <w:r w:rsidR="007C4F1A">
        <w:rPr>
          <w:rFonts w:cs="Arial"/>
          <w:lang w:val="en-US"/>
        </w:rPr>
        <w:t>W</w:t>
      </w:r>
      <w:r w:rsidR="007C4F1A" w:rsidRPr="00203CA2">
        <w:rPr>
          <w:rFonts w:cs="Arial"/>
          <w:lang w:val="en-US"/>
        </w:rPr>
        <w:t>aycha</w:t>
      </w:r>
      <w:r w:rsidR="007C4F1A">
        <w:rPr>
          <w:rFonts w:cs="Arial"/>
          <w:lang w:val="en-US"/>
        </w:rPr>
        <w:t xml:space="preserve"> (800 kg). Category B1: </w:t>
      </w:r>
      <w:r>
        <w:rPr>
          <w:rFonts w:cs="Arial"/>
          <w:lang w:val="en-US"/>
        </w:rPr>
        <w:t>Pinta Boca</w:t>
      </w:r>
      <w:r w:rsidR="007C4F1A">
        <w:rPr>
          <w:rFonts w:cs="Arial"/>
          <w:lang w:val="en-US"/>
        </w:rPr>
        <w:t xml:space="preserve"> (6 kg)</w:t>
      </w:r>
      <w:r w:rsidR="003D2DCD">
        <w:rPr>
          <w:rFonts w:cs="Arial"/>
          <w:lang w:val="en-US"/>
        </w:rPr>
        <w:t xml:space="preserve"> and</w:t>
      </w:r>
      <w:r>
        <w:rPr>
          <w:rFonts w:cs="Arial"/>
          <w:lang w:val="en-US"/>
        </w:rPr>
        <w:t xml:space="preserve"> Candelero </w:t>
      </w:r>
      <w:r w:rsidR="007C4F1A">
        <w:rPr>
          <w:rFonts w:cs="Arial"/>
          <w:lang w:val="en-US"/>
        </w:rPr>
        <w:t>(6 kg). There are no records of seed production from the other individual plots.</w:t>
      </w:r>
      <w:r w:rsidR="003D2DCD">
        <w:rPr>
          <w:rFonts w:cs="Arial"/>
          <w:lang w:val="en-US"/>
        </w:rPr>
        <w:t xml:space="preserve"> </w:t>
      </w:r>
      <w:r w:rsidR="003D2DCD" w:rsidRPr="00164B4E">
        <w:rPr>
          <w:rFonts w:cs="Arial"/>
          <w:lang w:val="en-US"/>
        </w:rPr>
        <w:t>This seed was distributed among 11 producers of native potato.</w:t>
      </w:r>
    </w:p>
    <w:p w14:paraId="204BE6DA" w14:textId="3FA5FB5D" w:rsidR="00507B75" w:rsidRDefault="00507B75" w:rsidP="00507B75">
      <w:pPr>
        <w:spacing w:after="120"/>
        <w:ind w:left="0"/>
        <w:rPr>
          <w:rFonts w:cs="Arial"/>
          <w:lang w:val="en-US"/>
        </w:rPr>
      </w:pPr>
      <w:r>
        <w:rPr>
          <w:rFonts w:cs="Arial"/>
          <w:lang w:val="en-US"/>
        </w:rPr>
        <w:t xml:space="preserve">The </w:t>
      </w:r>
      <w:r w:rsidR="003D2DCD">
        <w:rPr>
          <w:rFonts w:cs="Arial"/>
          <w:lang w:val="en-US"/>
        </w:rPr>
        <w:t xml:space="preserve">plots </w:t>
      </w:r>
      <w:r>
        <w:rPr>
          <w:rFonts w:cs="Arial"/>
          <w:lang w:val="en-US"/>
        </w:rPr>
        <w:t>production in both communities were certified</w:t>
      </w:r>
      <w:r w:rsidR="00164B4E">
        <w:rPr>
          <w:rFonts w:cs="Arial"/>
          <w:lang w:val="en-US"/>
        </w:rPr>
        <w:t xml:space="preserve"> by INIAF (</w:t>
      </w:r>
      <w:r w:rsidR="00FF1DDE">
        <w:rPr>
          <w:rFonts w:cs="Arial"/>
          <w:lang w:val="en-US"/>
        </w:rPr>
        <w:t xml:space="preserve">only </w:t>
      </w:r>
      <w:r w:rsidR="00164B4E">
        <w:rPr>
          <w:rFonts w:cs="Arial"/>
          <w:lang w:val="en-US"/>
        </w:rPr>
        <w:t>registered varieties</w:t>
      </w:r>
      <w:r>
        <w:rPr>
          <w:rFonts w:cs="Arial"/>
          <w:lang w:val="en-US"/>
        </w:rPr>
        <w:t>).</w:t>
      </w:r>
      <w:bookmarkEnd w:id="0"/>
      <w:bookmarkEnd w:id="1"/>
      <w:r w:rsidR="00143F5D">
        <w:rPr>
          <w:rFonts w:cs="Arial"/>
          <w:lang w:val="en-US"/>
        </w:rPr>
        <w:t xml:space="preserve"> </w:t>
      </w:r>
    </w:p>
    <w:p w14:paraId="73CF645B" w14:textId="2727DB04" w:rsidR="004D079E" w:rsidRPr="004D079E" w:rsidRDefault="004D079E" w:rsidP="004D079E">
      <w:pPr>
        <w:pStyle w:val="Prrafodelista"/>
        <w:numPr>
          <w:ilvl w:val="0"/>
          <w:numId w:val="19"/>
        </w:numPr>
        <w:shd w:val="clear" w:color="auto" w:fill="FFFFFF"/>
        <w:spacing w:after="120"/>
        <w:rPr>
          <w:rFonts w:eastAsia="Times New Roman" w:cs="Arial"/>
          <w:color w:val="222222"/>
          <w:lang w:val="en-US" w:eastAsia="es-ES"/>
        </w:rPr>
      </w:pPr>
      <w:r w:rsidRPr="004D079E">
        <w:rPr>
          <w:rFonts w:eastAsia="Times New Roman" w:cs="Arial"/>
          <w:color w:val="222222"/>
          <w:lang w:val="en-US" w:eastAsia="es-ES"/>
        </w:rPr>
        <w:t>Arracacha</w:t>
      </w:r>
    </w:p>
    <w:p w14:paraId="5EB1CB59" w14:textId="77777777" w:rsidR="00E44F75" w:rsidRDefault="00E44F75" w:rsidP="00E44F75">
      <w:pPr>
        <w:spacing w:after="120"/>
        <w:ind w:left="0"/>
        <w:rPr>
          <w:rFonts w:cs="Arial"/>
          <w:lang w:val="en-US"/>
        </w:rPr>
      </w:pPr>
      <w:r w:rsidRPr="00CB4246">
        <w:rPr>
          <w:rFonts w:cs="Arial"/>
          <w:lang w:val="en-US"/>
        </w:rPr>
        <w:t>In Tablas Monte, it has been established a plot mother of arracacha with 27 morphotypes. This material is the basis for the selection of diversity, where the project encourages producers to acquire seeds of the varieties that are interesting for them.</w:t>
      </w:r>
    </w:p>
    <w:p w14:paraId="774E1867" w14:textId="026A7D92" w:rsidR="00CB4246" w:rsidRPr="00CB4246" w:rsidRDefault="00CB4246" w:rsidP="00CB4246">
      <w:pPr>
        <w:spacing w:after="120"/>
        <w:ind w:left="0"/>
        <w:rPr>
          <w:rFonts w:cs="Arial"/>
          <w:lang w:val="en-US"/>
        </w:rPr>
      </w:pPr>
      <w:r w:rsidRPr="00CB4246">
        <w:rPr>
          <w:rFonts w:cs="Arial"/>
          <w:lang w:val="en-US"/>
        </w:rPr>
        <w:t xml:space="preserve">This genetic material has been evaluated in a participatory manner with farmers </w:t>
      </w:r>
      <w:r w:rsidR="009C6869">
        <w:rPr>
          <w:rFonts w:cs="Arial"/>
          <w:lang w:val="en-US"/>
        </w:rPr>
        <w:t>from</w:t>
      </w:r>
      <w:r w:rsidRPr="00CB4246">
        <w:rPr>
          <w:rFonts w:cs="Arial"/>
          <w:lang w:val="en-US"/>
        </w:rPr>
        <w:t xml:space="preserve"> </w:t>
      </w:r>
      <w:r w:rsidR="00CA2DCE">
        <w:rPr>
          <w:rFonts w:cs="Arial"/>
          <w:lang w:val="en-US"/>
        </w:rPr>
        <w:t>Rio Negro</w:t>
      </w:r>
      <w:r w:rsidR="00CA2DCE" w:rsidRPr="00CB4246">
        <w:rPr>
          <w:rFonts w:cs="Arial"/>
          <w:lang w:val="en-US"/>
        </w:rPr>
        <w:t xml:space="preserve"> </w:t>
      </w:r>
      <w:r w:rsidR="00CA2DCE">
        <w:rPr>
          <w:rFonts w:cs="Arial"/>
          <w:lang w:val="en-US"/>
        </w:rPr>
        <w:t>c</w:t>
      </w:r>
      <w:r w:rsidRPr="00CB4246">
        <w:rPr>
          <w:rFonts w:cs="Arial"/>
          <w:lang w:val="en-US"/>
        </w:rPr>
        <w:t xml:space="preserve">ommunity, identifying three </w:t>
      </w:r>
      <w:r w:rsidR="009C6869" w:rsidRPr="00CB4246">
        <w:rPr>
          <w:rFonts w:cs="Arial"/>
          <w:lang w:val="en-US"/>
        </w:rPr>
        <w:t xml:space="preserve">early </w:t>
      </w:r>
      <w:r w:rsidRPr="00CB4246">
        <w:rPr>
          <w:rFonts w:cs="Arial"/>
          <w:lang w:val="en-US"/>
        </w:rPr>
        <w:t xml:space="preserve">morphotypes (cycle of 270 days), 13 </w:t>
      </w:r>
      <w:r w:rsidR="009C6869">
        <w:rPr>
          <w:rFonts w:cs="Arial"/>
          <w:lang w:val="en-US"/>
        </w:rPr>
        <w:t>morphotypes with standard cycle</w:t>
      </w:r>
      <w:r w:rsidRPr="00CB4246">
        <w:rPr>
          <w:rFonts w:cs="Arial"/>
          <w:lang w:val="en-US"/>
        </w:rPr>
        <w:t xml:space="preserve"> for the species (305 days) and 6 late (365 days or more).</w:t>
      </w:r>
    </w:p>
    <w:p w14:paraId="5641956A" w14:textId="5FEB5E53" w:rsidR="00CB4246" w:rsidRDefault="00CB4246" w:rsidP="00CB4246">
      <w:pPr>
        <w:spacing w:after="120"/>
        <w:ind w:left="0"/>
        <w:rPr>
          <w:rFonts w:cs="Arial"/>
          <w:lang w:val="en-US"/>
        </w:rPr>
      </w:pPr>
      <w:r w:rsidRPr="00CB4246">
        <w:rPr>
          <w:rFonts w:cs="Arial"/>
          <w:lang w:val="en-US"/>
        </w:rPr>
        <w:t xml:space="preserve">A replica of all germplasm was delivered to producers of Rio </w:t>
      </w:r>
      <w:r w:rsidR="009C6869">
        <w:rPr>
          <w:rFonts w:cs="Arial"/>
          <w:lang w:val="en-US"/>
        </w:rPr>
        <w:t>Negro</w:t>
      </w:r>
      <w:r w:rsidRPr="00CB4246">
        <w:rPr>
          <w:rFonts w:cs="Arial"/>
          <w:lang w:val="en-US"/>
        </w:rPr>
        <w:t>, under the responsibility of Mr. Alejandro Rios.</w:t>
      </w:r>
    </w:p>
    <w:p w14:paraId="1428839F" w14:textId="04208CAA" w:rsidR="009C6869" w:rsidRDefault="009C6869" w:rsidP="00CB4246">
      <w:pPr>
        <w:spacing w:after="120"/>
        <w:ind w:left="0"/>
        <w:rPr>
          <w:rFonts w:cs="Arial"/>
          <w:lang w:val="en-US"/>
        </w:rPr>
      </w:pPr>
      <w:r w:rsidRPr="009C6869">
        <w:rPr>
          <w:rFonts w:cs="Arial"/>
          <w:lang w:val="en-US"/>
        </w:rPr>
        <w:lastRenderedPageBreak/>
        <w:t xml:space="preserve">All arracacha morphotypes available in Tablas Monte was </w:t>
      </w:r>
      <w:r>
        <w:rPr>
          <w:rFonts w:cs="Arial"/>
          <w:lang w:val="en-US"/>
        </w:rPr>
        <w:t>conditioned for pre-rooting</w:t>
      </w:r>
      <w:r w:rsidRPr="009C6869">
        <w:rPr>
          <w:rFonts w:cs="Arial"/>
          <w:lang w:val="en-US"/>
        </w:rPr>
        <w:t xml:space="preserve"> for purposes of multiplication and implementation of mother seed plots where the differences between the use of pre-rooted propagules and propagules planted directly </w:t>
      </w:r>
      <w:r>
        <w:rPr>
          <w:rFonts w:cs="Arial"/>
          <w:lang w:val="en-US"/>
        </w:rPr>
        <w:t>will be</w:t>
      </w:r>
      <w:r w:rsidRPr="009C6869">
        <w:rPr>
          <w:rFonts w:cs="Arial"/>
          <w:lang w:val="en-US"/>
        </w:rPr>
        <w:t xml:space="preserve"> evaluated</w:t>
      </w:r>
      <w:r>
        <w:rPr>
          <w:rFonts w:cs="Arial"/>
          <w:lang w:val="en-US"/>
        </w:rPr>
        <w:t xml:space="preserve"> in the agricultural cycle 2015-2016.</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B8796C" w14:paraId="7304EE65" w14:textId="77777777" w:rsidTr="00B1222C">
        <w:tc>
          <w:tcPr>
            <w:tcW w:w="4399" w:type="dxa"/>
          </w:tcPr>
          <w:p w14:paraId="44C5DFB9" w14:textId="77777777" w:rsidR="00B8796C" w:rsidRDefault="00B8796C" w:rsidP="00B1222C">
            <w:pPr>
              <w:rPr>
                <w:rFonts w:ascii="Arial" w:hAnsi="Arial" w:cs="Arial"/>
                <w:sz w:val="20"/>
                <w:szCs w:val="20"/>
              </w:rPr>
            </w:pPr>
            <w:r>
              <w:rPr>
                <w:noProof/>
                <w:lang w:val="es-BO" w:eastAsia="es-BO"/>
              </w:rPr>
              <w:drawing>
                <wp:inline distT="0" distB="0" distL="0" distR="0" wp14:anchorId="1F3A7BD3" wp14:editId="50E8F1C3">
                  <wp:extent cx="2675264" cy="2006600"/>
                  <wp:effectExtent l="0" t="0" r="0" b="0"/>
                  <wp:docPr id="3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2677805" cy="2008506"/>
                          </a:xfrm>
                          <a:prstGeom prst="rect">
                            <a:avLst/>
                          </a:prstGeom>
                        </pic:spPr>
                      </pic:pic>
                    </a:graphicData>
                  </a:graphic>
                </wp:inline>
              </w:drawing>
            </w:r>
          </w:p>
        </w:tc>
        <w:tc>
          <w:tcPr>
            <w:tcW w:w="4429" w:type="dxa"/>
          </w:tcPr>
          <w:p w14:paraId="76248B67" w14:textId="77777777" w:rsidR="00B8796C" w:rsidRDefault="00B8796C" w:rsidP="00B1222C">
            <w:pPr>
              <w:rPr>
                <w:rFonts w:ascii="Arial" w:hAnsi="Arial" w:cs="Arial"/>
                <w:sz w:val="20"/>
                <w:szCs w:val="20"/>
              </w:rPr>
            </w:pPr>
            <w:r>
              <w:rPr>
                <w:noProof/>
                <w:lang w:val="es-BO" w:eastAsia="es-BO"/>
              </w:rPr>
              <w:drawing>
                <wp:inline distT="0" distB="0" distL="0" distR="0" wp14:anchorId="06DD0BF9" wp14:editId="138F96FD">
                  <wp:extent cx="2675668" cy="2006600"/>
                  <wp:effectExtent l="0" t="0" r="0" b="0"/>
                  <wp:docPr id="4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2687710" cy="2015631"/>
                          </a:xfrm>
                          <a:prstGeom prst="rect">
                            <a:avLst/>
                          </a:prstGeom>
                        </pic:spPr>
                      </pic:pic>
                    </a:graphicData>
                  </a:graphic>
                </wp:inline>
              </w:drawing>
            </w:r>
          </w:p>
        </w:tc>
      </w:tr>
    </w:tbl>
    <w:p w14:paraId="1160AC7D" w14:textId="188B9413" w:rsidR="00B8796C" w:rsidRPr="00CB4246" w:rsidRDefault="00B8796C" w:rsidP="00B8796C">
      <w:pPr>
        <w:spacing w:after="120"/>
        <w:ind w:left="0"/>
        <w:jc w:val="center"/>
        <w:rPr>
          <w:rFonts w:cs="Arial"/>
          <w:lang w:val="en-US"/>
        </w:rPr>
      </w:pPr>
      <w:r>
        <w:rPr>
          <w:rFonts w:cs="Arial"/>
          <w:lang w:val="en-US"/>
        </w:rPr>
        <w:t>Figure 1</w:t>
      </w:r>
      <w:r w:rsidR="00CA2DCE">
        <w:rPr>
          <w:rFonts w:cs="Arial"/>
          <w:lang w:val="en-US"/>
        </w:rPr>
        <w:t>4</w:t>
      </w:r>
      <w:r>
        <w:rPr>
          <w:rFonts w:cs="Arial"/>
          <w:lang w:val="en-US"/>
        </w:rPr>
        <w:t xml:space="preserve">. </w:t>
      </w:r>
      <w:r w:rsidRPr="00B8796C">
        <w:rPr>
          <w:rFonts w:cs="Arial"/>
          <w:lang w:val="en-US"/>
        </w:rPr>
        <w:t xml:space="preserve">Preparation </w:t>
      </w:r>
      <w:r>
        <w:rPr>
          <w:rFonts w:cs="Arial"/>
          <w:lang w:val="en-US"/>
        </w:rPr>
        <w:t xml:space="preserve">of arracacha propagules and </w:t>
      </w:r>
      <w:r w:rsidRPr="00B8796C">
        <w:rPr>
          <w:rFonts w:cs="Arial"/>
          <w:lang w:val="en-US"/>
        </w:rPr>
        <w:t xml:space="preserve">conditioning of </w:t>
      </w:r>
      <w:r>
        <w:rPr>
          <w:rFonts w:cs="Arial"/>
          <w:lang w:val="en-US"/>
        </w:rPr>
        <w:t>pre-</w:t>
      </w:r>
      <w:r w:rsidRPr="00B8796C">
        <w:rPr>
          <w:rFonts w:cs="Arial"/>
          <w:lang w:val="en-US"/>
        </w:rPr>
        <w:t>rooting</w:t>
      </w:r>
    </w:p>
    <w:p w14:paraId="65D30FB0" w14:textId="73B72888" w:rsidR="00E44F75" w:rsidRPr="002154D1" w:rsidRDefault="009C6869" w:rsidP="00E44F75">
      <w:pPr>
        <w:shd w:val="clear" w:color="auto" w:fill="FFFFFF"/>
        <w:spacing w:after="120"/>
        <w:ind w:left="0"/>
        <w:rPr>
          <w:rFonts w:eastAsia="Times New Roman" w:cs="Arial"/>
          <w:lang w:val="en-US" w:eastAsia="es-ES"/>
        </w:rPr>
      </w:pPr>
      <w:r w:rsidRPr="002154D1">
        <w:rPr>
          <w:rFonts w:cs="Arial"/>
          <w:lang w:val="en-US"/>
        </w:rPr>
        <w:t>In the agricultural cycle 2014-2015</w:t>
      </w:r>
      <w:r w:rsidR="00E44F75" w:rsidRPr="002154D1">
        <w:rPr>
          <w:rFonts w:cs="Arial"/>
          <w:lang w:val="en-US"/>
        </w:rPr>
        <w:t xml:space="preserve"> two other family gardens of arracacha for seed production (400 m2 each) have been established with seven different morphotypes</w:t>
      </w:r>
      <w:r w:rsidR="002154D1">
        <w:rPr>
          <w:rFonts w:cs="Arial"/>
          <w:lang w:val="en-US"/>
        </w:rPr>
        <w:t xml:space="preserve"> </w:t>
      </w:r>
      <w:r w:rsidR="002154D1" w:rsidRPr="002154D1">
        <w:rPr>
          <w:rFonts w:cs="Arial"/>
          <w:lang w:val="en-US"/>
        </w:rPr>
        <w:t>between white and purple</w:t>
      </w:r>
      <w:r w:rsidR="002154D1">
        <w:rPr>
          <w:rFonts w:cs="Arial"/>
          <w:lang w:val="en-US"/>
        </w:rPr>
        <w:t xml:space="preserve"> root colors</w:t>
      </w:r>
      <w:r w:rsidR="002154D1" w:rsidRPr="002154D1">
        <w:rPr>
          <w:rFonts w:cs="Arial"/>
          <w:lang w:val="en-US"/>
        </w:rPr>
        <w:t xml:space="preserve">. Propagules </w:t>
      </w:r>
      <w:r w:rsidR="002154D1">
        <w:rPr>
          <w:rFonts w:cs="Arial"/>
          <w:lang w:val="en-US"/>
        </w:rPr>
        <w:t xml:space="preserve">from these </w:t>
      </w:r>
      <w:r w:rsidR="002154D1" w:rsidRPr="002154D1">
        <w:rPr>
          <w:rFonts w:cs="Arial"/>
          <w:lang w:val="en-US"/>
        </w:rPr>
        <w:t>garden</w:t>
      </w:r>
      <w:r w:rsidR="002154D1">
        <w:rPr>
          <w:rFonts w:cs="Arial"/>
          <w:lang w:val="en-US"/>
        </w:rPr>
        <w:t>s</w:t>
      </w:r>
      <w:r w:rsidR="002154D1" w:rsidRPr="002154D1">
        <w:rPr>
          <w:rFonts w:cs="Arial"/>
          <w:lang w:val="en-US"/>
        </w:rPr>
        <w:t xml:space="preserve"> have been marketed (40 Bs / @ propagules) and gifted to producers </w:t>
      </w:r>
      <w:r w:rsidR="002154D1">
        <w:rPr>
          <w:rFonts w:cs="Arial"/>
          <w:lang w:val="en-US"/>
        </w:rPr>
        <w:t xml:space="preserve">of the </w:t>
      </w:r>
      <w:r w:rsidR="002154D1" w:rsidRPr="002154D1">
        <w:rPr>
          <w:rFonts w:cs="Arial"/>
          <w:lang w:val="en-US"/>
        </w:rPr>
        <w:t>neighboring community Maica Monte and</w:t>
      </w:r>
      <w:r w:rsidR="002154D1">
        <w:rPr>
          <w:rFonts w:cs="Arial"/>
          <w:lang w:val="en-US"/>
        </w:rPr>
        <w:t xml:space="preserve"> to </w:t>
      </w:r>
      <w:r w:rsidR="00CA2DCE">
        <w:rPr>
          <w:rFonts w:cs="Arial"/>
          <w:lang w:val="en-US"/>
        </w:rPr>
        <w:t xml:space="preserve">the </w:t>
      </w:r>
      <w:r w:rsidR="002154D1">
        <w:rPr>
          <w:rFonts w:cs="Arial"/>
          <w:lang w:val="en-US"/>
        </w:rPr>
        <w:t>same</w:t>
      </w:r>
      <w:r w:rsidR="002154D1" w:rsidRPr="002154D1">
        <w:rPr>
          <w:rFonts w:cs="Arial"/>
          <w:lang w:val="en-US"/>
        </w:rPr>
        <w:t xml:space="preserve"> </w:t>
      </w:r>
      <w:r w:rsidR="00CA2DCE" w:rsidRPr="002154D1">
        <w:rPr>
          <w:rFonts w:cs="Arial"/>
          <w:lang w:val="en-US"/>
        </w:rPr>
        <w:t>Tabl</w:t>
      </w:r>
      <w:r w:rsidR="00CA2DCE">
        <w:rPr>
          <w:rFonts w:cs="Arial"/>
          <w:lang w:val="en-US"/>
        </w:rPr>
        <w:t>a</w:t>
      </w:r>
      <w:r w:rsidR="00CA2DCE" w:rsidRPr="002154D1">
        <w:rPr>
          <w:rFonts w:cs="Arial"/>
          <w:lang w:val="en-US"/>
        </w:rPr>
        <w:t>s</w:t>
      </w:r>
      <w:r w:rsidR="00CA2DCE">
        <w:rPr>
          <w:rFonts w:cs="Arial"/>
          <w:lang w:val="en-US"/>
        </w:rPr>
        <w:t xml:space="preserve"> </w:t>
      </w:r>
      <w:r w:rsidR="00CA2DCE" w:rsidRPr="002154D1">
        <w:rPr>
          <w:rFonts w:cs="Arial"/>
          <w:lang w:val="en-US"/>
        </w:rPr>
        <w:t>Monte</w:t>
      </w:r>
      <w:r w:rsidR="00CA2DCE">
        <w:rPr>
          <w:rFonts w:cs="Arial"/>
          <w:lang w:val="en-US"/>
        </w:rPr>
        <w:t xml:space="preserve"> </w:t>
      </w:r>
      <w:r w:rsidR="002154D1">
        <w:rPr>
          <w:rFonts w:cs="Arial"/>
          <w:lang w:val="en-US"/>
        </w:rPr>
        <w:t>community</w:t>
      </w:r>
      <w:r w:rsidR="002154D1" w:rsidRPr="002154D1">
        <w:rPr>
          <w:rFonts w:cs="Arial"/>
          <w:lang w:val="en-US"/>
        </w:rPr>
        <w:t>. The Yuraj (White), Kulli (Purple) and Cream (Mantequillero) morphs are in high demand by farmers for family consumption purposes.</w:t>
      </w:r>
    </w:p>
    <w:p w14:paraId="2E9397CD" w14:textId="56E6CD12" w:rsidR="00122789" w:rsidRDefault="00164B4E" w:rsidP="00164B4E">
      <w:pPr>
        <w:shd w:val="clear" w:color="auto" w:fill="FFFFFF"/>
        <w:spacing w:after="120"/>
        <w:ind w:left="0"/>
        <w:rPr>
          <w:rFonts w:cs="Arial"/>
          <w:lang w:val="en-US"/>
        </w:rPr>
      </w:pPr>
      <w:r w:rsidRPr="00122789">
        <w:rPr>
          <w:rFonts w:cs="Arial"/>
          <w:lang w:val="en-US"/>
        </w:rPr>
        <w:t xml:space="preserve">In farmers’ land of Tablas Monte, the project promoted the establishment of 1.5 ha of arracacha (variety Kellu) where good culture practices </w:t>
      </w:r>
      <w:r w:rsidR="002154D1" w:rsidRPr="00122789">
        <w:rPr>
          <w:rFonts w:cs="Arial"/>
          <w:lang w:val="en-US"/>
        </w:rPr>
        <w:t>was</w:t>
      </w:r>
      <w:r w:rsidRPr="00122789">
        <w:rPr>
          <w:rFonts w:cs="Arial"/>
          <w:lang w:val="en-US"/>
        </w:rPr>
        <w:t xml:space="preserve"> also implemented.</w:t>
      </w:r>
      <w:r w:rsidR="002154D1" w:rsidRPr="00122789">
        <w:rPr>
          <w:rFonts w:cs="Arial"/>
          <w:lang w:val="en-US"/>
        </w:rPr>
        <w:t xml:space="preserve"> </w:t>
      </w:r>
      <w:r w:rsidR="00122789" w:rsidRPr="00122789">
        <w:rPr>
          <w:rFonts w:cs="Arial"/>
          <w:lang w:val="en-US"/>
        </w:rPr>
        <w:t xml:space="preserve">Arracacha (edible roots) from </w:t>
      </w:r>
      <w:r w:rsidR="00122789">
        <w:rPr>
          <w:rFonts w:cs="Arial"/>
          <w:lang w:val="en-US"/>
        </w:rPr>
        <w:t>these plots</w:t>
      </w:r>
      <w:r w:rsidR="00122789" w:rsidRPr="00122789">
        <w:rPr>
          <w:rFonts w:cs="Arial"/>
          <w:lang w:val="en-US"/>
        </w:rPr>
        <w:t>, was also sold at the Colomi fair between August and December 2015 at an average price of 125 Bs per 50 kg of roots arracacha</w:t>
      </w:r>
      <w:r w:rsidR="00122789">
        <w:rPr>
          <w:rFonts w:cs="Arial"/>
          <w:lang w:val="en-US"/>
        </w:rPr>
        <w:t>.</w:t>
      </w:r>
      <w:r w:rsidR="00122789" w:rsidRPr="00122789">
        <w:rPr>
          <w:rFonts w:cs="Arial"/>
          <w:lang w:val="en-US"/>
        </w:rPr>
        <w:t xml:space="preserve"> </w:t>
      </w:r>
      <w:r w:rsidR="00122789">
        <w:rPr>
          <w:rFonts w:cs="Arial"/>
          <w:lang w:val="en-US"/>
        </w:rPr>
        <w:t>R</w:t>
      </w:r>
      <w:r w:rsidR="00122789" w:rsidRPr="00122789">
        <w:rPr>
          <w:rFonts w:cs="Arial"/>
          <w:lang w:val="en-US"/>
        </w:rPr>
        <w:t>oot yields ranged from 24 to 29 tons / ha, depending on the time of harvest.</w:t>
      </w:r>
    </w:p>
    <w:p w14:paraId="5BF94388" w14:textId="1D1A93B8" w:rsidR="00164B4E" w:rsidRDefault="002154D1" w:rsidP="00164B4E">
      <w:pPr>
        <w:shd w:val="clear" w:color="auto" w:fill="FFFFFF"/>
        <w:spacing w:after="120"/>
        <w:ind w:left="0"/>
        <w:rPr>
          <w:rFonts w:cs="Arial"/>
          <w:lang w:val="en-US"/>
        </w:rPr>
      </w:pPr>
      <w:r w:rsidRPr="00122789">
        <w:rPr>
          <w:rFonts w:cs="Arial"/>
          <w:lang w:val="en-US"/>
        </w:rPr>
        <w:t>The</w:t>
      </w:r>
      <w:r w:rsidR="00CA2DCE">
        <w:rPr>
          <w:rFonts w:cs="Arial"/>
          <w:lang w:val="en-US"/>
        </w:rPr>
        <w:t xml:space="preserve"> </w:t>
      </w:r>
      <w:r w:rsidR="00CA2DCE" w:rsidRPr="00122789">
        <w:rPr>
          <w:rFonts w:cs="Arial"/>
          <w:lang w:val="en-US"/>
        </w:rPr>
        <w:t>producer</w:t>
      </w:r>
      <w:r w:rsidR="00CA2DCE">
        <w:rPr>
          <w:rFonts w:cs="Arial"/>
          <w:lang w:val="en-US"/>
        </w:rPr>
        <w:t>’</w:t>
      </w:r>
      <w:r w:rsidR="00CA2DCE" w:rsidRPr="00122789">
        <w:rPr>
          <w:rFonts w:cs="Arial"/>
          <w:lang w:val="en-US"/>
        </w:rPr>
        <w:t>s</w:t>
      </w:r>
      <w:r w:rsidRPr="00122789">
        <w:rPr>
          <w:rFonts w:cs="Arial"/>
          <w:lang w:val="en-US"/>
        </w:rPr>
        <w:t xml:space="preserve"> organization of Rio Negro community bought 200 kg of </w:t>
      </w:r>
      <w:r w:rsidR="00122789">
        <w:rPr>
          <w:rFonts w:cs="Arial"/>
          <w:lang w:val="en-US"/>
        </w:rPr>
        <w:t>seed-</w:t>
      </w:r>
      <w:r w:rsidRPr="00122789">
        <w:rPr>
          <w:rFonts w:cs="Arial"/>
          <w:lang w:val="en-US"/>
        </w:rPr>
        <w:t xml:space="preserve">propagules </w:t>
      </w:r>
      <w:r w:rsidR="00122789" w:rsidRPr="00122789">
        <w:rPr>
          <w:rFonts w:cs="Arial"/>
          <w:lang w:val="en-US"/>
        </w:rPr>
        <w:t>from this plot</w:t>
      </w:r>
      <w:r w:rsidRPr="00122789">
        <w:rPr>
          <w:rFonts w:cs="Arial"/>
          <w:lang w:val="en-US"/>
        </w:rPr>
        <w:t xml:space="preserve"> to multiply </w:t>
      </w:r>
      <w:r w:rsidR="00122789" w:rsidRPr="00122789">
        <w:rPr>
          <w:rFonts w:cs="Arial"/>
          <w:lang w:val="en-US"/>
        </w:rPr>
        <w:t xml:space="preserve">arracacha </w:t>
      </w:r>
      <w:r w:rsidRPr="00122789">
        <w:rPr>
          <w:rFonts w:cs="Arial"/>
          <w:lang w:val="en-US"/>
        </w:rPr>
        <w:t>in their community and have raw material for the production of bread for breakfast school.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2"/>
        <w:gridCol w:w="4428"/>
      </w:tblGrid>
      <w:tr w:rsidR="00122789" w14:paraId="411D0929" w14:textId="77777777" w:rsidTr="0000111A">
        <w:tc>
          <w:tcPr>
            <w:tcW w:w="4342" w:type="dxa"/>
          </w:tcPr>
          <w:p w14:paraId="5AF8969E" w14:textId="77777777" w:rsidR="00122789" w:rsidRDefault="00122789" w:rsidP="0000111A">
            <w:pPr>
              <w:rPr>
                <w:rFonts w:ascii="Arial" w:hAnsi="Arial" w:cs="Arial"/>
                <w:sz w:val="20"/>
                <w:szCs w:val="20"/>
              </w:rPr>
            </w:pPr>
            <w:r>
              <w:rPr>
                <w:noProof/>
                <w:lang w:val="es-BO" w:eastAsia="es-BO"/>
              </w:rPr>
              <w:drawing>
                <wp:inline distT="0" distB="0" distL="0" distR="0" wp14:anchorId="11F540BD" wp14:editId="06A036E3">
                  <wp:extent cx="2742845" cy="2126615"/>
                  <wp:effectExtent l="0" t="0" r="635"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2751643" cy="2133436"/>
                          </a:xfrm>
                          <a:prstGeom prst="rect">
                            <a:avLst/>
                          </a:prstGeom>
                        </pic:spPr>
                      </pic:pic>
                    </a:graphicData>
                  </a:graphic>
                </wp:inline>
              </w:drawing>
            </w:r>
          </w:p>
        </w:tc>
        <w:tc>
          <w:tcPr>
            <w:tcW w:w="4486" w:type="dxa"/>
          </w:tcPr>
          <w:p w14:paraId="0DB703E4" w14:textId="77777777" w:rsidR="00122789" w:rsidRDefault="00122789" w:rsidP="0000111A">
            <w:pPr>
              <w:rPr>
                <w:rFonts w:ascii="Arial" w:hAnsi="Arial" w:cs="Arial"/>
                <w:sz w:val="20"/>
                <w:szCs w:val="20"/>
              </w:rPr>
            </w:pPr>
            <w:r>
              <w:rPr>
                <w:noProof/>
                <w:lang w:val="es-BO" w:eastAsia="es-BO"/>
              </w:rPr>
              <w:drawing>
                <wp:inline distT="0" distB="0" distL="0" distR="0" wp14:anchorId="7CABFBDA" wp14:editId="4B66672C">
                  <wp:extent cx="2835699" cy="2126615"/>
                  <wp:effectExtent l="0" t="0" r="3175" b="69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2837169" cy="2127718"/>
                          </a:xfrm>
                          <a:prstGeom prst="rect">
                            <a:avLst/>
                          </a:prstGeom>
                        </pic:spPr>
                      </pic:pic>
                    </a:graphicData>
                  </a:graphic>
                </wp:inline>
              </w:drawing>
            </w:r>
          </w:p>
        </w:tc>
      </w:tr>
    </w:tbl>
    <w:p w14:paraId="1E631A67" w14:textId="173152C1" w:rsidR="00122789" w:rsidRPr="00122789" w:rsidRDefault="00122789" w:rsidP="00122789">
      <w:pPr>
        <w:shd w:val="clear" w:color="auto" w:fill="FFFFFF"/>
        <w:spacing w:after="120"/>
        <w:ind w:left="0"/>
        <w:jc w:val="center"/>
        <w:rPr>
          <w:rFonts w:eastAsia="Times New Roman" w:cs="Arial"/>
          <w:lang w:val="en-US" w:eastAsia="es-ES"/>
        </w:rPr>
      </w:pPr>
      <w:r>
        <w:rPr>
          <w:rFonts w:eastAsia="Times New Roman" w:cs="Arial"/>
          <w:lang w:val="en-US" w:eastAsia="es-ES"/>
        </w:rPr>
        <w:t>Figure 1</w:t>
      </w:r>
      <w:r w:rsidR="00CA2DCE">
        <w:rPr>
          <w:rFonts w:eastAsia="Times New Roman" w:cs="Arial"/>
          <w:lang w:val="en-US" w:eastAsia="es-ES"/>
        </w:rPr>
        <w:t>5</w:t>
      </w:r>
      <w:r>
        <w:rPr>
          <w:rFonts w:eastAsia="Times New Roman" w:cs="Arial"/>
          <w:lang w:val="en-US" w:eastAsia="es-ES"/>
        </w:rPr>
        <w:t xml:space="preserve">. </w:t>
      </w:r>
      <w:r w:rsidRPr="00122789">
        <w:rPr>
          <w:rFonts w:eastAsia="Times New Roman" w:cs="Arial"/>
          <w:lang w:val="en-US" w:eastAsia="es-ES"/>
        </w:rPr>
        <w:t xml:space="preserve">Community Module </w:t>
      </w:r>
      <w:r>
        <w:rPr>
          <w:rFonts w:eastAsia="Times New Roman" w:cs="Arial"/>
          <w:lang w:val="en-US" w:eastAsia="es-ES"/>
        </w:rPr>
        <w:t>of Rio Negro</w:t>
      </w:r>
      <w:r w:rsidRPr="00122789">
        <w:rPr>
          <w:rFonts w:eastAsia="Times New Roman" w:cs="Arial"/>
          <w:lang w:val="en-US" w:eastAsia="es-ES"/>
        </w:rPr>
        <w:t xml:space="preserve"> for making bread </w:t>
      </w:r>
      <w:r w:rsidR="00CA2DCE">
        <w:rPr>
          <w:rFonts w:eastAsia="Times New Roman" w:cs="Arial"/>
          <w:lang w:val="en-US" w:eastAsia="es-ES"/>
        </w:rPr>
        <w:t xml:space="preserve">of </w:t>
      </w:r>
      <w:r w:rsidRPr="00122789">
        <w:rPr>
          <w:rFonts w:eastAsia="Times New Roman" w:cs="Arial"/>
          <w:lang w:val="en-US" w:eastAsia="es-ES"/>
        </w:rPr>
        <w:t>arracacha, and producers of this root in the community.</w:t>
      </w:r>
    </w:p>
    <w:p w14:paraId="5A406AA3" w14:textId="77777777" w:rsidR="00CA2DCE" w:rsidRDefault="00CA2DCE" w:rsidP="00083F0A">
      <w:pPr>
        <w:shd w:val="clear" w:color="auto" w:fill="FFFFFF"/>
        <w:spacing w:after="120"/>
        <w:ind w:left="0"/>
        <w:rPr>
          <w:b/>
          <w:lang w:val="en-US"/>
        </w:rPr>
      </w:pPr>
    </w:p>
    <w:p w14:paraId="0505E920" w14:textId="77777777" w:rsidR="00CA2DCE" w:rsidRDefault="00CA2DCE">
      <w:pPr>
        <w:rPr>
          <w:b/>
          <w:lang w:val="en-US"/>
        </w:rPr>
      </w:pPr>
      <w:r>
        <w:rPr>
          <w:b/>
          <w:lang w:val="en-US"/>
        </w:rPr>
        <w:br w:type="page"/>
      </w:r>
    </w:p>
    <w:p w14:paraId="6E8F73FC" w14:textId="7447E415" w:rsidR="00215DAC" w:rsidRPr="00146C85" w:rsidRDefault="00215DAC" w:rsidP="00083F0A">
      <w:pPr>
        <w:shd w:val="clear" w:color="auto" w:fill="FFFFFF"/>
        <w:spacing w:after="120"/>
        <w:ind w:left="0"/>
        <w:rPr>
          <w:lang w:val="en-US"/>
        </w:rPr>
      </w:pPr>
      <w:r w:rsidRPr="00146C85">
        <w:rPr>
          <w:b/>
          <w:lang w:val="en-US"/>
        </w:rPr>
        <w:lastRenderedPageBreak/>
        <w:t>Activity 3.2</w:t>
      </w:r>
      <w:r w:rsidRPr="00146C85">
        <w:rPr>
          <w:lang w:val="en-US"/>
        </w:rPr>
        <w:t xml:space="preserve"> Promote and monitor distribution of diverse portfolios of varieties identified in Activities 4.1 and 4.2. to farmers</w:t>
      </w:r>
    </w:p>
    <w:p w14:paraId="106185E2" w14:textId="77777777" w:rsidR="00836C21" w:rsidRPr="008F3D3E" w:rsidRDefault="008F3D3E" w:rsidP="00083F0A">
      <w:pPr>
        <w:shd w:val="clear" w:color="auto" w:fill="FFFFFF"/>
        <w:ind w:left="0"/>
        <w:rPr>
          <w:u w:val="single"/>
          <w:lang w:val="en-US"/>
        </w:rPr>
      </w:pPr>
      <w:r w:rsidRPr="008F3D3E">
        <w:rPr>
          <w:u w:val="single"/>
          <w:lang w:val="en-US"/>
        </w:rPr>
        <w:t>Promote the adoption of diverse portfolios by organizing visits to demonstration plots for demonstration of functional traits</w:t>
      </w:r>
    </w:p>
    <w:p w14:paraId="0859E1FB" w14:textId="77777777" w:rsidR="008F3D3E" w:rsidRPr="008F3D3E" w:rsidRDefault="008F3D3E" w:rsidP="00083F0A">
      <w:pPr>
        <w:shd w:val="clear" w:color="auto" w:fill="FFFFFF"/>
        <w:ind w:left="0"/>
        <w:rPr>
          <w:lang w:val="en-US"/>
        </w:rPr>
      </w:pPr>
    </w:p>
    <w:p w14:paraId="2698AD31" w14:textId="385E7EF7" w:rsidR="00B1222C" w:rsidRDefault="00B1222C" w:rsidP="00083F0A">
      <w:pPr>
        <w:shd w:val="clear" w:color="auto" w:fill="FFFFFF"/>
        <w:ind w:left="0"/>
        <w:rPr>
          <w:lang w:val="en-US"/>
        </w:rPr>
      </w:pPr>
      <w:r w:rsidRPr="009F1DB8">
        <w:rPr>
          <w:rFonts w:cs="Arial"/>
          <w:lang w:val="en-US"/>
        </w:rPr>
        <w:t xml:space="preserve">The multiplication plots </w:t>
      </w:r>
      <w:r w:rsidR="005D5712">
        <w:rPr>
          <w:rFonts w:cs="Arial"/>
          <w:lang w:val="en-US"/>
        </w:rPr>
        <w:t xml:space="preserve">of seed diversity </w:t>
      </w:r>
      <w:r>
        <w:rPr>
          <w:rFonts w:cs="Arial"/>
          <w:lang w:val="en-US"/>
        </w:rPr>
        <w:t>established</w:t>
      </w:r>
      <w:r w:rsidR="005D5712">
        <w:rPr>
          <w:rFonts w:cs="Arial"/>
          <w:lang w:val="en-US"/>
        </w:rPr>
        <w:t xml:space="preserve"> </w:t>
      </w:r>
      <w:r w:rsidR="005D5712">
        <w:rPr>
          <w:lang w:val="en-US"/>
        </w:rPr>
        <w:t>in September and October 2014 in Linde and Pico Central</w:t>
      </w:r>
      <w:r w:rsidR="005D5712" w:rsidRPr="009F1DB8">
        <w:rPr>
          <w:rFonts w:cs="Arial"/>
          <w:lang w:val="en-US"/>
        </w:rPr>
        <w:t xml:space="preserve"> </w:t>
      </w:r>
      <w:r w:rsidRPr="009F1DB8">
        <w:rPr>
          <w:rFonts w:cs="Arial"/>
          <w:lang w:val="en-US"/>
        </w:rPr>
        <w:t>were also demonstration plots where good practices of culture</w:t>
      </w:r>
      <w:r>
        <w:rPr>
          <w:rFonts w:cs="Arial"/>
          <w:lang w:val="en-US"/>
        </w:rPr>
        <w:t xml:space="preserve"> </w:t>
      </w:r>
      <w:r w:rsidR="005D5712">
        <w:rPr>
          <w:rFonts w:cs="Arial"/>
          <w:lang w:val="en-US"/>
        </w:rPr>
        <w:t>were implemented</w:t>
      </w:r>
      <w:r>
        <w:rPr>
          <w:rFonts w:cs="Arial"/>
          <w:lang w:val="en-US"/>
        </w:rPr>
        <w:t xml:space="preserve">. </w:t>
      </w:r>
      <w:r w:rsidR="002C243A" w:rsidRPr="002C243A">
        <w:rPr>
          <w:lang w:val="en-US"/>
        </w:rPr>
        <w:t>Demonstration tours and</w:t>
      </w:r>
      <w:r w:rsidR="002C243A">
        <w:rPr>
          <w:lang w:val="en-US"/>
        </w:rPr>
        <w:t xml:space="preserve"> participatory </w:t>
      </w:r>
      <w:r w:rsidR="002C243A" w:rsidRPr="002C243A">
        <w:rPr>
          <w:lang w:val="en-US"/>
        </w:rPr>
        <w:t xml:space="preserve">evaluations </w:t>
      </w:r>
      <w:r>
        <w:rPr>
          <w:lang w:val="en-US"/>
        </w:rPr>
        <w:t xml:space="preserve">in field days </w:t>
      </w:r>
      <w:r w:rsidR="002C243A" w:rsidRPr="002C243A">
        <w:rPr>
          <w:lang w:val="en-US"/>
        </w:rPr>
        <w:t>were scheduled for the flowering season and harvest</w:t>
      </w:r>
      <w:r w:rsidR="004E1B89">
        <w:rPr>
          <w:lang w:val="en-US"/>
        </w:rPr>
        <w:t xml:space="preserve"> in 2015.</w:t>
      </w:r>
    </w:p>
    <w:p w14:paraId="3EE767F4" w14:textId="77777777" w:rsidR="008F3D3E" w:rsidRDefault="008F3D3E" w:rsidP="00083F0A">
      <w:pPr>
        <w:shd w:val="clear" w:color="auto" w:fill="FFFFFF"/>
        <w:ind w:left="0"/>
        <w:rPr>
          <w:lang w:val="en-US"/>
        </w:rPr>
      </w:pPr>
    </w:p>
    <w:p w14:paraId="36213751" w14:textId="3A0E630F" w:rsidR="00B1222C" w:rsidRDefault="00B1222C" w:rsidP="00083F0A">
      <w:pPr>
        <w:shd w:val="clear" w:color="auto" w:fill="FFFFFF"/>
        <w:ind w:left="0"/>
        <w:rPr>
          <w:lang w:val="en-US"/>
        </w:rPr>
      </w:pPr>
      <w:r w:rsidRPr="00B1222C">
        <w:rPr>
          <w:lang w:val="en-US"/>
        </w:rPr>
        <w:t xml:space="preserve">Farmers from the communities of Alto San Isidro, Pisly and Kanko </w:t>
      </w:r>
      <w:r>
        <w:rPr>
          <w:lang w:val="en-US"/>
        </w:rPr>
        <w:t>attended the f</w:t>
      </w:r>
      <w:r w:rsidRPr="00B1222C">
        <w:rPr>
          <w:lang w:val="en-US"/>
        </w:rPr>
        <w:t xml:space="preserve">ield days. In February 2015 </w:t>
      </w:r>
      <w:r>
        <w:rPr>
          <w:lang w:val="en-US"/>
        </w:rPr>
        <w:t>(</w:t>
      </w:r>
      <w:r w:rsidRPr="00B1222C">
        <w:rPr>
          <w:lang w:val="en-US"/>
        </w:rPr>
        <w:t xml:space="preserve">flowering </w:t>
      </w:r>
      <w:r>
        <w:rPr>
          <w:lang w:val="en-US"/>
        </w:rPr>
        <w:t xml:space="preserve">time) </w:t>
      </w:r>
      <w:r w:rsidRPr="00B1222C">
        <w:rPr>
          <w:lang w:val="en-US"/>
        </w:rPr>
        <w:t xml:space="preserve">the field day was held in Pico </w:t>
      </w:r>
      <w:r>
        <w:rPr>
          <w:lang w:val="en-US"/>
        </w:rPr>
        <w:t xml:space="preserve">Central </w:t>
      </w:r>
      <w:r w:rsidR="00CA2DCE" w:rsidRPr="00B1222C">
        <w:rPr>
          <w:lang w:val="en-US"/>
        </w:rPr>
        <w:t xml:space="preserve">community </w:t>
      </w:r>
      <w:r w:rsidRPr="00B1222C">
        <w:rPr>
          <w:lang w:val="en-US"/>
        </w:rPr>
        <w:t xml:space="preserve">and </w:t>
      </w:r>
      <w:r>
        <w:rPr>
          <w:lang w:val="en-US"/>
        </w:rPr>
        <w:t xml:space="preserve">in </w:t>
      </w:r>
      <w:r w:rsidRPr="00B1222C">
        <w:rPr>
          <w:lang w:val="en-US"/>
        </w:rPr>
        <w:t xml:space="preserve">May / 2015 </w:t>
      </w:r>
      <w:r>
        <w:rPr>
          <w:lang w:val="en-US"/>
        </w:rPr>
        <w:t>(</w:t>
      </w:r>
      <w:r w:rsidRPr="00B1222C">
        <w:rPr>
          <w:lang w:val="en-US"/>
        </w:rPr>
        <w:t>harvest</w:t>
      </w:r>
      <w:r>
        <w:rPr>
          <w:lang w:val="en-US"/>
        </w:rPr>
        <w:t xml:space="preserve"> time) the</w:t>
      </w:r>
      <w:r w:rsidRPr="00B1222C">
        <w:rPr>
          <w:lang w:val="en-US"/>
        </w:rPr>
        <w:t xml:space="preserve"> field day </w:t>
      </w:r>
      <w:r>
        <w:rPr>
          <w:lang w:val="en-US"/>
        </w:rPr>
        <w:t xml:space="preserve">was </w:t>
      </w:r>
      <w:r w:rsidRPr="00B1222C">
        <w:rPr>
          <w:lang w:val="en-US"/>
        </w:rPr>
        <w:t>in Linde / Pisly.</w:t>
      </w:r>
    </w:p>
    <w:p w14:paraId="78F34215" w14:textId="77777777" w:rsidR="00B1222C" w:rsidRDefault="00B1222C" w:rsidP="00083F0A">
      <w:pPr>
        <w:shd w:val="clear" w:color="auto" w:fill="FFFFFF"/>
        <w:ind w:left="0"/>
        <w:rPr>
          <w:lang w:val="en-US"/>
        </w:rPr>
      </w:pPr>
    </w:p>
    <w:p w14:paraId="39B1067D" w14:textId="203C36B7" w:rsidR="00B1222C" w:rsidRDefault="005D5712" w:rsidP="00083F0A">
      <w:pPr>
        <w:shd w:val="clear" w:color="auto" w:fill="FFFFFF"/>
        <w:ind w:left="0"/>
        <w:rPr>
          <w:lang w:val="en-US"/>
        </w:rPr>
      </w:pPr>
      <w:r w:rsidRPr="005D5712">
        <w:rPr>
          <w:lang w:val="en-US"/>
        </w:rPr>
        <w:t>At these events producers ratified the Pinta</w:t>
      </w:r>
      <w:r>
        <w:rPr>
          <w:lang w:val="en-US"/>
        </w:rPr>
        <w:t xml:space="preserve"> </w:t>
      </w:r>
      <w:r w:rsidRPr="005D5712">
        <w:rPr>
          <w:lang w:val="en-US"/>
        </w:rPr>
        <w:t xml:space="preserve">Boca, Yana Qoyllu and </w:t>
      </w:r>
      <w:r>
        <w:rPr>
          <w:lang w:val="en-US"/>
        </w:rPr>
        <w:t>Candelero</w:t>
      </w:r>
      <w:r w:rsidRPr="005D5712">
        <w:rPr>
          <w:lang w:val="en-US"/>
        </w:rPr>
        <w:t xml:space="preserve"> varieties like those of most i</w:t>
      </w:r>
      <w:r w:rsidR="00EC2422">
        <w:rPr>
          <w:lang w:val="en-US"/>
        </w:rPr>
        <w:t>nterest for marketing purposes</w:t>
      </w:r>
      <w:r w:rsidR="00B1222C" w:rsidRPr="00B1222C">
        <w:rPr>
          <w:lang w:val="en-US"/>
        </w:rPr>
        <w:t xml:space="preserve">, while varieties Ñojcha </w:t>
      </w:r>
      <w:r w:rsidR="00B1222C">
        <w:rPr>
          <w:lang w:val="en-US"/>
        </w:rPr>
        <w:t>Negra</w:t>
      </w:r>
      <w:r w:rsidR="00B1222C" w:rsidRPr="00B1222C">
        <w:rPr>
          <w:lang w:val="en-US"/>
        </w:rPr>
        <w:t>, Ñojcha Morada and Canastillo are preferred for home consumption.</w:t>
      </w:r>
    </w:p>
    <w:p w14:paraId="5752C426" w14:textId="77777777" w:rsidR="00B1222C" w:rsidRDefault="00B1222C" w:rsidP="00083F0A">
      <w:pPr>
        <w:shd w:val="clear" w:color="auto" w:fill="FFFFFF"/>
        <w:ind w:left="0"/>
        <w:rPr>
          <w:lang w:val="en-US"/>
        </w:rPr>
      </w:pPr>
    </w:p>
    <w:p w14:paraId="635BFA71" w14:textId="4B246FAE" w:rsidR="002C243A" w:rsidRDefault="00EC2422" w:rsidP="00083F0A">
      <w:pPr>
        <w:shd w:val="clear" w:color="auto" w:fill="FFFFFF"/>
        <w:ind w:left="0"/>
        <w:rPr>
          <w:lang w:val="en-US"/>
        </w:rPr>
      </w:pPr>
      <w:r w:rsidRPr="00EC2422">
        <w:rPr>
          <w:lang w:val="en-US"/>
        </w:rPr>
        <w:t xml:space="preserve">These preferences are due to the commercial varieties of native potato, are an important source of income (although they are also popular for home consumption), </w:t>
      </w:r>
      <w:r>
        <w:rPr>
          <w:lang w:val="en-US"/>
        </w:rPr>
        <w:t>are</w:t>
      </w:r>
      <w:r w:rsidRPr="00EC2422">
        <w:rPr>
          <w:lang w:val="en-US"/>
        </w:rPr>
        <w:t xml:space="preserve"> adapt</w:t>
      </w:r>
      <w:r>
        <w:rPr>
          <w:lang w:val="en-US"/>
        </w:rPr>
        <w:t>ed</w:t>
      </w:r>
      <w:r w:rsidRPr="00EC2422">
        <w:rPr>
          <w:lang w:val="en-US"/>
        </w:rPr>
        <w:t xml:space="preserve"> to different environmental conditions of the region and are grown in large plots (1000 to 3000 m2) </w:t>
      </w:r>
      <w:r>
        <w:rPr>
          <w:lang w:val="en-US"/>
        </w:rPr>
        <w:t xml:space="preserve">with </w:t>
      </w:r>
      <w:r w:rsidRPr="00EC2422">
        <w:rPr>
          <w:lang w:val="en-US"/>
        </w:rPr>
        <w:t xml:space="preserve">yields reaching between 18-28 tons / ha. </w:t>
      </w:r>
      <w:r w:rsidR="00CA2DCE">
        <w:rPr>
          <w:lang w:val="en-US"/>
        </w:rPr>
        <w:t>N</w:t>
      </w:r>
      <w:r w:rsidRPr="00EC2422">
        <w:rPr>
          <w:lang w:val="en-US"/>
        </w:rPr>
        <w:t>ative potato varieties intended for family consumption, normally lack market demand, therefore they are grown in small areas (300-500 m2) with yields between 12 to 16 tons / ha.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4E1B89" w14:paraId="6FF2B8B1" w14:textId="77777777" w:rsidTr="004E1B89">
        <w:tc>
          <w:tcPr>
            <w:tcW w:w="4414" w:type="dxa"/>
          </w:tcPr>
          <w:p w14:paraId="2E99053B" w14:textId="77777777" w:rsidR="004E1B89" w:rsidRDefault="004E1B89" w:rsidP="004E1B89">
            <w:pPr>
              <w:rPr>
                <w:rFonts w:ascii="Arial" w:hAnsi="Arial" w:cs="Arial"/>
                <w:sz w:val="20"/>
                <w:szCs w:val="20"/>
              </w:rPr>
            </w:pPr>
            <w:r>
              <w:rPr>
                <w:noProof/>
                <w:lang w:val="es-BO" w:eastAsia="es-BO"/>
              </w:rPr>
              <mc:AlternateContent>
                <mc:Choice Requires="wps">
                  <w:drawing>
                    <wp:anchor distT="0" distB="0" distL="114300" distR="114300" simplePos="0" relativeHeight="251655680" behindDoc="0" locked="0" layoutInCell="1" allowOverlap="1" wp14:anchorId="4DA44C12" wp14:editId="3290F27B">
                      <wp:simplePos x="0" y="0"/>
                      <wp:positionH relativeFrom="column">
                        <wp:posOffset>69748</wp:posOffset>
                      </wp:positionH>
                      <wp:positionV relativeFrom="paragraph">
                        <wp:posOffset>1690116</wp:posOffset>
                      </wp:positionV>
                      <wp:extent cx="299924" cy="270662"/>
                      <wp:effectExtent l="0" t="0" r="24130" b="15240"/>
                      <wp:wrapNone/>
                      <wp:docPr id="41" name="Rectángulo 3"/>
                      <wp:cNvGraphicFramePr/>
                      <a:graphic xmlns:a="http://schemas.openxmlformats.org/drawingml/2006/main">
                        <a:graphicData uri="http://schemas.microsoft.com/office/word/2010/wordprocessingShape">
                          <wps:wsp>
                            <wps:cNvSpPr/>
                            <wps:spPr>
                              <a:xfrm>
                                <a:off x="0" y="0"/>
                                <a:ext cx="299924" cy="27066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BA24532" w14:textId="77777777" w:rsidR="009C264B" w:rsidRPr="003A475F" w:rsidRDefault="009C264B" w:rsidP="004E1B89">
                                  <w:pPr>
                                    <w:jc w:val="center"/>
                                    <w:rPr>
                                      <w:b/>
                                      <w:sz w:val="24"/>
                                    </w:rPr>
                                  </w:pPr>
                                  <w:r w:rsidRPr="003A475F">
                                    <w:rPr>
                                      <w: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A44C12" id="Rectángulo 3" o:spid="_x0000_s1029" style="position:absolute;left:0;text-align:left;margin-left:5.5pt;margin-top:133.1pt;width:23.6pt;height:21.3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" filled="f" strokecolor="#243f60 [1604]" strokeweight="2pt">
                      <v:textbox>
                        <w:txbxContent>
                          <w:p w14:paraId="3BA24532" w14:textId="77777777" w:rsidR="009C264B" w:rsidRPr="003A475F" w:rsidRDefault="009C264B" w:rsidP="004E1B89">
                            <w:pPr>
                              <w:jc w:val="center"/>
                              <w:rPr>
                                <w:b/>
                                <w:sz w:val="24"/>
                              </w:rPr>
                            </w:pPr>
                            <w:r w:rsidRPr="003A475F">
                              <w:rPr>
                                <w:b/>
                              </w:rPr>
                              <w:t>A</w:t>
                            </w:r>
                          </w:p>
                        </w:txbxContent>
                      </v:textbox>
                    </v:rect>
                  </w:pict>
                </mc:Fallback>
              </mc:AlternateContent>
            </w:r>
            <w:r>
              <w:rPr>
                <w:noProof/>
                <w:lang w:val="es-BO" w:eastAsia="es-BO"/>
              </w:rPr>
              <w:drawing>
                <wp:inline distT="0" distB="0" distL="0" distR="0" wp14:anchorId="35401BED" wp14:editId="7DB316F2">
                  <wp:extent cx="2662733" cy="1997200"/>
                  <wp:effectExtent l="0" t="0" r="4445" b="3175"/>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BEBA8EAE-BF5A-486C-A8C5-ECC9F3942E4B}">
                                <a14:imgProps xmlns:a14="http://schemas.microsoft.com/office/drawing/2010/main">
                                  <a14:imgLayer r:embed="rId44">
                                    <a14:imgEffect>
                                      <a14:sharpenSoften amount="50000"/>
                                    </a14:imgEffect>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677396" cy="2008198"/>
                          </a:xfrm>
                          <a:prstGeom prst="rect">
                            <a:avLst/>
                          </a:prstGeom>
                        </pic:spPr>
                      </pic:pic>
                    </a:graphicData>
                  </a:graphic>
                </wp:inline>
              </w:drawing>
            </w:r>
          </w:p>
        </w:tc>
        <w:tc>
          <w:tcPr>
            <w:tcW w:w="4414" w:type="dxa"/>
          </w:tcPr>
          <w:p w14:paraId="3F6A66B3" w14:textId="77777777" w:rsidR="004E1B89" w:rsidRDefault="004E1B89" w:rsidP="004E1B89">
            <w:pPr>
              <w:rPr>
                <w:rFonts w:ascii="Arial" w:hAnsi="Arial" w:cs="Arial"/>
                <w:sz w:val="20"/>
                <w:szCs w:val="20"/>
              </w:rPr>
            </w:pPr>
            <w:r>
              <w:rPr>
                <w:noProof/>
                <w:lang w:val="es-BO" w:eastAsia="es-BO"/>
              </w:rPr>
              <mc:AlternateContent>
                <mc:Choice Requires="wps">
                  <w:drawing>
                    <wp:anchor distT="0" distB="0" distL="114300" distR="114300" simplePos="0" relativeHeight="251657728" behindDoc="0" locked="0" layoutInCell="1" allowOverlap="1" wp14:anchorId="72E8B871" wp14:editId="5A843FF1">
                      <wp:simplePos x="0" y="0"/>
                      <wp:positionH relativeFrom="column">
                        <wp:posOffset>102641</wp:posOffset>
                      </wp:positionH>
                      <wp:positionV relativeFrom="paragraph">
                        <wp:posOffset>1675054</wp:posOffset>
                      </wp:positionV>
                      <wp:extent cx="299924" cy="270662"/>
                      <wp:effectExtent l="0" t="0" r="24130" b="15240"/>
                      <wp:wrapNone/>
                      <wp:docPr id="42" name="Rectángulo 5"/>
                      <wp:cNvGraphicFramePr/>
                      <a:graphic xmlns:a="http://schemas.openxmlformats.org/drawingml/2006/main">
                        <a:graphicData uri="http://schemas.microsoft.com/office/word/2010/wordprocessingShape">
                          <wps:wsp>
                            <wps:cNvSpPr/>
                            <wps:spPr>
                              <a:xfrm>
                                <a:off x="0" y="0"/>
                                <a:ext cx="299924" cy="27066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E72F8B7" w14:textId="77777777" w:rsidR="009C264B" w:rsidRPr="003A475F" w:rsidRDefault="009C264B" w:rsidP="004E1B89">
                                  <w:pPr>
                                    <w:jc w:val="center"/>
                                    <w:rPr>
                                      <w:b/>
                                      <w:sz w:val="24"/>
                                    </w:rPr>
                                  </w:pPr>
                                  <w:r>
                                    <w:rPr>
                                      <w: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E8B871" id="Rectángulo 5" o:spid="_x0000_s1030" style="position:absolute;left:0;text-align:left;margin-left:8.1pt;margin-top:131.9pt;width:23.6pt;height:21.3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" filled="f" strokecolor="#243f60 [1604]" strokeweight="2pt">
                      <v:textbox>
                        <w:txbxContent>
                          <w:p w14:paraId="0E72F8B7" w14:textId="77777777" w:rsidR="009C264B" w:rsidRPr="003A475F" w:rsidRDefault="009C264B" w:rsidP="004E1B89">
                            <w:pPr>
                              <w:jc w:val="center"/>
                              <w:rPr>
                                <w:b/>
                                <w:sz w:val="24"/>
                              </w:rPr>
                            </w:pPr>
                            <w:r>
                              <w:rPr>
                                <w:b/>
                              </w:rPr>
                              <w:t>B</w:t>
                            </w:r>
                          </w:p>
                        </w:txbxContent>
                      </v:textbox>
                    </v:rect>
                  </w:pict>
                </mc:Fallback>
              </mc:AlternateContent>
            </w:r>
            <w:r>
              <w:rPr>
                <w:noProof/>
                <w:lang w:val="es-BO" w:eastAsia="es-BO"/>
              </w:rPr>
              <w:drawing>
                <wp:inline distT="0" distB="0" distL="0" distR="0" wp14:anchorId="35296F92" wp14:editId="1E95EE79">
                  <wp:extent cx="2662566" cy="1997075"/>
                  <wp:effectExtent l="0" t="0" r="4445" b="3175"/>
                  <wp:docPr id="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2679759" cy="2009971"/>
                          </a:xfrm>
                          <a:prstGeom prst="rect">
                            <a:avLst/>
                          </a:prstGeom>
                        </pic:spPr>
                      </pic:pic>
                    </a:graphicData>
                  </a:graphic>
                </wp:inline>
              </w:drawing>
            </w:r>
          </w:p>
        </w:tc>
      </w:tr>
    </w:tbl>
    <w:p w14:paraId="65807DF8" w14:textId="77777777" w:rsidR="00EC2422" w:rsidRDefault="00EC2422" w:rsidP="00083F0A">
      <w:pPr>
        <w:shd w:val="clear" w:color="auto" w:fill="FFFFFF"/>
        <w:ind w:left="0"/>
        <w:rPr>
          <w:lang w:val="en-US"/>
        </w:rPr>
      </w:pPr>
    </w:p>
    <w:p w14:paraId="3CB23807" w14:textId="2AC46262" w:rsidR="008F3D3E" w:rsidRDefault="00EC2422" w:rsidP="00083F0A">
      <w:pPr>
        <w:shd w:val="clear" w:color="auto" w:fill="FFFFFF"/>
        <w:ind w:left="0"/>
        <w:jc w:val="center"/>
        <w:rPr>
          <w:lang w:val="en-US"/>
        </w:rPr>
      </w:pPr>
      <w:r>
        <w:rPr>
          <w:lang w:val="en-US"/>
        </w:rPr>
        <w:t>Figure 16</w:t>
      </w:r>
      <w:r w:rsidR="002C243A">
        <w:rPr>
          <w:lang w:val="en-US"/>
        </w:rPr>
        <w:t xml:space="preserve">. </w:t>
      </w:r>
      <w:r w:rsidR="004E1B89" w:rsidRPr="004E1B89">
        <w:rPr>
          <w:lang w:val="en-US"/>
        </w:rPr>
        <w:t>Demonstration plots of native potato seed (A) Central Pico, and (B) Linde / Pisly.</w:t>
      </w:r>
    </w:p>
    <w:p w14:paraId="1C1C334C" w14:textId="77777777" w:rsidR="008F3D3E" w:rsidRPr="008F3D3E" w:rsidRDefault="008F3D3E" w:rsidP="00083F0A">
      <w:pPr>
        <w:shd w:val="clear" w:color="auto" w:fill="FFFFFF"/>
        <w:ind w:left="0"/>
        <w:rPr>
          <w:lang w:val="en-US"/>
        </w:rPr>
      </w:pPr>
    </w:p>
    <w:p w14:paraId="00E89A6B" w14:textId="77777777" w:rsidR="008F3D3E" w:rsidRPr="00595832" w:rsidRDefault="00595832" w:rsidP="00083F0A">
      <w:pPr>
        <w:shd w:val="clear" w:color="auto" w:fill="FFFFFF"/>
        <w:ind w:left="0"/>
        <w:rPr>
          <w:u w:val="single"/>
          <w:lang w:val="en-US"/>
        </w:rPr>
      </w:pPr>
      <w:r w:rsidRPr="00595832">
        <w:rPr>
          <w:u w:val="single"/>
          <w:lang w:val="en-US"/>
        </w:rPr>
        <w:t>Make seed of diverse portfolios available in diversity fairs, through diversity kits and others</w:t>
      </w:r>
    </w:p>
    <w:p w14:paraId="7678A9FF" w14:textId="77777777" w:rsidR="00595832" w:rsidRPr="00595832" w:rsidRDefault="00595832" w:rsidP="00083F0A">
      <w:pPr>
        <w:shd w:val="clear" w:color="auto" w:fill="FFFFFF"/>
        <w:ind w:left="0"/>
        <w:rPr>
          <w:lang w:val="en-US"/>
        </w:rPr>
      </w:pPr>
    </w:p>
    <w:p w14:paraId="2163C581" w14:textId="4A9CDF51" w:rsidR="00F86724" w:rsidRDefault="00F86724" w:rsidP="00083F0A">
      <w:pPr>
        <w:shd w:val="clear" w:color="auto" w:fill="FFFFFF"/>
        <w:ind w:left="0"/>
        <w:rPr>
          <w:rFonts w:cs="Arial"/>
          <w:lang w:val="en-US"/>
        </w:rPr>
      </w:pPr>
      <w:r w:rsidRPr="00F86724">
        <w:rPr>
          <w:rFonts w:cs="Arial"/>
          <w:lang w:val="en-US"/>
        </w:rPr>
        <w:t xml:space="preserve">Whereas certified seed of various native varieties could be a means to promote their availability and access, the project contributed to the process of certification of </w:t>
      </w:r>
      <w:r>
        <w:rPr>
          <w:rFonts w:cs="Arial"/>
          <w:lang w:val="en-US"/>
        </w:rPr>
        <w:t xml:space="preserve">diverse </w:t>
      </w:r>
      <w:r w:rsidRPr="00F86724">
        <w:rPr>
          <w:rFonts w:cs="Arial"/>
          <w:lang w:val="en-US"/>
        </w:rPr>
        <w:t>seed</w:t>
      </w:r>
      <w:r>
        <w:rPr>
          <w:rFonts w:cs="Arial"/>
          <w:lang w:val="en-US"/>
        </w:rPr>
        <w:t xml:space="preserve">s. </w:t>
      </w:r>
    </w:p>
    <w:p w14:paraId="38ADB936" w14:textId="77777777" w:rsidR="00F86724" w:rsidRDefault="00F86724" w:rsidP="00083F0A">
      <w:pPr>
        <w:shd w:val="clear" w:color="auto" w:fill="FFFFFF"/>
        <w:ind w:left="0"/>
        <w:rPr>
          <w:rFonts w:cs="Arial"/>
          <w:lang w:val="en-US"/>
        </w:rPr>
      </w:pPr>
    </w:p>
    <w:p w14:paraId="4D53984A" w14:textId="7056A590" w:rsidR="004E1B89" w:rsidRDefault="00F86724" w:rsidP="00083F0A">
      <w:pPr>
        <w:shd w:val="clear" w:color="auto" w:fill="FFFFFF"/>
        <w:ind w:left="0"/>
        <w:rPr>
          <w:rFonts w:cs="Arial"/>
          <w:lang w:val="en-US"/>
        </w:rPr>
      </w:pPr>
      <w:r>
        <w:rPr>
          <w:rFonts w:cs="Arial"/>
          <w:lang w:val="en-US"/>
        </w:rPr>
        <w:t>I</w:t>
      </w:r>
      <w:r w:rsidR="004E1B89" w:rsidRPr="000331EC">
        <w:rPr>
          <w:rFonts w:cs="Arial"/>
          <w:lang w:val="en-US"/>
        </w:rPr>
        <w:t>n the agricultural season 2014-2015</w:t>
      </w:r>
      <w:r>
        <w:rPr>
          <w:rFonts w:cs="Arial"/>
          <w:lang w:val="en-US"/>
        </w:rPr>
        <w:t>,</w:t>
      </w:r>
      <w:r w:rsidR="004E1B89" w:rsidRPr="000331EC">
        <w:rPr>
          <w:rFonts w:cs="Arial"/>
          <w:lang w:val="en-US"/>
        </w:rPr>
        <w:t xml:space="preserve"> </w:t>
      </w:r>
      <w:r>
        <w:rPr>
          <w:rFonts w:cs="Arial"/>
          <w:lang w:val="en-US"/>
        </w:rPr>
        <w:t>t</w:t>
      </w:r>
      <w:r w:rsidR="006B65F0" w:rsidRPr="006B65F0">
        <w:rPr>
          <w:rFonts w:cs="Arial"/>
          <w:lang w:val="en-US"/>
        </w:rPr>
        <w:t xml:space="preserve">he plots that met standards for certification of quality seed potato (use of certified seed, sown in free plots of pests, timely control of pests and weeds, harvesting, sorting, and storage) were certified </w:t>
      </w:r>
      <w:r w:rsidR="006B65F0">
        <w:rPr>
          <w:rFonts w:cs="Arial"/>
          <w:lang w:val="en-US"/>
        </w:rPr>
        <w:t xml:space="preserve">by </w:t>
      </w:r>
      <w:r w:rsidR="006B65F0" w:rsidRPr="006B65F0">
        <w:rPr>
          <w:rFonts w:cs="Arial"/>
          <w:lang w:val="en-US"/>
        </w:rPr>
        <w:t>INIAF (National Institute of Agricultural and Forestry Innovation)</w:t>
      </w:r>
      <w:r w:rsidR="006B65F0">
        <w:rPr>
          <w:rFonts w:cs="Arial"/>
          <w:lang w:val="en-US"/>
        </w:rPr>
        <w:t xml:space="preserve"> </w:t>
      </w:r>
      <w:r w:rsidR="006B65F0" w:rsidRPr="006B65F0">
        <w:rPr>
          <w:rFonts w:cs="Arial"/>
          <w:lang w:val="en-US"/>
        </w:rPr>
        <w:t>technicians</w:t>
      </w:r>
      <w:r w:rsidR="006B65F0">
        <w:rPr>
          <w:rFonts w:cs="Arial"/>
          <w:lang w:val="en-US"/>
        </w:rPr>
        <w:t>.</w:t>
      </w:r>
    </w:p>
    <w:p w14:paraId="54B445A1" w14:textId="77777777" w:rsidR="004E1B89" w:rsidRDefault="004E1B89" w:rsidP="00083F0A">
      <w:pPr>
        <w:shd w:val="clear" w:color="auto" w:fill="FFFFFF"/>
        <w:ind w:left="0"/>
        <w:rPr>
          <w:rFonts w:cs="Arial"/>
          <w:lang w:val="en-US"/>
        </w:rPr>
      </w:pPr>
    </w:p>
    <w:p w14:paraId="22E020FC" w14:textId="288D42AF" w:rsidR="004E1B89" w:rsidRDefault="00610F04" w:rsidP="00083F0A">
      <w:pPr>
        <w:shd w:val="clear" w:color="auto" w:fill="FFFFFF"/>
        <w:ind w:left="0"/>
        <w:rPr>
          <w:lang w:val="en-US"/>
        </w:rPr>
      </w:pPr>
      <w:r w:rsidRPr="00610F04">
        <w:rPr>
          <w:lang w:val="en-US"/>
        </w:rPr>
        <w:lastRenderedPageBreak/>
        <w:t>In Pico</w:t>
      </w:r>
      <w:r w:rsidR="00C84B08" w:rsidRPr="00C84B08">
        <w:rPr>
          <w:lang w:val="en-US"/>
        </w:rPr>
        <w:t xml:space="preserve"> </w:t>
      </w:r>
      <w:r w:rsidR="00C84B08" w:rsidRPr="00610F04">
        <w:rPr>
          <w:lang w:val="en-US"/>
        </w:rPr>
        <w:t>Central</w:t>
      </w:r>
      <w:r w:rsidR="00CA2DCE">
        <w:rPr>
          <w:lang w:val="en-US"/>
        </w:rPr>
        <w:t xml:space="preserve"> </w:t>
      </w:r>
      <w:r w:rsidR="00CA2DCE" w:rsidRPr="00610F04">
        <w:rPr>
          <w:lang w:val="en-US"/>
        </w:rPr>
        <w:t>community</w:t>
      </w:r>
      <w:r w:rsidRPr="00610F04">
        <w:rPr>
          <w:lang w:val="en-US"/>
        </w:rPr>
        <w:t xml:space="preserve">, 14 plots with 57.5 qq native potato seed (mainly the first portfolio of varieties) </w:t>
      </w:r>
      <w:r>
        <w:rPr>
          <w:lang w:val="en-US"/>
        </w:rPr>
        <w:t xml:space="preserve">of </w:t>
      </w:r>
      <w:r w:rsidRPr="00610F04">
        <w:rPr>
          <w:lang w:val="en-US"/>
        </w:rPr>
        <w:t>three categories of quality seed were established in the 2014-2015 agricultural cycle</w:t>
      </w:r>
      <w:r w:rsidR="00C84B08">
        <w:rPr>
          <w:lang w:val="en-US"/>
        </w:rPr>
        <w:t xml:space="preserve"> (Table </w:t>
      </w:r>
      <w:r w:rsidR="00CA2DCE">
        <w:rPr>
          <w:lang w:val="en-US"/>
        </w:rPr>
        <w:t>7</w:t>
      </w:r>
      <w:r w:rsidR="00C84B08">
        <w:rPr>
          <w:lang w:val="en-US"/>
        </w:rPr>
        <w:t>)</w:t>
      </w:r>
      <w:r w:rsidRPr="00610F04">
        <w:rPr>
          <w:lang w:val="en-US"/>
        </w:rPr>
        <w:t>.</w:t>
      </w:r>
    </w:p>
    <w:p w14:paraId="569CF8F8" w14:textId="77777777" w:rsidR="00610F04" w:rsidRDefault="00610F04" w:rsidP="00083F0A">
      <w:pPr>
        <w:shd w:val="clear" w:color="auto" w:fill="FFFFFF"/>
        <w:ind w:left="0"/>
        <w:rPr>
          <w:lang w:val="en-US"/>
        </w:rPr>
      </w:pPr>
    </w:p>
    <w:p w14:paraId="5C3A1179" w14:textId="235911F7" w:rsidR="00610F04" w:rsidRDefault="00610F04" w:rsidP="00083F0A">
      <w:pPr>
        <w:shd w:val="clear" w:color="auto" w:fill="FFFFFF"/>
        <w:ind w:left="0"/>
        <w:rPr>
          <w:lang w:val="en-US"/>
        </w:rPr>
      </w:pPr>
      <w:r>
        <w:rPr>
          <w:lang w:val="en-US"/>
        </w:rPr>
        <w:t xml:space="preserve">Table </w:t>
      </w:r>
      <w:r w:rsidR="00CA2DCE">
        <w:rPr>
          <w:lang w:val="en-US"/>
        </w:rPr>
        <w:t>7</w:t>
      </w:r>
      <w:r>
        <w:rPr>
          <w:lang w:val="en-US"/>
        </w:rPr>
        <w:t xml:space="preserve">. </w:t>
      </w:r>
      <w:r w:rsidRPr="00610F04">
        <w:rPr>
          <w:lang w:val="en-US"/>
        </w:rPr>
        <w:t>Amount of native potato seed established in the crop year 2014 - 2015 - Pico Central Community</w:t>
      </w:r>
    </w:p>
    <w:tbl>
      <w:tblPr>
        <w:tblW w:w="6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6"/>
        <w:gridCol w:w="993"/>
        <w:gridCol w:w="961"/>
        <w:gridCol w:w="1096"/>
        <w:gridCol w:w="1320"/>
      </w:tblGrid>
      <w:tr w:rsidR="00610F04" w:rsidRPr="00AE75E1" w14:paraId="5CE446CE" w14:textId="77777777" w:rsidTr="005B4C35">
        <w:trPr>
          <w:trHeight w:val="170"/>
          <w:jc w:val="center"/>
        </w:trPr>
        <w:tc>
          <w:tcPr>
            <w:tcW w:w="2336" w:type="dxa"/>
            <w:vMerge w:val="restart"/>
            <w:shd w:val="clear" w:color="auto" w:fill="auto"/>
            <w:noWrap/>
            <w:vAlign w:val="bottom"/>
          </w:tcPr>
          <w:p w14:paraId="57F8D0E8" w14:textId="4A656FB8" w:rsidR="00610F04" w:rsidRPr="00AE75E1" w:rsidRDefault="00610F04" w:rsidP="00610F04">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Varieties</w:t>
            </w:r>
          </w:p>
        </w:tc>
        <w:tc>
          <w:tcPr>
            <w:tcW w:w="3050" w:type="dxa"/>
            <w:gridSpan w:val="3"/>
            <w:shd w:val="clear" w:color="auto" w:fill="auto"/>
            <w:noWrap/>
            <w:vAlign w:val="bottom"/>
          </w:tcPr>
          <w:p w14:paraId="7F732AF8" w14:textId="15A9576E" w:rsidR="00610F04" w:rsidRPr="00AE75E1" w:rsidRDefault="00610F04" w:rsidP="00610F04">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Categories of certified seed</w:t>
            </w:r>
          </w:p>
        </w:tc>
        <w:tc>
          <w:tcPr>
            <w:tcW w:w="1320" w:type="dxa"/>
            <w:vMerge w:val="restart"/>
            <w:shd w:val="clear" w:color="auto" w:fill="auto"/>
            <w:noWrap/>
            <w:vAlign w:val="bottom"/>
          </w:tcPr>
          <w:p w14:paraId="0044725F" w14:textId="77777777" w:rsidR="00610F04" w:rsidRPr="00AE75E1" w:rsidRDefault="00610F04" w:rsidP="00610F04">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Total qq</w:t>
            </w:r>
          </w:p>
        </w:tc>
      </w:tr>
      <w:tr w:rsidR="00610F04" w:rsidRPr="00AE75E1" w14:paraId="078FC143" w14:textId="77777777" w:rsidTr="005B4C35">
        <w:trPr>
          <w:trHeight w:val="170"/>
          <w:jc w:val="center"/>
        </w:trPr>
        <w:tc>
          <w:tcPr>
            <w:tcW w:w="2336" w:type="dxa"/>
            <w:vMerge/>
            <w:shd w:val="clear" w:color="auto" w:fill="auto"/>
            <w:noWrap/>
            <w:vAlign w:val="bottom"/>
            <w:hideMark/>
          </w:tcPr>
          <w:p w14:paraId="3C7D31B1" w14:textId="77777777" w:rsidR="00610F04" w:rsidRPr="00AE75E1" w:rsidRDefault="00610F04" w:rsidP="00610F04">
            <w:pPr>
              <w:rPr>
                <w:rFonts w:ascii="Calibri" w:eastAsia="Times New Roman" w:hAnsi="Calibri" w:cs="Times New Roman"/>
                <w:b/>
                <w:bCs/>
                <w:color w:val="000000"/>
                <w:lang w:eastAsia="es-BO"/>
              </w:rPr>
            </w:pPr>
          </w:p>
        </w:tc>
        <w:tc>
          <w:tcPr>
            <w:tcW w:w="993" w:type="dxa"/>
            <w:shd w:val="clear" w:color="auto" w:fill="auto"/>
            <w:noWrap/>
            <w:vAlign w:val="bottom"/>
            <w:hideMark/>
          </w:tcPr>
          <w:p w14:paraId="29E827E6" w14:textId="77777777" w:rsidR="00610F04" w:rsidRPr="00AE75E1" w:rsidRDefault="00610F04" w:rsidP="00610F04">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B1</w:t>
            </w:r>
          </w:p>
        </w:tc>
        <w:tc>
          <w:tcPr>
            <w:tcW w:w="961" w:type="dxa"/>
            <w:shd w:val="clear" w:color="auto" w:fill="auto"/>
            <w:noWrap/>
            <w:vAlign w:val="bottom"/>
            <w:hideMark/>
          </w:tcPr>
          <w:p w14:paraId="4A4F58CD" w14:textId="77777777" w:rsidR="00610F04" w:rsidRPr="00AE75E1" w:rsidRDefault="00610F04" w:rsidP="00610F04">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B3</w:t>
            </w:r>
          </w:p>
        </w:tc>
        <w:tc>
          <w:tcPr>
            <w:tcW w:w="1096" w:type="dxa"/>
            <w:shd w:val="clear" w:color="auto" w:fill="auto"/>
            <w:noWrap/>
            <w:vAlign w:val="bottom"/>
            <w:hideMark/>
          </w:tcPr>
          <w:p w14:paraId="610E9DCB" w14:textId="77777777" w:rsidR="00610F04" w:rsidRPr="00AE75E1" w:rsidRDefault="00610F04" w:rsidP="00610F04">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R2</w:t>
            </w:r>
          </w:p>
        </w:tc>
        <w:tc>
          <w:tcPr>
            <w:tcW w:w="1320" w:type="dxa"/>
            <w:vMerge/>
            <w:shd w:val="clear" w:color="auto" w:fill="auto"/>
            <w:noWrap/>
            <w:vAlign w:val="bottom"/>
            <w:hideMark/>
          </w:tcPr>
          <w:p w14:paraId="08C84F1D" w14:textId="77777777" w:rsidR="00610F04" w:rsidRPr="00AE75E1" w:rsidRDefault="00610F04" w:rsidP="00610F04">
            <w:pPr>
              <w:jc w:val="center"/>
              <w:rPr>
                <w:rFonts w:ascii="Calibri" w:eastAsia="Times New Roman" w:hAnsi="Calibri" w:cs="Times New Roman"/>
                <w:b/>
                <w:bCs/>
                <w:color w:val="000000"/>
                <w:lang w:eastAsia="es-BO"/>
              </w:rPr>
            </w:pPr>
          </w:p>
        </w:tc>
      </w:tr>
      <w:tr w:rsidR="00610F04" w:rsidRPr="00AE75E1" w14:paraId="410CA42C" w14:textId="77777777" w:rsidTr="005B4C35">
        <w:trPr>
          <w:trHeight w:val="170"/>
          <w:jc w:val="center"/>
        </w:trPr>
        <w:tc>
          <w:tcPr>
            <w:tcW w:w="2336" w:type="dxa"/>
            <w:shd w:val="clear" w:color="auto" w:fill="auto"/>
            <w:noWrap/>
            <w:vAlign w:val="bottom"/>
            <w:hideMark/>
          </w:tcPr>
          <w:p w14:paraId="30F5E3E2" w14:textId="77777777" w:rsidR="00610F04" w:rsidRPr="00AE75E1" w:rsidRDefault="00610F04" w:rsidP="00610F04">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 xml:space="preserve">Canastillo </w:t>
            </w:r>
          </w:p>
        </w:tc>
        <w:tc>
          <w:tcPr>
            <w:tcW w:w="993" w:type="dxa"/>
            <w:shd w:val="clear" w:color="auto" w:fill="auto"/>
            <w:noWrap/>
            <w:vAlign w:val="bottom"/>
            <w:hideMark/>
          </w:tcPr>
          <w:p w14:paraId="643425F3" w14:textId="77777777" w:rsidR="00610F04" w:rsidRPr="00AE75E1" w:rsidRDefault="00610F04" w:rsidP="00610F04">
            <w:pPr>
              <w:jc w:val="center"/>
              <w:rPr>
                <w:rFonts w:ascii="Calibri" w:eastAsia="Times New Roman" w:hAnsi="Calibri" w:cs="Times New Roman"/>
                <w:color w:val="000000"/>
                <w:lang w:eastAsia="es-BO"/>
              </w:rPr>
            </w:pPr>
          </w:p>
        </w:tc>
        <w:tc>
          <w:tcPr>
            <w:tcW w:w="961" w:type="dxa"/>
            <w:shd w:val="clear" w:color="auto" w:fill="auto"/>
            <w:noWrap/>
            <w:vAlign w:val="bottom"/>
            <w:hideMark/>
          </w:tcPr>
          <w:p w14:paraId="3FA0B4BE"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4</w:t>
            </w:r>
          </w:p>
        </w:tc>
        <w:tc>
          <w:tcPr>
            <w:tcW w:w="1096" w:type="dxa"/>
            <w:shd w:val="clear" w:color="auto" w:fill="auto"/>
            <w:noWrap/>
            <w:vAlign w:val="bottom"/>
            <w:hideMark/>
          </w:tcPr>
          <w:p w14:paraId="1342B238" w14:textId="77777777" w:rsidR="00610F04" w:rsidRPr="00AE75E1" w:rsidRDefault="00610F04" w:rsidP="00610F04">
            <w:pPr>
              <w:jc w:val="center"/>
              <w:rPr>
                <w:rFonts w:ascii="Calibri" w:eastAsia="Times New Roman" w:hAnsi="Calibri" w:cs="Times New Roman"/>
                <w:color w:val="000000"/>
                <w:lang w:eastAsia="es-BO"/>
              </w:rPr>
            </w:pPr>
          </w:p>
        </w:tc>
        <w:tc>
          <w:tcPr>
            <w:tcW w:w="1320" w:type="dxa"/>
            <w:shd w:val="clear" w:color="auto" w:fill="auto"/>
            <w:noWrap/>
            <w:vAlign w:val="bottom"/>
            <w:hideMark/>
          </w:tcPr>
          <w:p w14:paraId="00BBD5FB"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4</w:t>
            </w:r>
          </w:p>
        </w:tc>
      </w:tr>
      <w:tr w:rsidR="00610F04" w:rsidRPr="00AE75E1" w14:paraId="3AC04D7B" w14:textId="77777777" w:rsidTr="005B4C35">
        <w:trPr>
          <w:trHeight w:val="170"/>
          <w:jc w:val="center"/>
        </w:trPr>
        <w:tc>
          <w:tcPr>
            <w:tcW w:w="2336" w:type="dxa"/>
            <w:shd w:val="clear" w:color="auto" w:fill="auto"/>
            <w:noWrap/>
            <w:vAlign w:val="bottom"/>
            <w:hideMark/>
          </w:tcPr>
          <w:p w14:paraId="1D030959" w14:textId="77777777" w:rsidR="00610F04" w:rsidRPr="00AE75E1" w:rsidRDefault="00610F04" w:rsidP="00610F04">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Candelero</w:t>
            </w:r>
          </w:p>
        </w:tc>
        <w:tc>
          <w:tcPr>
            <w:tcW w:w="993" w:type="dxa"/>
            <w:shd w:val="clear" w:color="auto" w:fill="auto"/>
            <w:noWrap/>
            <w:vAlign w:val="bottom"/>
            <w:hideMark/>
          </w:tcPr>
          <w:p w14:paraId="188A66B6"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c>
          <w:tcPr>
            <w:tcW w:w="961" w:type="dxa"/>
            <w:shd w:val="clear" w:color="auto" w:fill="auto"/>
            <w:noWrap/>
            <w:vAlign w:val="bottom"/>
            <w:hideMark/>
          </w:tcPr>
          <w:p w14:paraId="1093239F" w14:textId="77777777" w:rsidR="00610F04" w:rsidRPr="00AE75E1" w:rsidRDefault="00610F04" w:rsidP="00610F04">
            <w:pPr>
              <w:jc w:val="center"/>
              <w:rPr>
                <w:rFonts w:ascii="Calibri" w:eastAsia="Times New Roman" w:hAnsi="Calibri" w:cs="Times New Roman"/>
                <w:color w:val="000000"/>
                <w:lang w:eastAsia="es-BO"/>
              </w:rPr>
            </w:pPr>
          </w:p>
        </w:tc>
        <w:tc>
          <w:tcPr>
            <w:tcW w:w="1096" w:type="dxa"/>
            <w:shd w:val="clear" w:color="auto" w:fill="auto"/>
            <w:noWrap/>
            <w:vAlign w:val="bottom"/>
            <w:hideMark/>
          </w:tcPr>
          <w:p w14:paraId="77CA3385" w14:textId="77777777" w:rsidR="00610F04" w:rsidRPr="00AE75E1" w:rsidRDefault="00610F04" w:rsidP="00610F04">
            <w:pPr>
              <w:jc w:val="center"/>
              <w:rPr>
                <w:rFonts w:ascii="Times New Roman" w:eastAsia="Times New Roman" w:hAnsi="Times New Roman" w:cs="Times New Roman"/>
                <w:lang w:eastAsia="es-BO"/>
              </w:rPr>
            </w:pPr>
          </w:p>
        </w:tc>
        <w:tc>
          <w:tcPr>
            <w:tcW w:w="1320" w:type="dxa"/>
            <w:shd w:val="clear" w:color="auto" w:fill="auto"/>
            <w:noWrap/>
            <w:vAlign w:val="bottom"/>
            <w:hideMark/>
          </w:tcPr>
          <w:p w14:paraId="23276E54"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r>
      <w:tr w:rsidR="00610F04" w:rsidRPr="00AE75E1" w14:paraId="5171140E" w14:textId="77777777" w:rsidTr="005B4C35">
        <w:trPr>
          <w:trHeight w:val="170"/>
          <w:jc w:val="center"/>
        </w:trPr>
        <w:tc>
          <w:tcPr>
            <w:tcW w:w="2336" w:type="dxa"/>
            <w:shd w:val="clear" w:color="auto" w:fill="auto"/>
            <w:noWrap/>
            <w:vAlign w:val="bottom"/>
            <w:hideMark/>
          </w:tcPr>
          <w:p w14:paraId="7E692DAA" w14:textId="4002572E" w:rsidR="00610F04" w:rsidRPr="00AE75E1" w:rsidRDefault="00610F04" w:rsidP="00610F04">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 xml:space="preserve">Waycha </w:t>
            </w:r>
          </w:p>
        </w:tc>
        <w:tc>
          <w:tcPr>
            <w:tcW w:w="993" w:type="dxa"/>
            <w:shd w:val="clear" w:color="auto" w:fill="auto"/>
            <w:noWrap/>
            <w:vAlign w:val="bottom"/>
            <w:hideMark/>
          </w:tcPr>
          <w:p w14:paraId="2409C5A0" w14:textId="77777777" w:rsidR="00610F04" w:rsidRPr="00AE75E1" w:rsidRDefault="00610F04" w:rsidP="00610F04">
            <w:pPr>
              <w:jc w:val="center"/>
              <w:rPr>
                <w:rFonts w:ascii="Calibri" w:eastAsia="Times New Roman" w:hAnsi="Calibri" w:cs="Times New Roman"/>
                <w:color w:val="000000"/>
                <w:lang w:eastAsia="es-BO"/>
              </w:rPr>
            </w:pPr>
          </w:p>
        </w:tc>
        <w:tc>
          <w:tcPr>
            <w:tcW w:w="961" w:type="dxa"/>
            <w:shd w:val="clear" w:color="auto" w:fill="auto"/>
            <w:noWrap/>
            <w:vAlign w:val="bottom"/>
            <w:hideMark/>
          </w:tcPr>
          <w:p w14:paraId="25EF5023"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10</w:t>
            </w:r>
          </w:p>
        </w:tc>
        <w:tc>
          <w:tcPr>
            <w:tcW w:w="1096" w:type="dxa"/>
            <w:shd w:val="clear" w:color="auto" w:fill="auto"/>
            <w:noWrap/>
            <w:vAlign w:val="bottom"/>
            <w:hideMark/>
          </w:tcPr>
          <w:p w14:paraId="68E20D5A"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28</w:t>
            </w:r>
          </w:p>
        </w:tc>
        <w:tc>
          <w:tcPr>
            <w:tcW w:w="1320" w:type="dxa"/>
            <w:shd w:val="clear" w:color="auto" w:fill="auto"/>
            <w:noWrap/>
            <w:vAlign w:val="bottom"/>
            <w:hideMark/>
          </w:tcPr>
          <w:p w14:paraId="43273034"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38</w:t>
            </w:r>
          </w:p>
        </w:tc>
      </w:tr>
      <w:tr w:rsidR="00610F04" w:rsidRPr="00AE75E1" w14:paraId="79948768" w14:textId="77777777" w:rsidTr="005B4C35">
        <w:trPr>
          <w:trHeight w:val="170"/>
          <w:jc w:val="center"/>
        </w:trPr>
        <w:tc>
          <w:tcPr>
            <w:tcW w:w="2336" w:type="dxa"/>
            <w:shd w:val="clear" w:color="auto" w:fill="auto"/>
            <w:noWrap/>
            <w:vAlign w:val="bottom"/>
            <w:hideMark/>
          </w:tcPr>
          <w:p w14:paraId="7A1B3CC4" w14:textId="3D6B739F" w:rsidR="00610F04" w:rsidRPr="00AE75E1" w:rsidRDefault="00610F04" w:rsidP="00610F04">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Imilla Negra</w:t>
            </w:r>
          </w:p>
        </w:tc>
        <w:tc>
          <w:tcPr>
            <w:tcW w:w="993" w:type="dxa"/>
            <w:shd w:val="clear" w:color="auto" w:fill="auto"/>
            <w:noWrap/>
            <w:vAlign w:val="bottom"/>
            <w:hideMark/>
          </w:tcPr>
          <w:p w14:paraId="01F729B0" w14:textId="77777777" w:rsidR="00610F04" w:rsidRPr="00AE75E1" w:rsidRDefault="00610F04" w:rsidP="00610F04">
            <w:pPr>
              <w:jc w:val="center"/>
              <w:rPr>
                <w:rFonts w:ascii="Calibri" w:eastAsia="Times New Roman" w:hAnsi="Calibri" w:cs="Times New Roman"/>
                <w:color w:val="000000"/>
                <w:lang w:eastAsia="es-BO"/>
              </w:rPr>
            </w:pPr>
          </w:p>
        </w:tc>
        <w:tc>
          <w:tcPr>
            <w:tcW w:w="961" w:type="dxa"/>
            <w:shd w:val="clear" w:color="auto" w:fill="auto"/>
            <w:noWrap/>
            <w:vAlign w:val="bottom"/>
            <w:hideMark/>
          </w:tcPr>
          <w:p w14:paraId="0206E96F"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6</w:t>
            </w:r>
          </w:p>
        </w:tc>
        <w:tc>
          <w:tcPr>
            <w:tcW w:w="1096" w:type="dxa"/>
            <w:shd w:val="clear" w:color="auto" w:fill="auto"/>
            <w:noWrap/>
            <w:vAlign w:val="bottom"/>
            <w:hideMark/>
          </w:tcPr>
          <w:p w14:paraId="5E35E60C" w14:textId="77777777" w:rsidR="00610F04" w:rsidRPr="00AE75E1" w:rsidRDefault="00610F04" w:rsidP="00610F04">
            <w:pPr>
              <w:jc w:val="center"/>
              <w:rPr>
                <w:rFonts w:ascii="Calibri" w:eastAsia="Times New Roman" w:hAnsi="Calibri" w:cs="Times New Roman"/>
                <w:color w:val="000000"/>
                <w:lang w:eastAsia="es-BO"/>
              </w:rPr>
            </w:pPr>
          </w:p>
        </w:tc>
        <w:tc>
          <w:tcPr>
            <w:tcW w:w="1320" w:type="dxa"/>
            <w:shd w:val="clear" w:color="auto" w:fill="auto"/>
            <w:noWrap/>
            <w:vAlign w:val="bottom"/>
            <w:hideMark/>
          </w:tcPr>
          <w:p w14:paraId="54C736F7"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6</w:t>
            </w:r>
          </w:p>
        </w:tc>
      </w:tr>
      <w:tr w:rsidR="00610F04" w:rsidRPr="00AE75E1" w14:paraId="316531C8" w14:textId="77777777" w:rsidTr="005B4C35">
        <w:trPr>
          <w:trHeight w:val="170"/>
          <w:jc w:val="center"/>
        </w:trPr>
        <w:tc>
          <w:tcPr>
            <w:tcW w:w="2336" w:type="dxa"/>
            <w:shd w:val="clear" w:color="auto" w:fill="auto"/>
            <w:noWrap/>
            <w:vAlign w:val="bottom"/>
            <w:hideMark/>
          </w:tcPr>
          <w:p w14:paraId="521B8D47" w14:textId="77777777" w:rsidR="00610F04" w:rsidRPr="00AE75E1" w:rsidRDefault="00610F04" w:rsidP="00610F04">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Yana Qoyllu</w:t>
            </w:r>
          </w:p>
        </w:tc>
        <w:tc>
          <w:tcPr>
            <w:tcW w:w="993" w:type="dxa"/>
            <w:shd w:val="clear" w:color="auto" w:fill="auto"/>
            <w:noWrap/>
            <w:vAlign w:val="bottom"/>
            <w:hideMark/>
          </w:tcPr>
          <w:p w14:paraId="0607B73C"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1.5</w:t>
            </w:r>
          </w:p>
        </w:tc>
        <w:tc>
          <w:tcPr>
            <w:tcW w:w="961" w:type="dxa"/>
            <w:shd w:val="clear" w:color="auto" w:fill="auto"/>
            <w:noWrap/>
            <w:vAlign w:val="bottom"/>
            <w:hideMark/>
          </w:tcPr>
          <w:p w14:paraId="710D357C" w14:textId="77777777" w:rsidR="00610F04" w:rsidRPr="00AE75E1" w:rsidRDefault="00610F04" w:rsidP="00610F04">
            <w:pPr>
              <w:jc w:val="center"/>
              <w:rPr>
                <w:rFonts w:ascii="Calibri" w:eastAsia="Times New Roman" w:hAnsi="Calibri" w:cs="Times New Roman"/>
                <w:color w:val="000000"/>
                <w:lang w:eastAsia="es-BO"/>
              </w:rPr>
            </w:pPr>
          </w:p>
        </w:tc>
        <w:tc>
          <w:tcPr>
            <w:tcW w:w="1096" w:type="dxa"/>
            <w:shd w:val="clear" w:color="auto" w:fill="auto"/>
            <w:noWrap/>
            <w:vAlign w:val="bottom"/>
            <w:hideMark/>
          </w:tcPr>
          <w:p w14:paraId="22C9DB32" w14:textId="77777777" w:rsidR="00610F04" w:rsidRPr="00AE75E1" w:rsidRDefault="00610F04" w:rsidP="00610F04">
            <w:pPr>
              <w:jc w:val="center"/>
              <w:rPr>
                <w:rFonts w:ascii="Times New Roman" w:eastAsia="Times New Roman" w:hAnsi="Times New Roman" w:cs="Times New Roman"/>
                <w:lang w:eastAsia="es-BO"/>
              </w:rPr>
            </w:pPr>
          </w:p>
        </w:tc>
        <w:tc>
          <w:tcPr>
            <w:tcW w:w="1320" w:type="dxa"/>
            <w:shd w:val="clear" w:color="auto" w:fill="auto"/>
            <w:noWrap/>
            <w:vAlign w:val="bottom"/>
            <w:hideMark/>
          </w:tcPr>
          <w:p w14:paraId="34EADE76"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1.5</w:t>
            </w:r>
          </w:p>
        </w:tc>
      </w:tr>
      <w:tr w:rsidR="00610F04" w:rsidRPr="00AE75E1" w14:paraId="6B036E40" w14:textId="77777777" w:rsidTr="005B4C35">
        <w:trPr>
          <w:trHeight w:val="170"/>
          <w:jc w:val="center"/>
        </w:trPr>
        <w:tc>
          <w:tcPr>
            <w:tcW w:w="2336" w:type="dxa"/>
            <w:shd w:val="clear" w:color="auto" w:fill="auto"/>
            <w:noWrap/>
            <w:vAlign w:val="bottom"/>
            <w:hideMark/>
          </w:tcPr>
          <w:p w14:paraId="12338220" w14:textId="44465FA9" w:rsidR="00610F04" w:rsidRPr="00AE75E1" w:rsidRDefault="00610F04" w:rsidP="00610F04">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Imilla Blanca</w:t>
            </w:r>
          </w:p>
        </w:tc>
        <w:tc>
          <w:tcPr>
            <w:tcW w:w="993" w:type="dxa"/>
            <w:shd w:val="clear" w:color="auto" w:fill="auto"/>
            <w:noWrap/>
            <w:vAlign w:val="bottom"/>
            <w:hideMark/>
          </w:tcPr>
          <w:p w14:paraId="5D13CF81" w14:textId="77777777" w:rsidR="00610F04" w:rsidRPr="00AE75E1" w:rsidRDefault="00610F04" w:rsidP="00610F04">
            <w:pPr>
              <w:jc w:val="center"/>
              <w:rPr>
                <w:rFonts w:ascii="Calibri" w:eastAsia="Times New Roman" w:hAnsi="Calibri" w:cs="Times New Roman"/>
                <w:color w:val="000000"/>
                <w:lang w:eastAsia="es-BO"/>
              </w:rPr>
            </w:pPr>
          </w:p>
        </w:tc>
        <w:tc>
          <w:tcPr>
            <w:tcW w:w="961" w:type="dxa"/>
            <w:shd w:val="clear" w:color="auto" w:fill="auto"/>
            <w:noWrap/>
            <w:vAlign w:val="bottom"/>
            <w:hideMark/>
          </w:tcPr>
          <w:p w14:paraId="5C0C6573"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6</w:t>
            </w:r>
          </w:p>
        </w:tc>
        <w:tc>
          <w:tcPr>
            <w:tcW w:w="1096" w:type="dxa"/>
            <w:shd w:val="clear" w:color="auto" w:fill="auto"/>
            <w:noWrap/>
            <w:vAlign w:val="bottom"/>
            <w:hideMark/>
          </w:tcPr>
          <w:p w14:paraId="629CC198" w14:textId="77777777" w:rsidR="00610F04" w:rsidRPr="00AE75E1" w:rsidRDefault="00610F04" w:rsidP="00610F04">
            <w:pPr>
              <w:jc w:val="center"/>
              <w:rPr>
                <w:rFonts w:ascii="Calibri" w:eastAsia="Times New Roman" w:hAnsi="Calibri" w:cs="Times New Roman"/>
                <w:color w:val="000000"/>
                <w:lang w:eastAsia="es-BO"/>
              </w:rPr>
            </w:pPr>
          </w:p>
        </w:tc>
        <w:tc>
          <w:tcPr>
            <w:tcW w:w="1320" w:type="dxa"/>
            <w:shd w:val="clear" w:color="auto" w:fill="auto"/>
            <w:noWrap/>
            <w:vAlign w:val="bottom"/>
            <w:hideMark/>
          </w:tcPr>
          <w:p w14:paraId="32BBD5BC" w14:textId="77777777" w:rsidR="00610F04" w:rsidRPr="00AE75E1" w:rsidRDefault="00610F04" w:rsidP="00610F04">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6</w:t>
            </w:r>
          </w:p>
        </w:tc>
      </w:tr>
      <w:tr w:rsidR="00610F04" w:rsidRPr="00AE75E1" w14:paraId="010D4AC0" w14:textId="77777777" w:rsidTr="005B4C35">
        <w:trPr>
          <w:trHeight w:val="170"/>
          <w:jc w:val="center"/>
        </w:trPr>
        <w:tc>
          <w:tcPr>
            <w:tcW w:w="2336" w:type="dxa"/>
            <w:shd w:val="clear" w:color="auto" w:fill="auto"/>
            <w:noWrap/>
            <w:vAlign w:val="bottom"/>
            <w:hideMark/>
          </w:tcPr>
          <w:p w14:paraId="7DA98F19" w14:textId="34D7471E" w:rsidR="00610F04" w:rsidRPr="00AE75E1" w:rsidRDefault="00610F04" w:rsidP="00610F04">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 xml:space="preserve">Total </w:t>
            </w:r>
          </w:p>
        </w:tc>
        <w:tc>
          <w:tcPr>
            <w:tcW w:w="993" w:type="dxa"/>
            <w:shd w:val="clear" w:color="auto" w:fill="auto"/>
            <w:noWrap/>
            <w:vAlign w:val="bottom"/>
            <w:hideMark/>
          </w:tcPr>
          <w:p w14:paraId="6CE3AA0A" w14:textId="77777777" w:rsidR="00610F04" w:rsidRPr="00AE75E1" w:rsidRDefault="00610F04" w:rsidP="00610F04">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3.5</w:t>
            </w:r>
          </w:p>
        </w:tc>
        <w:tc>
          <w:tcPr>
            <w:tcW w:w="961" w:type="dxa"/>
            <w:shd w:val="clear" w:color="auto" w:fill="auto"/>
            <w:noWrap/>
            <w:vAlign w:val="bottom"/>
            <w:hideMark/>
          </w:tcPr>
          <w:p w14:paraId="74FF3A7D" w14:textId="77777777" w:rsidR="00610F04" w:rsidRPr="00AE75E1" w:rsidRDefault="00610F04" w:rsidP="00610F04">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26</w:t>
            </w:r>
          </w:p>
        </w:tc>
        <w:tc>
          <w:tcPr>
            <w:tcW w:w="1096" w:type="dxa"/>
            <w:shd w:val="clear" w:color="auto" w:fill="auto"/>
            <w:noWrap/>
            <w:vAlign w:val="bottom"/>
            <w:hideMark/>
          </w:tcPr>
          <w:p w14:paraId="7E73CD29" w14:textId="77777777" w:rsidR="00610F04" w:rsidRPr="00AE75E1" w:rsidRDefault="00610F04" w:rsidP="00610F04">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28</w:t>
            </w:r>
          </w:p>
        </w:tc>
        <w:tc>
          <w:tcPr>
            <w:tcW w:w="1320" w:type="dxa"/>
            <w:shd w:val="clear" w:color="auto" w:fill="auto"/>
            <w:noWrap/>
            <w:vAlign w:val="bottom"/>
            <w:hideMark/>
          </w:tcPr>
          <w:p w14:paraId="3B92928F" w14:textId="77777777" w:rsidR="00610F04" w:rsidRPr="00AE75E1" w:rsidRDefault="00610F04" w:rsidP="00610F04">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57.5</w:t>
            </w:r>
          </w:p>
        </w:tc>
      </w:tr>
    </w:tbl>
    <w:p w14:paraId="5F082ED0" w14:textId="77777777" w:rsidR="00610F04" w:rsidRDefault="00610F04" w:rsidP="00083F0A">
      <w:pPr>
        <w:shd w:val="clear" w:color="auto" w:fill="FFFFFF"/>
        <w:ind w:left="0"/>
        <w:rPr>
          <w:lang w:val="en-US"/>
        </w:rPr>
      </w:pPr>
    </w:p>
    <w:p w14:paraId="242A8FE9" w14:textId="69E17D18" w:rsidR="00610F04" w:rsidRDefault="00C84B08" w:rsidP="00083F0A">
      <w:pPr>
        <w:shd w:val="clear" w:color="auto" w:fill="FFFFFF"/>
        <w:ind w:left="0"/>
        <w:rPr>
          <w:lang w:val="en-US"/>
        </w:rPr>
      </w:pPr>
      <w:r w:rsidRPr="00C84B08">
        <w:rPr>
          <w:lang w:val="en-US"/>
        </w:rPr>
        <w:t>After the certification process and selection of seed, 28</w:t>
      </w:r>
      <w:r w:rsidR="005F5699">
        <w:rPr>
          <w:lang w:val="en-US"/>
        </w:rPr>
        <w:t>1</w:t>
      </w:r>
      <w:r w:rsidRPr="00C84B08">
        <w:rPr>
          <w:lang w:val="en-US"/>
        </w:rPr>
        <w:t xml:space="preserve"> quintals of native potato seed quality (certified) were counted</w:t>
      </w:r>
      <w:r>
        <w:rPr>
          <w:lang w:val="en-US"/>
        </w:rPr>
        <w:t xml:space="preserve"> (Table </w:t>
      </w:r>
      <w:r w:rsidR="00D05FD9">
        <w:rPr>
          <w:lang w:val="en-US"/>
        </w:rPr>
        <w:t>8</w:t>
      </w:r>
      <w:r>
        <w:rPr>
          <w:lang w:val="en-US"/>
        </w:rPr>
        <w:t>)</w:t>
      </w:r>
      <w:r w:rsidRPr="00C84B08">
        <w:rPr>
          <w:lang w:val="en-US"/>
        </w:rPr>
        <w:t xml:space="preserve">. This seed represents </w:t>
      </w:r>
      <w:r w:rsidR="005F5699">
        <w:rPr>
          <w:lang w:val="en-US"/>
        </w:rPr>
        <w:t xml:space="preserve">aprox. </w:t>
      </w:r>
      <w:r w:rsidRPr="00C84B08">
        <w:rPr>
          <w:lang w:val="en-US"/>
        </w:rPr>
        <w:t>60% of total production registered by producers of the community. The remaining 40% of production was marketed as table potatoes, either because they did not meet the standards for seed or by decision of the producer due to the need for immediate income.</w:t>
      </w:r>
    </w:p>
    <w:p w14:paraId="7D424115" w14:textId="77777777" w:rsidR="00C84B08" w:rsidRDefault="00C84B08" w:rsidP="00083F0A">
      <w:pPr>
        <w:shd w:val="clear" w:color="auto" w:fill="FFFFFF"/>
        <w:ind w:left="0"/>
        <w:rPr>
          <w:lang w:val="en-US"/>
        </w:rPr>
      </w:pPr>
    </w:p>
    <w:p w14:paraId="5C60240B" w14:textId="400566FE" w:rsidR="00C84B08" w:rsidRDefault="00C84B08" w:rsidP="00083F0A">
      <w:pPr>
        <w:shd w:val="clear" w:color="auto" w:fill="FFFFFF"/>
        <w:ind w:left="0"/>
        <w:rPr>
          <w:lang w:val="en-US"/>
        </w:rPr>
      </w:pPr>
      <w:r>
        <w:rPr>
          <w:lang w:val="en-US"/>
        </w:rPr>
        <w:t xml:space="preserve">Table </w:t>
      </w:r>
      <w:r w:rsidR="00D05FD9">
        <w:rPr>
          <w:lang w:val="en-US"/>
        </w:rPr>
        <w:t>8</w:t>
      </w:r>
      <w:r>
        <w:rPr>
          <w:lang w:val="en-US"/>
        </w:rPr>
        <w:t xml:space="preserve">. </w:t>
      </w:r>
      <w:r w:rsidRPr="00C84B08">
        <w:rPr>
          <w:lang w:val="en-US"/>
        </w:rPr>
        <w:t xml:space="preserve">Amount of native potato seed certified </w:t>
      </w:r>
      <w:r>
        <w:rPr>
          <w:lang w:val="en-US"/>
        </w:rPr>
        <w:t xml:space="preserve">by </w:t>
      </w:r>
      <w:r w:rsidRPr="00C84B08">
        <w:rPr>
          <w:lang w:val="en-US"/>
        </w:rPr>
        <w:t xml:space="preserve">INIAF </w:t>
      </w:r>
      <w:r>
        <w:rPr>
          <w:lang w:val="en-US"/>
        </w:rPr>
        <w:t xml:space="preserve">at </w:t>
      </w:r>
      <w:r w:rsidRPr="00C84B08">
        <w:rPr>
          <w:lang w:val="en-US"/>
        </w:rPr>
        <w:t xml:space="preserve">harvest in </w:t>
      </w:r>
      <w:r>
        <w:rPr>
          <w:lang w:val="en-US"/>
        </w:rPr>
        <w:t xml:space="preserve">the </w:t>
      </w:r>
      <w:r w:rsidRPr="00C84B08">
        <w:rPr>
          <w:lang w:val="en-US"/>
        </w:rPr>
        <w:t>2014-2015 agricultural cycle - Pico Central Community</w:t>
      </w:r>
    </w:p>
    <w:tbl>
      <w:tblPr>
        <w:tblW w:w="6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6"/>
        <w:gridCol w:w="993"/>
        <w:gridCol w:w="966"/>
        <w:gridCol w:w="950"/>
        <w:gridCol w:w="1320"/>
      </w:tblGrid>
      <w:tr w:rsidR="00C84B08" w:rsidRPr="00AE75E1" w14:paraId="799D9E72" w14:textId="77777777" w:rsidTr="005B4C35">
        <w:trPr>
          <w:trHeight w:val="170"/>
          <w:jc w:val="center"/>
        </w:trPr>
        <w:tc>
          <w:tcPr>
            <w:tcW w:w="2196" w:type="dxa"/>
            <w:vMerge w:val="restart"/>
            <w:shd w:val="clear" w:color="auto" w:fill="auto"/>
            <w:noWrap/>
            <w:vAlign w:val="bottom"/>
          </w:tcPr>
          <w:p w14:paraId="62BA3908" w14:textId="015ACB06" w:rsidR="00C84B08" w:rsidRPr="00AE75E1" w:rsidRDefault="00C84B08" w:rsidP="00C84B08">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Varieties</w:t>
            </w:r>
          </w:p>
        </w:tc>
        <w:tc>
          <w:tcPr>
            <w:tcW w:w="2909" w:type="dxa"/>
            <w:gridSpan w:val="3"/>
            <w:shd w:val="clear" w:color="auto" w:fill="auto"/>
            <w:noWrap/>
            <w:vAlign w:val="bottom"/>
          </w:tcPr>
          <w:p w14:paraId="1D2AE02B" w14:textId="5AE2D234" w:rsidR="00C84B08" w:rsidRPr="00AE75E1" w:rsidRDefault="00C84B08" w:rsidP="00C84B08">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Categories of certified seed</w:t>
            </w:r>
          </w:p>
        </w:tc>
        <w:tc>
          <w:tcPr>
            <w:tcW w:w="1320" w:type="dxa"/>
            <w:vMerge w:val="restart"/>
            <w:shd w:val="clear" w:color="auto" w:fill="auto"/>
            <w:noWrap/>
            <w:vAlign w:val="bottom"/>
          </w:tcPr>
          <w:p w14:paraId="10E6998E" w14:textId="77777777" w:rsidR="00C84B08" w:rsidRPr="00AE75E1" w:rsidRDefault="00C84B08" w:rsidP="00C84B08">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Total qq</w:t>
            </w:r>
          </w:p>
        </w:tc>
      </w:tr>
      <w:tr w:rsidR="00C84B08" w:rsidRPr="00AE75E1" w14:paraId="0664E635" w14:textId="77777777" w:rsidTr="005B4C35">
        <w:trPr>
          <w:trHeight w:val="170"/>
          <w:jc w:val="center"/>
        </w:trPr>
        <w:tc>
          <w:tcPr>
            <w:tcW w:w="2196" w:type="dxa"/>
            <w:vMerge/>
            <w:shd w:val="clear" w:color="auto" w:fill="auto"/>
            <w:noWrap/>
            <w:vAlign w:val="bottom"/>
            <w:hideMark/>
          </w:tcPr>
          <w:p w14:paraId="2ED46EA8" w14:textId="77777777" w:rsidR="00C84B08" w:rsidRPr="00AE75E1" w:rsidRDefault="00C84B08" w:rsidP="00C84B08">
            <w:pPr>
              <w:rPr>
                <w:rFonts w:ascii="Calibri" w:eastAsia="Times New Roman" w:hAnsi="Calibri" w:cs="Times New Roman"/>
                <w:b/>
                <w:bCs/>
                <w:color w:val="000000"/>
                <w:lang w:eastAsia="es-BO"/>
              </w:rPr>
            </w:pPr>
          </w:p>
        </w:tc>
        <w:tc>
          <w:tcPr>
            <w:tcW w:w="993" w:type="dxa"/>
            <w:shd w:val="clear" w:color="auto" w:fill="auto"/>
            <w:noWrap/>
            <w:vAlign w:val="bottom"/>
            <w:hideMark/>
          </w:tcPr>
          <w:p w14:paraId="26A5E498" w14:textId="77777777" w:rsidR="00C84B08" w:rsidRPr="00AE75E1" w:rsidRDefault="00C84B08" w:rsidP="00C84B08">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B2</w:t>
            </w:r>
          </w:p>
        </w:tc>
        <w:tc>
          <w:tcPr>
            <w:tcW w:w="966" w:type="dxa"/>
            <w:shd w:val="clear" w:color="auto" w:fill="auto"/>
            <w:noWrap/>
            <w:vAlign w:val="bottom"/>
            <w:hideMark/>
          </w:tcPr>
          <w:p w14:paraId="453F7296" w14:textId="77777777" w:rsidR="00C84B08" w:rsidRPr="00AE75E1" w:rsidRDefault="00C84B08" w:rsidP="00C84B08">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R1</w:t>
            </w:r>
          </w:p>
        </w:tc>
        <w:tc>
          <w:tcPr>
            <w:tcW w:w="950" w:type="dxa"/>
            <w:shd w:val="clear" w:color="auto" w:fill="auto"/>
            <w:noWrap/>
            <w:vAlign w:val="bottom"/>
            <w:hideMark/>
          </w:tcPr>
          <w:p w14:paraId="2E1BB664" w14:textId="77777777" w:rsidR="00C84B08" w:rsidRPr="00AE75E1" w:rsidRDefault="00C84B08" w:rsidP="00C84B08">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C1</w:t>
            </w:r>
          </w:p>
        </w:tc>
        <w:tc>
          <w:tcPr>
            <w:tcW w:w="1320" w:type="dxa"/>
            <w:vMerge/>
            <w:shd w:val="clear" w:color="auto" w:fill="auto"/>
            <w:noWrap/>
            <w:vAlign w:val="bottom"/>
            <w:hideMark/>
          </w:tcPr>
          <w:p w14:paraId="7830E242" w14:textId="77777777" w:rsidR="00C84B08" w:rsidRPr="00AE75E1" w:rsidRDefault="00C84B08" w:rsidP="00C84B08">
            <w:pPr>
              <w:jc w:val="center"/>
              <w:rPr>
                <w:rFonts w:ascii="Calibri" w:eastAsia="Times New Roman" w:hAnsi="Calibri" w:cs="Times New Roman"/>
                <w:b/>
                <w:bCs/>
                <w:color w:val="000000"/>
                <w:lang w:eastAsia="es-BO"/>
              </w:rPr>
            </w:pPr>
          </w:p>
        </w:tc>
      </w:tr>
      <w:tr w:rsidR="00C84B08" w:rsidRPr="00AE75E1" w14:paraId="7E914C37" w14:textId="77777777" w:rsidTr="005B4C35">
        <w:trPr>
          <w:trHeight w:val="170"/>
          <w:jc w:val="center"/>
        </w:trPr>
        <w:tc>
          <w:tcPr>
            <w:tcW w:w="2196" w:type="dxa"/>
            <w:shd w:val="clear" w:color="auto" w:fill="auto"/>
            <w:noWrap/>
            <w:vAlign w:val="bottom"/>
            <w:hideMark/>
          </w:tcPr>
          <w:p w14:paraId="67E025D7" w14:textId="77777777" w:rsidR="00C84B08" w:rsidRPr="00AE75E1" w:rsidRDefault="00C84B08" w:rsidP="00C84B08">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 xml:space="preserve">Canastillo </w:t>
            </w:r>
          </w:p>
        </w:tc>
        <w:tc>
          <w:tcPr>
            <w:tcW w:w="993" w:type="dxa"/>
            <w:shd w:val="clear" w:color="auto" w:fill="auto"/>
            <w:noWrap/>
            <w:vAlign w:val="bottom"/>
            <w:hideMark/>
          </w:tcPr>
          <w:p w14:paraId="1D1897DA" w14:textId="77777777" w:rsidR="00C84B08" w:rsidRPr="00AE75E1" w:rsidRDefault="00C84B08" w:rsidP="00C84B08">
            <w:pPr>
              <w:jc w:val="center"/>
              <w:rPr>
                <w:rFonts w:ascii="Calibri" w:eastAsia="Times New Roman" w:hAnsi="Calibri" w:cs="Times New Roman"/>
                <w:color w:val="000000"/>
                <w:lang w:eastAsia="es-BO"/>
              </w:rPr>
            </w:pPr>
          </w:p>
        </w:tc>
        <w:tc>
          <w:tcPr>
            <w:tcW w:w="966" w:type="dxa"/>
            <w:shd w:val="clear" w:color="auto" w:fill="auto"/>
            <w:noWrap/>
            <w:vAlign w:val="bottom"/>
            <w:hideMark/>
          </w:tcPr>
          <w:p w14:paraId="53864B81" w14:textId="77777777" w:rsidR="00C84B08" w:rsidRPr="00AE75E1" w:rsidRDefault="00C84B08" w:rsidP="00C84B08">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28</w:t>
            </w:r>
          </w:p>
        </w:tc>
        <w:tc>
          <w:tcPr>
            <w:tcW w:w="950" w:type="dxa"/>
            <w:shd w:val="clear" w:color="auto" w:fill="auto"/>
            <w:noWrap/>
            <w:vAlign w:val="bottom"/>
            <w:hideMark/>
          </w:tcPr>
          <w:p w14:paraId="620B6E60" w14:textId="77777777" w:rsidR="00C84B08" w:rsidRPr="00AE75E1" w:rsidRDefault="00C84B08" w:rsidP="00C84B08">
            <w:pPr>
              <w:jc w:val="center"/>
              <w:rPr>
                <w:rFonts w:ascii="Calibri" w:eastAsia="Times New Roman" w:hAnsi="Calibri" w:cs="Times New Roman"/>
                <w:color w:val="000000"/>
                <w:lang w:eastAsia="es-BO"/>
              </w:rPr>
            </w:pPr>
          </w:p>
        </w:tc>
        <w:tc>
          <w:tcPr>
            <w:tcW w:w="1320" w:type="dxa"/>
            <w:shd w:val="clear" w:color="auto" w:fill="auto"/>
            <w:noWrap/>
            <w:vAlign w:val="bottom"/>
            <w:hideMark/>
          </w:tcPr>
          <w:p w14:paraId="6B9642E5" w14:textId="77777777" w:rsidR="00C84B08" w:rsidRPr="00AE75E1" w:rsidRDefault="00C84B08" w:rsidP="00C84B08">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28</w:t>
            </w:r>
          </w:p>
        </w:tc>
      </w:tr>
      <w:tr w:rsidR="00C84B08" w:rsidRPr="00AE75E1" w14:paraId="7A9CE7C5" w14:textId="77777777" w:rsidTr="005B4C35">
        <w:trPr>
          <w:trHeight w:val="170"/>
          <w:jc w:val="center"/>
        </w:trPr>
        <w:tc>
          <w:tcPr>
            <w:tcW w:w="2196" w:type="dxa"/>
            <w:shd w:val="clear" w:color="auto" w:fill="auto"/>
            <w:noWrap/>
            <w:vAlign w:val="bottom"/>
            <w:hideMark/>
          </w:tcPr>
          <w:p w14:paraId="2725D218" w14:textId="77777777" w:rsidR="00C84B08" w:rsidRPr="00AE75E1" w:rsidRDefault="00C84B08" w:rsidP="00C84B08">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Candelero</w:t>
            </w:r>
          </w:p>
        </w:tc>
        <w:tc>
          <w:tcPr>
            <w:tcW w:w="993" w:type="dxa"/>
            <w:shd w:val="clear" w:color="auto" w:fill="auto"/>
            <w:noWrap/>
            <w:vAlign w:val="bottom"/>
            <w:hideMark/>
          </w:tcPr>
          <w:p w14:paraId="70F99CC9" w14:textId="12C72370" w:rsidR="00C84B08" w:rsidRPr="00AE75E1" w:rsidRDefault="005F5699" w:rsidP="00C84B08">
            <w:pPr>
              <w:jc w:val="center"/>
              <w:rPr>
                <w:rFonts w:ascii="Calibri" w:eastAsia="Times New Roman" w:hAnsi="Calibri" w:cs="Times New Roman"/>
                <w:color w:val="000000"/>
                <w:lang w:eastAsia="es-BO"/>
              </w:rPr>
            </w:pPr>
            <w:r>
              <w:rPr>
                <w:rFonts w:ascii="Calibri" w:eastAsia="Times New Roman" w:hAnsi="Calibri" w:cs="Times New Roman"/>
                <w:color w:val="000000"/>
                <w:lang w:eastAsia="es-BO"/>
              </w:rPr>
              <w:t>7</w:t>
            </w:r>
          </w:p>
        </w:tc>
        <w:tc>
          <w:tcPr>
            <w:tcW w:w="966" w:type="dxa"/>
            <w:shd w:val="clear" w:color="auto" w:fill="auto"/>
            <w:noWrap/>
            <w:vAlign w:val="bottom"/>
            <w:hideMark/>
          </w:tcPr>
          <w:p w14:paraId="3300C275" w14:textId="77777777" w:rsidR="00C84B08" w:rsidRPr="00AE75E1" w:rsidRDefault="00C84B08" w:rsidP="00C84B08">
            <w:pPr>
              <w:jc w:val="center"/>
              <w:rPr>
                <w:rFonts w:ascii="Calibri" w:eastAsia="Times New Roman" w:hAnsi="Calibri" w:cs="Times New Roman"/>
                <w:color w:val="000000"/>
                <w:lang w:eastAsia="es-BO"/>
              </w:rPr>
            </w:pPr>
          </w:p>
        </w:tc>
        <w:tc>
          <w:tcPr>
            <w:tcW w:w="950" w:type="dxa"/>
            <w:shd w:val="clear" w:color="auto" w:fill="auto"/>
            <w:noWrap/>
            <w:vAlign w:val="bottom"/>
            <w:hideMark/>
          </w:tcPr>
          <w:p w14:paraId="3F30CAA9" w14:textId="77777777" w:rsidR="00C84B08" w:rsidRPr="00AE75E1" w:rsidRDefault="00C84B08" w:rsidP="00C84B08">
            <w:pPr>
              <w:jc w:val="center"/>
              <w:rPr>
                <w:rFonts w:ascii="Times New Roman" w:eastAsia="Times New Roman" w:hAnsi="Times New Roman" w:cs="Times New Roman"/>
                <w:lang w:eastAsia="es-BO"/>
              </w:rPr>
            </w:pPr>
          </w:p>
        </w:tc>
        <w:tc>
          <w:tcPr>
            <w:tcW w:w="1320" w:type="dxa"/>
            <w:shd w:val="clear" w:color="auto" w:fill="auto"/>
            <w:noWrap/>
            <w:vAlign w:val="bottom"/>
            <w:hideMark/>
          </w:tcPr>
          <w:p w14:paraId="4DDB8C29" w14:textId="6F1D68E9" w:rsidR="00C84B08" w:rsidRPr="00AE75E1" w:rsidRDefault="005F5699" w:rsidP="00C84B08">
            <w:pPr>
              <w:jc w:val="center"/>
              <w:rPr>
                <w:rFonts w:ascii="Calibri" w:eastAsia="Times New Roman" w:hAnsi="Calibri" w:cs="Times New Roman"/>
                <w:color w:val="000000"/>
                <w:lang w:eastAsia="es-BO"/>
              </w:rPr>
            </w:pPr>
            <w:r>
              <w:rPr>
                <w:rFonts w:ascii="Calibri" w:eastAsia="Times New Roman" w:hAnsi="Calibri" w:cs="Times New Roman"/>
                <w:color w:val="000000"/>
                <w:lang w:eastAsia="es-BO"/>
              </w:rPr>
              <w:t>7</w:t>
            </w:r>
          </w:p>
        </w:tc>
      </w:tr>
      <w:tr w:rsidR="00C84B08" w:rsidRPr="00AE75E1" w14:paraId="35F00FAF" w14:textId="77777777" w:rsidTr="005B4C35">
        <w:trPr>
          <w:trHeight w:val="170"/>
          <w:jc w:val="center"/>
        </w:trPr>
        <w:tc>
          <w:tcPr>
            <w:tcW w:w="2196" w:type="dxa"/>
            <w:shd w:val="clear" w:color="auto" w:fill="auto"/>
            <w:noWrap/>
            <w:vAlign w:val="bottom"/>
            <w:hideMark/>
          </w:tcPr>
          <w:p w14:paraId="70745977" w14:textId="77777777" w:rsidR="00C84B08" w:rsidRPr="00AE75E1" w:rsidRDefault="00C84B08" w:rsidP="00C84B08">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 xml:space="preserve">Huaycha </w:t>
            </w:r>
          </w:p>
        </w:tc>
        <w:tc>
          <w:tcPr>
            <w:tcW w:w="993" w:type="dxa"/>
            <w:shd w:val="clear" w:color="auto" w:fill="auto"/>
            <w:noWrap/>
            <w:vAlign w:val="bottom"/>
            <w:hideMark/>
          </w:tcPr>
          <w:p w14:paraId="3A990F76" w14:textId="77777777" w:rsidR="00C84B08" w:rsidRPr="00AE75E1" w:rsidRDefault="00C84B08" w:rsidP="00C84B08">
            <w:pPr>
              <w:jc w:val="center"/>
              <w:rPr>
                <w:rFonts w:ascii="Calibri" w:eastAsia="Times New Roman" w:hAnsi="Calibri" w:cs="Times New Roman"/>
                <w:color w:val="000000"/>
                <w:lang w:eastAsia="es-BO"/>
              </w:rPr>
            </w:pPr>
          </w:p>
        </w:tc>
        <w:tc>
          <w:tcPr>
            <w:tcW w:w="966" w:type="dxa"/>
            <w:shd w:val="clear" w:color="auto" w:fill="auto"/>
            <w:noWrap/>
            <w:vAlign w:val="bottom"/>
            <w:hideMark/>
          </w:tcPr>
          <w:p w14:paraId="1CF2E4A1" w14:textId="77777777" w:rsidR="00C84B08" w:rsidRPr="00AE75E1" w:rsidRDefault="00C84B08" w:rsidP="00C84B08">
            <w:pPr>
              <w:jc w:val="center"/>
              <w:rPr>
                <w:rFonts w:ascii="Times New Roman" w:eastAsia="Times New Roman" w:hAnsi="Times New Roman" w:cs="Times New Roman"/>
                <w:lang w:eastAsia="es-BO"/>
              </w:rPr>
            </w:pPr>
          </w:p>
        </w:tc>
        <w:tc>
          <w:tcPr>
            <w:tcW w:w="950" w:type="dxa"/>
            <w:shd w:val="clear" w:color="auto" w:fill="auto"/>
            <w:noWrap/>
            <w:vAlign w:val="bottom"/>
            <w:hideMark/>
          </w:tcPr>
          <w:p w14:paraId="2D39C842" w14:textId="77777777" w:rsidR="00C84B08" w:rsidRPr="00AE75E1" w:rsidRDefault="00C84B08" w:rsidP="00C84B08">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176</w:t>
            </w:r>
          </w:p>
        </w:tc>
        <w:tc>
          <w:tcPr>
            <w:tcW w:w="1320" w:type="dxa"/>
            <w:shd w:val="clear" w:color="auto" w:fill="auto"/>
            <w:noWrap/>
            <w:vAlign w:val="bottom"/>
            <w:hideMark/>
          </w:tcPr>
          <w:p w14:paraId="1CC468AA" w14:textId="77777777" w:rsidR="00C84B08" w:rsidRPr="00AE75E1" w:rsidRDefault="00C84B08" w:rsidP="00C84B08">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176</w:t>
            </w:r>
          </w:p>
        </w:tc>
      </w:tr>
      <w:tr w:rsidR="00C84B08" w:rsidRPr="00AE75E1" w14:paraId="574BB1A1" w14:textId="77777777" w:rsidTr="005B4C35">
        <w:trPr>
          <w:trHeight w:val="264"/>
          <w:jc w:val="center"/>
        </w:trPr>
        <w:tc>
          <w:tcPr>
            <w:tcW w:w="2196" w:type="dxa"/>
            <w:shd w:val="clear" w:color="auto" w:fill="auto"/>
            <w:noWrap/>
            <w:vAlign w:val="bottom"/>
            <w:hideMark/>
          </w:tcPr>
          <w:p w14:paraId="559682D1" w14:textId="2242AA9F" w:rsidR="00C84B08" w:rsidRPr="00AE75E1" w:rsidRDefault="00C84B08" w:rsidP="00C84B08">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Imilla</w:t>
            </w:r>
            <w:r w:rsidR="00BB2035" w:rsidRPr="00AE75E1">
              <w:rPr>
                <w:rFonts w:ascii="Calibri" w:eastAsia="Times New Roman" w:hAnsi="Calibri" w:cs="Times New Roman"/>
                <w:color w:val="000000"/>
                <w:lang w:eastAsia="es-BO"/>
              </w:rPr>
              <w:t xml:space="preserve"> Negra</w:t>
            </w:r>
          </w:p>
        </w:tc>
        <w:tc>
          <w:tcPr>
            <w:tcW w:w="993" w:type="dxa"/>
            <w:shd w:val="clear" w:color="auto" w:fill="auto"/>
            <w:noWrap/>
            <w:vAlign w:val="bottom"/>
            <w:hideMark/>
          </w:tcPr>
          <w:p w14:paraId="0A256864" w14:textId="77777777" w:rsidR="00C84B08" w:rsidRPr="00AE75E1" w:rsidRDefault="00C84B08" w:rsidP="00C84B08">
            <w:pPr>
              <w:jc w:val="center"/>
              <w:rPr>
                <w:rFonts w:ascii="Calibri" w:eastAsia="Times New Roman" w:hAnsi="Calibri" w:cs="Times New Roman"/>
                <w:color w:val="000000"/>
                <w:lang w:eastAsia="es-BO"/>
              </w:rPr>
            </w:pPr>
          </w:p>
        </w:tc>
        <w:tc>
          <w:tcPr>
            <w:tcW w:w="966" w:type="dxa"/>
            <w:shd w:val="clear" w:color="auto" w:fill="auto"/>
            <w:noWrap/>
            <w:vAlign w:val="bottom"/>
            <w:hideMark/>
          </w:tcPr>
          <w:p w14:paraId="58227D59" w14:textId="77777777" w:rsidR="00C84B08" w:rsidRPr="00AE75E1" w:rsidRDefault="00C84B08" w:rsidP="00C84B08">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31</w:t>
            </w:r>
          </w:p>
        </w:tc>
        <w:tc>
          <w:tcPr>
            <w:tcW w:w="950" w:type="dxa"/>
            <w:shd w:val="clear" w:color="auto" w:fill="auto"/>
            <w:noWrap/>
            <w:vAlign w:val="bottom"/>
            <w:hideMark/>
          </w:tcPr>
          <w:p w14:paraId="3E2FA1F0" w14:textId="77777777" w:rsidR="00C84B08" w:rsidRPr="00AE75E1" w:rsidRDefault="00C84B08" w:rsidP="00C84B08">
            <w:pPr>
              <w:jc w:val="center"/>
              <w:rPr>
                <w:rFonts w:ascii="Calibri" w:eastAsia="Times New Roman" w:hAnsi="Calibri" w:cs="Times New Roman"/>
                <w:color w:val="000000"/>
                <w:lang w:eastAsia="es-BO"/>
              </w:rPr>
            </w:pPr>
          </w:p>
        </w:tc>
        <w:tc>
          <w:tcPr>
            <w:tcW w:w="1320" w:type="dxa"/>
            <w:shd w:val="clear" w:color="auto" w:fill="auto"/>
            <w:noWrap/>
            <w:vAlign w:val="bottom"/>
            <w:hideMark/>
          </w:tcPr>
          <w:p w14:paraId="44644F86" w14:textId="77777777" w:rsidR="00C84B08" w:rsidRPr="00AE75E1" w:rsidRDefault="00C84B08" w:rsidP="00C84B08">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31</w:t>
            </w:r>
          </w:p>
        </w:tc>
      </w:tr>
      <w:tr w:rsidR="00C84B08" w:rsidRPr="00AE75E1" w14:paraId="583EA955" w14:textId="77777777" w:rsidTr="005B4C35">
        <w:trPr>
          <w:trHeight w:val="170"/>
          <w:jc w:val="center"/>
        </w:trPr>
        <w:tc>
          <w:tcPr>
            <w:tcW w:w="2196" w:type="dxa"/>
            <w:shd w:val="clear" w:color="auto" w:fill="auto"/>
            <w:noWrap/>
            <w:vAlign w:val="bottom"/>
            <w:hideMark/>
          </w:tcPr>
          <w:p w14:paraId="0DEA4130" w14:textId="77777777" w:rsidR="00C84B08" w:rsidRPr="00AE75E1" w:rsidRDefault="00C84B08" w:rsidP="00C84B08">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Yana Qoyllu</w:t>
            </w:r>
          </w:p>
        </w:tc>
        <w:tc>
          <w:tcPr>
            <w:tcW w:w="993" w:type="dxa"/>
            <w:shd w:val="clear" w:color="auto" w:fill="auto"/>
            <w:noWrap/>
            <w:vAlign w:val="bottom"/>
            <w:hideMark/>
          </w:tcPr>
          <w:p w14:paraId="6ED37DCA" w14:textId="37E966D5" w:rsidR="00C84B08" w:rsidRPr="00AE75E1" w:rsidRDefault="005F5699" w:rsidP="00C84B08">
            <w:pPr>
              <w:jc w:val="center"/>
              <w:rPr>
                <w:rFonts w:ascii="Calibri" w:eastAsia="Times New Roman" w:hAnsi="Calibri" w:cs="Times New Roman"/>
                <w:color w:val="000000"/>
                <w:lang w:eastAsia="es-BO"/>
              </w:rPr>
            </w:pPr>
            <w:r>
              <w:rPr>
                <w:rFonts w:ascii="Calibri" w:eastAsia="Times New Roman" w:hAnsi="Calibri" w:cs="Times New Roman"/>
                <w:color w:val="000000"/>
                <w:lang w:eastAsia="es-BO"/>
              </w:rPr>
              <w:t>7</w:t>
            </w:r>
          </w:p>
        </w:tc>
        <w:tc>
          <w:tcPr>
            <w:tcW w:w="966" w:type="dxa"/>
            <w:shd w:val="clear" w:color="auto" w:fill="auto"/>
            <w:noWrap/>
            <w:vAlign w:val="bottom"/>
            <w:hideMark/>
          </w:tcPr>
          <w:p w14:paraId="428DA6CB" w14:textId="77777777" w:rsidR="00C84B08" w:rsidRPr="00AE75E1" w:rsidRDefault="00C84B08" w:rsidP="00C84B08">
            <w:pPr>
              <w:jc w:val="center"/>
              <w:rPr>
                <w:rFonts w:ascii="Calibri" w:eastAsia="Times New Roman" w:hAnsi="Calibri" w:cs="Times New Roman"/>
                <w:color w:val="000000"/>
                <w:lang w:eastAsia="es-BO"/>
              </w:rPr>
            </w:pPr>
          </w:p>
        </w:tc>
        <w:tc>
          <w:tcPr>
            <w:tcW w:w="950" w:type="dxa"/>
            <w:shd w:val="clear" w:color="auto" w:fill="auto"/>
            <w:noWrap/>
            <w:vAlign w:val="bottom"/>
            <w:hideMark/>
          </w:tcPr>
          <w:p w14:paraId="4F448FB0" w14:textId="77777777" w:rsidR="00C84B08" w:rsidRPr="00AE75E1" w:rsidRDefault="00C84B08" w:rsidP="00C84B08">
            <w:pPr>
              <w:jc w:val="center"/>
              <w:rPr>
                <w:rFonts w:ascii="Times New Roman" w:eastAsia="Times New Roman" w:hAnsi="Times New Roman" w:cs="Times New Roman"/>
                <w:lang w:eastAsia="es-BO"/>
              </w:rPr>
            </w:pPr>
          </w:p>
        </w:tc>
        <w:tc>
          <w:tcPr>
            <w:tcW w:w="1320" w:type="dxa"/>
            <w:shd w:val="clear" w:color="auto" w:fill="auto"/>
            <w:noWrap/>
            <w:vAlign w:val="bottom"/>
            <w:hideMark/>
          </w:tcPr>
          <w:p w14:paraId="144939E4" w14:textId="2372491E" w:rsidR="00C84B08" w:rsidRPr="00AE75E1" w:rsidRDefault="005F5699" w:rsidP="00C84B08">
            <w:pPr>
              <w:jc w:val="center"/>
              <w:rPr>
                <w:rFonts w:ascii="Calibri" w:eastAsia="Times New Roman" w:hAnsi="Calibri" w:cs="Times New Roman"/>
                <w:color w:val="000000"/>
                <w:lang w:eastAsia="es-BO"/>
              </w:rPr>
            </w:pPr>
            <w:r>
              <w:rPr>
                <w:rFonts w:ascii="Calibri" w:eastAsia="Times New Roman" w:hAnsi="Calibri" w:cs="Times New Roman"/>
                <w:color w:val="000000"/>
                <w:lang w:eastAsia="es-BO"/>
              </w:rPr>
              <w:t>7</w:t>
            </w:r>
          </w:p>
        </w:tc>
      </w:tr>
      <w:tr w:rsidR="00C84B08" w:rsidRPr="00AE75E1" w14:paraId="2E45C87A" w14:textId="77777777" w:rsidTr="005B4C35">
        <w:trPr>
          <w:trHeight w:val="170"/>
          <w:jc w:val="center"/>
        </w:trPr>
        <w:tc>
          <w:tcPr>
            <w:tcW w:w="2196" w:type="dxa"/>
            <w:shd w:val="clear" w:color="auto" w:fill="auto"/>
            <w:noWrap/>
            <w:vAlign w:val="bottom"/>
            <w:hideMark/>
          </w:tcPr>
          <w:p w14:paraId="76F302FC" w14:textId="5A4C57A7" w:rsidR="00C84B08" w:rsidRPr="00AE75E1" w:rsidRDefault="00C84B08" w:rsidP="00C84B08">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Imilla</w:t>
            </w:r>
            <w:r w:rsidR="00BB2035" w:rsidRPr="00AE75E1">
              <w:rPr>
                <w:rFonts w:ascii="Calibri" w:eastAsia="Times New Roman" w:hAnsi="Calibri" w:cs="Times New Roman"/>
                <w:color w:val="000000"/>
                <w:lang w:eastAsia="es-BO"/>
              </w:rPr>
              <w:t xml:space="preserve"> Blanca</w:t>
            </w:r>
          </w:p>
        </w:tc>
        <w:tc>
          <w:tcPr>
            <w:tcW w:w="993" w:type="dxa"/>
            <w:shd w:val="clear" w:color="auto" w:fill="auto"/>
            <w:noWrap/>
            <w:vAlign w:val="bottom"/>
            <w:hideMark/>
          </w:tcPr>
          <w:p w14:paraId="63C666F8" w14:textId="77777777" w:rsidR="00C84B08" w:rsidRPr="00AE75E1" w:rsidRDefault="00C84B08" w:rsidP="00C84B08">
            <w:pPr>
              <w:jc w:val="center"/>
              <w:rPr>
                <w:rFonts w:ascii="Calibri" w:eastAsia="Times New Roman" w:hAnsi="Calibri" w:cs="Times New Roman"/>
                <w:color w:val="000000"/>
                <w:lang w:eastAsia="es-BO"/>
              </w:rPr>
            </w:pPr>
          </w:p>
        </w:tc>
        <w:tc>
          <w:tcPr>
            <w:tcW w:w="966" w:type="dxa"/>
            <w:shd w:val="clear" w:color="auto" w:fill="auto"/>
            <w:noWrap/>
            <w:vAlign w:val="bottom"/>
            <w:hideMark/>
          </w:tcPr>
          <w:p w14:paraId="4D6927D0" w14:textId="77777777" w:rsidR="00C84B08" w:rsidRPr="00AE75E1" w:rsidRDefault="00C84B08" w:rsidP="00C84B08">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32</w:t>
            </w:r>
          </w:p>
        </w:tc>
        <w:tc>
          <w:tcPr>
            <w:tcW w:w="950" w:type="dxa"/>
            <w:shd w:val="clear" w:color="auto" w:fill="auto"/>
            <w:noWrap/>
            <w:vAlign w:val="bottom"/>
            <w:hideMark/>
          </w:tcPr>
          <w:p w14:paraId="562929BB" w14:textId="77777777" w:rsidR="00C84B08" w:rsidRPr="00AE75E1" w:rsidRDefault="00C84B08" w:rsidP="00C84B08">
            <w:pPr>
              <w:jc w:val="center"/>
              <w:rPr>
                <w:rFonts w:ascii="Calibri" w:eastAsia="Times New Roman" w:hAnsi="Calibri" w:cs="Times New Roman"/>
                <w:color w:val="000000"/>
                <w:lang w:eastAsia="es-BO"/>
              </w:rPr>
            </w:pPr>
          </w:p>
        </w:tc>
        <w:tc>
          <w:tcPr>
            <w:tcW w:w="1320" w:type="dxa"/>
            <w:shd w:val="clear" w:color="auto" w:fill="auto"/>
            <w:noWrap/>
            <w:vAlign w:val="bottom"/>
            <w:hideMark/>
          </w:tcPr>
          <w:p w14:paraId="0432DC9B" w14:textId="77777777" w:rsidR="00C84B08" w:rsidRPr="00AE75E1" w:rsidRDefault="00C84B08" w:rsidP="00C84B08">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32</w:t>
            </w:r>
          </w:p>
        </w:tc>
      </w:tr>
      <w:tr w:rsidR="00C84B08" w:rsidRPr="00AE75E1" w14:paraId="334C3945" w14:textId="77777777" w:rsidTr="005B4C35">
        <w:trPr>
          <w:trHeight w:val="170"/>
          <w:jc w:val="center"/>
        </w:trPr>
        <w:tc>
          <w:tcPr>
            <w:tcW w:w="2196" w:type="dxa"/>
            <w:shd w:val="clear" w:color="auto" w:fill="auto"/>
            <w:noWrap/>
            <w:vAlign w:val="bottom"/>
            <w:hideMark/>
          </w:tcPr>
          <w:p w14:paraId="4628C391" w14:textId="7E1B513E" w:rsidR="00C84B08" w:rsidRPr="00AE75E1" w:rsidRDefault="00C84B08" w:rsidP="00C84B08">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Total</w:t>
            </w:r>
          </w:p>
        </w:tc>
        <w:tc>
          <w:tcPr>
            <w:tcW w:w="993" w:type="dxa"/>
            <w:shd w:val="clear" w:color="auto" w:fill="auto"/>
            <w:noWrap/>
            <w:vAlign w:val="bottom"/>
            <w:hideMark/>
          </w:tcPr>
          <w:p w14:paraId="24E363F3" w14:textId="77777777" w:rsidR="00C84B08" w:rsidRPr="00AE75E1" w:rsidRDefault="00C84B08" w:rsidP="00C84B08">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20</w:t>
            </w:r>
          </w:p>
        </w:tc>
        <w:tc>
          <w:tcPr>
            <w:tcW w:w="966" w:type="dxa"/>
            <w:shd w:val="clear" w:color="auto" w:fill="auto"/>
            <w:noWrap/>
            <w:vAlign w:val="bottom"/>
            <w:hideMark/>
          </w:tcPr>
          <w:p w14:paraId="427E25B0" w14:textId="77777777" w:rsidR="00C84B08" w:rsidRPr="00AE75E1" w:rsidRDefault="00C84B08" w:rsidP="00C84B08">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91</w:t>
            </w:r>
          </w:p>
        </w:tc>
        <w:tc>
          <w:tcPr>
            <w:tcW w:w="950" w:type="dxa"/>
            <w:shd w:val="clear" w:color="auto" w:fill="auto"/>
            <w:noWrap/>
            <w:vAlign w:val="bottom"/>
            <w:hideMark/>
          </w:tcPr>
          <w:p w14:paraId="7C78A48E" w14:textId="77777777" w:rsidR="00C84B08" w:rsidRPr="00AE75E1" w:rsidRDefault="00C84B08" w:rsidP="00C84B08">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176</w:t>
            </w:r>
          </w:p>
        </w:tc>
        <w:tc>
          <w:tcPr>
            <w:tcW w:w="1320" w:type="dxa"/>
            <w:shd w:val="clear" w:color="auto" w:fill="auto"/>
            <w:noWrap/>
            <w:vAlign w:val="bottom"/>
            <w:hideMark/>
          </w:tcPr>
          <w:p w14:paraId="3B4DD0B3" w14:textId="2AE4FE59" w:rsidR="00C84B08" w:rsidRPr="00AE75E1" w:rsidRDefault="005F5699" w:rsidP="00C84B08">
            <w:pPr>
              <w:jc w:val="center"/>
              <w:rPr>
                <w:rFonts w:ascii="Calibri" w:eastAsia="Times New Roman" w:hAnsi="Calibri" w:cs="Times New Roman"/>
                <w:b/>
                <w:bCs/>
                <w:color w:val="000000"/>
                <w:lang w:eastAsia="es-BO"/>
              </w:rPr>
            </w:pPr>
            <w:r>
              <w:rPr>
                <w:rFonts w:ascii="Calibri" w:eastAsia="Times New Roman" w:hAnsi="Calibri" w:cs="Times New Roman"/>
                <w:b/>
                <w:bCs/>
                <w:color w:val="000000"/>
                <w:lang w:eastAsia="es-BO"/>
              </w:rPr>
              <w:t>281</w:t>
            </w:r>
          </w:p>
        </w:tc>
      </w:tr>
    </w:tbl>
    <w:p w14:paraId="6B6026B7" w14:textId="77777777" w:rsidR="00C84B08" w:rsidRDefault="00C84B08" w:rsidP="00083F0A">
      <w:pPr>
        <w:shd w:val="clear" w:color="auto" w:fill="FFFFFF"/>
        <w:ind w:left="0"/>
        <w:rPr>
          <w:lang w:val="en-US"/>
        </w:rPr>
      </w:pPr>
    </w:p>
    <w:p w14:paraId="06C1B8BE" w14:textId="676A69FD" w:rsidR="00C84B08" w:rsidRDefault="00C84B08" w:rsidP="00C84B08">
      <w:pPr>
        <w:shd w:val="clear" w:color="auto" w:fill="FFFFFF"/>
        <w:ind w:left="0"/>
        <w:rPr>
          <w:lang w:val="en-US"/>
        </w:rPr>
      </w:pPr>
      <w:r w:rsidRPr="00610F04">
        <w:rPr>
          <w:lang w:val="en-US"/>
        </w:rPr>
        <w:t xml:space="preserve">In </w:t>
      </w:r>
      <w:r w:rsidR="00D05FD9">
        <w:rPr>
          <w:lang w:val="en-US"/>
        </w:rPr>
        <w:t>L</w:t>
      </w:r>
      <w:r>
        <w:rPr>
          <w:lang w:val="en-US"/>
        </w:rPr>
        <w:t>inde/Pisly</w:t>
      </w:r>
      <w:r w:rsidR="00D05FD9">
        <w:rPr>
          <w:lang w:val="en-US"/>
        </w:rPr>
        <w:t xml:space="preserve"> </w:t>
      </w:r>
      <w:r w:rsidR="00D05FD9" w:rsidRPr="00610F04">
        <w:rPr>
          <w:lang w:val="en-US"/>
        </w:rPr>
        <w:t>community</w:t>
      </w:r>
      <w:r>
        <w:rPr>
          <w:lang w:val="en-US"/>
        </w:rPr>
        <w:t>, 21 plots with 35.6</w:t>
      </w:r>
      <w:r w:rsidRPr="00610F04">
        <w:rPr>
          <w:lang w:val="en-US"/>
        </w:rPr>
        <w:t xml:space="preserve"> qq native potato seed (mainly the first portfolio of varieties) </w:t>
      </w:r>
      <w:r>
        <w:rPr>
          <w:lang w:val="en-US"/>
        </w:rPr>
        <w:t>of five</w:t>
      </w:r>
      <w:r w:rsidRPr="00610F04">
        <w:rPr>
          <w:lang w:val="en-US"/>
        </w:rPr>
        <w:t xml:space="preserve"> categories of quality seed were established in the 2014-2015 agricultural cycle</w:t>
      </w:r>
      <w:r w:rsidR="00D05FD9">
        <w:rPr>
          <w:lang w:val="en-US"/>
        </w:rPr>
        <w:t xml:space="preserve"> (Table 9</w:t>
      </w:r>
      <w:r>
        <w:rPr>
          <w:lang w:val="en-US"/>
        </w:rPr>
        <w:t>)</w:t>
      </w:r>
      <w:r w:rsidRPr="00610F04">
        <w:rPr>
          <w:lang w:val="en-US"/>
        </w:rPr>
        <w:t>.</w:t>
      </w:r>
    </w:p>
    <w:p w14:paraId="72FAFC46" w14:textId="77777777" w:rsidR="00C84B08" w:rsidRDefault="00C84B08" w:rsidP="00083F0A">
      <w:pPr>
        <w:shd w:val="clear" w:color="auto" w:fill="FFFFFF"/>
        <w:ind w:left="0"/>
        <w:rPr>
          <w:lang w:val="en-US"/>
        </w:rPr>
      </w:pPr>
    </w:p>
    <w:p w14:paraId="7CADE670" w14:textId="454AEED0" w:rsidR="00C84B08" w:rsidRDefault="00C84B08" w:rsidP="00083F0A">
      <w:pPr>
        <w:shd w:val="clear" w:color="auto" w:fill="FFFFFF"/>
        <w:ind w:left="0"/>
        <w:rPr>
          <w:lang w:val="en-US"/>
        </w:rPr>
      </w:pPr>
      <w:r>
        <w:rPr>
          <w:lang w:val="en-US"/>
        </w:rPr>
        <w:t xml:space="preserve">Table </w:t>
      </w:r>
      <w:r w:rsidR="004C0D91">
        <w:rPr>
          <w:lang w:val="en-US"/>
        </w:rPr>
        <w:t>9</w:t>
      </w:r>
      <w:r>
        <w:rPr>
          <w:lang w:val="en-US"/>
        </w:rPr>
        <w:t xml:space="preserve">. </w:t>
      </w:r>
      <w:r w:rsidRPr="00610F04">
        <w:rPr>
          <w:lang w:val="en-US"/>
        </w:rPr>
        <w:t xml:space="preserve">Amount of native potato seed established in the crop year 2014 - 2015 </w:t>
      </w:r>
      <w:r>
        <w:rPr>
          <w:lang w:val="en-US"/>
        </w:rPr>
        <w:t>–</w:t>
      </w:r>
      <w:r w:rsidRPr="00610F04">
        <w:rPr>
          <w:lang w:val="en-US"/>
        </w:rPr>
        <w:t xml:space="preserve"> </w:t>
      </w:r>
      <w:r>
        <w:rPr>
          <w:lang w:val="en-US"/>
        </w:rPr>
        <w:t>Linde/Pisly</w:t>
      </w:r>
      <w:r w:rsidR="004C0D91">
        <w:rPr>
          <w:lang w:val="en-US"/>
        </w:rPr>
        <w:t xml:space="preserve"> c</w:t>
      </w:r>
      <w:r w:rsidRPr="00610F04">
        <w:rPr>
          <w:lang w:val="en-US"/>
        </w:rPr>
        <w:t>ommunity</w:t>
      </w:r>
    </w:p>
    <w:tbl>
      <w:tblPr>
        <w:tblW w:w="6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5"/>
        <w:gridCol w:w="1166"/>
        <w:gridCol w:w="462"/>
        <w:gridCol w:w="709"/>
        <w:gridCol w:w="708"/>
        <w:gridCol w:w="701"/>
        <w:gridCol w:w="8"/>
        <w:gridCol w:w="1178"/>
      </w:tblGrid>
      <w:tr w:rsidR="00FF1DDE" w:rsidRPr="00AE75E1" w14:paraId="37DF6F00" w14:textId="77777777" w:rsidTr="005B4C35">
        <w:trPr>
          <w:trHeight w:val="170"/>
          <w:jc w:val="center"/>
        </w:trPr>
        <w:tc>
          <w:tcPr>
            <w:tcW w:w="1655" w:type="dxa"/>
            <w:vMerge w:val="restart"/>
            <w:shd w:val="clear" w:color="auto" w:fill="auto"/>
            <w:noWrap/>
            <w:vAlign w:val="bottom"/>
          </w:tcPr>
          <w:p w14:paraId="24E915D5" w14:textId="306BF699" w:rsidR="00FF1DDE" w:rsidRPr="00AE75E1" w:rsidRDefault="00FF1DDE" w:rsidP="00C84B08">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Varieties</w:t>
            </w:r>
          </w:p>
        </w:tc>
        <w:tc>
          <w:tcPr>
            <w:tcW w:w="3754" w:type="dxa"/>
            <w:gridSpan w:val="6"/>
            <w:shd w:val="clear" w:color="auto" w:fill="auto"/>
          </w:tcPr>
          <w:p w14:paraId="1CF76360" w14:textId="03DD1358" w:rsidR="00FF1DDE" w:rsidRPr="00AE75E1" w:rsidRDefault="00FF1DDE" w:rsidP="00C84B08">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Categories of certified seed</w:t>
            </w:r>
          </w:p>
        </w:tc>
        <w:tc>
          <w:tcPr>
            <w:tcW w:w="1178" w:type="dxa"/>
            <w:shd w:val="clear" w:color="auto" w:fill="auto"/>
            <w:noWrap/>
            <w:vAlign w:val="bottom"/>
          </w:tcPr>
          <w:p w14:paraId="59AC08EE" w14:textId="77777777" w:rsidR="00FF1DDE" w:rsidRPr="00AE75E1" w:rsidRDefault="00FF1DDE" w:rsidP="00C84B08">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Total qq</w:t>
            </w:r>
          </w:p>
        </w:tc>
      </w:tr>
      <w:tr w:rsidR="00FF1DDE" w:rsidRPr="00AE75E1" w14:paraId="5851145B" w14:textId="77777777" w:rsidTr="005B4C35">
        <w:trPr>
          <w:trHeight w:val="170"/>
          <w:jc w:val="center"/>
        </w:trPr>
        <w:tc>
          <w:tcPr>
            <w:tcW w:w="1655" w:type="dxa"/>
            <w:vMerge/>
            <w:shd w:val="clear" w:color="auto" w:fill="auto"/>
            <w:noWrap/>
            <w:vAlign w:val="bottom"/>
            <w:hideMark/>
          </w:tcPr>
          <w:p w14:paraId="11B212FE" w14:textId="77777777" w:rsidR="00FF1DDE" w:rsidRPr="00AE75E1" w:rsidRDefault="00FF1DDE" w:rsidP="00FF1DDE">
            <w:pPr>
              <w:rPr>
                <w:rFonts w:ascii="Calibri" w:eastAsia="Times New Roman" w:hAnsi="Calibri" w:cs="Times New Roman"/>
                <w:b/>
                <w:bCs/>
                <w:color w:val="000000"/>
                <w:lang w:eastAsia="es-BO"/>
              </w:rPr>
            </w:pPr>
          </w:p>
        </w:tc>
        <w:tc>
          <w:tcPr>
            <w:tcW w:w="1166" w:type="dxa"/>
            <w:shd w:val="clear" w:color="auto" w:fill="auto"/>
            <w:vAlign w:val="bottom"/>
          </w:tcPr>
          <w:p w14:paraId="5A9B73BC" w14:textId="66FD82B7" w:rsidR="00FF1DDE" w:rsidRPr="00AE75E1" w:rsidRDefault="00FF1DDE" w:rsidP="00FF1DDE">
            <w:pPr>
              <w:ind w:left="10"/>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Pre-basic</w:t>
            </w:r>
          </w:p>
        </w:tc>
        <w:tc>
          <w:tcPr>
            <w:tcW w:w="462" w:type="dxa"/>
            <w:shd w:val="clear" w:color="auto" w:fill="auto"/>
            <w:noWrap/>
            <w:vAlign w:val="bottom"/>
            <w:hideMark/>
          </w:tcPr>
          <w:p w14:paraId="778F5264" w14:textId="35D57FFA" w:rsidR="00FF1DDE" w:rsidRPr="00AE75E1" w:rsidRDefault="00FF1DDE" w:rsidP="00FF1DDE">
            <w:pPr>
              <w:ind w:left="10"/>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B1</w:t>
            </w:r>
          </w:p>
        </w:tc>
        <w:tc>
          <w:tcPr>
            <w:tcW w:w="709" w:type="dxa"/>
            <w:shd w:val="clear" w:color="auto" w:fill="auto"/>
            <w:noWrap/>
            <w:vAlign w:val="bottom"/>
            <w:hideMark/>
          </w:tcPr>
          <w:p w14:paraId="5058C867" w14:textId="77777777" w:rsidR="00FF1DDE" w:rsidRPr="00AE75E1" w:rsidRDefault="00FF1DDE" w:rsidP="00FF1DDE">
            <w:pPr>
              <w:ind w:left="10"/>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B2</w:t>
            </w:r>
          </w:p>
        </w:tc>
        <w:tc>
          <w:tcPr>
            <w:tcW w:w="708" w:type="dxa"/>
            <w:shd w:val="clear" w:color="auto" w:fill="auto"/>
            <w:noWrap/>
            <w:vAlign w:val="bottom"/>
            <w:hideMark/>
          </w:tcPr>
          <w:p w14:paraId="790CFDD7" w14:textId="77777777" w:rsidR="00FF1DDE" w:rsidRPr="00AE75E1" w:rsidRDefault="00FF1DDE" w:rsidP="00FF1DDE">
            <w:pPr>
              <w:ind w:left="10"/>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B3</w:t>
            </w:r>
          </w:p>
        </w:tc>
        <w:tc>
          <w:tcPr>
            <w:tcW w:w="709" w:type="dxa"/>
            <w:gridSpan w:val="2"/>
            <w:shd w:val="clear" w:color="auto" w:fill="auto"/>
            <w:noWrap/>
            <w:vAlign w:val="bottom"/>
            <w:hideMark/>
          </w:tcPr>
          <w:p w14:paraId="178F317A" w14:textId="77777777" w:rsidR="00FF1DDE" w:rsidRPr="00AE75E1" w:rsidRDefault="00FF1DDE" w:rsidP="00FF1DDE">
            <w:pPr>
              <w:ind w:left="10"/>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R2</w:t>
            </w:r>
          </w:p>
        </w:tc>
        <w:tc>
          <w:tcPr>
            <w:tcW w:w="1178" w:type="dxa"/>
            <w:shd w:val="clear" w:color="auto" w:fill="auto"/>
            <w:noWrap/>
            <w:vAlign w:val="bottom"/>
            <w:hideMark/>
          </w:tcPr>
          <w:p w14:paraId="6B69E3B2" w14:textId="77777777" w:rsidR="00FF1DDE" w:rsidRPr="00AE75E1" w:rsidRDefault="00FF1DDE" w:rsidP="00FF1DDE">
            <w:pPr>
              <w:ind w:left="10"/>
              <w:rPr>
                <w:rFonts w:ascii="Calibri" w:eastAsia="Times New Roman" w:hAnsi="Calibri" w:cs="Times New Roman"/>
                <w:b/>
                <w:bCs/>
                <w:color w:val="000000"/>
                <w:lang w:eastAsia="es-BO"/>
              </w:rPr>
            </w:pPr>
          </w:p>
        </w:tc>
      </w:tr>
      <w:tr w:rsidR="00FF1DDE" w:rsidRPr="00AE75E1" w14:paraId="0AECE104" w14:textId="77777777" w:rsidTr="005B4C35">
        <w:trPr>
          <w:trHeight w:val="170"/>
          <w:jc w:val="center"/>
        </w:trPr>
        <w:tc>
          <w:tcPr>
            <w:tcW w:w="1655" w:type="dxa"/>
            <w:shd w:val="clear" w:color="auto" w:fill="auto"/>
            <w:noWrap/>
            <w:vAlign w:val="bottom"/>
            <w:hideMark/>
          </w:tcPr>
          <w:p w14:paraId="3986C817" w14:textId="7777777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Canastillo</w:t>
            </w:r>
          </w:p>
        </w:tc>
        <w:tc>
          <w:tcPr>
            <w:tcW w:w="1166" w:type="dxa"/>
            <w:shd w:val="clear" w:color="auto" w:fill="auto"/>
            <w:vAlign w:val="bottom"/>
          </w:tcPr>
          <w:p w14:paraId="44A38B75" w14:textId="77777777" w:rsidR="00FF1DDE" w:rsidRPr="00AE75E1" w:rsidRDefault="00FF1DDE" w:rsidP="00FF1DDE">
            <w:pPr>
              <w:ind w:left="10"/>
              <w:jc w:val="center"/>
              <w:rPr>
                <w:rFonts w:ascii="Calibri" w:eastAsia="Times New Roman" w:hAnsi="Calibri" w:cs="Times New Roman"/>
                <w:color w:val="000000"/>
                <w:lang w:eastAsia="es-BO"/>
              </w:rPr>
            </w:pPr>
          </w:p>
        </w:tc>
        <w:tc>
          <w:tcPr>
            <w:tcW w:w="462" w:type="dxa"/>
            <w:shd w:val="clear" w:color="auto" w:fill="auto"/>
            <w:noWrap/>
            <w:vAlign w:val="bottom"/>
            <w:hideMark/>
          </w:tcPr>
          <w:p w14:paraId="02B6FCD1" w14:textId="18B3CBF1" w:rsidR="00FF1DDE" w:rsidRPr="00AE75E1" w:rsidRDefault="00FF1DDE" w:rsidP="00FF1DDE">
            <w:pPr>
              <w:ind w:left="10"/>
              <w:jc w:val="center"/>
              <w:rPr>
                <w:rFonts w:ascii="Calibri" w:eastAsia="Times New Roman" w:hAnsi="Calibri" w:cs="Times New Roman"/>
                <w:color w:val="000000"/>
                <w:lang w:eastAsia="es-BO"/>
              </w:rPr>
            </w:pPr>
          </w:p>
        </w:tc>
        <w:tc>
          <w:tcPr>
            <w:tcW w:w="709" w:type="dxa"/>
            <w:shd w:val="clear" w:color="auto" w:fill="auto"/>
            <w:noWrap/>
            <w:vAlign w:val="bottom"/>
            <w:hideMark/>
          </w:tcPr>
          <w:p w14:paraId="410D84F7" w14:textId="77777777" w:rsidR="00FF1DDE" w:rsidRPr="00AE75E1" w:rsidRDefault="00FF1DDE" w:rsidP="00FF1DDE">
            <w:pPr>
              <w:ind w:left="10"/>
              <w:jc w:val="center"/>
              <w:rPr>
                <w:rFonts w:ascii="Times New Roman" w:eastAsia="Times New Roman" w:hAnsi="Times New Roman" w:cs="Times New Roman"/>
                <w:lang w:eastAsia="es-BO"/>
              </w:rPr>
            </w:pPr>
          </w:p>
        </w:tc>
        <w:tc>
          <w:tcPr>
            <w:tcW w:w="708" w:type="dxa"/>
            <w:shd w:val="clear" w:color="auto" w:fill="auto"/>
            <w:noWrap/>
            <w:vAlign w:val="bottom"/>
            <w:hideMark/>
          </w:tcPr>
          <w:p w14:paraId="3EB2C390"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c>
          <w:tcPr>
            <w:tcW w:w="709" w:type="dxa"/>
            <w:gridSpan w:val="2"/>
            <w:shd w:val="clear" w:color="auto" w:fill="auto"/>
            <w:noWrap/>
            <w:vAlign w:val="bottom"/>
            <w:hideMark/>
          </w:tcPr>
          <w:p w14:paraId="40E50140" w14:textId="77777777" w:rsidR="00FF1DDE" w:rsidRPr="00AE75E1" w:rsidRDefault="00FF1DDE" w:rsidP="00FF1DDE">
            <w:pPr>
              <w:ind w:left="10"/>
              <w:jc w:val="center"/>
              <w:rPr>
                <w:rFonts w:ascii="Times New Roman" w:eastAsia="Times New Roman" w:hAnsi="Times New Roman" w:cs="Times New Roman"/>
                <w:lang w:eastAsia="es-BO"/>
              </w:rPr>
            </w:pPr>
          </w:p>
        </w:tc>
        <w:tc>
          <w:tcPr>
            <w:tcW w:w="1178" w:type="dxa"/>
            <w:shd w:val="clear" w:color="auto" w:fill="auto"/>
            <w:noWrap/>
            <w:vAlign w:val="bottom"/>
            <w:hideMark/>
          </w:tcPr>
          <w:p w14:paraId="2C6DCA0B"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r>
      <w:tr w:rsidR="00FF1DDE" w:rsidRPr="00AE75E1" w14:paraId="0CF97C3D" w14:textId="77777777" w:rsidTr="005B4C35">
        <w:trPr>
          <w:trHeight w:val="170"/>
          <w:jc w:val="center"/>
        </w:trPr>
        <w:tc>
          <w:tcPr>
            <w:tcW w:w="1655" w:type="dxa"/>
            <w:shd w:val="clear" w:color="auto" w:fill="auto"/>
            <w:noWrap/>
            <w:vAlign w:val="bottom"/>
            <w:hideMark/>
          </w:tcPr>
          <w:p w14:paraId="3C8101D6" w14:textId="7777777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 xml:space="preserve">Candelero </w:t>
            </w:r>
          </w:p>
        </w:tc>
        <w:tc>
          <w:tcPr>
            <w:tcW w:w="1166" w:type="dxa"/>
            <w:shd w:val="clear" w:color="auto" w:fill="auto"/>
            <w:vAlign w:val="bottom"/>
          </w:tcPr>
          <w:p w14:paraId="4D07920A" w14:textId="268C9A65"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0.1</w:t>
            </w:r>
          </w:p>
        </w:tc>
        <w:tc>
          <w:tcPr>
            <w:tcW w:w="462" w:type="dxa"/>
            <w:shd w:val="clear" w:color="auto" w:fill="auto"/>
            <w:noWrap/>
            <w:vAlign w:val="bottom"/>
            <w:hideMark/>
          </w:tcPr>
          <w:p w14:paraId="3C304F1A" w14:textId="5129D61A" w:rsidR="00FF1DDE" w:rsidRPr="00AE75E1" w:rsidRDefault="00FF1DDE" w:rsidP="00FF1DDE">
            <w:pPr>
              <w:ind w:left="10"/>
              <w:jc w:val="center"/>
              <w:rPr>
                <w:rFonts w:ascii="Calibri" w:eastAsia="Times New Roman" w:hAnsi="Calibri" w:cs="Times New Roman"/>
                <w:color w:val="000000"/>
                <w:lang w:eastAsia="es-BO"/>
              </w:rPr>
            </w:pPr>
          </w:p>
        </w:tc>
        <w:tc>
          <w:tcPr>
            <w:tcW w:w="709" w:type="dxa"/>
            <w:shd w:val="clear" w:color="auto" w:fill="auto"/>
            <w:noWrap/>
            <w:vAlign w:val="bottom"/>
            <w:hideMark/>
          </w:tcPr>
          <w:p w14:paraId="2457628D" w14:textId="77777777" w:rsidR="00FF1DDE" w:rsidRPr="00AE75E1" w:rsidRDefault="00FF1DDE" w:rsidP="00FF1DDE">
            <w:pPr>
              <w:ind w:left="10"/>
              <w:jc w:val="center"/>
              <w:rPr>
                <w:rFonts w:ascii="Times New Roman" w:eastAsia="Times New Roman" w:hAnsi="Times New Roman" w:cs="Times New Roman"/>
                <w:lang w:eastAsia="es-BO"/>
              </w:rPr>
            </w:pPr>
          </w:p>
        </w:tc>
        <w:tc>
          <w:tcPr>
            <w:tcW w:w="708" w:type="dxa"/>
            <w:shd w:val="clear" w:color="auto" w:fill="auto"/>
            <w:noWrap/>
            <w:vAlign w:val="bottom"/>
            <w:hideMark/>
          </w:tcPr>
          <w:p w14:paraId="476C875A" w14:textId="77777777" w:rsidR="00FF1DDE" w:rsidRPr="00AE75E1" w:rsidRDefault="00FF1DDE" w:rsidP="00FF1DDE">
            <w:pPr>
              <w:ind w:left="10"/>
              <w:jc w:val="center"/>
              <w:rPr>
                <w:rFonts w:ascii="Times New Roman" w:eastAsia="Times New Roman" w:hAnsi="Times New Roman" w:cs="Times New Roman"/>
                <w:lang w:eastAsia="es-BO"/>
              </w:rPr>
            </w:pPr>
          </w:p>
        </w:tc>
        <w:tc>
          <w:tcPr>
            <w:tcW w:w="709" w:type="dxa"/>
            <w:gridSpan w:val="2"/>
            <w:shd w:val="clear" w:color="auto" w:fill="auto"/>
            <w:noWrap/>
            <w:vAlign w:val="bottom"/>
            <w:hideMark/>
          </w:tcPr>
          <w:p w14:paraId="46BCB472" w14:textId="77777777" w:rsidR="00FF1DDE" w:rsidRPr="00AE75E1" w:rsidRDefault="00FF1DDE" w:rsidP="00FF1DDE">
            <w:pPr>
              <w:ind w:left="10"/>
              <w:jc w:val="center"/>
              <w:rPr>
                <w:rFonts w:ascii="Calibri" w:eastAsia="Times New Roman" w:hAnsi="Calibri" w:cs="Times New Roman"/>
                <w:color w:val="000000"/>
                <w:lang w:eastAsia="es-BO"/>
              </w:rPr>
            </w:pPr>
          </w:p>
        </w:tc>
        <w:tc>
          <w:tcPr>
            <w:tcW w:w="1178" w:type="dxa"/>
            <w:shd w:val="clear" w:color="auto" w:fill="auto"/>
            <w:noWrap/>
            <w:vAlign w:val="bottom"/>
            <w:hideMark/>
          </w:tcPr>
          <w:p w14:paraId="50634FCE"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0.1</w:t>
            </w:r>
          </w:p>
        </w:tc>
      </w:tr>
      <w:tr w:rsidR="00FF1DDE" w:rsidRPr="00AE75E1" w14:paraId="7418D58B" w14:textId="77777777" w:rsidTr="005B4C35">
        <w:trPr>
          <w:trHeight w:val="170"/>
          <w:jc w:val="center"/>
        </w:trPr>
        <w:tc>
          <w:tcPr>
            <w:tcW w:w="1655" w:type="dxa"/>
            <w:shd w:val="clear" w:color="auto" w:fill="auto"/>
            <w:noWrap/>
            <w:vAlign w:val="bottom"/>
            <w:hideMark/>
          </w:tcPr>
          <w:p w14:paraId="5A1FE0F0" w14:textId="0FE9FAC6"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Waycha</w:t>
            </w:r>
          </w:p>
        </w:tc>
        <w:tc>
          <w:tcPr>
            <w:tcW w:w="1166" w:type="dxa"/>
            <w:shd w:val="clear" w:color="auto" w:fill="auto"/>
            <w:vAlign w:val="bottom"/>
          </w:tcPr>
          <w:p w14:paraId="10DC63E8" w14:textId="7B0BEE74"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0.4</w:t>
            </w:r>
          </w:p>
        </w:tc>
        <w:tc>
          <w:tcPr>
            <w:tcW w:w="462" w:type="dxa"/>
            <w:shd w:val="clear" w:color="auto" w:fill="auto"/>
            <w:noWrap/>
            <w:vAlign w:val="bottom"/>
            <w:hideMark/>
          </w:tcPr>
          <w:p w14:paraId="14053A8C" w14:textId="367A675E"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4</w:t>
            </w:r>
          </w:p>
        </w:tc>
        <w:tc>
          <w:tcPr>
            <w:tcW w:w="709" w:type="dxa"/>
            <w:shd w:val="clear" w:color="auto" w:fill="auto"/>
            <w:noWrap/>
            <w:vAlign w:val="bottom"/>
            <w:hideMark/>
          </w:tcPr>
          <w:p w14:paraId="27A3BACB" w14:textId="77777777" w:rsidR="00FF1DDE" w:rsidRPr="00AE75E1" w:rsidRDefault="00FF1DDE" w:rsidP="00FF1DDE">
            <w:pPr>
              <w:ind w:left="10"/>
              <w:jc w:val="center"/>
              <w:rPr>
                <w:rFonts w:ascii="Calibri" w:eastAsia="Times New Roman" w:hAnsi="Calibri" w:cs="Times New Roman"/>
                <w:color w:val="000000"/>
                <w:lang w:eastAsia="es-BO"/>
              </w:rPr>
            </w:pPr>
          </w:p>
        </w:tc>
        <w:tc>
          <w:tcPr>
            <w:tcW w:w="708" w:type="dxa"/>
            <w:shd w:val="clear" w:color="auto" w:fill="auto"/>
            <w:noWrap/>
            <w:vAlign w:val="bottom"/>
            <w:hideMark/>
          </w:tcPr>
          <w:p w14:paraId="4F41BE7C"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c>
          <w:tcPr>
            <w:tcW w:w="709" w:type="dxa"/>
            <w:gridSpan w:val="2"/>
            <w:shd w:val="clear" w:color="auto" w:fill="auto"/>
            <w:noWrap/>
            <w:vAlign w:val="bottom"/>
            <w:hideMark/>
          </w:tcPr>
          <w:p w14:paraId="2575FE47"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16</w:t>
            </w:r>
          </w:p>
        </w:tc>
        <w:tc>
          <w:tcPr>
            <w:tcW w:w="1178" w:type="dxa"/>
            <w:shd w:val="clear" w:color="auto" w:fill="auto"/>
            <w:noWrap/>
            <w:vAlign w:val="bottom"/>
            <w:hideMark/>
          </w:tcPr>
          <w:p w14:paraId="3AA8AD9B"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22.4</w:t>
            </w:r>
          </w:p>
        </w:tc>
      </w:tr>
      <w:tr w:rsidR="00FF1DDE" w:rsidRPr="00AE75E1" w14:paraId="3D78A3F5" w14:textId="77777777" w:rsidTr="005B4C35">
        <w:trPr>
          <w:trHeight w:val="170"/>
          <w:jc w:val="center"/>
        </w:trPr>
        <w:tc>
          <w:tcPr>
            <w:tcW w:w="1655" w:type="dxa"/>
            <w:shd w:val="clear" w:color="auto" w:fill="auto"/>
            <w:noWrap/>
            <w:vAlign w:val="bottom"/>
            <w:hideMark/>
          </w:tcPr>
          <w:p w14:paraId="77C52536" w14:textId="7777777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Pinta Boca</w:t>
            </w:r>
          </w:p>
        </w:tc>
        <w:tc>
          <w:tcPr>
            <w:tcW w:w="1166" w:type="dxa"/>
            <w:shd w:val="clear" w:color="auto" w:fill="auto"/>
            <w:vAlign w:val="bottom"/>
          </w:tcPr>
          <w:p w14:paraId="5882FF82" w14:textId="13C7C936"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0.1</w:t>
            </w:r>
          </w:p>
        </w:tc>
        <w:tc>
          <w:tcPr>
            <w:tcW w:w="462" w:type="dxa"/>
            <w:shd w:val="clear" w:color="auto" w:fill="auto"/>
            <w:noWrap/>
            <w:vAlign w:val="bottom"/>
            <w:hideMark/>
          </w:tcPr>
          <w:p w14:paraId="61318239" w14:textId="71F17E31" w:rsidR="00FF1DDE" w:rsidRPr="00AE75E1" w:rsidRDefault="00FF1DDE" w:rsidP="00FF1DDE">
            <w:pPr>
              <w:ind w:left="10"/>
              <w:jc w:val="center"/>
              <w:rPr>
                <w:rFonts w:ascii="Calibri" w:eastAsia="Times New Roman" w:hAnsi="Calibri" w:cs="Times New Roman"/>
                <w:color w:val="000000"/>
                <w:lang w:eastAsia="es-BO"/>
              </w:rPr>
            </w:pPr>
          </w:p>
        </w:tc>
        <w:tc>
          <w:tcPr>
            <w:tcW w:w="709" w:type="dxa"/>
            <w:shd w:val="clear" w:color="auto" w:fill="auto"/>
            <w:noWrap/>
            <w:vAlign w:val="bottom"/>
            <w:hideMark/>
          </w:tcPr>
          <w:p w14:paraId="435DBD6B"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c>
          <w:tcPr>
            <w:tcW w:w="708" w:type="dxa"/>
            <w:shd w:val="clear" w:color="auto" w:fill="auto"/>
            <w:noWrap/>
            <w:vAlign w:val="bottom"/>
            <w:hideMark/>
          </w:tcPr>
          <w:p w14:paraId="7E387D3F"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4</w:t>
            </w:r>
          </w:p>
        </w:tc>
        <w:tc>
          <w:tcPr>
            <w:tcW w:w="709" w:type="dxa"/>
            <w:gridSpan w:val="2"/>
            <w:shd w:val="clear" w:color="auto" w:fill="auto"/>
            <w:noWrap/>
            <w:vAlign w:val="bottom"/>
            <w:hideMark/>
          </w:tcPr>
          <w:p w14:paraId="5713C7F3" w14:textId="77777777" w:rsidR="00FF1DDE" w:rsidRPr="00AE75E1" w:rsidRDefault="00FF1DDE" w:rsidP="00FF1DDE">
            <w:pPr>
              <w:ind w:left="10"/>
              <w:jc w:val="center"/>
              <w:rPr>
                <w:rFonts w:ascii="Calibri" w:eastAsia="Times New Roman" w:hAnsi="Calibri" w:cs="Times New Roman"/>
                <w:color w:val="000000"/>
                <w:lang w:eastAsia="es-BO"/>
              </w:rPr>
            </w:pPr>
          </w:p>
        </w:tc>
        <w:tc>
          <w:tcPr>
            <w:tcW w:w="1178" w:type="dxa"/>
            <w:shd w:val="clear" w:color="auto" w:fill="auto"/>
            <w:noWrap/>
            <w:vAlign w:val="bottom"/>
            <w:hideMark/>
          </w:tcPr>
          <w:p w14:paraId="2CEA8EE5"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6.1</w:t>
            </w:r>
          </w:p>
        </w:tc>
      </w:tr>
      <w:tr w:rsidR="00FF1DDE" w:rsidRPr="00AE75E1" w14:paraId="20D980C5" w14:textId="77777777" w:rsidTr="005B4C35">
        <w:trPr>
          <w:trHeight w:val="170"/>
          <w:jc w:val="center"/>
        </w:trPr>
        <w:tc>
          <w:tcPr>
            <w:tcW w:w="1655" w:type="dxa"/>
            <w:shd w:val="clear" w:color="auto" w:fill="auto"/>
            <w:noWrap/>
            <w:vAlign w:val="bottom"/>
            <w:hideMark/>
          </w:tcPr>
          <w:p w14:paraId="5836D3C1" w14:textId="4BB73198"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Puca Waycha</w:t>
            </w:r>
          </w:p>
        </w:tc>
        <w:tc>
          <w:tcPr>
            <w:tcW w:w="1166" w:type="dxa"/>
            <w:shd w:val="clear" w:color="auto" w:fill="auto"/>
            <w:vAlign w:val="bottom"/>
          </w:tcPr>
          <w:p w14:paraId="37BA7F29" w14:textId="77777777" w:rsidR="00FF1DDE" w:rsidRPr="00AE75E1" w:rsidRDefault="00FF1DDE" w:rsidP="00FF1DDE">
            <w:pPr>
              <w:ind w:left="10"/>
              <w:jc w:val="center"/>
              <w:rPr>
                <w:rFonts w:ascii="Calibri" w:eastAsia="Times New Roman" w:hAnsi="Calibri" w:cs="Times New Roman"/>
                <w:color w:val="000000"/>
                <w:lang w:eastAsia="es-BO"/>
              </w:rPr>
            </w:pPr>
          </w:p>
        </w:tc>
        <w:tc>
          <w:tcPr>
            <w:tcW w:w="462" w:type="dxa"/>
            <w:shd w:val="clear" w:color="auto" w:fill="auto"/>
            <w:noWrap/>
            <w:vAlign w:val="bottom"/>
            <w:hideMark/>
          </w:tcPr>
          <w:p w14:paraId="4A668694" w14:textId="3490F2AC" w:rsidR="00FF1DDE" w:rsidRPr="00AE75E1" w:rsidRDefault="00FF1DDE" w:rsidP="00FF1DDE">
            <w:pPr>
              <w:ind w:left="10"/>
              <w:jc w:val="center"/>
              <w:rPr>
                <w:rFonts w:ascii="Calibri" w:eastAsia="Times New Roman" w:hAnsi="Calibri" w:cs="Times New Roman"/>
                <w:color w:val="000000"/>
                <w:lang w:eastAsia="es-BO"/>
              </w:rPr>
            </w:pPr>
          </w:p>
        </w:tc>
        <w:tc>
          <w:tcPr>
            <w:tcW w:w="709" w:type="dxa"/>
            <w:shd w:val="clear" w:color="auto" w:fill="auto"/>
            <w:noWrap/>
            <w:vAlign w:val="bottom"/>
            <w:hideMark/>
          </w:tcPr>
          <w:p w14:paraId="5A45B215" w14:textId="77777777" w:rsidR="00FF1DDE" w:rsidRPr="00AE75E1" w:rsidRDefault="00FF1DDE" w:rsidP="00FF1DDE">
            <w:pPr>
              <w:ind w:left="10"/>
              <w:jc w:val="center"/>
              <w:rPr>
                <w:rFonts w:ascii="Times New Roman" w:eastAsia="Times New Roman" w:hAnsi="Times New Roman" w:cs="Times New Roman"/>
                <w:lang w:eastAsia="es-BO"/>
              </w:rPr>
            </w:pPr>
          </w:p>
        </w:tc>
        <w:tc>
          <w:tcPr>
            <w:tcW w:w="708" w:type="dxa"/>
            <w:shd w:val="clear" w:color="auto" w:fill="auto"/>
            <w:noWrap/>
            <w:vAlign w:val="bottom"/>
            <w:hideMark/>
          </w:tcPr>
          <w:p w14:paraId="3ECDB30F"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w:t>
            </w:r>
          </w:p>
        </w:tc>
        <w:tc>
          <w:tcPr>
            <w:tcW w:w="709" w:type="dxa"/>
            <w:gridSpan w:val="2"/>
            <w:shd w:val="clear" w:color="auto" w:fill="auto"/>
            <w:noWrap/>
            <w:vAlign w:val="bottom"/>
            <w:hideMark/>
          </w:tcPr>
          <w:p w14:paraId="67292618" w14:textId="77777777" w:rsidR="00FF1DDE" w:rsidRPr="00AE75E1" w:rsidRDefault="00FF1DDE" w:rsidP="00FF1DDE">
            <w:pPr>
              <w:ind w:left="10"/>
              <w:jc w:val="center"/>
              <w:rPr>
                <w:rFonts w:ascii="Times New Roman" w:eastAsia="Times New Roman" w:hAnsi="Times New Roman" w:cs="Times New Roman"/>
                <w:lang w:eastAsia="es-BO"/>
              </w:rPr>
            </w:pPr>
          </w:p>
        </w:tc>
        <w:tc>
          <w:tcPr>
            <w:tcW w:w="1178" w:type="dxa"/>
            <w:shd w:val="clear" w:color="auto" w:fill="auto"/>
            <w:noWrap/>
            <w:vAlign w:val="bottom"/>
            <w:hideMark/>
          </w:tcPr>
          <w:p w14:paraId="30A764F9"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w:t>
            </w:r>
          </w:p>
        </w:tc>
      </w:tr>
      <w:tr w:rsidR="00FF1DDE" w:rsidRPr="00AE75E1" w14:paraId="59CEB14A" w14:textId="77777777" w:rsidTr="005B4C35">
        <w:trPr>
          <w:trHeight w:val="170"/>
          <w:jc w:val="center"/>
        </w:trPr>
        <w:tc>
          <w:tcPr>
            <w:tcW w:w="1655" w:type="dxa"/>
            <w:shd w:val="clear" w:color="auto" w:fill="auto"/>
            <w:noWrap/>
            <w:vAlign w:val="bottom"/>
            <w:hideMark/>
          </w:tcPr>
          <w:p w14:paraId="532DD703" w14:textId="06AE4B46"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Imilla Negra</w:t>
            </w:r>
          </w:p>
        </w:tc>
        <w:tc>
          <w:tcPr>
            <w:tcW w:w="1166" w:type="dxa"/>
            <w:shd w:val="clear" w:color="auto" w:fill="auto"/>
            <w:vAlign w:val="bottom"/>
          </w:tcPr>
          <w:p w14:paraId="735BCD55" w14:textId="77777777" w:rsidR="00FF1DDE" w:rsidRPr="00AE75E1" w:rsidRDefault="00FF1DDE" w:rsidP="00FF1DDE">
            <w:pPr>
              <w:ind w:left="10"/>
              <w:jc w:val="center"/>
              <w:rPr>
                <w:rFonts w:ascii="Calibri" w:eastAsia="Times New Roman" w:hAnsi="Calibri" w:cs="Times New Roman"/>
                <w:color w:val="000000"/>
                <w:lang w:eastAsia="es-BO"/>
              </w:rPr>
            </w:pPr>
          </w:p>
        </w:tc>
        <w:tc>
          <w:tcPr>
            <w:tcW w:w="462" w:type="dxa"/>
            <w:shd w:val="clear" w:color="auto" w:fill="auto"/>
            <w:noWrap/>
            <w:vAlign w:val="bottom"/>
            <w:hideMark/>
          </w:tcPr>
          <w:p w14:paraId="209E78F1" w14:textId="08AD1719" w:rsidR="00FF1DDE" w:rsidRPr="00AE75E1" w:rsidRDefault="00FF1DDE" w:rsidP="00FF1DDE">
            <w:pPr>
              <w:ind w:left="10"/>
              <w:jc w:val="center"/>
              <w:rPr>
                <w:rFonts w:ascii="Calibri" w:eastAsia="Times New Roman" w:hAnsi="Calibri" w:cs="Times New Roman"/>
                <w:color w:val="000000"/>
                <w:lang w:eastAsia="es-BO"/>
              </w:rPr>
            </w:pPr>
          </w:p>
        </w:tc>
        <w:tc>
          <w:tcPr>
            <w:tcW w:w="709" w:type="dxa"/>
            <w:shd w:val="clear" w:color="auto" w:fill="auto"/>
            <w:noWrap/>
            <w:vAlign w:val="bottom"/>
            <w:hideMark/>
          </w:tcPr>
          <w:p w14:paraId="7A9269C6" w14:textId="77777777" w:rsidR="00FF1DDE" w:rsidRPr="00AE75E1" w:rsidRDefault="00FF1DDE" w:rsidP="00FF1DDE">
            <w:pPr>
              <w:ind w:left="10"/>
              <w:jc w:val="center"/>
              <w:rPr>
                <w:rFonts w:ascii="Times New Roman" w:eastAsia="Times New Roman" w:hAnsi="Times New Roman" w:cs="Times New Roman"/>
                <w:lang w:eastAsia="es-BO"/>
              </w:rPr>
            </w:pPr>
          </w:p>
        </w:tc>
        <w:tc>
          <w:tcPr>
            <w:tcW w:w="708" w:type="dxa"/>
            <w:shd w:val="clear" w:color="auto" w:fill="auto"/>
            <w:noWrap/>
            <w:vAlign w:val="bottom"/>
            <w:hideMark/>
          </w:tcPr>
          <w:p w14:paraId="5DF0C1EC"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c>
          <w:tcPr>
            <w:tcW w:w="709" w:type="dxa"/>
            <w:gridSpan w:val="2"/>
            <w:shd w:val="clear" w:color="auto" w:fill="auto"/>
            <w:noWrap/>
            <w:vAlign w:val="bottom"/>
            <w:hideMark/>
          </w:tcPr>
          <w:p w14:paraId="22D6E2C4" w14:textId="77777777" w:rsidR="00FF1DDE" w:rsidRPr="00AE75E1" w:rsidRDefault="00FF1DDE" w:rsidP="00FF1DDE">
            <w:pPr>
              <w:ind w:left="10"/>
              <w:jc w:val="center"/>
              <w:rPr>
                <w:rFonts w:ascii="Times New Roman" w:eastAsia="Times New Roman" w:hAnsi="Times New Roman" w:cs="Times New Roman"/>
                <w:lang w:eastAsia="es-BO"/>
              </w:rPr>
            </w:pPr>
          </w:p>
        </w:tc>
        <w:tc>
          <w:tcPr>
            <w:tcW w:w="1178" w:type="dxa"/>
            <w:shd w:val="clear" w:color="auto" w:fill="auto"/>
            <w:noWrap/>
            <w:vAlign w:val="bottom"/>
            <w:hideMark/>
          </w:tcPr>
          <w:p w14:paraId="28C64841"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r>
      <w:tr w:rsidR="00FF1DDE" w:rsidRPr="00AE75E1" w14:paraId="795964A9" w14:textId="77777777" w:rsidTr="005B4C35">
        <w:trPr>
          <w:trHeight w:val="170"/>
          <w:jc w:val="center"/>
        </w:trPr>
        <w:tc>
          <w:tcPr>
            <w:tcW w:w="1655" w:type="dxa"/>
            <w:shd w:val="clear" w:color="auto" w:fill="auto"/>
            <w:noWrap/>
            <w:vAlign w:val="bottom"/>
            <w:hideMark/>
          </w:tcPr>
          <w:p w14:paraId="69744F41" w14:textId="4707B10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Imilla Blanca</w:t>
            </w:r>
          </w:p>
        </w:tc>
        <w:tc>
          <w:tcPr>
            <w:tcW w:w="1166" w:type="dxa"/>
            <w:shd w:val="clear" w:color="auto" w:fill="auto"/>
            <w:vAlign w:val="bottom"/>
          </w:tcPr>
          <w:p w14:paraId="0D89478F" w14:textId="77777777" w:rsidR="00FF1DDE" w:rsidRPr="00AE75E1" w:rsidRDefault="00FF1DDE" w:rsidP="00FF1DDE">
            <w:pPr>
              <w:ind w:left="10"/>
              <w:jc w:val="center"/>
              <w:rPr>
                <w:rFonts w:ascii="Calibri" w:eastAsia="Times New Roman" w:hAnsi="Calibri" w:cs="Times New Roman"/>
                <w:color w:val="000000"/>
                <w:lang w:eastAsia="es-BO"/>
              </w:rPr>
            </w:pPr>
          </w:p>
        </w:tc>
        <w:tc>
          <w:tcPr>
            <w:tcW w:w="462" w:type="dxa"/>
            <w:shd w:val="clear" w:color="auto" w:fill="auto"/>
            <w:noWrap/>
            <w:vAlign w:val="bottom"/>
            <w:hideMark/>
          </w:tcPr>
          <w:p w14:paraId="2E11559E" w14:textId="23E11903" w:rsidR="00FF1DDE" w:rsidRPr="00AE75E1" w:rsidRDefault="00FF1DDE" w:rsidP="00FF1DDE">
            <w:pPr>
              <w:ind w:left="10"/>
              <w:jc w:val="center"/>
              <w:rPr>
                <w:rFonts w:ascii="Calibri" w:eastAsia="Times New Roman" w:hAnsi="Calibri" w:cs="Times New Roman"/>
                <w:color w:val="000000"/>
                <w:lang w:eastAsia="es-BO"/>
              </w:rPr>
            </w:pPr>
          </w:p>
        </w:tc>
        <w:tc>
          <w:tcPr>
            <w:tcW w:w="709" w:type="dxa"/>
            <w:shd w:val="clear" w:color="auto" w:fill="auto"/>
            <w:noWrap/>
            <w:vAlign w:val="bottom"/>
            <w:hideMark/>
          </w:tcPr>
          <w:p w14:paraId="6A0E628A" w14:textId="77777777" w:rsidR="00FF1DDE" w:rsidRPr="00AE75E1" w:rsidRDefault="00FF1DDE" w:rsidP="00FF1DDE">
            <w:pPr>
              <w:ind w:left="10"/>
              <w:jc w:val="center"/>
              <w:rPr>
                <w:rFonts w:ascii="Times New Roman" w:eastAsia="Times New Roman" w:hAnsi="Times New Roman" w:cs="Times New Roman"/>
                <w:lang w:eastAsia="es-BO"/>
              </w:rPr>
            </w:pPr>
          </w:p>
        </w:tc>
        <w:tc>
          <w:tcPr>
            <w:tcW w:w="708" w:type="dxa"/>
            <w:shd w:val="clear" w:color="auto" w:fill="auto"/>
            <w:noWrap/>
            <w:vAlign w:val="bottom"/>
            <w:hideMark/>
          </w:tcPr>
          <w:p w14:paraId="44E747A9"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c>
          <w:tcPr>
            <w:tcW w:w="709" w:type="dxa"/>
            <w:gridSpan w:val="2"/>
            <w:shd w:val="clear" w:color="auto" w:fill="auto"/>
            <w:noWrap/>
            <w:vAlign w:val="bottom"/>
            <w:hideMark/>
          </w:tcPr>
          <w:p w14:paraId="75841D61" w14:textId="77777777" w:rsidR="00FF1DDE" w:rsidRPr="00AE75E1" w:rsidRDefault="00FF1DDE" w:rsidP="00FF1DDE">
            <w:pPr>
              <w:ind w:left="10"/>
              <w:jc w:val="center"/>
              <w:rPr>
                <w:rFonts w:ascii="Times New Roman" w:eastAsia="Times New Roman" w:hAnsi="Times New Roman" w:cs="Times New Roman"/>
                <w:lang w:eastAsia="es-BO"/>
              </w:rPr>
            </w:pPr>
          </w:p>
        </w:tc>
        <w:tc>
          <w:tcPr>
            <w:tcW w:w="1178" w:type="dxa"/>
            <w:shd w:val="clear" w:color="auto" w:fill="auto"/>
            <w:noWrap/>
            <w:vAlign w:val="bottom"/>
            <w:hideMark/>
          </w:tcPr>
          <w:p w14:paraId="68680374" w14:textId="77777777" w:rsidR="00FF1DDE" w:rsidRPr="00AE75E1" w:rsidRDefault="00FF1DDE" w:rsidP="00FF1DDE">
            <w:pPr>
              <w:ind w:left="10"/>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w:t>
            </w:r>
          </w:p>
        </w:tc>
      </w:tr>
      <w:tr w:rsidR="00FF1DDE" w:rsidRPr="00AE75E1" w14:paraId="11DA3EF5" w14:textId="77777777" w:rsidTr="005B4C35">
        <w:trPr>
          <w:trHeight w:val="170"/>
          <w:jc w:val="center"/>
        </w:trPr>
        <w:tc>
          <w:tcPr>
            <w:tcW w:w="1655" w:type="dxa"/>
            <w:shd w:val="clear" w:color="auto" w:fill="auto"/>
            <w:noWrap/>
            <w:vAlign w:val="bottom"/>
            <w:hideMark/>
          </w:tcPr>
          <w:p w14:paraId="75779A55" w14:textId="67B2C154" w:rsidR="00FF1DDE" w:rsidRPr="00AE75E1" w:rsidRDefault="00FF1DDE" w:rsidP="00FF1DDE">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 xml:space="preserve">Total </w:t>
            </w:r>
          </w:p>
        </w:tc>
        <w:tc>
          <w:tcPr>
            <w:tcW w:w="1166" w:type="dxa"/>
            <w:shd w:val="clear" w:color="auto" w:fill="auto"/>
            <w:vAlign w:val="bottom"/>
          </w:tcPr>
          <w:p w14:paraId="79BF8D39" w14:textId="16ECC38B"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0.6</w:t>
            </w:r>
          </w:p>
        </w:tc>
        <w:tc>
          <w:tcPr>
            <w:tcW w:w="462" w:type="dxa"/>
            <w:shd w:val="clear" w:color="auto" w:fill="auto"/>
            <w:noWrap/>
            <w:vAlign w:val="bottom"/>
            <w:hideMark/>
          </w:tcPr>
          <w:p w14:paraId="0868A14C" w14:textId="668AE6A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4</w:t>
            </w:r>
          </w:p>
        </w:tc>
        <w:tc>
          <w:tcPr>
            <w:tcW w:w="709" w:type="dxa"/>
            <w:shd w:val="clear" w:color="auto" w:fill="auto"/>
            <w:noWrap/>
            <w:vAlign w:val="bottom"/>
            <w:hideMark/>
          </w:tcPr>
          <w:p w14:paraId="3100A22C"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2</w:t>
            </w:r>
          </w:p>
        </w:tc>
        <w:tc>
          <w:tcPr>
            <w:tcW w:w="708" w:type="dxa"/>
            <w:shd w:val="clear" w:color="auto" w:fill="auto"/>
            <w:noWrap/>
            <w:vAlign w:val="bottom"/>
            <w:hideMark/>
          </w:tcPr>
          <w:p w14:paraId="005A495B"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13</w:t>
            </w:r>
          </w:p>
        </w:tc>
        <w:tc>
          <w:tcPr>
            <w:tcW w:w="701" w:type="dxa"/>
            <w:shd w:val="clear" w:color="auto" w:fill="auto"/>
            <w:noWrap/>
            <w:vAlign w:val="bottom"/>
            <w:hideMark/>
          </w:tcPr>
          <w:p w14:paraId="410E3627"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16</w:t>
            </w:r>
          </w:p>
        </w:tc>
        <w:tc>
          <w:tcPr>
            <w:tcW w:w="1186" w:type="dxa"/>
            <w:gridSpan w:val="2"/>
            <w:shd w:val="clear" w:color="auto" w:fill="auto"/>
            <w:noWrap/>
            <w:vAlign w:val="bottom"/>
            <w:hideMark/>
          </w:tcPr>
          <w:p w14:paraId="5940466A"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35.6</w:t>
            </w:r>
          </w:p>
        </w:tc>
      </w:tr>
    </w:tbl>
    <w:p w14:paraId="21AD0C68" w14:textId="77777777" w:rsidR="00C84B08" w:rsidRDefault="00C84B08" w:rsidP="00083F0A">
      <w:pPr>
        <w:shd w:val="clear" w:color="auto" w:fill="FFFFFF"/>
        <w:ind w:left="0"/>
        <w:rPr>
          <w:lang w:val="en-US"/>
        </w:rPr>
      </w:pPr>
    </w:p>
    <w:p w14:paraId="0E1EA582" w14:textId="7F65A028" w:rsidR="00595832" w:rsidRPr="00595832" w:rsidRDefault="00FB4209" w:rsidP="00083F0A">
      <w:pPr>
        <w:shd w:val="clear" w:color="auto" w:fill="FFFFFF"/>
        <w:ind w:left="0"/>
        <w:rPr>
          <w:lang w:val="en-US"/>
        </w:rPr>
      </w:pPr>
      <w:r w:rsidRPr="00FB4209">
        <w:rPr>
          <w:lang w:val="en-US"/>
        </w:rPr>
        <w:t>After certification process of the seed (2014-2015) by the INIAF, 20</w:t>
      </w:r>
      <w:r>
        <w:rPr>
          <w:lang w:val="en-US"/>
        </w:rPr>
        <w:t>9 quintals of high quality seed were</w:t>
      </w:r>
      <w:r w:rsidRPr="00FB4209">
        <w:rPr>
          <w:lang w:val="en-US"/>
        </w:rPr>
        <w:t xml:space="preserve"> accounted</w:t>
      </w:r>
      <w:r>
        <w:rPr>
          <w:lang w:val="en-US"/>
        </w:rPr>
        <w:t xml:space="preserve"> (Table </w:t>
      </w:r>
      <w:r w:rsidR="004C0D91">
        <w:rPr>
          <w:lang w:val="en-US"/>
        </w:rPr>
        <w:t>10</w:t>
      </w:r>
      <w:r>
        <w:rPr>
          <w:lang w:val="en-US"/>
        </w:rPr>
        <w:t>).</w:t>
      </w:r>
    </w:p>
    <w:p w14:paraId="48C033A2" w14:textId="77777777" w:rsidR="00595832" w:rsidRDefault="00595832" w:rsidP="00083F0A">
      <w:pPr>
        <w:shd w:val="clear" w:color="auto" w:fill="FFFFFF"/>
        <w:ind w:left="0"/>
        <w:rPr>
          <w:rFonts w:cs="Arial"/>
          <w:lang w:val="en-US"/>
        </w:rPr>
      </w:pPr>
    </w:p>
    <w:p w14:paraId="1269A705" w14:textId="4DB0B81C" w:rsidR="00FB4209" w:rsidRDefault="00FB4209" w:rsidP="00083F0A">
      <w:pPr>
        <w:shd w:val="clear" w:color="auto" w:fill="FFFFFF"/>
        <w:ind w:left="0"/>
        <w:rPr>
          <w:rFonts w:cs="Arial"/>
          <w:lang w:val="en-US"/>
        </w:rPr>
      </w:pPr>
      <w:r>
        <w:rPr>
          <w:rFonts w:cs="Arial"/>
          <w:lang w:val="en-US"/>
        </w:rPr>
        <w:t xml:space="preserve">Table </w:t>
      </w:r>
      <w:r w:rsidR="004C0D91">
        <w:rPr>
          <w:rFonts w:cs="Arial"/>
          <w:lang w:val="en-US"/>
        </w:rPr>
        <w:t>10</w:t>
      </w:r>
      <w:r>
        <w:rPr>
          <w:rFonts w:cs="Arial"/>
          <w:lang w:val="en-US"/>
        </w:rPr>
        <w:t>.</w:t>
      </w:r>
      <w:r w:rsidRPr="00FB4209">
        <w:rPr>
          <w:lang w:val="en-US"/>
        </w:rPr>
        <w:t xml:space="preserve"> </w:t>
      </w:r>
      <w:r w:rsidRPr="00C84B08">
        <w:rPr>
          <w:lang w:val="en-US"/>
        </w:rPr>
        <w:t xml:space="preserve">Amount of native potato seed certified </w:t>
      </w:r>
      <w:r>
        <w:rPr>
          <w:lang w:val="en-US"/>
        </w:rPr>
        <w:t xml:space="preserve">by </w:t>
      </w:r>
      <w:r w:rsidRPr="00C84B08">
        <w:rPr>
          <w:lang w:val="en-US"/>
        </w:rPr>
        <w:t xml:space="preserve">INIAF </w:t>
      </w:r>
      <w:r>
        <w:rPr>
          <w:lang w:val="en-US"/>
        </w:rPr>
        <w:t xml:space="preserve">at </w:t>
      </w:r>
      <w:r w:rsidRPr="00C84B08">
        <w:rPr>
          <w:lang w:val="en-US"/>
        </w:rPr>
        <w:t xml:space="preserve">harvest in </w:t>
      </w:r>
      <w:r>
        <w:rPr>
          <w:lang w:val="en-US"/>
        </w:rPr>
        <w:t xml:space="preserve">the </w:t>
      </w:r>
      <w:r w:rsidRPr="00C84B08">
        <w:rPr>
          <w:lang w:val="en-US"/>
        </w:rPr>
        <w:t xml:space="preserve">2014-2015 agricultural cycle </w:t>
      </w:r>
      <w:r>
        <w:rPr>
          <w:lang w:val="en-US"/>
        </w:rPr>
        <w:t>–</w:t>
      </w:r>
      <w:r w:rsidRPr="00C84B08">
        <w:rPr>
          <w:lang w:val="en-US"/>
        </w:rPr>
        <w:t xml:space="preserve"> </w:t>
      </w:r>
      <w:r>
        <w:rPr>
          <w:lang w:val="en-US"/>
        </w:rPr>
        <w:t>Linde/Pisly</w:t>
      </w:r>
      <w:r w:rsidR="004C0D91">
        <w:rPr>
          <w:lang w:val="en-US"/>
        </w:rPr>
        <w:t xml:space="preserve"> c</w:t>
      </w:r>
      <w:r w:rsidRPr="00C84B08">
        <w:rPr>
          <w:lang w:val="en-US"/>
        </w:rPr>
        <w:t>ommunity</w:t>
      </w:r>
    </w:p>
    <w:tbl>
      <w:tblPr>
        <w:tblW w:w="36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2"/>
        <w:gridCol w:w="736"/>
        <w:gridCol w:w="647"/>
        <w:gridCol w:w="647"/>
        <w:gridCol w:w="649"/>
        <w:gridCol w:w="732"/>
        <w:gridCol w:w="1068"/>
      </w:tblGrid>
      <w:tr w:rsidR="00FF1DDE" w:rsidRPr="00AE75E1" w14:paraId="12467CE9" w14:textId="77777777" w:rsidTr="005B4C35">
        <w:trPr>
          <w:trHeight w:val="170"/>
          <w:jc w:val="center"/>
        </w:trPr>
        <w:tc>
          <w:tcPr>
            <w:tcW w:w="1445" w:type="pct"/>
            <w:vMerge w:val="restart"/>
            <w:shd w:val="clear" w:color="auto" w:fill="auto"/>
            <w:noWrap/>
            <w:vAlign w:val="bottom"/>
          </w:tcPr>
          <w:p w14:paraId="45C9B1D8" w14:textId="6D777B52" w:rsidR="00FF1DDE" w:rsidRPr="00AE75E1" w:rsidRDefault="00FF1DDE" w:rsidP="00FB4209">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Varieties</w:t>
            </w:r>
          </w:p>
        </w:tc>
        <w:tc>
          <w:tcPr>
            <w:tcW w:w="2764" w:type="pct"/>
            <w:gridSpan w:val="5"/>
            <w:shd w:val="clear" w:color="auto" w:fill="auto"/>
            <w:noWrap/>
            <w:vAlign w:val="bottom"/>
          </w:tcPr>
          <w:p w14:paraId="082819EA" w14:textId="5AC43530" w:rsidR="00FF1DDE" w:rsidRPr="00AE75E1" w:rsidRDefault="00FF1DDE" w:rsidP="00FB4209">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Categories of certified seed</w:t>
            </w:r>
          </w:p>
        </w:tc>
        <w:tc>
          <w:tcPr>
            <w:tcW w:w="791" w:type="pct"/>
            <w:shd w:val="clear" w:color="auto" w:fill="auto"/>
            <w:noWrap/>
            <w:vAlign w:val="bottom"/>
          </w:tcPr>
          <w:p w14:paraId="744EE8D1" w14:textId="26C25448" w:rsidR="00FF1DDE" w:rsidRPr="00AE75E1" w:rsidRDefault="00FF1DDE" w:rsidP="00FB4209">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Total qq</w:t>
            </w:r>
          </w:p>
        </w:tc>
      </w:tr>
      <w:tr w:rsidR="00FF1DDE" w:rsidRPr="00AE75E1" w14:paraId="472108B4" w14:textId="77777777" w:rsidTr="005B4C35">
        <w:trPr>
          <w:trHeight w:val="170"/>
          <w:jc w:val="center"/>
        </w:trPr>
        <w:tc>
          <w:tcPr>
            <w:tcW w:w="1445" w:type="pct"/>
            <w:vMerge/>
            <w:shd w:val="clear" w:color="auto" w:fill="auto"/>
            <w:noWrap/>
            <w:vAlign w:val="bottom"/>
            <w:hideMark/>
          </w:tcPr>
          <w:p w14:paraId="3532A82C" w14:textId="77777777" w:rsidR="00FF1DDE" w:rsidRPr="00AE75E1" w:rsidRDefault="00FF1DDE" w:rsidP="00FF1DDE">
            <w:pPr>
              <w:rPr>
                <w:rFonts w:ascii="Calibri" w:eastAsia="Times New Roman" w:hAnsi="Calibri" w:cs="Times New Roman"/>
                <w:b/>
                <w:bCs/>
                <w:color w:val="000000"/>
                <w:lang w:eastAsia="es-BO"/>
              </w:rPr>
            </w:pPr>
          </w:p>
        </w:tc>
        <w:tc>
          <w:tcPr>
            <w:tcW w:w="596" w:type="pct"/>
            <w:shd w:val="clear" w:color="auto" w:fill="auto"/>
            <w:noWrap/>
            <w:vAlign w:val="bottom"/>
            <w:hideMark/>
          </w:tcPr>
          <w:p w14:paraId="736A7C4B" w14:textId="77777777" w:rsidR="00FF1DDE" w:rsidRPr="00AE75E1" w:rsidRDefault="00FF1DDE" w:rsidP="00FF1DDE">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B1</w:t>
            </w:r>
          </w:p>
        </w:tc>
        <w:tc>
          <w:tcPr>
            <w:tcW w:w="525" w:type="pct"/>
            <w:shd w:val="clear" w:color="auto" w:fill="auto"/>
            <w:noWrap/>
            <w:vAlign w:val="bottom"/>
            <w:hideMark/>
          </w:tcPr>
          <w:p w14:paraId="572F410E"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B2</w:t>
            </w:r>
          </w:p>
        </w:tc>
        <w:tc>
          <w:tcPr>
            <w:tcW w:w="525" w:type="pct"/>
            <w:shd w:val="clear" w:color="auto" w:fill="auto"/>
            <w:noWrap/>
            <w:vAlign w:val="bottom"/>
            <w:hideMark/>
          </w:tcPr>
          <w:p w14:paraId="4ADFA102"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B3</w:t>
            </w:r>
          </w:p>
        </w:tc>
        <w:tc>
          <w:tcPr>
            <w:tcW w:w="527" w:type="pct"/>
            <w:shd w:val="clear" w:color="auto" w:fill="auto"/>
            <w:noWrap/>
            <w:vAlign w:val="bottom"/>
            <w:hideMark/>
          </w:tcPr>
          <w:p w14:paraId="6627D606"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R1</w:t>
            </w:r>
          </w:p>
        </w:tc>
        <w:tc>
          <w:tcPr>
            <w:tcW w:w="592" w:type="pct"/>
            <w:shd w:val="clear" w:color="auto" w:fill="auto"/>
            <w:vAlign w:val="bottom"/>
          </w:tcPr>
          <w:p w14:paraId="396E73A5" w14:textId="0F9DD1CE"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C1</w:t>
            </w:r>
          </w:p>
        </w:tc>
        <w:tc>
          <w:tcPr>
            <w:tcW w:w="791" w:type="pct"/>
            <w:shd w:val="clear" w:color="auto" w:fill="auto"/>
            <w:noWrap/>
            <w:vAlign w:val="bottom"/>
            <w:hideMark/>
          </w:tcPr>
          <w:p w14:paraId="214AA177" w14:textId="0576CBA0" w:rsidR="00FF1DDE" w:rsidRPr="00AE75E1" w:rsidRDefault="00FF1DDE" w:rsidP="00FF1DDE">
            <w:pPr>
              <w:jc w:val="center"/>
              <w:rPr>
                <w:rFonts w:ascii="Calibri" w:eastAsia="Times New Roman" w:hAnsi="Calibri" w:cs="Times New Roman"/>
                <w:b/>
                <w:bCs/>
                <w:color w:val="000000"/>
                <w:lang w:eastAsia="es-BO"/>
              </w:rPr>
            </w:pPr>
          </w:p>
        </w:tc>
      </w:tr>
      <w:tr w:rsidR="00FF1DDE" w:rsidRPr="00AE75E1" w14:paraId="3C10FB2C" w14:textId="77777777" w:rsidTr="005B4C35">
        <w:trPr>
          <w:trHeight w:val="170"/>
          <w:jc w:val="center"/>
        </w:trPr>
        <w:tc>
          <w:tcPr>
            <w:tcW w:w="1445" w:type="pct"/>
            <w:shd w:val="clear" w:color="auto" w:fill="auto"/>
            <w:noWrap/>
            <w:vAlign w:val="bottom"/>
            <w:hideMark/>
          </w:tcPr>
          <w:p w14:paraId="5957BD40" w14:textId="7777777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Canastillo</w:t>
            </w:r>
          </w:p>
        </w:tc>
        <w:tc>
          <w:tcPr>
            <w:tcW w:w="596" w:type="pct"/>
            <w:shd w:val="clear" w:color="auto" w:fill="auto"/>
            <w:noWrap/>
            <w:vAlign w:val="bottom"/>
            <w:hideMark/>
          </w:tcPr>
          <w:p w14:paraId="1604349E" w14:textId="77777777" w:rsidR="00FF1DDE" w:rsidRPr="00AE75E1" w:rsidRDefault="00FF1DDE" w:rsidP="00FF1DDE">
            <w:pPr>
              <w:rPr>
                <w:rFonts w:ascii="Calibri" w:eastAsia="Times New Roman" w:hAnsi="Calibri" w:cs="Times New Roman"/>
                <w:color w:val="000000"/>
                <w:lang w:eastAsia="es-BO"/>
              </w:rPr>
            </w:pPr>
          </w:p>
        </w:tc>
        <w:tc>
          <w:tcPr>
            <w:tcW w:w="525" w:type="pct"/>
            <w:shd w:val="clear" w:color="auto" w:fill="auto"/>
            <w:noWrap/>
            <w:vAlign w:val="bottom"/>
            <w:hideMark/>
          </w:tcPr>
          <w:p w14:paraId="3A63483F" w14:textId="77777777" w:rsidR="00FF1DDE" w:rsidRPr="00AE75E1" w:rsidRDefault="00FF1DDE" w:rsidP="00FF1DDE">
            <w:pPr>
              <w:jc w:val="center"/>
              <w:rPr>
                <w:rFonts w:ascii="Times New Roman" w:eastAsia="Times New Roman" w:hAnsi="Times New Roman" w:cs="Times New Roman"/>
                <w:lang w:eastAsia="es-BO"/>
              </w:rPr>
            </w:pPr>
          </w:p>
        </w:tc>
        <w:tc>
          <w:tcPr>
            <w:tcW w:w="525" w:type="pct"/>
            <w:shd w:val="clear" w:color="auto" w:fill="auto"/>
            <w:noWrap/>
            <w:vAlign w:val="bottom"/>
            <w:hideMark/>
          </w:tcPr>
          <w:p w14:paraId="0DD7713B" w14:textId="77777777" w:rsidR="00FF1DDE" w:rsidRPr="00AE75E1" w:rsidRDefault="00FF1DDE" w:rsidP="00FF1DDE">
            <w:pPr>
              <w:jc w:val="center"/>
              <w:rPr>
                <w:rFonts w:ascii="Times New Roman" w:eastAsia="Times New Roman" w:hAnsi="Times New Roman" w:cs="Times New Roman"/>
                <w:lang w:eastAsia="es-BO"/>
              </w:rPr>
            </w:pPr>
          </w:p>
        </w:tc>
        <w:tc>
          <w:tcPr>
            <w:tcW w:w="527" w:type="pct"/>
            <w:shd w:val="clear" w:color="auto" w:fill="auto"/>
            <w:noWrap/>
            <w:vAlign w:val="bottom"/>
            <w:hideMark/>
          </w:tcPr>
          <w:p w14:paraId="60F6AD19" w14:textId="77777777"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8</w:t>
            </w:r>
          </w:p>
        </w:tc>
        <w:tc>
          <w:tcPr>
            <w:tcW w:w="592" w:type="pct"/>
            <w:shd w:val="clear" w:color="auto" w:fill="auto"/>
            <w:vAlign w:val="bottom"/>
          </w:tcPr>
          <w:p w14:paraId="7A766582" w14:textId="77777777" w:rsidR="00FF1DDE" w:rsidRPr="00AE75E1" w:rsidRDefault="00FF1DDE" w:rsidP="00FF1DDE">
            <w:pPr>
              <w:jc w:val="center"/>
              <w:rPr>
                <w:rFonts w:ascii="Calibri" w:eastAsia="Times New Roman" w:hAnsi="Calibri" w:cs="Times New Roman"/>
                <w:color w:val="000000"/>
                <w:lang w:eastAsia="es-BO"/>
              </w:rPr>
            </w:pPr>
          </w:p>
        </w:tc>
        <w:tc>
          <w:tcPr>
            <w:tcW w:w="791" w:type="pct"/>
            <w:shd w:val="clear" w:color="auto" w:fill="auto"/>
            <w:noWrap/>
            <w:vAlign w:val="bottom"/>
            <w:hideMark/>
          </w:tcPr>
          <w:p w14:paraId="725B852D" w14:textId="5D575576"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8</w:t>
            </w:r>
          </w:p>
        </w:tc>
      </w:tr>
      <w:tr w:rsidR="00FF1DDE" w:rsidRPr="00AE75E1" w14:paraId="7C57F7B7" w14:textId="77777777" w:rsidTr="005B4C35">
        <w:trPr>
          <w:trHeight w:val="170"/>
          <w:jc w:val="center"/>
        </w:trPr>
        <w:tc>
          <w:tcPr>
            <w:tcW w:w="1445" w:type="pct"/>
            <w:shd w:val="clear" w:color="auto" w:fill="auto"/>
            <w:noWrap/>
            <w:vAlign w:val="bottom"/>
            <w:hideMark/>
          </w:tcPr>
          <w:p w14:paraId="72808925" w14:textId="7777777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 xml:space="preserve">Candelero </w:t>
            </w:r>
          </w:p>
        </w:tc>
        <w:tc>
          <w:tcPr>
            <w:tcW w:w="596" w:type="pct"/>
            <w:shd w:val="clear" w:color="auto" w:fill="auto"/>
            <w:noWrap/>
            <w:vAlign w:val="bottom"/>
            <w:hideMark/>
          </w:tcPr>
          <w:p w14:paraId="481A3931" w14:textId="7777777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0.12</w:t>
            </w:r>
          </w:p>
        </w:tc>
        <w:tc>
          <w:tcPr>
            <w:tcW w:w="525" w:type="pct"/>
            <w:shd w:val="clear" w:color="auto" w:fill="auto"/>
            <w:noWrap/>
            <w:vAlign w:val="bottom"/>
            <w:hideMark/>
          </w:tcPr>
          <w:p w14:paraId="3110E43E" w14:textId="77777777" w:rsidR="00FF1DDE" w:rsidRPr="00AE75E1" w:rsidRDefault="00FF1DDE" w:rsidP="00FF1DDE">
            <w:pPr>
              <w:jc w:val="center"/>
              <w:rPr>
                <w:rFonts w:ascii="Calibri" w:eastAsia="Times New Roman" w:hAnsi="Calibri" w:cs="Times New Roman"/>
                <w:color w:val="000000"/>
                <w:lang w:eastAsia="es-BO"/>
              </w:rPr>
            </w:pPr>
          </w:p>
        </w:tc>
        <w:tc>
          <w:tcPr>
            <w:tcW w:w="525" w:type="pct"/>
            <w:shd w:val="clear" w:color="auto" w:fill="auto"/>
            <w:noWrap/>
            <w:vAlign w:val="bottom"/>
            <w:hideMark/>
          </w:tcPr>
          <w:p w14:paraId="7010F763" w14:textId="77777777" w:rsidR="00FF1DDE" w:rsidRPr="00AE75E1" w:rsidRDefault="00FF1DDE" w:rsidP="00FF1DDE">
            <w:pPr>
              <w:jc w:val="center"/>
              <w:rPr>
                <w:rFonts w:ascii="Times New Roman" w:eastAsia="Times New Roman" w:hAnsi="Times New Roman" w:cs="Times New Roman"/>
                <w:lang w:eastAsia="es-BO"/>
              </w:rPr>
            </w:pPr>
          </w:p>
        </w:tc>
        <w:tc>
          <w:tcPr>
            <w:tcW w:w="527" w:type="pct"/>
            <w:shd w:val="clear" w:color="auto" w:fill="auto"/>
            <w:noWrap/>
            <w:vAlign w:val="bottom"/>
            <w:hideMark/>
          </w:tcPr>
          <w:p w14:paraId="5F53D663" w14:textId="77777777" w:rsidR="00FF1DDE" w:rsidRPr="00AE75E1" w:rsidRDefault="00FF1DDE" w:rsidP="00FF1DDE">
            <w:pPr>
              <w:jc w:val="center"/>
              <w:rPr>
                <w:rFonts w:ascii="Times New Roman" w:eastAsia="Times New Roman" w:hAnsi="Times New Roman" w:cs="Times New Roman"/>
                <w:lang w:eastAsia="es-BO"/>
              </w:rPr>
            </w:pPr>
          </w:p>
        </w:tc>
        <w:tc>
          <w:tcPr>
            <w:tcW w:w="592" w:type="pct"/>
            <w:shd w:val="clear" w:color="auto" w:fill="auto"/>
            <w:vAlign w:val="bottom"/>
          </w:tcPr>
          <w:p w14:paraId="307C0343" w14:textId="77777777" w:rsidR="00FF1DDE" w:rsidRPr="00AE75E1" w:rsidRDefault="00FF1DDE" w:rsidP="00FF1DDE">
            <w:pPr>
              <w:jc w:val="center"/>
              <w:rPr>
                <w:rFonts w:ascii="Calibri" w:eastAsia="Times New Roman" w:hAnsi="Calibri" w:cs="Times New Roman"/>
                <w:color w:val="000000"/>
                <w:lang w:eastAsia="es-BO"/>
              </w:rPr>
            </w:pPr>
          </w:p>
        </w:tc>
        <w:tc>
          <w:tcPr>
            <w:tcW w:w="791" w:type="pct"/>
            <w:shd w:val="clear" w:color="auto" w:fill="auto"/>
            <w:noWrap/>
            <w:vAlign w:val="bottom"/>
            <w:hideMark/>
          </w:tcPr>
          <w:p w14:paraId="2E548AA7" w14:textId="2B211DAB"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0.12</w:t>
            </w:r>
          </w:p>
        </w:tc>
      </w:tr>
      <w:tr w:rsidR="00FF1DDE" w:rsidRPr="00AE75E1" w14:paraId="429C459B" w14:textId="77777777" w:rsidTr="005B4C35">
        <w:trPr>
          <w:trHeight w:val="170"/>
          <w:jc w:val="center"/>
        </w:trPr>
        <w:tc>
          <w:tcPr>
            <w:tcW w:w="1445" w:type="pct"/>
            <w:shd w:val="clear" w:color="auto" w:fill="auto"/>
            <w:noWrap/>
            <w:vAlign w:val="bottom"/>
            <w:hideMark/>
          </w:tcPr>
          <w:p w14:paraId="55C71985" w14:textId="01ACA0A6"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Waycha</w:t>
            </w:r>
          </w:p>
        </w:tc>
        <w:tc>
          <w:tcPr>
            <w:tcW w:w="596" w:type="pct"/>
            <w:shd w:val="clear" w:color="auto" w:fill="auto"/>
            <w:noWrap/>
            <w:vAlign w:val="bottom"/>
            <w:hideMark/>
          </w:tcPr>
          <w:p w14:paraId="522AEED6" w14:textId="7777777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4</w:t>
            </w:r>
          </w:p>
        </w:tc>
        <w:tc>
          <w:tcPr>
            <w:tcW w:w="525" w:type="pct"/>
            <w:shd w:val="clear" w:color="auto" w:fill="auto"/>
            <w:noWrap/>
            <w:vAlign w:val="bottom"/>
            <w:hideMark/>
          </w:tcPr>
          <w:p w14:paraId="54197AAE" w14:textId="77777777"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22</w:t>
            </w:r>
          </w:p>
        </w:tc>
        <w:tc>
          <w:tcPr>
            <w:tcW w:w="525" w:type="pct"/>
            <w:shd w:val="clear" w:color="auto" w:fill="auto"/>
            <w:noWrap/>
            <w:vAlign w:val="bottom"/>
            <w:hideMark/>
          </w:tcPr>
          <w:p w14:paraId="70845779" w14:textId="77777777" w:rsidR="00FF1DDE" w:rsidRPr="00AE75E1" w:rsidRDefault="00FF1DDE" w:rsidP="00FF1DDE">
            <w:pPr>
              <w:jc w:val="center"/>
              <w:rPr>
                <w:rFonts w:ascii="Calibri" w:eastAsia="Times New Roman" w:hAnsi="Calibri" w:cs="Times New Roman"/>
                <w:color w:val="000000"/>
                <w:lang w:eastAsia="es-BO"/>
              </w:rPr>
            </w:pPr>
          </w:p>
        </w:tc>
        <w:tc>
          <w:tcPr>
            <w:tcW w:w="527" w:type="pct"/>
            <w:shd w:val="clear" w:color="auto" w:fill="auto"/>
            <w:noWrap/>
            <w:vAlign w:val="bottom"/>
            <w:hideMark/>
          </w:tcPr>
          <w:p w14:paraId="09947F71" w14:textId="77777777"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13</w:t>
            </w:r>
          </w:p>
        </w:tc>
        <w:tc>
          <w:tcPr>
            <w:tcW w:w="592" w:type="pct"/>
            <w:shd w:val="clear" w:color="auto" w:fill="auto"/>
            <w:vAlign w:val="bottom"/>
          </w:tcPr>
          <w:p w14:paraId="32062596" w14:textId="3486769F"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99</w:t>
            </w:r>
          </w:p>
        </w:tc>
        <w:tc>
          <w:tcPr>
            <w:tcW w:w="791" w:type="pct"/>
            <w:shd w:val="clear" w:color="auto" w:fill="auto"/>
            <w:noWrap/>
            <w:vAlign w:val="bottom"/>
            <w:hideMark/>
          </w:tcPr>
          <w:p w14:paraId="20E9C0F5" w14:textId="2095E886"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138</w:t>
            </w:r>
          </w:p>
        </w:tc>
      </w:tr>
      <w:tr w:rsidR="00FF1DDE" w:rsidRPr="00AE75E1" w14:paraId="2BDABD71" w14:textId="77777777" w:rsidTr="005B4C35">
        <w:trPr>
          <w:trHeight w:val="170"/>
          <w:jc w:val="center"/>
        </w:trPr>
        <w:tc>
          <w:tcPr>
            <w:tcW w:w="1445" w:type="pct"/>
            <w:shd w:val="clear" w:color="auto" w:fill="auto"/>
            <w:noWrap/>
            <w:vAlign w:val="bottom"/>
            <w:hideMark/>
          </w:tcPr>
          <w:p w14:paraId="0027138B" w14:textId="7777777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Pinta Boca</w:t>
            </w:r>
          </w:p>
        </w:tc>
        <w:tc>
          <w:tcPr>
            <w:tcW w:w="596" w:type="pct"/>
            <w:shd w:val="clear" w:color="auto" w:fill="auto"/>
            <w:noWrap/>
            <w:vAlign w:val="bottom"/>
            <w:hideMark/>
          </w:tcPr>
          <w:p w14:paraId="762572DD" w14:textId="77777777"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0.12</w:t>
            </w:r>
          </w:p>
        </w:tc>
        <w:tc>
          <w:tcPr>
            <w:tcW w:w="525" w:type="pct"/>
            <w:shd w:val="clear" w:color="auto" w:fill="auto"/>
            <w:noWrap/>
            <w:vAlign w:val="bottom"/>
            <w:hideMark/>
          </w:tcPr>
          <w:p w14:paraId="15B49169" w14:textId="77777777" w:rsidR="00FF1DDE" w:rsidRPr="00AE75E1" w:rsidRDefault="00FF1DDE" w:rsidP="00FF1DDE">
            <w:pPr>
              <w:jc w:val="center"/>
              <w:rPr>
                <w:rFonts w:ascii="Calibri" w:eastAsia="Times New Roman" w:hAnsi="Calibri" w:cs="Times New Roman"/>
                <w:color w:val="000000"/>
                <w:lang w:eastAsia="es-BO"/>
              </w:rPr>
            </w:pPr>
          </w:p>
        </w:tc>
        <w:tc>
          <w:tcPr>
            <w:tcW w:w="525" w:type="pct"/>
            <w:shd w:val="clear" w:color="auto" w:fill="auto"/>
            <w:noWrap/>
            <w:vAlign w:val="bottom"/>
            <w:hideMark/>
          </w:tcPr>
          <w:p w14:paraId="4B3B1414" w14:textId="77777777"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15</w:t>
            </w:r>
          </w:p>
        </w:tc>
        <w:tc>
          <w:tcPr>
            <w:tcW w:w="527" w:type="pct"/>
            <w:shd w:val="clear" w:color="auto" w:fill="auto"/>
            <w:noWrap/>
            <w:vAlign w:val="bottom"/>
            <w:hideMark/>
          </w:tcPr>
          <w:p w14:paraId="65A5412D" w14:textId="77777777"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24</w:t>
            </w:r>
          </w:p>
        </w:tc>
        <w:tc>
          <w:tcPr>
            <w:tcW w:w="592" w:type="pct"/>
            <w:shd w:val="clear" w:color="auto" w:fill="auto"/>
            <w:vAlign w:val="bottom"/>
          </w:tcPr>
          <w:p w14:paraId="1F071103" w14:textId="77777777" w:rsidR="00FF1DDE" w:rsidRPr="00AE75E1" w:rsidRDefault="00FF1DDE" w:rsidP="00FF1DDE">
            <w:pPr>
              <w:jc w:val="center"/>
              <w:rPr>
                <w:rFonts w:ascii="Calibri" w:eastAsia="Times New Roman" w:hAnsi="Calibri" w:cs="Times New Roman"/>
                <w:color w:val="000000"/>
                <w:lang w:eastAsia="es-BO"/>
              </w:rPr>
            </w:pPr>
          </w:p>
        </w:tc>
        <w:tc>
          <w:tcPr>
            <w:tcW w:w="791" w:type="pct"/>
            <w:shd w:val="clear" w:color="auto" w:fill="auto"/>
            <w:noWrap/>
            <w:vAlign w:val="bottom"/>
            <w:hideMark/>
          </w:tcPr>
          <w:p w14:paraId="0FC24B98" w14:textId="30DCBB38"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39.12</w:t>
            </w:r>
          </w:p>
        </w:tc>
      </w:tr>
      <w:tr w:rsidR="00FF1DDE" w:rsidRPr="00AE75E1" w14:paraId="52B5C09B" w14:textId="77777777" w:rsidTr="005B4C35">
        <w:trPr>
          <w:trHeight w:val="170"/>
          <w:jc w:val="center"/>
        </w:trPr>
        <w:tc>
          <w:tcPr>
            <w:tcW w:w="1445" w:type="pct"/>
            <w:shd w:val="clear" w:color="auto" w:fill="auto"/>
            <w:noWrap/>
            <w:vAlign w:val="bottom"/>
            <w:hideMark/>
          </w:tcPr>
          <w:p w14:paraId="01A26CE0" w14:textId="00E372E5"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Puca Waycha</w:t>
            </w:r>
          </w:p>
        </w:tc>
        <w:tc>
          <w:tcPr>
            <w:tcW w:w="596" w:type="pct"/>
            <w:shd w:val="clear" w:color="auto" w:fill="auto"/>
            <w:noWrap/>
            <w:vAlign w:val="bottom"/>
            <w:hideMark/>
          </w:tcPr>
          <w:p w14:paraId="4F37722A" w14:textId="77777777" w:rsidR="00FF1DDE" w:rsidRPr="00AE75E1" w:rsidRDefault="00FF1DDE" w:rsidP="00FF1DDE">
            <w:pPr>
              <w:rPr>
                <w:rFonts w:ascii="Calibri" w:eastAsia="Times New Roman" w:hAnsi="Calibri" w:cs="Times New Roman"/>
                <w:color w:val="000000"/>
                <w:lang w:eastAsia="es-BO"/>
              </w:rPr>
            </w:pPr>
          </w:p>
        </w:tc>
        <w:tc>
          <w:tcPr>
            <w:tcW w:w="525" w:type="pct"/>
            <w:shd w:val="clear" w:color="auto" w:fill="auto"/>
            <w:noWrap/>
            <w:vAlign w:val="bottom"/>
            <w:hideMark/>
          </w:tcPr>
          <w:p w14:paraId="1D239638" w14:textId="77777777" w:rsidR="00FF1DDE" w:rsidRPr="00AE75E1" w:rsidRDefault="00FF1DDE" w:rsidP="00FF1DDE">
            <w:pPr>
              <w:jc w:val="center"/>
              <w:rPr>
                <w:rFonts w:ascii="Times New Roman" w:eastAsia="Times New Roman" w:hAnsi="Times New Roman" w:cs="Times New Roman"/>
                <w:lang w:eastAsia="es-BO"/>
              </w:rPr>
            </w:pPr>
          </w:p>
        </w:tc>
        <w:tc>
          <w:tcPr>
            <w:tcW w:w="525" w:type="pct"/>
            <w:shd w:val="clear" w:color="auto" w:fill="auto"/>
            <w:noWrap/>
            <w:vAlign w:val="bottom"/>
            <w:hideMark/>
          </w:tcPr>
          <w:p w14:paraId="7946A2EE" w14:textId="77777777" w:rsidR="00FF1DDE" w:rsidRPr="00AE75E1" w:rsidRDefault="00FF1DDE" w:rsidP="00FF1DDE">
            <w:pPr>
              <w:jc w:val="center"/>
              <w:rPr>
                <w:rFonts w:ascii="Times New Roman" w:eastAsia="Times New Roman" w:hAnsi="Times New Roman" w:cs="Times New Roman"/>
                <w:lang w:eastAsia="es-BO"/>
              </w:rPr>
            </w:pPr>
          </w:p>
        </w:tc>
        <w:tc>
          <w:tcPr>
            <w:tcW w:w="527" w:type="pct"/>
            <w:shd w:val="clear" w:color="auto" w:fill="auto"/>
            <w:noWrap/>
            <w:vAlign w:val="bottom"/>
            <w:hideMark/>
          </w:tcPr>
          <w:p w14:paraId="6EAC9BB2" w14:textId="77777777"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6</w:t>
            </w:r>
          </w:p>
        </w:tc>
        <w:tc>
          <w:tcPr>
            <w:tcW w:w="592" w:type="pct"/>
            <w:shd w:val="clear" w:color="auto" w:fill="auto"/>
            <w:vAlign w:val="bottom"/>
          </w:tcPr>
          <w:p w14:paraId="287832E3" w14:textId="77777777" w:rsidR="00FF1DDE" w:rsidRPr="00AE75E1" w:rsidRDefault="00FF1DDE" w:rsidP="00FF1DDE">
            <w:pPr>
              <w:jc w:val="center"/>
              <w:rPr>
                <w:rFonts w:ascii="Calibri" w:eastAsia="Times New Roman" w:hAnsi="Calibri" w:cs="Times New Roman"/>
                <w:color w:val="000000"/>
                <w:lang w:eastAsia="es-BO"/>
              </w:rPr>
            </w:pPr>
          </w:p>
        </w:tc>
        <w:tc>
          <w:tcPr>
            <w:tcW w:w="791" w:type="pct"/>
            <w:shd w:val="clear" w:color="auto" w:fill="auto"/>
            <w:noWrap/>
            <w:vAlign w:val="bottom"/>
            <w:hideMark/>
          </w:tcPr>
          <w:p w14:paraId="6EDDEC0E" w14:textId="6D24665F"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6</w:t>
            </w:r>
          </w:p>
        </w:tc>
      </w:tr>
      <w:tr w:rsidR="00FF1DDE" w:rsidRPr="00AE75E1" w14:paraId="7044AE93" w14:textId="77777777" w:rsidTr="005B4C35">
        <w:trPr>
          <w:trHeight w:val="170"/>
          <w:jc w:val="center"/>
        </w:trPr>
        <w:tc>
          <w:tcPr>
            <w:tcW w:w="1445" w:type="pct"/>
            <w:shd w:val="clear" w:color="auto" w:fill="auto"/>
            <w:noWrap/>
            <w:vAlign w:val="bottom"/>
            <w:hideMark/>
          </w:tcPr>
          <w:p w14:paraId="21AAED53" w14:textId="327BAB3C"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Imilla Negra</w:t>
            </w:r>
          </w:p>
        </w:tc>
        <w:tc>
          <w:tcPr>
            <w:tcW w:w="596" w:type="pct"/>
            <w:shd w:val="clear" w:color="auto" w:fill="auto"/>
            <w:noWrap/>
            <w:vAlign w:val="bottom"/>
            <w:hideMark/>
          </w:tcPr>
          <w:p w14:paraId="355F5C06" w14:textId="77777777" w:rsidR="00FF1DDE" w:rsidRPr="00AE75E1" w:rsidRDefault="00FF1DDE" w:rsidP="00FF1DDE">
            <w:pPr>
              <w:rPr>
                <w:rFonts w:ascii="Calibri" w:eastAsia="Times New Roman" w:hAnsi="Calibri" w:cs="Times New Roman"/>
                <w:color w:val="000000"/>
                <w:lang w:eastAsia="es-BO"/>
              </w:rPr>
            </w:pPr>
          </w:p>
        </w:tc>
        <w:tc>
          <w:tcPr>
            <w:tcW w:w="525" w:type="pct"/>
            <w:shd w:val="clear" w:color="auto" w:fill="auto"/>
            <w:noWrap/>
            <w:vAlign w:val="bottom"/>
            <w:hideMark/>
          </w:tcPr>
          <w:p w14:paraId="265A27F9" w14:textId="77777777" w:rsidR="00FF1DDE" w:rsidRPr="00AE75E1" w:rsidRDefault="00FF1DDE" w:rsidP="00FF1DDE">
            <w:pPr>
              <w:jc w:val="center"/>
              <w:rPr>
                <w:rFonts w:ascii="Times New Roman" w:eastAsia="Times New Roman" w:hAnsi="Times New Roman" w:cs="Times New Roman"/>
                <w:lang w:eastAsia="es-BO"/>
              </w:rPr>
            </w:pPr>
          </w:p>
        </w:tc>
        <w:tc>
          <w:tcPr>
            <w:tcW w:w="525" w:type="pct"/>
            <w:shd w:val="clear" w:color="auto" w:fill="auto"/>
            <w:noWrap/>
            <w:vAlign w:val="bottom"/>
            <w:hideMark/>
          </w:tcPr>
          <w:p w14:paraId="6BBC5478" w14:textId="77777777" w:rsidR="00FF1DDE" w:rsidRPr="00AE75E1" w:rsidRDefault="00FF1DDE" w:rsidP="00FF1DDE">
            <w:pPr>
              <w:jc w:val="center"/>
              <w:rPr>
                <w:rFonts w:ascii="Times New Roman" w:eastAsia="Times New Roman" w:hAnsi="Times New Roman" w:cs="Times New Roman"/>
                <w:lang w:eastAsia="es-BO"/>
              </w:rPr>
            </w:pPr>
          </w:p>
        </w:tc>
        <w:tc>
          <w:tcPr>
            <w:tcW w:w="527" w:type="pct"/>
            <w:shd w:val="clear" w:color="auto" w:fill="auto"/>
            <w:noWrap/>
            <w:vAlign w:val="bottom"/>
            <w:hideMark/>
          </w:tcPr>
          <w:p w14:paraId="5A5A14D2" w14:textId="77777777"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9</w:t>
            </w:r>
          </w:p>
        </w:tc>
        <w:tc>
          <w:tcPr>
            <w:tcW w:w="592" w:type="pct"/>
            <w:shd w:val="clear" w:color="auto" w:fill="auto"/>
            <w:vAlign w:val="bottom"/>
          </w:tcPr>
          <w:p w14:paraId="4184A833" w14:textId="77777777" w:rsidR="00FF1DDE" w:rsidRPr="00AE75E1" w:rsidRDefault="00FF1DDE" w:rsidP="00FF1DDE">
            <w:pPr>
              <w:jc w:val="center"/>
              <w:rPr>
                <w:rFonts w:ascii="Calibri" w:eastAsia="Times New Roman" w:hAnsi="Calibri" w:cs="Times New Roman"/>
                <w:color w:val="000000"/>
                <w:lang w:eastAsia="es-BO"/>
              </w:rPr>
            </w:pPr>
          </w:p>
        </w:tc>
        <w:tc>
          <w:tcPr>
            <w:tcW w:w="791" w:type="pct"/>
            <w:shd w:val="clear" w:color="auto" w:fill="auto"/>
            <w:noWrap/>
            <w:vAlign w:val="bottom"/>
            <w:hideMark/>
          </w:tcPr>
          <w:p w14:paraId="4CDDB3B9" w14:textId="2645095B"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9</w:t>
            </w:r>
          </w:p>
        </w:tc>
      </w:tr>
      <w:tr w:rsidR="00FF1DDE" w:rsidRPr="00AE75E1" w14:paraId="00C69A73" w14:textId="77777777" w:rsidTr="005B4C35">
        <w:trPr>
          <w:trHeight w:val="170"/>
          <w:jc w:val="center"/>
        </w:trPr>
        <w:tc>
          <w:tcPr>
            <w:tcW w:w="1445" w:type="pct"/>
            <w:shd w:val="clear" w:color="auto" w:fill="auto"/>
            <w:noWrap/>
            <w:vAlign w:val="bottom"/>
            <w:hideMark/>
          </w:tcPr>
          <w:p w14:paraId="15EA2C99" w14:textId="322361BF" w:rsidR="00FF1DDE" w:rsidRPr="00AE75E1" w:rsidRDefault="00FF1DDE" w:rsidP="00FF1DDE">
            <w:pP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Imilla Blanca</w:t>
            </w:r>
          </w:p>
        </w:tc>
        <w:tc>
          <w:tcPr>
            <w:tcW w:w="596" w:type="pct"/>
            <w:shd w:val="clear" w:color="auto" w:fill="auto"/>
            <w:noWrap/>
            <w:vAlign w:val="bottom"/>
            <w:hideMark/>
          </w:tcPr>
          <w:p w14:paraId="53BDB256" w14:textId="77777777" w:rsidR="00FF1DDE" w:rsidRPr="00AE75E1" w:rsidRDefault="00FF1DDE" w:rsidP="00FF1DDE">
            <w:pPr>
              <w:rPr>
                <w:rFonts w:ascii="Calibri" w:eastAsia="Times New Roman" w:hAnsi="Calibri" w:cs="Times New Roman"/>
                <w:color w:val="000000"/>
                <w:lang w:eastAsia="es-BO"/>
              </w:rPr>
            </w:pPr>
          </w:p>
        </w:tc>
        <w:tc>
          <w:tcPr>
            <w:tcW w:w="525" w:type="pct"/>
            <w:shd w:val="clear" w:color="auto" w:fill="auto"/>
            <w:noWrap/>
            <w:vAlign w:val="bottom"/>
            <w:hideMark/>
          </w:tcPr>
          <w:p w14:paraId="2F6F7565" w14:textId="77777777" w:rsidR="00FF1DDE" w:rsidRPr="00AE75E1" w:rsidRDefault="00FF1DDE" w:rsidP="00FF1DDE">
            <w:pPr>
              <w:jc w:val="center"/>
              <w:rPr>
                <w:rFonts w:ascii="Times New Roman" w:eastAsia="Times New Roman" w:hAnsi="Times New Roman" w:cs="Times New Roman"/>
                <w:lang w:eastAsia="es-BO"/>
              </w:rPr>
            </w:pPr>
          </w:p>
        </w:tc>
        <w:tc>
          <w:tcPr>
            <w:tcW w:w="525" w:type="pct"/>
            <w:shd w:val="clear" w:color="auto" w:fill="auto"/>
            <w:noWrap/>
            <w:vAlign w:val="bottom"/>
            <w:hideMark/>
          </w:tcPr>
          <w:p w14:paraId="61F76999" w14:textId="77777777" w:rsidR="00FF1DDE" w:rsidRPr="00AE75E1" w:rsidRDefault="00FF1DDE" w:rsidP="00FF1DDE">
            <w:pPr>
              <w:jc w:val="center"/>
              <w:rPr>
                <w:rFonts w:ascii="Times New Roman" w:eastAsia="Times New Roman" w:hAnsi="Times New Roman" w:cs="Times New Roman"/>
                <w:lang w:eastAsia="es-BO"/>
              </w:rPr>
            </w:pPr>
          </w:p>
        </w:tc>
        <w:tc>
          <w:tcPr>
            <w:tcW w:w="527" w:type="pct"/>
            <w:shd w:val="clear" w:color="auto" w:fill="auto"/>
            <w:noWrap/>
            <w:vAlign w:val="bottom"/>
            <w:hideMark/>
          </w:tcPr>
          <w:p w14:paraId="34217DBD" w14:textId="77777777"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9</w:t>
            </w:r>
          </w:p>
        </w:tc>
        <w:tc>
          <w:tcPr>
            <w:tcW w:w="592" w:type="pct"/>
            <w:shd w:val="clear" w:color="auto" w:fill="auto"/>
            <w:vAlign w:val="bottom"/>
          </w:tcPr>
          <w:p w14:paraId="3279B7F7" w14:textId="77777777" w:rsidR="00FF1DDE" w:rsidRPr="00AE75E1" w:rsidRDefault="00FF1DDE" w:rsidP="00FF1DDE">
            <w:pPr>
              <w:jc w:val="center"/>
              <w:rPr>
                <w:rFonts w:ascii="Calibri" w:eastAsia="Times New Roman" w:hAnsi="Calibri" w:cs="Times New Roman"/>
                <w:color w:val="000000"/>
                <w:lang w:eastAsia="es-BO"/>
              </w:rPr>
            </w:pPr>
          </w:p>
        </w:tc>
        <w:tc>
          <w:tcPr>
            <w:tcW w:w="791" w:type="pct"/>
            <w:shd w:val="clear" w:color="auto" w:fill="auto"/>
            <w:noWrap/>
            <w:vAlign w:val="bottom"/>
            <w:hideMark/>
          </w:tcPr>
          <w:p w14:paraId="03E19966" w14:textId="19357297" w:rsidR="00FF1DDE" w:rsidRPr="00AE75E1" w:rsidRDefault="00FF1DDE" w:rsidP="00FF1DDE">
            <w:pPr>
              <w:jc w:val="center"/>
              <w:rPr>
                <w:rFonts w:ascii="Calibri" w:eastAsia="Times New Roman" w:hAnsi="Calibri" w:cs="Times New Roman"/>
                <w:color w:val="000000"/>
                <w:lang w:eastAsia="es-BO"/>
              </w:rPr>
            </w:pPr>
            <w:r w:rsidRPr="00AE75E1">
              <w:rPr>
                <w:rFonts w:ascii="Calibri" w:eastAsia="Times New Roman" w:hAnsi="Calibri" w:cs="Times New Roman"/>
                <w:color w:val="000000"/>
                <w:lang w:eastAsia="es-BO"/>
              </w:rPr>
              <w:t>9</w:t>
            </w:r>
          </w:p>
        </w:tc>
      </w:tr>
      <w:tr w:rsidR="00FF1DDE" w:rsidRPr="00AE75E1" w14:paraId="7AD8AD5C" w14:textId="77777777" w:rsidTr="005B4C35">
        <w:trPr>
          <w:trHeight w:val="170"/>
          <w:jc w:val="center"/>
        </w:trPr>
        <w:tc>
          <w:tcPr>
            <w:tcW w:w="1445" w:type="pct"/>
            <w:shd w:val="clear" w:color="auto" w:fill="auto"/>
            <w:noWrap/>
            <w:vAlign w:val="bottom"/>
            <w:hideMark/>
          </w:tcPr>
          <w:p w14:paraId="5E1FF0B0" w14:textId="6994EF9E" w:rsidR="00FF1DDE" w:rsidRPr="00AE75E1" w:rsidRDefault="00FF1DDE" w:rsidP="00FF1DDE">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Total</w:t>
            </w:r>
          </w:p>
        </w:tc>
        <w:tc>
          <w:tcPr>
            <w:tcW w:w="596" w:type="pct"/>
            <w:shd w:val="clear" w:color="auto" w:fill="auto"/>
            <w:noWrap/>
            <w:vAlign w:val="bottom"/>
            <w:hideMark/>
          </w:tcPr>
          <w:p w14:paraId="0A6171A6" w14:textId="77777777" w:rsidR="00FF1DDE" w:rsidRPr="00AE75E1" w:rsidRDefault="00FF1DDE" w:rsidP="00FF1DDE">
            <w:pP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4.24</w:t>
            </w:r>
          </w:p>
        </w:tc>
        <w:tc>
          <w:tcPr>
            <w:tcW w:w="525" w:type="pct"/>
            <w:shd w:val="clear" w:color="auto" w:fill="auto"/>
            <w:noWrap/>
            <w:vAlign w:val="bottom"/>
            <w:hideMark/>
          </w:tcPr>
          <w:p w14:paraId="5751A6D9"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22</w:t>
            </w:r>
          </w:p>
        </w:tc>
        <w:tc>
          <w:tcPr>
            <w:tcW w:w="525" w:type="pct"/>
            <w:shd w:val="clear" w:color="auto" w:fill="auto"/>
            <w:noWrap/>
            <w:vAlign w:val="bottom"/>
            <w:hideMark/>
          </w:tcPr>
          <w:p w14:paraId="727ABFDA"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15</w:t>
            </w:r>
          </w:p>
        </w:tc>
        <w:tc>
          <w:tcPr>
            <w:tcW w:w="527" w:type="pct"/>
            <w:shd w:val="clear" w:color="auto" w:fill="auto"/>
            <w:noWrap/>
            <w:vAlign w:val="bottom"/>
            <w:hideMark/>
          </w:tcPr>
          <w:p w14:paraId="405F0015" w14:textId="77777777"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69</w:t>
            </w:r>
          </w:p>
        </w:tc>
        <w:tc>
          <w:tcPr>
            <w:tcW w:w="592" w:type="pct"/>
            <w:shd w:val="clear" w:color="auto" w:fill="auto"/>
            <w:vAlign w:val="bottom"/>
          </w:tcPr>
          <w:p w14:paraId="65F995E7" w14:textId="258180BD"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99</w:t>
            </w:r>
          </w:p>
        </w:tc>
        <w:tc>
          <w:tcPr>
            <w:tcW w:w="791" w:type="pct"/>
            <w:shd w:val="clear" w:color="auto" w:fill="auto"/>
            <w:noWrap/>
            <w:vAlign w:val="bottom"/>
            <w:hideMark/>
          </w:tcPr>
          <w:p w14:paraId="1792EE9D" w14:textId="02933F8C" w:rsidR="00FF1DDE" w:rsidRPr="00AE75E1" w:rsidRDefault="00FF1DDE" w:rsidP="00FF1DDE">
            <w:pPr>
              <w:jc w:val="center"/>
              <w:rPr>
                <w:rFonts w:ascii="Calibri" w:eastAsia="Times New Roman" w:hAnsi="Calibri" w:cs="Times New Roman"/>
                <w:b/>
                <w:bCs/>
                <w:color w:val="000000"/>
                <w:lang w:eastAsia="es-BO"/>
              </w:rPr>
            </w:pPr>
            <w:r w:rsidRPr="00AE75E1">
              <w:rPr>
                <w:rFonts w:ascii="Calibri" w:eastAsia="Times New Roman" w:hAnsi="Calibri" w:cs="Times New Roman"/>
                <w:b/>
                <w:bCs/>
                <w:color w:val="000000"/>
                <w:lang w:eastAsia="es-BO"/>
              </w:rPr>
              <w:t>209.24</w:t>
            </w:r>
          </w:p>
        </w:tc>
      </w:tr>
    </w:tbl>
    <w:p w14:paraId="26E8A333" w14:textId="77777777" w:rsidR="00FB4209" w:rsidRDefault="00FB4209" w:rsidP="00083F0A">
      <w:pPr>
        <w:shd w:val="clear" w:color="auto" w:fill="FFFFFF"/>
        <w:ind w:left="0"/>
        <w:rPr>
          <w:rFonts w:cs="Arial"/>
          <w:lang w:val="en-US"/>
        </w:rPr>
      </w:pPr>
    </w:p>
    <w:p w14:paraId="1089ABAA" w14:textId="77777777" w:rsidR="00595832" w:rsidRPr="00595832" w:rsidRDefault="00595832" w:rsidP="00083F0A">
      <w:pPr>
        <w:shd w:val="clear" w:color="auto" w:fill="FFFFFF"/>
        <w:ind w:left="0"/>
        <w:rPr>
          <w:u w:val="single"/>
          <w:lang w:val="en-US"/>
        </w:rPr>
      </w:pPr>
      <w:r w:rsidRPr="00595832">
        <w:rPr>
          <w:u w:val="single"/>
          <w:lang w:val="en-US"/>
        </w:rPr>
        <w:t>Monitor level of distribution of diverse portfolios to farmers: keep records of where different materials went, in which amount, what crops and varieties, to whom</w:t>
      </w:r>
    </w:p>
    <w:p w14:paraId="0C8B5C1F" w14:textId="77777777" w:rsidR="00595832" w:rsidRPr="00595832" w:rsidRDefault="00595832" w:rsidP="00083F0A">
      <w:pPr>
        <w:shd w:val="clear" w:color="auto" w:fill="FFFFFF"/>
        <w:ind w:left="0"/>
        <w:rPr>
          <w:lang w:val="en-US"/>
        </w:rPr>
      </w:pPr>
    </w:p>
    <w:p w14:paraId="5959D00D" w14:textId="09151942" w:rsidR="00595832" w:rsidRDefault="00595832" w:rsidP="00083F0A">
      <w:pPr>
        <w:ind w:left="0"/>
        <w:rPr>
          <w:lang w:val="en-US"/>
        </w:rPr>
      </w:pPr>
      <w:r w:rsidRPr="00595832">
        <w:rPr>
          <w:lang w:val="en-US"/>
        </w:rPr>
        <w:t xml:space="preserve">During field production continuous monitoring (weekly or fortnightly) of the plots by the technician and / or promoter were performed. After harvest, details of amount of produced seed, </w:t>
      </w:r>
      <w:r w:rsidR="00C435B3">
        <w:rPr>
          <w:lang w:val="en-US"/>
        </w:rPr>
        <w:t>and its distribution</w:t>
      </w:r>
      <w:r w:rsidRPr="00595832">
        <w:rPr>
          <w:lang w:val="en-US"/>
        </w:rPr>
        <w:t xml:space="preserve"> were recorded</w:t>
      </w:r>
      <w:r>
        <w:rPr>
          <w:lang w:val="en-US"/>
        </w:rPr>
        <w:t>.</w:t>
      </w:r>
    </w:p>
    <w:p w14:paraId="1D8D657C" w14:textId="77777777" w:rsidR="008C11C4" w:rsidRDefault="008C11C4" w:rsidP="00083F0A">
      <w:pPr>
        <w:ind w:left="0"/>
        <w:rPr>
          <w:lang w:val="en-US"/>
        </w:rPr>
      </w:pPr>
    </w:p>
    <w:p w14:paraId="29770C6F" w14:textId="3599B00B" w:rsidR="001873B9" w:rsidRDefault="005A58DE" w:rsidP="00083F0A">
      <w:pPr>
        <w:ind w:left="0"/>
        <w:rPr>
          <w:rFonts w:cs="Arial"/>
          <w:lang w:val="en-US"/>
        </w:rPr>
      </w:pPr>
      <w:r w:rsidRPr="005A58DE">
        <w:rPr>
          <w:rFonts w:cs="Arial"/>
          <w:lang w:val="en-US"/>
        </w:rPr>
        <w:t xml:space="preserve">Along with seed producers groups </w:t>
      </w:r>
      <w:r w:rsidR="004C0D91">
        <w:rPr>
          <w:rFonts w:cs="Arial"/>
          <w:lang w:val="en-US"/>
        </w:rPr>
        <w:t xml:space="preserve">of </w:t>
      </w:r>
      <w:r w:rsidRPr="005A58DE">
        <w:rPr>
          <w:rFonts w:cs="Arial"/>
          <w:lang w:val="en-US"/>
        </w:rPr>
        <w:t xml:space="preserve">Pico Central and Linde, the distribution record </w:t>
      </w:r>
      <w:r>
        <w:rPr>
          <w:rFonts w:cs="Arial"/>
          <w:lang w:val="en-US"/>
        </w:rPr>
        <w:t xml:space="preserve">of </w:t>
      </w:r>
      <w:r w:rsidRPr="005A58DE">
        <w:rPr>
          <w:rFonts w:cs="Arial"/>
          <w:lang w:val="en-US"/>
        </w:rPr>
        <w:t xml:space="preserve">seed production </w:t>
      </w:r>
      <w:r w:rsidR="000A04CA">
        <w:rPr>
          <w:rFonts w:cs="Arial"/>
          <w:lang w:val="en-US"/>
        </w:rPr>
        <w:t xml:space="preserve">(certified and non-certified) </w:t>
      </w:r>
      <w:r>
        <w:rPr>
          <w:rFonts w:cs="Arial"/>
          <w:lang w:val="en-US"/>
        </w:rPr>
        <w:t xml:space="preserve">from agricultural season </w:t>
      </w:r>
      <w:r w:rsidRPr="005A58DE">
        <w:rPr>
          <w:rFonts w:cs="Arial"/>
          <w:lang w:val="en-US"/>
        </w:rPr>
        <w:t xml:space="preserve">2014-2015, </w:t>
      </w:r>
      <w:r>
        <w:rPr>
          <w:rFonts w:cs="Arial"/>
          <w:lang w:val="en-US"/>
        </w:rPr>
        <w:t xml:space="preserve">of the </w:t>
      </w:r>
      <w:r w:rsidRPr="005A58DE">
        <w:rPr>
          <w:rFonts w:cs="Arial"/>
          <w:lang w:val="en-US"/>
        </w:rPr>
        <w:t xml:space="preserve">varieties of the first portfolio (Imilla Negra, Imilla </w:t>
      </w:r>
      <w:r>
        <w:rPr>
          <w:rFonts w:cs="Arial"/>
          <w:lang w:val="en-US"/>
        </w:rPr>
        <w:t>Blanca, Canastillo, Pinta Boca and</w:t>
      </w:r>
      <w:r w:rsidRPr="005A58DE">
        <w:rPr>
          <w:rFonts w:cs="Arial"/>
          <w:lang w:val="en-US"/>
        </w:rPr>
        <w:t xml:space="preserve"> Waycha) was performed.</w:t>
      </w:r>
    </w:p>
    <w:p w14:paraId="70EAAC1A" w14:textId="77777777" w:rsidR="00AE75E1" w:rsidRDefault="00AE75E1" w:rsidP="00083F0A">
      <w:pPr>
        <w:ind w:left="0"/>
        <w:rPr>
          <w:rFonts w:cs="Arial"/>
          <w:lang w:val="en-US"/>
        </w:rPr>
      </w:pPr>
    </w:p>
    <w:p w14:paraId="75D95FD9" w14:textId="640355E8" w:rsidR="00AE75E1" w:rsidRDefault="00581306" w:rsidP="00083F0A">
      <w:pPr>
        <w:ind w:left="0"/>
        <w:rPr>
          <w:rFonts w:cs="Arial"/>
          <w:lang w:val="en-US"/>
        </w:rPr>
      </w:pPr>
      <w:r>
        <w:rPr>
          <w:noProof/>
          <w:lang w:val="es-BO" w:eastAsia="es-BO"/>
        </w:rPr>
        <w:drawing>
          <wp:anchor distT="0" distB="0" distL="114300" distR="114300" simplePos="0" relativeHeight="251652608" behindDoc="0" locked="0" layoutInCell="1" allowOverlap="1" wp14:anchorId="6061BBE0" wp14:editId="78EA5D56">
            <wp:simplePos x="0" y="0"/>
            <wp:positionH relativeFrom="column">
              <wp:posOffset>864235</wp:posOffset>
            </wp:positionH>
            <wp:positionV relativeFrom="paragraph">
              <wp:posOffset>655320</wp:posOffset>
            </wp:positionV>
            <wp:extent cx="3807460" cy="2333625"/>
            <wp:effectExtent l="0" t="0" r="2540" b="9525"/>
            <wp:wrapTopAndBottom/>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00AE75E1" w:rsidRPr="00AE75E1">
        <w:rPr>
          <w:rFonts w:cs="Arial"/>
          <w:lang w:val="en-US"/>
        </w:rPr>
        <w:t>The following figure shows the amount of seed produced in the 2014-2015 crop season</w:t>
      </w:r>
      <w:r w:rsidR="00AE75E1">
        <w:rPr>
          <w:rFonts w:cs="Arial"/>
          <w:lang w:val="en-US"/>
        </w:rPr>
        <w:t xml:space="preserve"> that</w:t>
      </w:r>
      <w:r w:rsidR="00AE75E1" w:rsidRPr="00AE75E1">
        <w:rPr>
          <w:rFonts w:cs="Arial"/>
          <w:lang w:val="en-US"/>
        </w:rPr>
        <w:t xml:space="preserve"> has </w:t>
      </w:r>
      <w:r w:rsidR="00E46687">
        <w:rPr>
          <w:rFonts w:cs="Arial"/>
          <w:lang w:val="en-US"/>
        </w:rPr>
        <w:t>been destined</w:t>
      </w:r>
      <w:r w:rsidR="00AE75E1" w:rsidRPr="00AE75E1">
        <w:rPr>
          <w:rFonts w:cs="Arial"/>
          <w:lang w:val="en-US"/>
        </w:rPr>
        <w:t xml:space="preserve"> at the re-planting</w:t>
      </w:r>
      <w:r w:rsidR="00AE75E1">
        <w:rPr>
          <w:rFonts w:cs="Arial"/>
          <w:lang w:val="en-US"/>
        </w:rPr>
        <w:t xml:space="preserve"> </w:t>
      </w:r>
      <w:r>
        <w:rPr>
          <w:rFonts w:cs="Arial"/>
          <w:lang w:val="en-US"/>
        </w:rPr>
        <w:t xml:space="preserve">(for multiplication purposes) </w:t>
      </w:r>
      <w:r w:rsidR="00AE75E1">
        <w:rPr>
          <w:rFonts w:cs="Arial"/>
          <w:lang w:val="en-US"/>
        </w:rPr>
        <w:t>in the agricultural cycle 2015-2016</w:t>
      </w:r>
      <w:r w:rsidR="00AE75E1" w:rsidRPr="00AE75E1">
        <w:rPr>
          <w:rFonts w:cs="Arial"/>
          <w:lang w:val="en-US"/>
        </w:rPr>
        <w:t xml:space="preserve"> by seed producers </w:t>
      </w:r>
      <w:r w:rsidR="004C0D91">
        <w:rPr>
          <w:rFonts w:cs="Arial"/>
          <w:lang w:val="en-US"/>
        </w:rPr>
        <w:t xml:space="preserve">of </w:t>
      </w:r>
      <w:r w:rsidR="00AE75E1" w:rsidRPr="00AE75E1">
        <w:rPr>
          <w:rFonts w:cs="Arial"/>
          <w:lang w:val="en-US"/>
        </w:rPr>
        <w:t xml:space="preserve">Pico Central </w:t>
      </w:r>
      <w:r w:rsidR="00AE75E1">
        <w:rPr>
          <w:rFonts w:cs="Arial"/>
          <w:lang w:val="en-US"/>
        </w:rPr>
        <w:t xml:space="preserve">and </w:t>
      </w:r>
      <w:r w:rsidR="00AE75E1" w:rsidRPr="00AE75E1">
        <w:rPr>
          <w:rFonts w:cs="Arial"/>
          <w:lang w:val="en-US"/>
        </w:rPr>
        <w:t>Linde.</w:t>
      </w:r>
    </w:p>
    <w:p w14:paraId="79BBF7C2" w14:textId="2D3AA269" w:rsidR="00AE75E1" w:rsidRDefault="00AE75E1" w:rsidP="00083F0A">
      <w:pPr>
        <w:ind w:left="0"/>
        <w:rPr>
          <w:rFonts w:cs="Arial"/>
          <w:lang w:val="en-US"/>
        </w:rPr>
      </w:pPr>
    </w:p>
    <w:p w14:paraId="29C08632" w14:textId="1BF9B938" w:rsidR="00AE75E1" w:rsidRDefault="00AE75E1" w:rsidP="00AE75E1">
      <w:pPr>
        <w:ind w:left="0"/>
        <w:jc w:val="center"/>
        <w:rPr>
          <w:lang w:val="en-US"/>
        </w:rPr>
      </w:pPr>
      <w:r>
        <w:rPr>
          <w:lang w:val="en-US"/>
        </w:rPr>
        <w:t>Figure 17. Amount of seed defined for re-planting in the agricultural cycle 2015-2016</w:t>
      </w:r>
    </w:p>
    <w:p w14:paraId="3D7A6822" w14:textId="77777777" w:rsidR="00AE75E1" w:rsidRDefault="00AE75E1" w:rsidP="00083F0A">
      <w:pPr>
        <w:ind w:left="0"/>
        <w:rPr>
          <w:lang w:val="en-US"/>
        </w:rPr>
      </w:pPr>
    </w:p>
    <w:p w14:paraId="34D85935" w14:textId="6FEEE2AA" w:rsidR="00E46687" w:rsidRDefault="00E46687" w:rsidP="00083F0A">
      <w:pPr>
        <w:ind w:left="0"/>
        <w:rPr>
          <w:rFonts w:cs="Arial"/>
          <w:lang w:val="en-US"/>
        </w:rPr>
      </w:pPr>
      <w:r w:rsidRPr="00AE75E1">
        <w:rPr>
          <w:rFonts w:cs="Arial"/>
          <w:lang w:val="en-US"/>
        </w:rPr>
        <w:t>The following figure shows the amount of seed produced in the 2014-2015 crop season</w:t>
      </w:r>
      <w:r>
        <w:rPr>
          <w:rFonts w:cs="Arial"/>
          <w:lang w:val="en-US"/>
        </w:rPr>
        <w:t xml:space="preserve"> that</w:t>
      </w:r>
      <w:r w:rsidRPr="00AE75E1">
        <w:rPr>
          <w:rFonts w:cs="Arial"/>
          <w:lang w:val="en-US"/>
        </w:rPr>
        <w:t xml:space="preserve"> has </w:t>
      </w:r>
      <w:r>
        <w:rPr>
          <w:rFonts w:cs="Arial"/>
          <w:lang w:val="en-US"/>
        </w:rPr>
        <w:t>been destined</w:t>
      </w:r>
      <w:r w:rsidRPr="00AE75E1">
        <w:rPr>
          <w:rFonts w:cs="Arial"/>
          <w:lang w:val="en-US"/>
        </w:rPr>
        <w:t xml:space="preserve"> </w:t>
      </w:r>
      <w:r>
        <w:rPr>
          <w:rFonts w:cs="Arial"/>
          <w:lang w:val="en-US"/>
        </w:rPr>
        <w:t xml:space="preserve">to sell </w:t>
      </w:r>
      <w:r w:rsidRPr="00AE75E1">
        <w:rPr>
          <w:rFonts w:cs="Arial"/>
          <w:lang w:val="en-US"/>
        </w:rPr>
        <w:t xml:space="preserve">by seed producers Pico Central </w:t>
      </w:r>
      <w:r>
        <w:rPr>
          <w:rFonts w:cs="Arial"/>
          <w:lang w:val="en-US"/>
        </w:rPr>
        <w:t xml:space="preserve">and </w:t>
      </w:r>
      <w:r w:rsidRPr="00AE75E1">
        <w:rPr>
          <w:rFonts w:cs="Arial"/>
          <w:lang w:val="en-US"/>
        </w:rPr>
        <w:t>Linde.</w:t>
      </w:r>
    </w:p>
    <w:p w14:paraId="6E519CD9" w14:textId="0071D676" w:rsidR="00EA479D" w:rsidRDefault="006C6F3B" w:rsidP="00083F0A">
      <w:pPr>
        <w:ind w:left="0"/>
        <w:rPr>
          <w:rFonts w:cs="Arial"/>
          <w:lang w:val="en-US"/>
        </w:rPr>
      </w:pPr>
      <w:r>
        <w:rPr>
          <w:noProof/>
          <w:lang w:val="es-BO" w:eastAsia="es-BO"/>
        </w:rPr>
        <w:lastRenderedPageBreak/>
        <w:drawing>
          <wp:anchor distT="0" distB="0" distL="114300" distR="114300" simplePos="0" relativeHeight="251659776" behindDoc="0" locked="0" layoutInCell="1" allowOverlap="1" wp14:anchorId="663791EE" wp14:editId="520BB416">
            <wp:simplePos x="0" y="0"/>
            <wp:positionH relativeFrom="column">
              <wp:posOffset>864235</wp:posOffset>
            </wp:positionH>
            <wp:positionV relativeFrom="paragraph">
              <wp:posOffset>191135</wp:posOffset>
            </wp:positionV>
            <wp:extent cx="3957320" cy="2319655"/>
            <wp:effectExtent l="0" t="0" r="5080" b="4445"/>
            <wp:wrapTopAndBottom/>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5DD37B86" w14:textId="580CDC72" w:rsidR="00E46687" w:rsidRDefault="00E46687" w:rsidP="006C6F3B">
      <w:pPr>
        <w:ind w:left="0"/>
        <w:jc w:val="center"/>
        <w:rPr>
          <w:rFonts w:cs="Arial"/>
          <w:lang w:val="en-US"/>
        </w:rPr>
      </w:pPr>
      <w:r>
        <w:rPr>
          <w:rFonts w:cs="Arial"/>
          <w:lang w:val="en-US"/>
        </w:rPr>
        <w:t>Figure 18. Amount of seed destined to sell in 2015</w:t>
      </w:r>
    </w:p>
    <w:p w14:paraId="0D3931C9" w14:textId="70AB1F60" w:rsidR="00E46687" w:rsidRPr="00E46687" w:rsidRDefault="00E46687" w:rsidP="00E46687">
      <w:pPr>
        <w:rPr>
          <w:rFonts w:ascii="Arial" w:hAnsi="Arial" w:cs="Arial"/>
          <w:b/>
          <w:sz w:val="20"/>
          <w:szCs w:val="20"/>
          <w:lang w:val="en-US"/>
        </w:rPr>
      </w:pPr>
    </w:p>
    <w:p w14:paraId="7F789BCE" w14:textId="0A60ABE9" w:rsidR="00E46687" w:rsidRDefault="00361D3E" w:rsidP="00083F0A">
      <w:pPr>
        <w:ind w:left="0"/>
        <w:rPr>
          <w:rFonts w:cs="Arial"/>
          <w:lang w:val="en-US"/>
        </w:rPr>
      </w:pPr>
      <w:r>
        <w:rPr>
          <w:rFonts w:ascii="Arial" w:hAnsi="Arial" w:cs="Arial"/>
          <w:noProof/>
          <w:sz w:val="20"/>
          <w:szCs w:val="20"/>
          <w:lang w:val="es-BO" w:eastAsia="es-BO"/>
        </w:rPr>
        <w:drawing>
          <wp:anchor distT="0" distB="0" distL="114300" distR="114300" simplePos="0" relativeHeight="251660800" behindDoc="0" locked="0" layoutInCell="1" allowOverlap="1" wp14:anchorId="2B0A77DC" wp14:editId="5C82FC6D">
            <wp:simplePos x="0" y="0"/>
            <wp:positionH relativeFrom="column">
              <wp:posOffset>838200</wp:posOffset>
            </wp:positionH>
            <wp:positionV relativeFrom="paragraph">
              <wp:posOffset>806450</wp:posOffset>
            </wp:positionV>
            <wp:extent cx="3481705" cy="2362200"/>
            <wp:effectExtent l="0" t="0" r="0" b="114300"/>
            <wp:wrapTopAndBottom/>
            <wp:docPr id="15"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margin">
              <wp14:pctWidth>0</wp14:pctWidth>
            </wp14:sizeRelH>
            <wp14:sizeRelV relativeFrom="margin">
              <wp14:pctHeight>0</wp14:pctHeight>
            </wp14:sizeRelV>
          </wp:anchor>
        </w:drawing>
      </w:r>
      <w:r w:rsidR="004C0D91">
        <w:rPr>
          <w:rFonts w:cs="Arial"/>
          <w:lang w:val="en-US"/>
        </w:rPr>
        <w:t>The main site</w:t>
      </w:r>
      <w:r w:rsidR="005B37CF" w:rsidRPr="005B37CF">
        <w:rPr>
          <w:rFonts w:cs="Arial"/>
          <w:lang w:val="en-US"/>
        </w:rPr>
        <w:t xml:space="preserve">-destinations of seed potatoes produced by seed growers groups of </w:t>
      </w:r>
      <w:r w:rsidR="005B37CF">
        <w:rPr>
          <w:rFonts w:cs="Arial"/>
          <w:lang w:val="en-US"/>
        </w:rPr>
        <w:t>Pico Central an Linde</w:t>
      </w:r>
      <w:r w:rsidR="005B37CF" w:rsidRPr="005B37CF">
        <w:rPr>
          <w:rFonts w:cs="Arial"/>
          <w:lang w:val="en-US"/>
        </w:rPr>
        <w:t xml:space="preserve"> are listed in order of importance: the </w:t>
      </w:r>
      <w:r w:rsidR="005B37CF">
        <w:rPr>
          <w:rFonts w:cs="Arial"/>
          <w:lang w:val="en-US"/>
        </w:rPr>
        <w:t xml:space="preserve">same </w:t>
      </w:r>
      <w:r w:rsidR="005B37CF" w:rsidRPr="005B37CF">
        <w:rPr>
          <w:rFonts w:cs="Arial"/>
          <w:lang w:val="en-US"/>
        </w:rPr>
        <w:t>community (mainly replanting)</w:t>
      </w:r>
      <w:r w:rsidR="004C0D91">
        <w:rPr>
          <w:rFonts w:cs="Arial"/>
          <w:lang w:val="en-US"/>
        </w:rPr>
        <w:t>,</w:t>
      </w:r>
      <w:r w:rsidR="005B37CF" w:rsidRPr="005B37CF">
        <w:rPr>
          <w:rFonts w:cs="Arial"/>
          <w:lang w:val="en-US"/>
        </w:rPr>
        <w:t xml:space="preserve"> Colomi fair, </w:t>
      </w:r>
      <w:r w:rsidR="004C0D91">
        <w:rPr>
          <w:rFonts w:cs="Arial"/>
          <w:lang w:val="en-US"/>
        </w:rPr>
        <w:t>Corani and</w:t>
      </w:r>
      <w:r w:rsidR="004C0D91" w:rsidRPr="005B37CF">
        <w:rPr>
          <w:rFonts w:cs="Arial"/>
          <w:lang w:val="en-US"/>
        </w:rPr>
        <w:t xml:space="preserve"> Tablas Monte</w:t>
      </w:r>
      <w:r w:rsidR="004C0D91">
        <w:rPr>
          <w:rFonts w:cs="Arial"/>
          <w:lang w:val="en-US"/>
        </w:rPr>
        <w:t xml:space="preserve"> communities</w:t>
      </w:r>
      <w:r w:rsidR="005B37CF" w:rsidRPr="005B37CF">
        <w:rPr>
          <w:rFonts w:cs="Arial"/>
          <w:lang w:val="en-US"/>
        </w:rPr>
        <w:t xml:space="preserve"> </w:t>
      </w:r>
      <w:r w:rsidR="005B37CF">
        <w:rPr>
          <w:rFonts w:cs="Arial"/>
          <w:lang w:val="en-US"/>
        </w:rPr>
        <w:t>(tropic</w:t>
      </w:r>
      <w:r w:rsidR="004C0D91">
        <w:rPr>
          <w:rFonts w:cs="Arial"/>
          <w:lang w:val="en-US"/>
        </w:rPr>
        <w:t xml:space="preserve"> area</w:t>
      </w:r>
      <w:r w:rsidR="005B37CF">
        <w:rPr>
          <w:rFonts w:cs="Arial"/>
          <w:lang w:val="en-US"/>
        </w:rPr>
        <w:t>)</w:t>
      </w:r>
      <w:r w:rsidR="004C0D91">
        <w:rPr>
          <w:rFonts w:cs="Arial"/>
          <w:lang w:val="en-US"/>
        </w:rPr>
        <w:t>,</w:t>
      </w:r>
      <w:r w:rsidR="005B37CF" w:rsidRPr="005B37CF">
        <w:rPr>
          <w:rFonts w:cs="Arial"/>
          <w:lang w:val="en-US"/>
        </w:rPr>
        <w:t xml:space="preserve"> and communities </w:t>
      </w:r>
      <w:r w:rsidR="005B37CF">
        <w:rPr>
          <w:rFonts w:cs="Arial"/>
          <w:lang w:val="en-US"/>
        </w:rPr>
        <w:t xml:space="preserve">of Candelaria </w:t>
      </w:r>
      <w:r w:rsidR="004C0D91">
        <w:rPr>
          <w:rFonts w:cs="Arial"/>
          <w:lang w:val="en-US"/>
        </w:rPr>
        <w:t>district</w:t>
      </w:r>
      <w:r w:rsidR="005B37CF">
        <w:rPr>
          <w:rFonts w:cs="Arial"/>
          <w:lang w:val="en-US"/>
        </w:rPr>
        <w:t xml:space="preserve"> (Kuri Mayu, Palta Loma,</w:t>
      </w:r>
      <w:r w:rsidR="005B37CF" w:rsidRPr="005B37CF">
        <w:rPr>
          <w:rFonts w:cs="Arial"/>
          <w:lang w:val="en-US"/>
        </w:rPr>
        <w:t xml:space="preserve"> Chimpa Rancho, Pisly and others)</w:t>
      </w:r>
      <w:r>
        <w:rPr>
          <w:rFonts w:cs="Arial"/>
          <w:lang w:val="en-US"/>
        </w:rPr>
        <w:t xml:space="preserve"> (Fig. 19)</w:t>
      </w:r>
      <w:r w:rsidR="005B37CF" w:rsidRPr="005B37CF">
        <w:rPr>
          <w:rFonts w:cs="Arial"/>
          <w:lang w:val="en-US"/>
        </w:rPr>
        <w:t>.</w:t>
      </w:r>
    </w:p>
    <w:p w14:paraId="7D7C5703" w14:textId="1D269EBF" w:rsidR="00361D3E" w:rsidRDefault="00361D3E" w:rsidP="00361D3E">
      <w:pPr>
        <w:ind w:left="0"/>
        <w:jc w:val="center"/>
        <w:rPr>
          <w:rFonts w:cs="Arial"/>
          <w:lang w:val="en-US"/>
        </w:rPr>
      </w:pPr>
      <w:r>
        <w:rPr>
          <w:rFonts w:cs="Arial"/>
          <w:lang w:val="en-US"/>
        </w:rPr>
        <w:t xml:space="preserve">Figure 19. </w:t>
      </w:r>
      <w:r w:rsidRPr="00361D3E">
        <w:rPr>
          <w:rFonts w:cs="Arial"/>
          <w:lang w:val="en-US"/>
        </w:rPr>
        <w:t>Main site</w:t>
      </w:r>
      <w:r>
        <w:rPr>
          <w:rFonts w:cs="Arial"/>
          <w:lang w:val="en-US"/>
        </w:rPr>
        <w:t>-</w:t>
      </w:r>
      <w:r w:rsidRPr="00361D3E">
        <w:rPr>
          <w:rFonts w:cs="Arial"/>
          <w:lang w:val="en-US"/>
        </w:rPr>
        <w:t xml:space="preserve">destinations of native potato seed </w:t>
      </w:r>
      <w:r>
        <w:rPr>
          <w:rFonts w:cs="Arial"/>
          <w:lang w:val="en-US"/>
        </w:rPr>
        <w:t xml:space="preserve">from </w:t>
      </w:r>
      <w:r w:rsidRPr="00361D3E">
        <w:rPr>
          <w:rFonts w:cs="Arial"/>
          <w:lang w:val="en-US"/>
        </w:rPr>
        <w:t>Pico Central and Linde</w:t>
      </w:r>
      <w:r>
        <w:rPr>
          <w:rFonts w:cs="Arial"/>
          <w:lang w:val="en-US"/>
        </w:rPr>
        <w:t xml:space="preserve"> seed grower groups</w:t>
      </w:r>
    </w:p>
    <w:p w14:paraId="6DA4C06E" w14:textId="77777777" w:rsidR="00361D3E" w:rsidRDefault="00361D3E" w:rsidP="00083F0A">
      <w:pPr>
        <w:ind w:left="0"/>
        <w:rPr>
          <w:rFonts w:cs="Arial"/>
          <w:lang w:val="en-US"/>
        </w:rPr>
      </w:pPr>
    </w:p>
    <w:p w14:paraId="491B03C2" w14:textId="1F2A650C" w:rsidR="00595832" w:rsidRDefault="00595832" w:rsidP="00083F0A">
      <w:pPr>
        <w:shd w:val="clear" w:color="auto" w:fill="FFFFFF"/>
        <w:ind w:left="0"/>
        <w:rPr>
          <w:rFonts w:eastAsia="Times New Roman" w:cs="Arial"/>
          <w:color w:val="222222"/>
          <w:lang w:val="en-US" w:eastAsia="es-ES"/>
        </w:rPr>
      </w:pPr>
      <w:r w:rsidRPr="00146C85">
        <w:rPr>
          <w:rFonts w:eastAsia="Times New Roman" w:cs="Arial"/>
          <w:b/>
          <w:color w:val="222222"/>
          <w:lang w:val="en-US" w:eastAsia="es-ES"/>
        </w:rPr>
        <w:t>Activity</w:t>
      </w:r>
      <w:r>
        <w:rPr>
          <w:rFonts w:eastAsia="Times New Roman" w:cs="Arial"/>
          <w:b/>
          <w:color w:val="222222"/>
          <w:lang w:val="en-US" w:eastAsia="es-ES"/>
        </w:rPr>
        <w:t xml:space="preserve"> 3.3 </w:t>
      </w:r>
      <w:r w:rsidRPr="00806B24">
        <w:rPr>
          <w:rFonts w:eastAsia="Times New Roman" w:cs="Arial"/>
          <w:color w:val="222222"/>
          <w:lang w:val="en-US" w:eastAsia="es-ES"/>
        </w:rPr>
        <w:t>Scale-up experiences</w:t>
      </w:r>
    </w:p>
    <w:p w14:paraId="2C6C09E9" w14:textId="50FAD96D" w:rsidR="00806B24" w:rsidRDefault="00806B24" w:rsidP="00083F0A">
      <w:pPr>
        <w:shd w:val="clear" w:color="auto" w:fill="FFFFFF"/>
        <w:ind w:left="0"/>
        <w:rPr>
          <w:rFonts w:eastAsia="Times New Roman" w:cs="Arial"/>
          <w:b/>
          <w:color w:val="222222"/>
          <w:lang w:val="en-US" w:eastAsia="es-ES"/>
        </w:rPr>
      </w:pPr>
    </w:p>
    <w:p w14:paraId="47C500B7" w14:textId="77777777" w:rsidR="00806B24" w:rsidRPr="00806B24" w:rsidRDefault="00806B24" w:rsidP="00083F0A">
      <w:pPr>
        <w:shd w:val="clear" w:color="auto" w:fill="FFFFFF"/>
        <w:ind w:left="0"/>
        <w:rPr>
          <w:u w:val="single"/>
          <w:lang w:val="en-US"/>
        </w:rPr>
      </w:pPr>
      <w:r w:rsidRPr="00806B24">
        <w:rPr>
          <w:u w:val="single"/>
          <w:lang w:val="en-US"/>
        </w:rPr>
        <w:t>Inform, raise awareness, “convince” local and national authorities so that they support production and multiplication of foundation seed of diverse portfolios in the future</w:t>
      </w:r>
    </w:p>
    <w:p w14:paraId="6BB95AD9" w14:textId="77777777" w:rsidR="00806B24" w:rsidRPr="00806B24" w:rsidRDefault="00806B24" w:rsidP="00083F0A">
      <w:pPr>
        <w:shd w:val="clear" w:color="auto" w:fill="FFFFFF"/>
        <w:ind w:left="0"/>
        <w:rPr>
          <w:lang w:val="en-US"/>
        </w:rPr>
      </w:pPr>
    </w:p>
    <w:p w14:paraId="40DF2607" w14:textId="7F636416" w:rsidR="00806B24" w:rsidRPr="00806B24" w:rsidRDefault="000B2D77" w:rsidP="00083F0A">
      <w:pPr>
        <w:shd w:val="clear" w:color="auto" w:fill="FFFFFF"/>
        <w:ind w:left="0"/>
        <w:rPr>
          <w:lang w:val="en-US"/>
        </w:rPr>
      </w:pPr>
      <w:r w:rsidRPr="000B2D77">
        <w:rPr>
          <w:lang w:val="en-US"/>
        </w:rPr>
        <w:t xml:space="preserve">Colomi vocation as seed potato supplier of high quality is being driven by this project. Other producers </w:t>
      </w:r>
      <w:r>
        <w:rPr>
          <w:lang w:val="en-US"/>
        </w:rPr>
        <w:t>from different</w:t>
      </w:r>
      <w:r w:rsidRPr="000B2D77">
        <w:rPr>
          <w:lang w:val="en-US"/>
        </w:rPr>
        <w:t xml:space="preserve"> communities that also have </w:t>
      </w:r>
      <w:r>
        <w:rPr>
          <w:lang w:val="en-US"/>
        </w:rPr>
        <w:t>high lands</w:t>
      </w:r>
      <w:r w:rsidRPr="000B2D77">
        <w:rPr>
          <w:lang w:val="en-US"/>
        </w:rPr>
        <w:t xml:space="preserve"> want to join this initiative, as in the case of Palta Loma, neighboring community of Pico Central. The municipal and local (</w:t>
      </w:r>
      <w:r w:rsidRPr="004C0D91">
        <w:rPr>
          <w:i/>
          <w:lang w:val="en-US"/>
        </w:rPr>
        <w:t>sindicatos</w:t>
      </w:r>
      <w:r w:rsidRPr="000B2D77">
        <w:rPr>
          <w:lang w:val="en-US"/>
        </w:rPr>
        <w:t xml:space="preserve">) authorities have been informed </w:t>
      </w:r>
      <w:r>
        <w:rPr>
          <w:lang w:val="en-US"/>
        </w:rPr>
        <w:t>about</w:t>
      </w:r>
      <w:r w:rsidRPr="000B2D77">
        <w:rPr>
          <w:lang w:val="en-US"/>
        </w:rPr>
        <w:t xml:space="preserve"> this initiative. However, the strengthening of seed producers groups and official recognition </w:t>
      </w:r>
      <w:r>
        <w:rPr>
          <w:lang w:val="en-US"/>
        </w:rPr>
        <w:t>from</w:t>
      </w:r>
      <w:r w:rsidRPr="000B2D77">
        <w:rPr>
          <w:lang w:val="en-US"/>
        </w:rPr>
        <w:t xml:space="preserve"> t</w:t>
      </w:r>
      <w:r w:rsidR="00EA479D">
        <w:rPr>
          <w:lang w:val="en-US"/>
        </w:rPr>
        <w:t>he authorities is still ongoing, so that they support seed growers and multiplication diverse seed of high quality in the future.</w:t>
      </w:r>
    </w:p>
    <w:p w14:paraId="4BC2A34C" w14:textId="77777777" w:rsidR="00595832" w:rsidRPr="00595832" w:rsidRDefault="00595832" w:rsidP="00083F0A">
      <w:pPr>
        <w:shd w:val="clear" w:color="auto" w:fill="FFFFFF"/>
        <w:ind w:left="0"/>
        <w:rPr>
          <w:lang w:val="en-US"/>
        </w:rPr>
      </w:pPr>
    </w:p>
    <w:p w14:paraId="594838BF" w14:textId="77777777" w:rsidR="00C26F76" w:rsidRPr="00146C85" w:rsidRDefault="00C26F76" w:rsidP="00083F0A">
      <w:pPr>
        <w:shd w:val="clear" w:color="auto" w:fill="FFFFFF"/>
        <w:spacing w:after="120"/>
        <w:ind w:left="0"/>
        <w:rPr>
          <w:lang w:val="en-US"/>
        </w:rPr>
      </w:pPr>
      <w:r w:rsidRPr="00146C85">
        <w:rPr>
          <w:rFonts w:eastAsia="Times New Roman" w:cs="Arial"/>
          <w:b/>
          <w:color w:val="222222"/>
          <w:lang w:val="en-US" w:eastAsia="es-ES"/>
        </w:rPr>
        <w:lastRenderedPageBreak/>
        <w:t>Output 4.</w:t>
      </w:r>
      <w:r w:rsidRPr="00146C85">
        <w:rPr>
          <w:rFonts w:eastAsia="Times New Roman" w:cs="Arial"/>
          <w:color w:val="222222"/>
          <w:lang w:val="en-US" w:eastAsia="es-ES"/>
        </w:rPr>
        <w:t xml:space="preserve"> </w:t>
      </w:r>
      <w:r w:rsidRPr="00146C85">
        <w:rPr>
          <w:b/>
          <w:lang w:val="en-US"/>
        </w:rPr>
        <w:t>Tested technical schemes that use crop genetic diversity to reduce vulnerability (in terms of the probability of future crop or ecosystem services losses) developed</w:t>
      </w:r>
    </w:p>
    <w:p w14:paraId="42B5E349" w14:textId="77777777" w:rsidR="00C26F76" w:rsidRPr="00146C85" w:rsidRDefault="00C26F76" w:rsidP="00083F0A">
      <w:pPr>
        <w:shd w:val="clear" w:color="auto" w:fill="FFFFFF"/>
        <w:spacing w:after="120"/>
        <w:ind w:left="0"/>
        <w:rPr>
          <w:lang w:val="en-US"/>
        </w:rPr>
      </w:pPr>
      <w:r w:rsidRPr="00146C85">
        <w:rPr>
          <w:rFonts w:eastAsia="Times New Roman" w:cs="Arial"/>
          <w:b/>
          <w:color w:val="222222"/>
          <w:lang w:val="en-US" w:eastAsia="es-ES"/>
        </w:rPr>
        <w:t>Activity 4.1</w:t>
      </w:r>
      <w:r w:rsidRPr="00146C85">
        <w:rPr>
          <w:lang w:val="en-US"/>
        </w:rPr>
        <w:t xml:space="preserve"> Create a catalogue of varieties with key functional traits and decide on packages or portfolios of varieties according to project sites’ key environmental constraints</w:t>
      </w:r>
    </w:p>
    <w:p w14:paraId="1CD3DF66" w14:textId="09852A89" w:rsidR="00FC10EF" w:rsidRPr="00BE5B53" w:rsidRDefault="00131B27" w:rsidP="00083F0A">
      <w:pPr>
        <w:shd w:val="clear" w:color="auto" w:fill="FFFFFF"/>
        <w:spacing w:after="120"/>
        <w:ind w:left="0"/>
        <w:rPr>
          <w:lang w:val="en-US"/>
        </w:rPr>
      </w:pPr>
      <w:r w:rsidRPr="00131B27">
        <w:rPr>
          <w:lang w:val="en-US"/>
        </w:rPr>
        <w:t>At the suggestion of the managers of the i</w:t>
      </w:r>
      <w:r w:rsidR="00FC10EF">
        <w:rPr>
          <w:lang w:val="en-US"/>
        </w:rPr>
        <w:t>nstitution, the catalog content</w:t>
      </w:r>
      <w:r w:rsidRPr="00131B27">
        <w:rPr>
          <w:lang w:val="en-US"/>
        </w:rPr>
        <w:t xml:space="preserve"> of potato diversity </w:t>
      </w:r>
      <w:r>
        <w:rPr>
          <w:lang w:val="en-US"/>
        </w:rPr>
        <w:t>with</w:t>
      </w:r>
      <w:r w:rsidRPr="00131B27">
        <w:rPr>
          <w:lang w:val="en-US"/>
        </w:rPr>
        <w:t xml:space="preserve"> functional </w:t>
      </w:r>
      <w:r w:rsidR="00EA479D">
        <w:rPr>
          <w:lang w:val="en-US"/>
        </w:rPr>
        <w:t>traits</w:t>
      </w:r>
      <w:r w:rsidRPr="00131B27">
        <w:rPr>
          <w:lang w:val="en-US"/>
        </w:rPr>
        <w:t xml:space="preserve"> has been extended to other crops of agricultural biodiversity </w:t>
      </w:r>
      <w:r w:rsidR="00EA479D">
        <w:rPr>
          <w:lang w:val="en-US"/>
        </w:rPr>
        <w:t xml:space="preserve">of </w:t>
      </w:r>
      <w:r w:rsidRPr="00131B27">
        <w:rPr>
          <w:lang w:val="en-US"/>
        </w:rPr>
        <w:t xml:space="preserve">Colomi in a context of climate change. Because of this expansion, still </w:t>
      </w:r>
      <w:r>
        <w:rPr>
          <w:lang w:val="en-US"/>
        </w:rPr>
        <w:t>we</w:t>
      </w:r>
      <w:r w:rsidRPr="00131B27">
        <w:rPr>
          <w:lang w:val="en-US"/>
        </w:rPr>
        <w:t xml:space="preserve"> do not have the printed version of the catalog, which is in the hands of the last technical reviewer</w:t>
      </w:r>
      <w:r w:rsidR="006C6F3B">
        <w:rPr>
          <w:lang w:val="en-US"/>
        </w:rPr>
        <w:t xml:space="preserve"> (s</w:t>
      </w:r>
      <w:r w:rsidR="004C0D91">
        <w:rPr>
          <w:lang w:val="en-US"/>
        </w:rPr>
        <w:t xml:space="preserve">ee </w:t>
      </w:r>
      <w:r w:rsidR="00FC10EF">
        <w:rPr>
          <w:lang w:val="en-US"/>
        </w:rPr>
        <w:t xml:space="preserve">catalog content in Annex </w:t>
      </w:r>
      <w:r w:rsidR="004C0D91">
        <w:rPr>
          <w:lang w:val="en-US"/>
        </w:rPr>
        <w:t>6</w:t>
      </w:r>
      <w:r w:rsidR="006C6F3B">
        <w:rPr>
          <w:lang w:val="en-US"/>
        </w:rPr>
        <w:t>).</w:t>
      </w:r>
    </w:p>
    <w:p w14:paraId="2187C5E6" w14:textId="77777777" w:rsidR="00A85634" w:rsidRPr="00146C85" w:rsidRDefault="00A85634" w:rsidP="00083F0A">
      <w:pPr>
        <w:shd w:val="clear" w:color="auto" w:fill="FFFFFF"/>
        <w:spacing w:after="120"/>
        <w:ind w:left="0"/>
        <w:rPr>
          <w:b/>
          <w:lang w:val="en-US"/>
        </w:rPr>
      </w:pPr>
      <w:r w:rsidRPr="00146C85">
        <w:rPr>
          <w:b/>
          <w:lang w:val="en-US"/>
        </w:rPr>
        <w:t>Output 5. Recommendations and actions on how local, national and international institutions and strategies on plant genetic resources should address seed systems in their agendas</w:t>
      </w:r>
    </w:p>
    <w:p w14:paraId="70BFC1B9" w14:textId="77777777" w:rsidR="00A85634" w:rsidRDefault="00A85634" w:rsidP="00083F0A">
      <w:pPr>
        <w:shd w:val="clear" w:color="auto" w:fill="FFFFFF"/>
        <w:spacing w:after="120"/>
        <w:ind w:left="0"/>
        <w:rPr>
          <w:lang w:val="en-US"/>
        </w:rPr>
      </w:pPr>
      <w:r w:rsidRPr="00146C85">
        <w:rPr>
          <w:rFonts w:eastAsia="Times New Roman" w:cs="Arial"/>
          <w:b/>
          <w:color w:val="222222"/>
          <w:lang w:val="en-US" w:eastAsia="es-ES"/>
        </w:rPr>
        <w:t xml:space="preserve">Activity </w:t>
      </w:r>
      <w:r w:rsidRPr="00146C85">
        <w:rPr>
          <w:b/>
          <w:lang w:val="en-US"/>
        </w:rPr>
        <w:t>5.1.</w:t>
      </w:r>
      <w:r w:rsidRPr="00146C85">
        <w:rPr>
          <w:lang w:val="en-US"/>
        </w:rPr>
        <w:t xml:space="preserve"> Evaluate existing policies and legislation in relation to how they affect the availability and exchange of genetic diversity</w:t>
      </w:r>
    </w:p>
    <w:p w14:paraId="0777C6C1" w14:textId="477EFA32" w:rsidR="00DC5105" w:rsidRPr="00DB56C0" w:rsidRDefault="00DB56C0" w:rsidP="00083F0A">
      <w:pPr>
        <w:shd w:val="clear" w:color="auto" w:fill="FFFFFF"/>
        <w:spacing w:after="120"/>
        <w:ind w:left="0"/>
        <w:rPr>
          <w:u w:val="single"/>
          <w:lang w:val="en-US"/>
        </w:rPr>
      </w:pPr>
      <w:r w:rsidRPr="00DB56C0">
        <w:rPr>
          <w:rFonts w:cs="Arial"/>
          <w:u w:val="single"/>
          <w:lang w:val="en-GB"/>
        </w:rPr>
        <w:t>Organize workshops with different actors to share and discuss constraints derived from policies and laws, including plant variety registration and seed certification</w:t>
      </w:r>
    </w:p>
    <w:p w14:paraId="191086FF" w14:textId="77777777" w:rsidR="00DC5105" w:rsidRDefault="00190C33" w:rsidP="00083F0A">
      <w:pPr>
        <w:shd w:val="clear" w:color="auto" w:fill="FFFFFF"/>
        <w:spacing w:after="120"/>
        <w:ind w:left="0"/>
        <w:rPr>
          <w:lang w:val="en-US"/>
        </w:rPr>
      </w:pPr>
      <w:r w:rsidRPr="00190C33">
        <w:rPr>
          <w:lang w:val="en-US"/>
        </w:rPr>
        <w:t>Bolivia's current regulations regarding the protection of agricultural biodiversity, environment and mother earth, has gaps on issues related to traditional seed systems, particularly seed handled by small farmers</w:t>
      </w:r>
      <w:r>
        <w:rPr>
          <w:lang w:val="en-US"/>
        </w:rPr>
        <w:t xml:space="preserve">. </w:t>
      </w:r>
      <w:r w:rsidRPr="00190C33">
        <w:rPr>
          <w:lang w:val="en-US"/>
        </w:rPr>
        <w:t xml:space="preserve">The lack of standards to ensure the quality of traditional native seed could generate the spread of pests and diseases that </w:t>
      </w:r>
      <w:r w:rsidR="008749E1">
        <w:rPr>
          <w:lang w:val="en-US"/>
        </w:rPr>
        <w:t xml:space="preserve">could </w:t>
      </w:r>
      <w:r w:rsidRPr="00190C33">
        <w:rPr>
          <w:lang w:val="en-US"/>
        </w:rPr>
        <w:t>affect the future health of soils, productivity and food sovereignty.</w:t>
      </w:r>
    </w:p>
    <w:p w14:paraId="3DC4FD70" w14:textId="59E8E15D" w:rsidR="000308C1" w:rsidRDefault="000308C1" w:rsidP="00083F0A">
      <w:pPr>
        <w:shd w:val="clear" w:color="auto" w:fill="FFFFFF"/>
        <w:spacing w:after="120"/>
        <w:ind w:left="0"/>
        <w:rPr>
          <w:lang w:val="en-US"/>
        </w:rPr>
      </w:pPr>
      <w:r w:rsidRPr="000308C1">
        <w:rPr>
          <w:lang w:val="en-US"/>
        </w:rPr>
        <w:t>The project has been put this topic on th</w:t>
      </w:r>
      <w:r w:rsidR="00F05223">
        <w:rPr>
          <w:lang w:val="en-US"/>
        </w:rPr>
        <w:t>e INIAF agenda of discussion, and i</w:t>
      </w:r>
      <w:r w:rsidR="007F4C38" w:rsidRPr="007F4C38">
        <w:rPr>
          <w:lang w:val="en-US"/>
        </w:rPr>
        <w:t xml:space="preserve">n 2015, the project led to the organization of a workshop INIAF (National Seed </w:t>
      </w:r>
      <w:r w:rsidR="007F4C38">
        <w:rPr>
          <w:lang w:val="en-US"/>
        </w:rPr>
        <w:t>Unit</w:t>
      </w:r>
      <w:r w:rsidR="00DC010A">
        <w:rPr>
          <w:lang w:val="en-US"/>
        </w:rPr>
        <w:t xml:space="preserve"> </w:t>
      </w:r>
      <w:r w:rsidR="007F4C38" w:rsidRPr="007F4C38">
        <w:rPr>
          <w:lang w:val="en-US"/>
        </w:rPr>
        <w:t>and Research and Genetic Resources</w:t>
      </w:r>
      <w:r w:rsidR="007F4C38">
        <w:rPr>
          <w:lang w:val="en-US"/>
        </w:rPr>
        <w:t xml:space="preserve"> Unit</w:t>
      </w:r>
      <w:r w:rsidR="007F4C38" w:rsidRPr="007F4C38">
        <w:rPr>
          <w:lang w:val="en-US"/>
        </w:rPr>
        <w:t xml:space="preserve">) to review current policies on seeds of agricultural biodiversity. The workshop </w:t>
      </w:r>
      <w:r w:rsidR="007F4C38">
        <w:rPr>
          <w:lang w:val="en-US"/>
        </w:rPr>
        <w:t>should be</w:t>
      </w:r>
      <w:r w:rsidR="007F4C38" w:rsidRPr="007F4C38">
        <w:rPr>
          <w:lang w:val="en-US"/>
        </w:rPr>
        <w:t xml:space="preserve"> held in late 2015, </w:t>
      </w:r>
      <w:r w:rsidR="00F05223">
        <w:rPr>
          <w:lang w:val="en-US"/>
        </w:rPr>
        <w:t xml:space="preserve">but </w:t>
      </w:r>
      <w:r w:rsidR="007F4C38" w:rsidRPr="007F4C38">
        <w:rPr>
          <w:lang w:val="en-US"/>
        </w:rPr>
        <w:t>was postponed to early 2016.</w:t>
      </w:r>
    </w:p>
    <w:p w14:paraId="08111512" w14:textId="12620C0A" w:rsidR="003B66C9" w:rsidRPr="003B66C9" w:rsidRDefault="003B66C9" w:rsidP="00083F0A">
      <w:pPr>
        <w:shd w:val="clear" w:color="auto" w:fill="FFFFFF"/>
        <w:spacing w:after="120"/>
        <w:ind w:left="0"/>
        <w:rPr>
          <w:u w:val="single"/>
          <w:lang w:val="en-US"/>
        </w:rPr>
      </w:pPr>
      <w:r w:rsidRPr="003B66C9">
        <w:rPr>
          <w:rFonts w:cs="Arial"/>
          <w:u w:val="single"/>
          <w:lang w:val="en-GB"/>
        </w:rPr>
        <w:t>Conduct and document cost and benefit analysis of different models of: variety registration, seed quality certification and monitoring, centralized or decentralized seed production models, etc</w:t>
      </w:r>
    </w:p>
    <w:p w14:paraId="458E73F0" w14:textId="520EDEB7" w:rsidR="00E02428" w:rsidRPr="003B66C9" w:rsidRDefault="003B66C9" w:rsidP="00083F0A">
      <w:pPr>
        <w:shd w:val="clear" w:color="auto" w:fill="FFFFFF"/>
        <w:spacing w:after="120"/>
        <w:ind w:left="0"/>
        <w:rPr>
          <w:lang w:val="en-US"/>
        </w:rPr>
      </w:pPr>
      <w:r>
        <w:rPr>
          <w:lang w:val="en-US"/>
        </w:rPr>
        <w:t>This section shows</w:t>
      </w:r>
      <w:r w:rsidR="00A15543">
        <w:rPr>
          <w:lang w:val="en-US"/>
        </w:rPr>
        <w:t xml:space="preserve"> case studies of</w:t>
      </w:r>
      <w:r>
        <w:rPr>
          <w:lang w:val="en-US"/>
        </w:rPr>
        <w:t xml:space="preserve"> p</w:t>
      </w:r>
      <w:r w:rsidR="0049601B" w:rsidRPr="003B66C9">
        <w:rPr>
          <w:lang w:val="en-US"/>
        </w:rPr>
        <w:t xml:space="preserve">roduction costs of native potato </w:t>
      </w:r>
      <w:r w:rsidRPr="003B66C9">
        <w:rPr>
          <w:lang w:val="en-US"/>
        </w:rPr>
        <w:t>using seed of origin and quality known versus seed of origin and quality unknown.</w:t>
      </w:r>
      <w:r>
        <w:rPr>
          <w:lang w:val="en-US"/>
        </w:rPr>
        <w:t xml:space="preserve"> </w:t>
      </w:r>
      <w:r w:rsidR="004C0D91">
        <w:rPr>
          <w:lang w:val="en-US"/>
        </w:rPr>
        <w:t>In addition</w:t>
      </w:r>
      <w:r w:rsidR="00AB4E09">
        <w:rPr>
          <w:lang w:val="en-US"/>
        </w:rPr>
        <w:t>,</w:t>
      </w:r>
      <w:r>
        <w:rPr>
          <w:lang w:val="en-US"/>
        </w:rPr>
        <w:t xml:space="preserve"> an</w:t>
      </w:r>
      <w:r w:rsidRPr="003B66C9">
        <w:rPr>
          <w:lang w:val="en-US"/>
        </w:rPr>
        <w:t xml:space="preserve"> analysis of the changes the project led in the livelihoods of beneficiary communities</w:t>
      </w:r>
      <w:r w:rsidR="004C0D91">
        <w:rPr>
          <w:lang w:val="en-US"/>
        </w:rPr>
        <w:t xml:space="preserve"> is presented at the end of this section</w:t>
      </w:r>
      <w:r>
        <w:rPr>
          <w:lang w:val="en-US"/>
        </w:rPr>
        <w:t>.</w:t>
      </w:r>
    </w:p>
    <w:p w14:paraId="6B289BE1" w14:textId="5917B14A" w:rsidR="008A3395" w:rsidRDefault="00AB4E09" w:rsidP="00083F0A">
      <w:pPr>
        <w:shd w:val="clear" w:color="auto" w:fill="FFFFFF"/>
        <w:spacing w:after="120"/>
        <w:ind w:left="0"/>
        <w:rPr>
          <w:lang w:val="en-US"/>
        </w:rPr>
      </w:pPr>
      <w:r w:rsidRPr="00AB4E09">
        <w:rPr>
          <w:lang w:val="en-US"/>
        </w:rPr>
        <w:t xml:space="preserve">The determination of production costs </w:t>
      </w:r>
      <w:r>
        <w:rPr>
          <w:lang w:val="en-US"/>
        </w:rPr>
        <w:t xml:space="preserve">of </w:t>
      </w:r>
      <w:r w:rsidRPr="00AB4E09">
        <w:rPr>
          <w:lang w:val="en-US"/>
        </w:rPr>
        <w:t xml:space="preserve">native potato (var. Pinta Boca), </w:t>
      </w:r>
      <w:r w:rsidR="00D52976">
        <w:rPr>
          <w:lang w:val="en-US"/>
        </w:rPr>
        <w:t>i</w:t>
      </w:r>
      <w:r w:rsidR="00D52976" w:rsidRPr="00D52976">
        <w:rPr>
          <w:lang w:val="en-US"/>
        </w:rPr>
        <w:t>ncluded the compilation of primary data</w:t>
      </w:r>
      <w:r w:rsidR="00D52976">
        <w:rPr>
          <w:lang w:val="en-US"/>
        </w:rPr>
        <w:t xml:space="preserve"> of</w:t>
      </w:r>
      <w:r w:rsidRPr="00AB4E09">
        <w:rPr>
          <w:lang w:val="en-US"/>
        </w:rPr>
        <w:t xml:space="preserve"> </w:t>
      </w:r>
      <w:r w:rsidR="00A15543">
        <w:rPr>
          <w:lang w:val="en-US"/>
        </w:rPr>
        <w:t>two case studies</w:t>
      </w:r>
      <w:r w:rsidR="003403B4">
        <w:rPr>
          <w:lang w:val="en-US"/>
        </w:rPr>
        <w:t xml:space="preserve"> </w:t>
      </w:r>
      <w:r>
        <w:rPr>
          <w:lang w:val="en-US"/>
        </w:rPr>
        <w:t xml:space="preserve">from </w:t>
      </w:r>
      <w:r w:rsidRPr="00AB4E09">
        <w:rPr>
          <w:lang w:val="en-US"/>
        </w:rPr>
        <w:t>communities Linde and Pico</w:t>
      </w:r>
      <w:r w:rsidR="00D52976">
        <w:rPr>
          <w:lang w:val="en-US"/>
        </w:rPr>
        <w:t xml:space="preserve"> </w:t>
      </w:r>
      <w:r w:rsidR="00D52976" w:rsidRPr="00AB4E09">
        <w:rPr>
          <w:lang w:val="en-US"/>
        </w:rPr>
        <w:t>Central</w:t>
      </w:r>
      <w:r w:rsidR="00D52976">
        <w:rPr>
          <w:lang w:val="en-US"/>
        </w:rPr>
        <w:t>, these data has</w:t>
      </w:r>
      <w:r w:rsidRPr="00AB4E09">
        <w:rPr>
          <w:lang w:val="en-US"/>
        </w:rPr>
        <w:t xml:space="preserve"> been analyzed in a spreadsheet (Microsoft Excel)</w:t>
      </w:r>
      <w:r w:rsidR="00D52976">
        <w:rPr>
          <w:lang w:val="en-US"/>
        </w:rPr>
        <w:t>, w</w:t>
      </w:r>
      <w:r w:rsidR="00D52976" w:rsidRPr="00D52976">
        <w:rPr>
          <w:lang w:val="en-US"/>
        </w:rPr>
        <w:t xml:space="preserve">here costs per item, sales prices, total costs, net income, net profit and marginal return rate were calculated. Subsequently </w:t>
      </w:r>
      <w:r w:rsidR="00D52976">
        <w:rPr>
          <w:lang w:val="en-US"/>
        </w:rPr>
        <w:t xml:space="preserve">these </w:t>
      </w:r>
      <w:r w:rsidR="00D52976" w:rsidRPr="00D52976">
        <w:rPr>
          <w:lang w:val="en-US"/>
        </w:rPr>
        <w:t xml:space="preserve">data analysis were validated </w:t>
      </w:r>
      <w:r w:rsidR="00D52976">
        <w:rPr>
          <w:lang w:val="en-US"/>
        </w:rPr>
        <w:t>with</w:t>
      </w:r>
      <w:r w:rsidR="00D52976" w:rsidRPr="00D52976">
        <w:rPr>
          <w:lang w:val="en-US"/>
        </w:rPr>
        <w:t xml:space="preserve"> members of</w:t>
      </w:r>
      <w:r w:rsidR="00D52976">
        <w:rPr>
          <w:lang w:val="en-US"/>
        </w:rPr>
        <w:t xml:space="preserve"> the </w:t>
      </w:r>
      <w:r w:rsidR="00D52976" w:rsidRPr="00D52976">
        <w:rPr>
          <w:lang w:val="en-US"/>
        </w:rPr>
        <w:t>seed producer organizations Pico Central and Linde</w:t>
      </w:r>
      <w:r w:rsidR="00D52976">
        <w:rPr>
          <w:lang w:val="en-US"/>
        </w:rPr>
        <w:t>/</w:t>
      </w:r>
      <w:r w:rsidR="00D52976" w:rsidRPr="00D52976">
        <w:rPr>
          <w:lang w:val="en-US"/>
        </w:rPr>
        <w:t>Pisly</w:t>
      </w:r>
      <w:r w:rsidR="00D52976">
        <w:rPr>
          <w:lang w:val="en-US"/>
        </w:rPr>
        <w:t>.</w:t>
      </w:r>
    </w:p>
    <w:p w14:paraId="3C1E8855" w14:textId="7FB42579" w:rsidR="00D52976" w:rsidRDefault="00D52976" w:rsidP="00083F0A">
      <w:pPr>
        <w:shd w:val="clear" w:color="auto" w:fill="FFFFFF"/>
        <w:spacing w:after="120"/>
        <w:ind w:left="0"/>
        <w:rPr>
          <w:lang w:val="en-US"/>
        </w:rPr>
      </w:pPr>
      <w:r w:rsidRPr="00D52976">
        <w:rPr>
          <w:lang w:val="en-US"/>
        </w:rPr>
        <w:t xml:space="preserve">The cost analysis was carried out based on 100 kg of seed potato </w:t>
      </w:r>
      <w:r>
        <w:rPr>
          <w:lang w:val="en-US"/>
        </w:rPr>
        <w:t xml:space="preserve">of </w:t>
      </w:r>
      <w:r w:rsidRPr="00D52976">
        <w:rPr>
          <w:lang w:val="en-US"/>
        </w:rPr>
        <w:t xml:space="preserve">origin and quality known (Basic 3) compared with the same amount of seed of quality unknown acquired </w:t>
      </w:r>
      <w:r>
        <w:rPr>
          <w:lang w:val="en-US"/>
        </w:rPr>
        <w:t xml:space="preserve">from </w:t>
      </w:r>
      <w:r w:rsidRPr="00D52976">
        <w:rPr>
          <w:lang w:val="en-US"/>
        </w:rPr>
        <w:t>Colomi local fair.</w:t>
      </w:r>
    </w:p>
    <w:p w14:paraId="302F7680" w14:textId="0631C402" w:rsidR="009F1133" w:rsidRDefault="009C507F" w:rsidP="00083F0A">
      <w:pPr>
        <w:shd w:val="clear" w:color="auto" w:fill="FFFFFF"/>
        <w:spacing w:after="120"/>
        <w:ind w:left="0"/>
        <w:rPr>
          <w:lang w:val="en-US"/>
        </w:rPr>
      </w:pPr>
      <w:r>
        <w:rPr>
          <w:lang w:val="en-US"/>
        </w:rPr>
        <w:t>F</w:t>
      </w:r>
      <w:r w:rsidR="004472A6" w:rsidRPr="004472A6">
        <w:rPr>
          <w:lang w:val="en-US"/>
        </w:rPr>
        <w:t xml:space="preserve">ixed costs in potato </w:t>
      </w:r>
      <w:r>
        <w:rPr>
          <w:lang w:val="en-US"/>
        </w:rPr>
        <w:t>production</w:t>
      </w:r>
      <w:r w:rsidR="004472A6" w:rsidRPr="004472A6">
        <w:rPr>
          <w:lang w:val="en-US"/>
        </w:rPr>
        <w:t xml:space="preserve"> (either seed or table</w:t>
      </w:r>
      <w:r w:rsidR="004472A6">
        <w:rPr>
          <w:lang w:val="en-US"/>
        </w:rPr>
        <w:t xml:space="preserve"> potato</w:t>
      </w:r>
      <w:r w:rsidR="004472A6" w:rsidRPr="004472A6">
        <w:rPr>
          <w:lang w:val="en-US"/>
        </w:rPr>
        <w:t xml:space="preserve">) </w:t>
      </w:r>
      <w:r w:rsidR="004C0D91" w:rsidRPr="004472A6">
        <w:rPr>
          <w:lang w:val="en-US"/>
        </w:rPr>
        <w:t>are</w:t>
      </w:r>
      <w:r w:rsidR="004472A6" w:rsidRPr="004472A6">
        <w:rPr>
          <w:lang w:val="en-US"/>
        </w:rPr>
        <w:t xml:space="preserve"> planting, cultural practices and phytosanitary control; while land preparation, seed, and </w:t>
      </w:r>
      <w:r w:rsidR="004472A6">
        <w:rPr>
          <w:lang w:val="en-US"/>
        </w:rPr>
        <w:t>harvest are</w:t>
      </w:r>
      <w:r w:rsidR="004472A6" w:rsidRPr="004472A6">
        <w:rPr>
          <w:lang w:val="en-US"/>
        </w:rPr>
        <w:t xml:space="preserve"> variable costs.</w:t>
      </w:r>
      <w:r w:rsidR="004472A6">
        <w:rPr>
          <w:lang w:val="en-US"/>
        </w:rPr>
        <w:t xml:space="preserve"> </w:t>
      </w:r>
      <w:r w:rsidR="003F6A86">
        <w:rPr>
          <w:lang w:val="en-US"/>
        </w:rPr>
        <w:t>T</w:t>
      </w:r>
      <w:r w:rsidR="004472A6" w:rsidRPr="004472A6">
        <w:rPr>
          <w:lang w:val="en-US"/>
        </w:rPr>
        <w:t xml:space="preserve">able </w:t>
      </w:r>
      <w:r w:rsidR="004C0D91">
        <w:rPr>
          <w:lang w:val="en-US"/>
        </w:rPr>
        <w:t>11</w:t>
      </w:r>
      <w:r w:rsidR="004472A6">
        <w:rPr>
          <w:lang w:val="en-US"/>
        </w:rPr>
        <w:t xml:space="preserve"> </w:t>
      </w:r>
      <w:r w:rsidR="004472A6" w:rsidRPr="004472A6">
        <w:rPr>
          <w:lang w:val="en-US"/>
        </w:rPr>
        <w:t>shows that potato production</w:t>
      </w:r>
      <w:r w:rsidR="003F6A86">
        <w:rPr>
          <w:lang w:val="en-US"/>
        </w:rPr>
        <w:t xml:space="preserve"> for </w:t>
      </w:r>
      <w:r w:rsidR="002B126B">
        <w:rPr>
          <w:lang w:val="en-US"/>
        </w:rPr>
        <w:t>human consumption</w:t>
      </w:r>
      <w:r w:rsidR="004472A6" w:rsidRPr="004472A6">
        <w:rPr>
          <w:lang w:val="en-US"/>
        </w:rPr>
        <w:t xml:space="preserve"> requires an estimated additional investment of Bs 230 ($ 33 US) which represents 7.5% of the total cost</w:t>
      </w:r>
      <w:r w:rsidR="004472A6">
        <w:rPr>
          <w:lang w:val="en-US"/>
        </w:rPr>
        <w:t>.</w:t>
      </w:r>
    </w:p>
    <w:p w14:paraId="37425B41" w14:textId="77777777" w:rsidR="006C6F3B" w:rsidRDefault="006C6F3B" w:rsidP="00083F0A">
      <w:pPr>
        <w:shd w:val="clear" w:color="auto" w:fill="FFFFFF"/>
        <w:spacing w:after="120"/>
        <w:ind w:left="0"/>
        <w:rPr>
          <w:lang w:val="en-US"/>
        </w:rPr>
      </w:pPr>
    </w:p>
    <w:p w14:paraId="3BE7F369" w14:textId="34BF731D" w:rsidR="004472A6" w:rsidRDefault="004C0D91" w:rsidP="00083F0A">
      <w:pPr>
        <w:shd w:val="clear" w:color="auto" w:fill="FFFFFF"/>
        <w:spacing w:after="120"/>
        <w:ind w:left="0"/>
        <w:rPr>
          <w:lang w:val="en-US"/>
        </w:rPr>
      </w:pPr>
      <w:r>
        <w:rPr>
          <w:lang w:val="en-US"/>
        </w:rPr>
        <w:lastRenderedPageBreak/>
        <w:t>Table 11</w:t>
      </w:r>
      <w:r w:rsidR="004472A6">
        <w:rPr>
          <w:lang w:val="en-US"/>
        </w:rPr>
        <w:t>. Potato production costs (Bs.)</w:t>
      </w:r>
    </w:p>
    <w:tbl>
      <w:tblPr>
        <w:tblW w:w="5887" w:type="dxa"/>
        <w:tblInd w:w="1413" w:type="dxa"/>
        <w:tblCellMar>
          <w:left w:w="70" w:type="dxa"/>
          <w:right w:w="70" w:type="dxa"/>
        </w:tblCellMar>
        <w:tblLook w:val="04A0" w:firstRow="1" w:lastRow="0" w:firstColumn="1" w:lastColumn="0" w:noHBand="0" w:noVBand="1"/>
      </w:tblPr>
      <w:tblGrid>
        <w:gridCol w:w="2485"/>
        <w:gridCol w:w="1587"/>
        <w:gridCol w:w="1815"/>
      </w:tblGrid>
      <w:tr w:rsidR="004472A6" w:rsidRPr="006C6F3B" w14:paraId="3C98B6E6" w14:textId="77777777" w:rsidTr="002B126B">
        <w:trPr>
          <w:trHeight w:val="300"/>
        </w:trPr>
        <w:tc>
          <w:tcPr>
            <w:tcW w:w="24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1FB34" w14:textId="0F6E0746" w:rsidR="004472A6" w:rsidRPr="006C6F3B" w:rsidRDefault="004472A6" w:rsidP="00CC5873">
            <w:pPr>
              <w:rPr>
                <w:rFonts w:ascii="Calibri" w:hAnsi="Calibri" w:cs="Times New Roman"/>
                <w:b/>
                <w:color w:val="000000"/>
                <w:sz w:val="20"/>
                <w:lang w:val="en-US" w:eastAsia="es-BO"/>
              </w:rPr>
            </w:pPr>
            <w:r w:rsidRPr="006C6F3B">
              <w:rPr>
                <w:rFonts w:ascii="Calibri" w:hAnsi="Calibri" w:cs="Times New Roman"/>
                <w:b/>
                <w:color w:val="000000"/>
                <w:sz w:val="20"/>
                <w:lang w:val="en-US" w:eastAsia="es-BO"/>
              </w:rPr>
              <w:t>Variables</w:t>
            </w:r>
          </w:p>
        </w:tc>
        <w:tc>
          <w:tcPr>
            <w:tcW w:w="1587" w:type="dxa"/>
            <w:tcBorders>
              <w:top w:val="single" w:sz="4" w:space="0" w:color="auto"/>
              <w:left w:val="nil"/>
              <w:bottom w:val="single" w:sz="4" w:space="0" w:color="auto"/>
              <w:right w:val="single" w:sz="4" w:space="0" w:color="auto"/>
            </w:tcBorders>
            <w:shd w:val="clear" w:color="auto" w:fill="auto"/>
            <w:noWrap/>
            <w:vAlign w:val="bottom"/>
            <w:hideMark/>
          </w:tcPr>
          <w:p w14:paraId="609EB203" w14:textId="22E05787" w:rsidR="004472A6" w:rsidRPr="006C6F3B" w:rsidRDefault="004C0D91" w:rsidP="004C0D91">
            <w:pPr>
              <w:jc w:val="center"/>
              <w:rPr>
                <w:rFonts w:ascii="Calibri" w:hAnsi="Calibri" w:cs="Times New Roman"/>
                <w:b/>
                <w:bCs/>
                <w:color w:val="000000"/>
                <w:sz w:val="20"/>
                <w:lang w:eastAsia="es-BO"/>
              </w:rPr>
            </w:pPr>
            <w:r w:rsidRPr="006C6F3B">
              <w:rPr>
                <w:rFonts w:ascii="Calibri" w:hAnsi="Calibri" w:cs="Times New Roman"/>
                <w:b/>
                <w:bCs/>
                <w:color w:val="000000"/>
                <w:sz w:val="20"/>
                <w:lang w:eastAsia="es-BO"/>
              </w:rPr>
              <w:t>Seed</w:t>
            </w:r>
          </w:p>
        </w:tc>
        <w:tc>
          <w:tcPr>
            <w:tcW w:w="1815" w:type="dxa"/>
            <w:tcBorders>
              <w:top w:val="single" w:sz="4" w:space="0" w:color="auto"/>
              <w:left w:val="nil"/>
              <w:bottom w:val="single" w:sz="4" w:space="0" w:color="auto"/>
              <w:right w:val="single" w:sz="4" w:space="0" w:color="auto"/>
            </w:tcBorders>
            <w:shd w:val="clear" w:color="auto" w:fill="auto"/>
            <w:noWrap/>
            <w:vAlign w:val="bottom"/>
            <w:hideMark/>
          </w:tcPr>
          <w:p w14:paraId="431FF8CD" w14:textId="088F5651" w:rsidR="004472A6" w:rsidRPr="006C6F3B" w:rsidRDefault="004472A6" w:rsidP="00CC5873">
            <w:pPr>
              <w:jc w:val="center"/>
              <w:rPr>
                <w:rFonts w:ascii="Calibri" w:hAnsi="Calibri" w:cs="Times New Roman"/>
                <w:b/>
                <w:bCs/>
                <w:color w:val="000000"/>
                <w:sz w:val="20"/>
                <w:lang w:eastAsia="es-BO"/>
              </w:rPr>
            </w:pPr>
            <w:r w:rsidRPr="006C6F3B">
              <w:rPr>
                <w:rFonts w:ascii="Calibri" w:hAnsi="Calibri" w:cs="Times New Roman"/>
                <w:b/>
                <w:bCs/>
                <w:color w:val="000000"/>
                <w:sz w:val="20"/>
                <w:lang w:eastAsia="es-BO"/>
              </w:rPr>
              <w:t>Table potato</w:t>
            </w:r>
          </w:p>
        </w:tc>
      </w:tr>
      <w:tr w:rsidR="004472A6" w:rsidRPr="006C6F3B" w14:paraId="510AE000"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49AD7B02" w14:textId="26536B90" w:rsidR="004472A6" w:rsidRPr="006C6F3B" w:rsidRDefault="004472A6" w:rsidP="00CC5873">
            <w:pPr>
              <w:rPr>
                <w:rFonts w:ascii="Calibri" w:hAnsi="Calibri" w:cs="Times New Roman"/>
                <w:bCs/>
                <w:color w:val="000000"/>
                <w:sz w:val="20"/>
                <w:lang w:eastAsia="es-BO"/>
              </w:rPr>
            </w:pPr>
            <w:r w:rsidRPr="006C6F3B">
              <w:rPr>
                <w:rFonts w:ascii="Calibri" w:hAnsi="Calibri" w:cs="Times New Roman"/>
                <w:bCs/>
                <w:color w:val="000000"/>
                <w:sz w:val="20"/>
                <w:lang w:eastAsia="es-BO"/>
              </w:rPr>
              <w:t>Land preparation</w:t>
            </w:r>
          </w:p>
        </w:tc>
        <w:tc>
          <w:tcPr>
            <w:tcW w:w="1587" w:type="dxa"/>
            <w:tcBorders>
              <w:top w:val="nil"/>
              <w:left w:val="nil"/>
              <w:bottom w:val="single" w:sz="4" w:space="0" w:color="auto"/>
              <w:right w:val="single" w:sz="4" w:space="0" w:color="auto"/>
            </w:tcBorders>
            <w:shd w:val="clear" w:color="auto" w:fill="auto"/>
            <w:noWrap/>
            <w:vAlign w:val="bottom"/>
            <w:hideMark/>
          </w:tcPr>
          <w:p w14:paraId="1F54D352"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400.00</w:t>
            </w:r>
          </w:p>
        </w:tc>
        <w:tc>
          <w:tcPr>
            <w:tcW w:w="1815" w:type="dxa"/>
            <w:tcBorders>
              <w:top w:val="nil"/>
              <w:left w:val="nil"/>
              <w:bottom w:val="single" w:sz="4" w:space="0" w:color="auto"/>
              <w:right w:val="single" w:sz="4" w:space="0" w:color="auto"/>
            </w:tcBorders>
            <w:shd w:val="clear" w:color="auto" w:fill="auto"/>
            <w:noWrap/>
            <w:vAlign w:val="bottom"/>
            <w:hideMark/>
          </w:tcPr>
          <w:p w14:paraId="143BB13B"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400.00</w:t>
            </w:r>
          </w:p>
        </w:tc>
      </w:tr>
      <w:tr w:rsidR="004472A6" w:rsidRPr="006C6F3B" w14:paraId="3C882EC6"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2940495A" w14:textId="2A2266F3" w:rsidR="004472A6" w:rsidRPr="006C6F3B" w:rsidRDefault="004472A6" w:rsidP="00CC5873">
            <w:pPr>
              <w:rPr>
                <w:rFonts w:ascii="Calibri" w:hAnsi="Calibri" w:cs="Times New Roman"/>
                <w:bCs/>
                <w:color w:val="000000"/>
                <w:sz w:val="20"/>
                <w:lang w:eastAsia="es-BO"/>
              </w:rPr>
            </w:pPr>
            <w:r w:rsidRPr="006C6F3B">
              <w:rPr>
                <w:rFonts w:ascii="Calibri" w:hAnsi="Calibri" w:cs="Times New Roman"/>
                <w:bCs/>
                <w:color w:val="000000"/>
                <w:sz w:val="20"/>
                <w:lang w:eastAsia="es-BO"/>
              </w:rPr>
              <w:t>Seed</w:t>
            </w:r>
          </w:p>
        </w:tc>
        <w:tc>
          <w:tcPr>
            <w:tcW w:w="1587" w:type="dxa"/>
            <w:tcBorders>
              <w:top w:val="nil"/>
              <w:left w:val="nil"/>
              <w:bottom w:val="single" w:sz="4" w:space="0" w:color="auto"/>
              <w:right w:val="single" w:sz="4" w:space="0" w:color="auto"/>
            </w:tcBorders>
            <w:shd w:val="clear" w:color="auto" w:fill="auto"/>
            <w:noWrap/>
            <w:vAlign w:val="bottom"/>
            <w:hideMark/>
          </w:tcPr>
          <w:p w14:paraId="224AC402"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500.00</w:t>
            </w:r>
          </w:p>
        </w:tc>
        <w:tc>
          <w:tcPr>
            <w:tcW w:w="1815" w:type="dxa"/>
            <w:tcBorders>
              <w:top w:val="nil"/>
              <w:left w:val="nil"/>
              <w:bottom w:val="single" w:sz="4" w:space="0" w:color="auto"/>
              <w:right w:val="single" w:sz="4" w:space="0" w:color="auto"/>
            </w:tcBorders>
            <w:shd w:val="clear" w:color="auto" w:fill="auto"/>
            <w:noWrap/>
            <w:vAlign w:val="bottom"/>
            <w:hideMark/>
          </w:tcPr>
          <w:p w14:paraId="294E510D"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300.00</w:t>
            </w:r>
          </w:p>
        </w:tc>
      </w:tr>
      <w:tr w:rsidR="004472A6" w:rsidRPr="006C6F3B" w14:paraId="1A3B1821"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4F772D9B" w14:textId="59F79DB1" w:rsidR="004472A6" w:rsidRPr="006C6F3B" w:rsidRDefault="004472A6" w:rsidP="00CC5873">
            <w:pPr>
              <w:rPr>
                <w:rFonts w:ascii="Calibri" w:hAnsi="Calibri" w:cs="Times New Roman"/>
                <w:bCs/>
                <w:color w:val="000000"/>
                <w:sz w:val="20"/>
                <w:lang w:eastAsia="es-BO"/>
              </w:rPr>
            </w:pPr>
            <w:r w:rsidRPr="006C6F3B">
              <w:rPr>
                <w:rFonts w:ascii="Calibri" w:hAnsi="Calibri" w:cs="Times New Roman"/>
                <w:bCs/>
                <w:color w:val="000000"/>
                <w:sz w:val="20"/>
                <w:lang w:eastAsia="es-BO"/>
              </w:rPr>
              <w:t>Sowing</w:t>
            </w:r>
          </w:p>
        </w:tc>
        <w:tc>
          <w:tcPr>
            <w:tcW w:w="1587" w:type="dxa"/>
            <w:tcBorders>
              <w:top w:val="nil"/>
              <w:left w:val="nil"/>
              <w:bottom w:val="single" w:sz="4" w:space="0" w:color="auto"/>
              <w:right w:val="single" w:sz="4" w:space="0" w:color="auto"/>
            </w:tcBorders>
            <w:shd w:val="clear" w:color="auto" w:fill="auto"/>
            <w:noWrap/>
            <w:vAlign w:val="bottom"/>
            <w:hideMark/>
          </w:tcPr>
          <w:p w14:paraId="2A1D7EAF"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811.00</w:t>
            </w:r>
          </w:p>
        </w:tc>
        <w:tc>
          <w:tcPr>
            <w:tcW w:w="1815" w:type="dxa"/>
            <w:tcBorders>
              <w:top w:val="nil"/>
              <w:left w:val="nil"/>
              <w:bottom w:val="single" w:sz="4" w:space="0" w:color="auto"/>
              <w:right w:val="single" w:sz="4" w:space="0" w:color="auto"/>
            </w:tcBorders>
            <w:shd w:val="clear" w:color="auto" w:fill="auto"/>
            <w:noWrap/>
            <w:vAlign w:val="bottom"/>
            <w:hideMark/>
          </w:tcPr>
          <w:p w14:paraId="4891BE37"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811.00</w:t>
            </w:r>
          </w:p>
        </w:tc>
      </w:tr>
      <w:tr w:rsidR="004472A6" w:rsidRPr="006C6F3B" w14:paraId="2F17351A"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68195CCA" w14:textId="41BA395E" w:rsidR="004472A6" w:rsidRPr="006C6F3B" w:rsidRDefault="004472A6" w:rsidP="00CC5873">
            <w:pPr>
              <w:rPr>
                <w:rFonts w:ascii="Calibri" w:hAnsi="Calibri" w:cs="Times New Roman"/>
                <w:bCs/>
                <w:color w:val="000000"/>
                <w:sz w:val="20"/>
                <w:lang w:eastAsia="es-BO"/>
              </w:rPr>
            </w:pPr>
            <w:r w:rsidRPr="006C6F3B">
              <w:rPr>
                <w:rFonts w:ascii="Calibri" w:hAnsi="Calibri" w:cs="Times New Roman"/>
                <w:bCs/>
                <w:color w:val="000000"/>
                <w:sz w:val="20"/>
                <w:lang w:eastAsia="es-BO"/>
              </w:rPr>
              <w:t>Cultural labors</w:t>
            </w:r>
          </w:p>
        </w:tc>
        <w:tc>
          <w:tcPr>
            <w:tcW w:w="1587" w:type="dxa"/>
            <w:tcBorders>
              <w:top w:val="nil"/>
              <w:left w:val="nil"/>
              <w:bottom w:val="single" w:sz="4" w:space="0" w:color="auto"/>
              <w:right w:val="single" w:sz="4" w:space="0" w:color="auto"/>
            </w:tcBorders>
            <w:shd w:val="clear" w:color="auto" w:fill="auto"/>
            <w:noWrap/>
            <w:vAlign w:val="bottom"/>
            <w:hideMark/>
          </w:tcPr>
          <w:p w14:paraId="30099111"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400.00</w:t>
            </w:r>
          </w:p>
        </w:tc>
        <w:tc>
          <w:tcPr>
            <w:tcW w:w="1815" w:type="dxa"/>
            <w:tcBorders>
              <w:top w:val="nil"/>
              <w:left w:val="nil"/>
              <w:bottom w:val="single" w:sz="4" w:space="0" w:color="auto"/>
              <w:right w:val="single" w:sz="4" w:space="0" w:color="auto"/>
            </w:tcBorders>
            <w:shd w:val="clear" w:color="auto" w:fill="auto"/>
            <w:noWrap/>
            <w:vAlign w:val="bottom"/>
            <w:hideMark/>
          </w:tcPr>
          <w:p w14:paraId="7A0F114A"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400.00</w:t>
            </w:r>
          </w:p>
        </w:tc>
      </w:tr>
      <w:tr w:rsidR="004472A6" w:rsidRPr="006C6F3B" w14:paraId="621BCD10"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285CEB9B" w14:textId="7FB6DDFF" w:rsidR="004472A6" w:rsidRPr="006C6F3B" w:rsidRDefault="004472A6" w:rsidP="00CC5873">
            <w:pPr>
              <w:rPr>
                <w:rFonts w:ascii="Calibri" w:hAnsi="Calibri" w:cs="Times New Roman"/>
                <w:bCs/>
                <w:color w:val="000000"/>
                <w:sz w:val="20"/>
                <w:lang w:eastAsia="es-BO"/>
              </w:rPr>
            </w:pPr>
            <w:r w:rsidRPr="006C6F3B">
              <w:rPr>
                <w:rFonts w:ascii="Calibri" w:hAnsi="Calibri" w:cs="Times New Roman"/>
                <w:bCs/>
                <w:color w:val="000000"/>
                <w:sz w:val="20"/>
                <w:lang w:eastAsia="es-BO"/>
              </w:rPr>
              <w:t>Phytosanitary control</w:t>
            </w:r>
          </w:p>
        </w:tc>
        <w:tc>
          <w:tcPr>
            <w:tcW w:w="1587" w:type="dxa"/>
            <w:tcBorders>
              <w:top w:val="nil"/>
              <w:left w:val="nil"/>
              <w:bottom w:val="single" w:sz="4" w:space="0" w:color="auto"/>
              <w:right w:val="single" w:sz="4" w:space="0" w:color="auto"/>
            </w:tcBorders>
            <w:shd w:val="clear" w:color="auto" w:fill="auto"/>
            <w:noWrap/>
            <w:vAlign w:val="bottom"/>
            <w:hideMark/>
          </w:tcPr>
          <w:p w14:paraId="0FC765E3"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234.00</w:t>
            </w:r>
          </w:p>
        </w:tc>
        <w:tc>
          <w:tcPr>
            <w:tcW w:w="1815" w:type="dxa"/>
            <w:tcBorders>
              <w:top w:val="nil"/>
              <w:left w:val="nil"/>
              <w:bottom w:val="single" w:sz="4" w:space="0" w:color="auto"/>
              <w:right w:val="single" w:sz="4" w:space="0" w:color="auto"/>
            </w:tcBorders>
            <w:shd w:val="clear" w:color="auto" w:fill="auto"/>
            <w:noWrap/>
            <w:vAlign w:val="bottom"/>
            <w:hideMark/>
          </w:tcPr>
          <w:p w14:paraId="6F9C815D"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234.00</w:t>
            </w:r>
          </w:p>
        </w:tc>
      </w:tr>
      <w:tr w:rsidR="004472A6" w:rsidRPr="006C6F3B" w14:paraId="45414B9E"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5F96B773" w14:textId="421226A5" w:rsidR="004472A6" w:rsidRPr="006C6F3B" w:rsidRDefault="004472A6" w:rsidP="00CC5873">
            <w:pPr>
              <w:rPr>
                <w:rFonts w:ascii="Calibri" w:hAnsi="Calibri" w:cs="Times New Roman"/>
                <w:bCs/>
                <w:color w:val="000000"/>
                <w:sz w:val="20"/>
                <w:lang w:eastAsia="es-BO"/>
              </w:rPr>
            </w:pPr>
            <w:r w:rsidRPr="006C6F3B">
              <w:rPr>
                <w:rFonts w:ascii="Calibri" w:hAnsi="Calibri" w:cs="Times New Roman"/>
                <w:bCs/>
                <w:color w:val="000000"/>
                <w:sz w:val="20"/>
                <w:lang w:eastAsia="es-BO"/>
              </w:rPr>
              <w:t>Harvest</w:t>
            </w:r>
          </w:p>
        </w:tc>
        <w:tc>
          <w:tcPr>
            <w:tcW w:w="1587" w:type="dxa"/>
            <w:tcBorders>
              <w:top w:val="nil"/>
              <w:left w:val="nil"/>
              <w:bottom w:val="single" w:sz="4" w:space="0" w:color="auto"/>
              <w:right w:val="single" w:sz="4" w:space="0" w:color="auto"/>
            </w:tcBorders>
            <w:shd w:val="clear" w:color="auto" w:fill="auto"/>
            <w:noWrap/>
            <w:vAlign w:val="bottom"/>
            <w:hideMark/>
          </w:tcPr>
          <w:p w14:paraId="3408B269"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720.00</w:t>
            </w:r>
          </w:p>
        </w:tc>
        <w:tc>
          <w:tcPr>
            <w:tcW w:w="1815" w:type="dxa"/>
            <w:tcBorders>
              <w:top w:val="nil"/>
              <w:left w:val="nil"/>
              <w:bottom w:val="single" w:sz="4" w:space="0" w:color="auto"/>
              <w:right w:val="single" w:sz="4" w:space="0" w:color="auto"/>
            </w:tcBorders>
            <w:shd w:val="clear" w:color="auto" w:fill="auto"/>
            <w:noWrap/>
            <w:vAlign w:val="bottom"/>
            <w:hideMark/>
          </w:tcPr>
          <w:p w14:paraId="4CB134BE"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690.00</w:t>
            </w:r>
          </w:p>
        </w:tc>
      </w:tr>
      <w:tr w:rsidR="004472A6" w:rsidRPr="006C6F3B" w14:paraId="4C22A077"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79722456" w14:textId="053502DF" w:rsidR="004472A6" w:rsidRPr="006C6F3B" w:rsidRDefault="004472A6" w:rsidP="00CC5873">
            <w:pPr>
              <w:rPr>
                <w:rFonts w:ascii="Calibri" w:hAnsi="Calibri" w:cs="Times New Roman"/>
                <w:bCs/>
                <w:color w:val="000000"/>
                <w:sz w:val="20"/>
                <w:lang w:eastAsia="es-BO"/>
              </w:rPr>
            </w:pPr>
            <w:r w:rsidRPr="006C6F3B">
              <w:rPr>
                <w:rFonts w:ascii="Calibri" w:hAnsi="Calibri" w:cs="Times New Roman"/>
                <w:bCs/>
                <w:color w:val="000000"/>
                <w:sz w:val="20"/>
                <w:lang w:eastAsia="es-BO"/>
              </w:rPr>
              <w:t>Total Costs (Bs.</w:t>
            </w:r>
            <w:r w:rsidR="002B126B" w:rsidRPr="006C6F3B">
              <w:rPr>
                <w:rFonts w:ascii="Calibri" w:hAnsi="Calibri" w:cs="Times New Roman"/>
                <w:bCs/>
                <w:color w:val="000000"/>
                <w:sz w:val="20"/>
                <w:lang w:eastAsia="es-BO"/>
              </w:rPr>
              <w:t>*</w:t>
            </w:r>
            <w:r w:rsidRPr="006C6F3B">
              <w:rPr>
                <w:rFonts w:ascii="Calibri" w:hAnsi="Calibri" w:cs="Times New Roman"/>
                <w:bCs/>
                <w:color w:val="000000"/>
                <w:sz w:val="20"/>
                <w:lang w:eastAsia="es-BO"/>
              </w:rPr>
              <w:t>)</w:t>
            </w:r>
          </w:p>
        </w:tc>
        <w:tc>
          <w:tcPr>
            <w:tcW w:w="1587" w:type="dxa"/>
            <w:tcBorders>
              <w:top w:val="nil"/>
              <w:left w:val="nil"/>
              <w:bottom w:val="single" w:sz="4" w:space="0" w:color="auto"/>
              <w:right w:val="single" w:sz="4" w:space="0" w:color="auto"/>
            </w:tcBorders>
            <w:shd w:val="clear" w:color="auto" w:fill="auto"/>
            <w:noWrap/>
            <w:vAlign w:val="bottom"/>
            <w:hideMark/>
          </w:tcPr>
          <w:p w14:paraId="2AE8E8E9"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3,065.00</w:t>
            </w:r>
          </w:p>
        </w:tc>
        <w:tc>
          <w:tcPr>
            <w:tcW w:w="1815" w:type="dxa"/>
            <w:tcBorders>
              <w:top w:val="nil"/>
              <w:left w:val="nil"/>
              <w:bottom w:val="single" w:sz="4" w:space="0" w:color="auto"/>
              <w:right w:val="single" w:sz="4" w:space="0" w:color="auto"/>
            </w:tcBorders>
            <w:shd w:val="clear" w:color="auto" w:fill="auto"/>
            <w:noWrap/>
            <w:vAlign w:val="bottom"/>
            <w:hideMark/>
          </w:tcPr>
          <w:p w14:paraId="443BFB40"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2,835.00</w:t>
            </w:r>
          </w:p>
        </w:tc>
      </w:tr>
      <w:tr w:rsidR="004472A6" w:rsidRPr="006C6F3B" w14:paraId="0E867753"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6772C361" w14:textId="77777777" w:rsidR="004472A6" w:rsidRPr="006C6F3B" w:rsidRDefault="004472A6" w:rsidP="00CC5873">
            <w:pPr>
              <w:rPr>
                <w:rFonts w:ascii="Calibri" w:hAnsi="Calibri" w:cs="Times New Roman"/>
                <w:color w:val="000000"/>
                <w:sz w:val="20"/>
                <w:lang w:eastAsia="es-BO"/>
              </w:rPr>
            </w:pPr>
          </w:p>
        </w:tc>
        <w:tc>
          <w:tcPr>
            <w:tcW w:w="1587" w:type="dxa"/>
            <w:tcBorders>
              <w:top w:val="nil"/>
              <w:left w:val="nil"/>
              <w:bottom w:val="single" w:sz="4" w:space="0" w:color="auto"/>
              <w:right w:val="single" w:sz="4" w:space="0" w:color="auto"/>
            </w:tcBorders>
            <w:shd w:val="clear" w:color="auto" w:fill="auto"/>
            <w:noWrap/>
            <w:vAlign w:val="bottom"/>
            <w:hideMark/>
          </w:tcPr>
          <w:p w14:paraId="38BE4B63" w14:textId="77777777" w:rsidR="004472A6" w:rsidRPr="006C6F3B" w:rsidRDefault="004472A6" w:rsidP="00CC5873">
            <w:pPr>
              <w:jc w:val="center"/>
              <w:rPr>
                <w:rFonts w:ascii="Calibri" w:hAnsi="Calibri" w:cs="Times New Roman"/>
                <w:color w:val="000000"/>
                <w:sz w:val="20"/>
                <w:lang w:eastAsia="es-BO"/>
              </w:rPr>
            </w:pPr>
          </w:p>
        </w:tc>
        <w:tc>
          <w:tcPr>
            <w:tcW w:w="1815" w:type="dxa"/>
            <w:tcBorders>
              <w:top w:val="nil"/>
              <w:left w:val="nil"/>
              <w:bottom w:val="single" w:sz="4" w:space="0" w:color="auto"/>
              <w:right w:val="single" w:sz="4" w:space="0" w:color="auto"/>
            </w:tcBorders>
            <w:shd w:val="clear" w:color="auto" w:fill="auto"/>
            <w:noWrap/>
            <w:vAlign w:val="bottom"/>
            <w:hideMark/>
          </w:tcPr>
          <w:p w14:paraId="775EE50F" w14:textId="77777777" w:rsidR="004472A6" w:rsidRPr="006C6F3B" w:rsidRDefault="004472A6" w:rsidP="00CC5873">
            <w:pPr>
              <w:jc w:val="center"/>
              <w:rPr>
                <w:rFonts w:ascii="Calibri" w:hAnsi="Calibri" w:cs="Times New Roman"/>
                <w:color w:val="000000"/>
                <w:sz w:val="20"/>
                <w:lang w:eastAsia="es-BO"/>
              </w:rPr>
            </w:pPr>
          </w:p>
        </w:tc>
      </w:tr>
      <w:tr w:rsidR="004472A6" w:rsidRPr="006C6F3B" w14:paraId="71B457E0"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579C5CD4" w14:textId="7C6695EC" w:rsidR="004472A6" w:rsidRPr="006C6F3B" w:rsidRDefault="004472A6" w:rsidP="00CC5873">
            <w:pPr>
              <w:rPr>
                <w:rFonts w:ascii="Calibri" w:hAnsi="Calibri" w:cs="Times New Roman"/>
                <w:bCs/>
                <w:color w:val="000000"/>
                <w:sz w:val="20"/>
                <w:lang w:eastAsia="es-BO"/>
              </w:rPr>
            </w:pPr>
            <w:r w:rsidRPr="006C6F3B">
              <w:rPr>
                <w:rFonts w:ascii="Calibri" w:hAnsi="Calibri" w:cs="Times New Roman"/>
                <w:bCs/>
                <w:color w:val="000000"/>
                <w:sz w:val="20"/>
                <w:lang w:eastAsia="es-BO"/>
              </w:rPr>
              <w:t>Total income (Bs.)</w:t>
            </w:r>
          </w:p>
        </w:tc>
        <w:tc>
          <w:tcPr>
            <w:tcW w:w="1587" w:type="dxa"/>
            <w:tcBorders>
              <w:top w:val="nil"/>
              <w:left w:val="nil"/>
              <w:bottom w:val="single" w:sz="4" w:space="0" w:color="auto"/>
              <w:right w:val="single" w:sz="4" w:space="0" w:color="auto"/>
            </w:tcBorders>
            <w:shd w:val="clear" w:color="auto" w:fill="auto"/>
            <w:noWrap/>
            <w:vAlign w:val="bottom"/>
            <w:hideMark/>
          </w:tcPr>
          <w:p w14:paraId="24A21B44"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4700.00</w:t>
            </w:r>
          </w:p>
        </w:tc>
        <w:tc>
          <w:tcPr>
            <w:tcW w:w="1815" w:type="dxa"/>
            <w:tcBorders>
              <w:top w:val="nil"/>
              <w:left w:val="nil"/>
              <w:bottom w:val="single" w:sz="4" w:space="0" w:color="auto"/>
              <w:right w:val="single" w:sz="4" w:space="0" w:color="auto"/>
            </w:tcBorders>
            <w:shd w:val="clear" w:color="auto" w:fill="auto"/>
            <w:noWrap/>
            <w:vAlign w:val="bottom"/>
            <w:hideMark/>
          </w:tcPr>
          <w:p w14:paraId="79FCC8E8"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3550.00</w:t>
            </w:r>
          </w:p>
        </w:tc>
      </w:tr>
      <w:tr w:rsidR="004472A6" w:rsidRPr="006C6F3B" w14:paraId="36718429" w14:textId="77777777" w:rsidTr="002B126B">
        <w:trPr>
          <w:trHeight w:val="300"/>
        </w:trPr>
        <w:tc>
          <w:tcPr>
            <w:tcW w:w="2485" w:type="dxa"/>
            <w:tcBorders>
              <w:top w:val="nil"/>
              <w:left w:val="single" w:sz="4" w:space="0" w:color="auto"/>
              <w:bottom w:val="single" w:sz="4" w:space="0" w:color="auto"/>
              <w:right w:val="single" w:sz="4" w:space="0" w:color="auto"/>
            </w:tcBorders>
            <w:shd w:val="clear" w:color="auto" w:fill="auto"/>
            <w:noWrap/>
            <w:vAlign w:val="bottom"/>
            <w:hideMark/>
          </w:tcPr>
          <w:p w14:paraId="16C9E4BC" w14:textId="335932BA" w:rsidR="004472A6" w:rsidRPr="006C6F3B" w:rsidRDefault="004472A6" w:rsidP="00CC5873">
            <w:pPr>
              <w:rPr>
                <w:rFonts w:ascii="Calibri" w:hAnsi="Calibri" w:cs="Times New Roman"/>
                <w:bCs/>
                <w:color w:val="000000"/>
                <w:sz w:val="20"/>
                <w:lang w:eastAsia="es-BO"/>
              </w:rPr>
            </w:pPr>
            <w:r w:rsidRPr="006C6F3B">
              <w:rPr>
                <w:rFonts w:ascii="Calibri" w:hAnsi="Calibri" w:cs="Times New Roman"/>
                <w:bCs/>
                <w:color w:val="000000"/>
                <w:sz w:val="20"/>
                <w:lang w:eastAsia="es-BO"/>
              </w:rPr>
              <w:t>Net Income (Bs.)</w:t>
            </w:r>
          </w:p>
        </w:tc>
        <w:tc>
          <w:tcPr>
            <w:tcW w:w="1587" w:type="dxa"/>
            <w:tcBorders>
              <w:top w:val="nil"/>
              <w:left w:val="nil"/>
              <w:bottom w:val="single" w:sz="4" w:space="0" w:color="auto"/>
              <w:right w:val="single" w:sz="4" w:space="0" w:color="auto"/>
            </w:tcBorders>
            <w:shd w:val="clear" w:color="auto" w:fill="auto"/>
            <w:noWrap/>
            <w:vAlign w:val="bottom"/>
            <w:hideMark/>
          </w:tcPr>
          <w:p w14:paraId="5A58CD3F"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1,635.00</w:t>
            </w:r>
          </w:p>
        </w:tc>
        <w:tc>
          <w:tcPr>
            <w:tcW w:w="1815" w:type="dxa"/>
            <w:tcBorders>
              <w:top w:val="nil"/>
              <w:left w:val="nil"/>
              <w:bottom w:val="single" w:sz="4" w:space="0" w:color="auto"/>
              <w:right w:val="single" w:sz="4" w:space="0" w:color="auto"/>
            </w:tcBorders>
            <w:shd w:val="clear" w:color="auto" w:fill="auto"/>
            <w:noWrap/>
            <w:vAlign w:val="bottom"/>
            <w:hideMark/>
          </w:tcPr>
          <w:p w14:paraId="1BC6D8A2" w14:textId="77777777" w:rsidR="004472A6" w:rsidRPr="006C6F3B" w:rsidRDefault="004472A6" w:rsidP="00CC5873">
            <w:pPr>
              <w:jc w:val="center"/>
              <w:rPr>
                <w:rFonts w:ascii="Calibri" w:hAnsi="Calibri" w:cs="Times New Roman"/>
                <w:color w:val="000000"/>
                <w:sz w:val="20"/>
                <w:lang w:eastAsia="es-BO"/>
              </w:rPr>
            </w:pPr>
            <w:r w:rsidRPr="006C6F3B">
              <w:rPr>
                <w:rFonts w:ascii="Calibri" w:hAnsi="Calibri" w:cs="Times New Roman"/>
                <w:color w:val="000000"/>
                <w:sz w:val="20"/>
                <w:lang w:eastAsia="es-BO"/>
              </w:rPr>
              <w:t>715.00</w:t>
            </w:r>
          </w:p>
        </w:tc>
      </w:tr>
    </w:tbl>
    <w:p w14:paraId="712B57BE" w14:textId="74C39D14" w:rsidR="004472A6" w:rsidRDefault="004472A6" w:rsidP="004472A6">
      <w:pPr>
        <w:shd w:val="clear" w:color="auto" w:fill="FFFFFF"/>
        <w:spacing w:after="120"/>
        <w:ind w:left="708" w:firstLine="708"/>
        <w:rPr>
          <w:lang w:val="en-US"/>
        </w:rPr>
      </w:pPr>
      <w:r>
        <w:rPr>
          <w:lang w:val="en-US"/>
        </w:rPr>
        <w:t>*1 Bs. = 0.144 $us</w:t>
      </w:r>
    </w:p>
    <w:p w14:paraId="27E1DB8D" w14:textId="33FEAAEA" w:rsidR="009F1133" w:rsidRDefault="003F6A86" w:rsidP="00083F0A">
      <w:pPr>
        <w:shd w:val="clear" w:color="auto" w:fill="FFFFFF"/>
        <w:spacing w:after="120"/>
        <w:ind w:left="0"/>
        <w:rPr>
          <w:lang w:val="en-US"/>
        </w:rPr>
      </w:pPr>
      <w:r w:rsidRPr="003F6A86">
        <w:rPr>
          <w:lang w:val="en-US"/>
        </w:rPr>
        <w:t>Table 1</w:t>
      </w:r>
      <w:r w:rsidR="004C0D91">
        <w:rPr>
          <w:lang w:val="en-US"/>
        </w:rPr>
        <w:t>2</w:t>
      </w:r>
      <w:r w:rsidRPr="003F6A86">
        <w:rPr>
          <w:lang w:val="en-US"/>
        </w:rPr>
        <w:t xml:space="preserve"> shows that the productivity and yield with the use of quality </w:t>
      </w:r>
      <w:r w:rsidR="002B126B" w:rsidRPr="003F6A86">
        <w:rPr>
          <w:lang w:val="en-US"/>
        </w:rPr>
        <w:t xml:space="preserve">seed </w:t>
      </w:r>
      <w:r w:rsidRPr="003F6A86">
        <w:rPr>
          <w:lang w:val="en-US"/>
        </w:rPr>
        <w:t>is higher than with the use of seed of unknown origin.</w:t>
      </w:r>
      <w:r w:rsidR="002B126B">
        <w:rPr>
          <w:lang w:val="en-US"/>
        </w:rPr>
        <w:t xml:space="preserve"> C</w:t>
      </w:r>
      <w:r w:rsidR="002B126B" w:rsidRPr="002B126B">
        <w:rPr>
          <w:lang w:val="en-US"/>
        </w:rPr>
        <w:t xml:space="preserve">onsequently, total </w:t>
      </w:r>
      <w:r w:rsidR="002B126B">
        <w:rPr>
          <w:lang w:val="en-US"/>
        </w:rPr>
        <w:t>income</w:t>
      </w:r>
      <w:r w:rsidR="002B126B" w:rsidRPr="002B126B">
        <w:rPr>
          <w:lang w:val="en-US"/>
        </w:rPr>
        <w:t xml:space="preserve"> or gross and net incomes are </w:t>
      </w:r>
      <w:r w:rsidR="002B126B">
        <w:rPr>
          <w:lang w:val="en-US"/>
        </w:rPr>
        <w:t xml:space="preserve">also </w:t>
      </w:r>
      <w:r w:rsidR="002B126B" w:rsidRPr="002B126B">
        <w:rPr>
          <w:lang w:val="en-US"/>
        </w:rPr>
        <w:t>higher with the use of quality seed that with the use of unknown</w:t>
      </w:r>
      <w:r w:rsidR="002B126B">
        <w:rPr>
          <w:lang w:val="en-US"/>
        </w:rPr>
        <w:t xml:space="preserve"> quality</w:t>
      </w:r>
      <w:r w:rsidR="002B126B" w:rsidRPr="002B126B">
        <w:rPr>
          <w:lang w:val="en-US"/>
        </w:rPr>
        <w:t>-seed</w:t>
      </w:r>
      <w:r w:rsidR="002B126B">
        <w:rPr>
          <w:lang w:val="en-US"/>
        </w:rPr>
        <w:t xml:space="preserve"> (Table 1</w:t>
      </w:r>
      <w:r w:rsidR="004C0D91">
        <w:rPr>
          <w:lang w:val="en-US"/>
        </w:rPr>
        <w:t>1</w:t>
      </w:r>
      <w:r w:rsidR="002B126B">
        <w:rPr>
          <w:lang w:val="en-US"/>
        </w:rPr>
        <w:t xml:space="preserve"> and 1</w:t>
      </w:r>
      <w:r w:rsidR="004C0D91">
        <w:rPr>
          <w:lang w:val="en-US"/>
        </w:rPr>
        <w:t>2</w:t>
      </w:r>
      <w:r w:rsidR="002B126B">
        <w:rPr>
          <w:lang w:val="en-US"/>
        </w:rPr>
        <w:t xml:space="preserve">). </w:t>
      </w:r>
      <w:r w:rsidR="002B126B" w:rsidRPr="002B126B">
        <w:rPr>
          <w:lang w:val="en-US"/>
        </w:rPr>
        <w:t>Although the sale price of seed potato</w:t>
      </w:r>
      <w:r w:rsidR="003403B4">
        <w:rPr>
          <w:lang w:val="en-US"/>
        </w:rPr>
        <w:t xml:space="preserve"> at Colomi f</w:t>
      </w:r>
      <w:r w:rsidR="002B126B" w:rsidRPr="002B126B">
        <w:rPr>
          <w:lang w:val="en-US"/>
        </w:rPr>
        <w:t>air is the</w:t>
      </w:r>
      <w:r w:rsidR="003403B4">
        <w:rPr>
          <w:lang w:val="en-US"/>
        </w:rPr>
        <w:t xml:space="preserve"> same as the potato consumption</w:t>
      </w:r>
      <w:r w:rsidR="002B126B" w:rsidRPr="002B126B">
        <w:rPr>
          <w:lang w:val="en-US"/>
        </w:rPr>
        <w:t xml:space="preserve"> </w:t>
      </w:r>
      <w:r w:rsidR="003403B4">
        <w:rPr>
          <w:lang w:val="en-US"/>
        </w:rPr>
        <w:t>(</w:t>
      </w:r>
      <w:r w:rsidR="002B126B" w:rsidRPr="002B126B">
        <w:rPr>
          <w:lang w:val="en-US"/>
        </w:rPr>
        <w:t>regardless of the source or quality of the seed used</w:t>
      </w:r>
      <w:r w:rsidR="003403B4">
        <w:rPr>
          <w:lang w:val="en-US"/>
        </w:rPr>
        <w:t>)</w:t>
      </w:r>
      <w:r w:rsidR="002B126B" w:rsidRPr="002B126B">
        <w:rPr>
          <w:lang w:val="en-US"/>
        </w:rPr>
        <w:t>, the yields obtained with good quality seed are higher than seed obtained with unknown quality</w:t>
      </w:r>
      <w:r w:rsidR="004C0D91">
        <w:rPr>
          <w:lang w:val="en-US"/>
        </w:rPr>
        <w:t xml:space="preserve"> (Table 12</w:t>
      </w:r>
      <w:r w:rsidR="003403B4">
        <w:rPr>
          <w:lang w:val="en-US"/>
        </w:rPr>
        <w:t>)</w:t>
      </w:r>
      <w:r w:rsidR="002B126B" w:rsidRPr="002B126B">
        <w:rPr>
          <w:lang w:val="en-US"/>
        </w:rPr>
        <w:t>.</w:t>
      </w:r>
    </w:p>
    <w:p w14:paraId="1A56145C" w14:textId="2BE1D41A" w:rsidR="003F6A86" w:rsidRDefault="003F6A86" w:rsidP="00083F0A">
      <w:pPr>
        <w:shd w:val="clear" w:color="auto" w:fill="FFFFFF"/>
        <w:spacing w:after="120"/>
        <w:ind w:left="0"/>
        <w:rPr>
          <w:lang w:val="en-US"/>
        </w:rPr>
      </w:pPr>
      <w:r>
        <w:rPr>
          <w:lang w:val="en-US"/>
        </w:rPr>
        <w:t>Table 1</w:t>
      </w:r>
      <w:r w:rsidR="004C0D91">
        <w:rPr>
          <w:lang w:val="en-US"/>
        </w:rPr>
        <w:t>2</w:t>
      </w:r>
      <w:r>
        <w:rPr>
          <w:lang w:val="en-US"/>
        </w:rPr>
        <w:t xml:space="preserve">. </w:t>
      </w:r>
      <w:r w:rsidRPr="003F6A86">
        <w:rPr>
          <w:lang w:val="en-US"/>
        </w:rPr>
        <w:t>Production and income from the sale of potatoes</w:t>
      </w:r>
    </w:p>
    <w:tbl>
      <w:tblPr>
        <w:tblW w:w="5176"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4"/>
        <w:gridCol w:w="532"/>
        <w:gridCol w:w="888"/>
        <w:gridCol w:w="991"/>
        <w:gridCol w:w="1283"/>
        <w:gridCol w:w="986"/>
        <w:gridCol w:w="1090"/>
        <w:gridCol w:w="1194"/>
      </w:tblGrid>
      <w:tr w:rsidR="003F6A86" w:rsidRPr="000C44FB" w14:paraId="1F136A38" w14:textId="77777777" w:rsidTr="006C6F3B">
        <w:trPr>
          <w:trHeight w:val="300"/>
        </w:trPr>
        <w:tc>
          <w:tcPr>
            <w:tcW w:w="1109" w:type="pct"/>
            <w:vMerge w:val="restart"/>
            <w:shd w:val="clear" w:color="auto" w:fill="auto"/>
            <w:noWrap/>
            <w:vAlign w:val="bottom"/>
          </w:tcPr>
          <w:p w14:paraId="20FFDAD4" w14:textId="56FB6AD4" w:rsidR="003F6A86" w:rsidRPr="002B126B" w:rsidRDefault="003F6A86" w:rsidP="002B126B">
            <w:pPr>
              <w:ind w:left="5"/>
              <w:rPr>
                <w:rFonts w:ascii="Calibri" w:hAnsi="Calibri" w:cs="Times New Roman"/>
                <w:b/>
                <w:color w:val="000000"/>
                <w:sz w:val="18"/>
                <w:lang w:eastAsia="es-BO"/>
              </w:rPr>
            </w:pPr>
            <w:r w:rsidRPr="002B126B">
              <w:rPr>
                <w:rFonts w:ascii="Calibri" w:hAnsi="Calibri" w:cs="Times New Roman"/>
                <w:b/>
                <w:color w:val="000000"/>
                <w:sz w:val="18"/>
                <w:lang w:eastAsia="es-BO"/>
              </w:rPr>
              <w:t>Tuber size</w:t>
            </w:r>
          </w:p>
        </w:tc>
        <w:tc>
          <w:tcPr>
            <w:tcW w:w="297" w:type="pct"/>
            <w:vMerge w:val="restart"/>
            <w:shd w:val="clear" w:color="auto" w:fill="auto"/>
            <w:noWrap/>
            <w:vAlign w:val="bottom"/>
          </w:tcPr>
          <w:p w14:paraId="127AB429" w14:textId="1C78D574" w:rsidR="003F6A86" w:rsidRPr="002B126B" w:rsidRDefault="003F6A86" w:rsidP="002B126B">
            <w:pPr>
              <w:ind w:left="5"/>
              <w:jc w:val="center"/>
              <w:rPr>
                <w:rFonts w:ascii="Calibri" w:hAnsi="Calibri" w:cs="Times New Roman"/>
                <w:b/>
                <w:color w:val="000000"/>
                <w:sz w:val="18"/>
                <w:lang w:eastAsia="es-BO"/>
              </w:rPr>
            </w:pPr>
            <w:r w:rsidRPr="002B126B">
              <w:rPr>
                <w:rFonts w:ascii="Calibri" w:hAnsi="Calibri" w:cs="Times New Roman"/>
                <w:b/>
                <w:color w:val="000000"/>
                <w:sz w:val="18"/>
                <w:lang w:eastAsia="es-BO"/>
              </w:rPr>
              <w:t>Unit</w:t>
            </w:r>
          </w:p>
        </w:tc>
        <w:tc>
          <w:tcPr>
            <w:tcW w:w="1767" w:type="pct"/>
            <w:gridSpan w:val="3"/>
            <w:shd w:val="clear" w:color="auto" w:fill="auto"/>
            <w:noWrap/>
            <w:vAlign w:val="bottom"/>
          </w:tcPr>
          <w:p w14:paraId="085E44C4" w14:textId="4251E81E" w:rsidR="003F6A86" w:rsidRPr="002B126B" w:rsidRDefault="003F6A86" w:rsidP="002B126B">
            <w:pPr>
              <w:ind w:left="5"/>
              <w:jc w:val="center"/>
              <w:rPr>
                <w:rFonts w:ascii="Calibri" w:hAnsi="Calibri" w:cs="Times New Roman"/>
                <w:b/>
                <w:color w:val="000000"/>
                <w:sz w:val="18"/>
                <w:lang w:val="en-US" w:eastAsia="es-BO"/>
              </w:rPr>
            </w:pPr>
            <w:r w:rsidRPr="002B126B">
              <w:rPr>
                <w:rFonts w:ascii="Calibri" w:hAnsi="Calibri" w:cs="Times New Roman"/>
                <w:b/>
                <w:color w:val="000000"/>
                <w:sz w:val="18"/>
                <w:lang w:val="en-US" w:eastAsia="es-BO"/>
              </w:rPr>
              <w:t xml:space="preserve">Income from the sale of native potatoes cultivated with known seed quality </w:t>
            </w:r>
          </w:p>
        </w:tc>
        <w:tc>
          <w:tcPr>
            <w:tcW w:w="1827" w:type="pct"/>
            <w:gridSpan w:val="3"/>
            <w:shd w:val="clear" w:color="auto" w:fill="auto"/>
            <w:noWrap/>
            <w:vAlign w:val="bottom"/>
          </w:tcPr>
          <w:p w14:paraId="2380CBB3" w14:textId="013490C1" w:rsidR="003F6A86" w:rsidRPr="002B126B" w:rsidRDefault="003F6A86" w:rsidP="002B126B">
            <w:pPr>
              <w:ind w:left="5"/>
              <w:jc w:val="center"/>
              <w:rPr>
                <w:rFonts w:ascii="Calibri" w:hAnsi="Calibri" w:cs="Times New Roman"/>
                <w:b/>
                <w:color w:val="000000"/>
                <w:sz w:val="18"/>
                <w:lang w:val="en-US" w:eastAsia="es-BO"/>
              </w:rPr>
            </w:pPr>
            <w:r w:rsidRPr="002B126B">
              <w:rPr>
                <w:rFonts w:ascii="Calibri" w:hAnsi="Calibri" w:cs="Times New Roman"/>
                <w:b/>
                <w:color w:val="000000"/>
                <w:sz w:val="18"/>
                <w:lang w:val="en-US" w:eastAsia="es-BO"/>
              </w:rPr>
              <w:t xml:space="preserve">Income from the sale of native potatoes cultivated with unknown seed quality </w:t>
            </w:r>
          </w:p>
        </w:tc>
      </w:tr>
      <w:tr w:rsidR="002B126B" w:rsidRPr="002B126B" w14:paraId="44CC3DB1" w14:textId="77777777" w:rsidTr="006C6F3B">
        <w:trPr>
          <w:trHeight w:val="395"/>
        </w:trPr>
        <w:tc>
          <w:tcPr>
            <w:tcW w:w="1109" w:type="pct"/>
            <w:vMerge/>
            <w:shd w:val="clear" w:color="auto" w:fill="auto"/>
            <w:noWrap/>
            <w:vAlign w:val="bottom"/>
            <w:hideMark/>
          </w:tcPr>
          <w:p w14:paraId="46DEB82A" w14:textId="77777777" w:rsidR="003F6A86" w:rsidRPr="002B126B" w:rsidRDefault="003F6A86" w:rsidP="002B126B">
            <w:pPr>
              <w:ind w:left="5"/>
              <w:jc w:val="center"/>
              <w:rPr>
                <w:rFonts w:ascii="Calibri" w:hAnsi="Calibri" w:cs="Times New Roman"/>
                <w:b/>
                <w:color w:val="000000"/>
                <w:sz w:val="18"/>
                <w:lang w:val="en-US" w:eastAsia="es-BO"/>
              </w:rPr>
            </w:pPr>
          </w:p>
        </w:tc>
        <w:tc>
          <w:tcPr>
            <w:tcW w:w="297" w:type="pct"/>
            <w:vMerge/>
            <w:shd w:val="clear" w:color="auto" w:fill="auto"/>
            <w:noWrap/>
            <w:vAlign w:val="bottom"/>
            <w:hideMark/>
          </w:tcPr>
          <w:p w14:paraId="694C0A95" w14:textId="77777777" w:rsidR="003F6A86" w:rsidRPr="002B126B" w:rsidRDefault="003F6A86" w:rsidP="002B126B">
            <w:pPr>
              <w:ind w:left="5"/>
              <w:jc w:val="center"/>
              <w:rPr>
                <w:rFonts w:ascii="Calibri" w:hAnsi="Calibri" w:cs="Times New Roman"/>
                <w:b/>
                <w:color w:val="000000"/>
                <w:sz w:val="18"/>
                <w:lang w:val="en-US" w:eastAsia="es-BO"/>
              </w:rPr>
            </w:pPr>
          </w:p>
        </w:tc>
        <w:tc>
          <w:tcPr>
            <w:tcW w:w="496" w:type="pct"/>
            <w:shd w:val="clear" w:color="auto" w:fill="auto"/>
            <w:noWrap/>
            <w:vAlign w:val="bottom"/>
            <w:hideMark/>
          </w:tcPr>
          <w:p w14:paraId="253EE27A" w14:textId="6716DFA8" w:rsidR="003F6A86" w:rsidRPr="002B126B" w:rsidRDefault="003F6A86" w:rsidP="002B126B">
            <w:pPr>
              <w:ind w:left="5"/>
              <w:jc w:val="center"/>
              <w:rPr>
                <w:rFonts w:ascii="Calibri" w:hAnsi="Calibri" w:cs="Times New Roman"/>
                <w:b/>
                <w:color w:val="000000"/>
                <w:sz w:val="18"/>
                <w:lang w:eastAsia="es-BO"/>
              </w:rPr>
            </w:pPr>
            <w:r w:rsidRPr="002B126B">
              <w:rPr>
                <w:rFonts w:ascii="Calibri" w:hAnsi="Calibri" w:cs="Times New Roman"/>
                <w:b/>
                <w:color w:val="000000"/>
                <w:sz w:val="18"/>
                <w:lang w:eastAsia="es-BO"/>
              </w:rPr>
              <w:t>Quantity</w:t>
            </w:r>
          </w:p>
        </w:tc>
        <w:tc>
          <w:tcPr>
            <w:tcW w:w="554" w:type="pct"/>
            <w:shd w:val="clear" w:color="auto" w:fill="auto"/>
            <w:noWrap/>
            <w:vAlign w:val="bottom"/>
            <w:hideMark/>
          </w:tcPr>
          <w:p w14:paraId="78832ED2" w14:textId="25811651" w:rsidR="003F6A86" w:rsidRPr="002B126B" w:rsidRDefault="003F6A86" w:rsidP="002B126B">
            <w:pPr>
              <w:ind w:left="5"/>
              <w:jc w:val="center"/>
              <w:rPr>
                <w:rFonts w:ascii="Calibri" w:hAnsi="Calibri" w:cs="Times New Roman"/>
                <w:b/>
                <w:color w:val="000000"/>
                <w:sz w:val="18"/>
                <w:lang w:eastAsia="es-BO"/>
              </w:rPr>
            </w:pPr>
            <w:r w:rsidRPr="002B126B">
              <w:rPr>
                <w:rFonts w:ascii="Calibri" w:hAnsi="Calibri" w:cs="Times New Roman"/>
                <w:b/>
                <w:color w:val="000000"/>
                <w:sz w:val="18"/>
                <w:lang w:eastAsia="es-BO"/>
              </w:rPr>
              <w:t>Unit Price (Bs.)</w:t>
            </w:r>
          </w:p>
        </w:tc>
        <w:tc>
          <w:tcPr>
            <w:tcW w:w="717" w:type="pct"/>
            <w:shd w:val="clear" w:color="auto" w:fill="auto"/>
            <w:noWrap/>
            <w:vAlign w:val="bottom"/>
            <w:hideMark/>
          </w:tcPr>
          <w:p w14:paraId="5BA81996" w14:textId="2560BCC4" w:rsidR="003F6A86" w:rsidRPr="002B126B" w:rsidRDefault="003F6A86" w:rsidP="002B126B">
            <w:pPr>
              <w:ind w:left="5"/>
              <w:jc w:val="center"/>
              <w:rPr>
                <w:rFonts w:ascii="Calibri" w:hAnsi="Calibri" w:cs="Times New Roman"/>
                <w:b/>
                <w:color w:val="000000"/>
                <w:sz w:val="18"/>
                <w:lang w:eastAsia="es-BO"/>
              </w:rPr>
            </w:pPr>
            <w:r w:rsidRPr="002B126B">
              <w:rPr>
                <w:rFonts w:ascii="Calibri" w:hAnsi="Calibri" w:cs="Times New Roman"/>
                <w:b/>
                <w:color w:val="000000"/>
                <w:sz w:val="18"/>
                <w:lang w:eastAsia="es-BO"/>
              </w:rPr>
              <w:t>Total income (Bs.)</w:t>
            </w:r>
          </w:p>
        </w:tc>
        <w:tc>
          <w:tcPr>
            <w:tcW w:w="551" w:type="pct"/>
            <w:shd w:val="clear" w:color="auto" w:fill="auto"/>
            <w:noWrap/>
            <w:vAlign w:val="bottom"/>
            <w:hideMark/>
          </w:tcPr>
          <w:p w14:paraId="5AEA6D87" w14:textId="7F56987F" w:rsidR="003F6A86" w:rsidRPr="002B126B" w:rsidRDefault="003F6A86" w:rsidP="002B126B">
            <w:pPr>
              <w:ind w:left="5"/>
              <w:jc w:val="center"/>
              <w:rPr>
                <w:rFonts w:ascii="Calibri" w:hAnsi="Calibri" w:cs="Times New Roman"/>
                <w:b/>
                <w:color w:val="000000"/>
                <w:sz w:val="18"/>
                <w:lang w:eastAsia="es-BO"/>
              </w:rPr>
            </w:pPr>
            <w:r w:rsidRPr="002B126B">
              <w:rPr>
                <w:rFonts w:ascii="Calibri" w:hAnsi="Calibri" w:cs="Times New Roman"/>
                <w:b/>
                <w:color w:val="000000"/>
                <w:sz w:val="18"/>
                <w:lang w:eastAsia="es-BO"/>
              </w:rPr>
              <w:t>Quantity</w:t>
            </w:r>
          </w:p>
        </w:tc>
        <w:tc>
          <w:tcPr>
            <w:tcW w:w="609" w:type="pct"/>
            <w:shd w:val="clear" w:color="auto" w:fill="auto"/>
            <w:noWrap/>
            <w:vAlign w:val="bottom"/>
            <w:hideMark/>
          </w:tcPr>
          <w:p w14:paraId="6E78AC4E" w14:textId="2971A00A" w:rsidR="003F6A86" w:rsidRPr="002B126B" w:rsidRDefault="003F6A86" w:rsidP="002B126B">
            <w:pPr>
              <w:ind w:left="5"/>
              <w:jc w:val="center"/>
              <w:rPr>
                <w:rFonts w:ascii="Calibri" w:hAnsi="Calibri" w:cs="Times New Roman"/>
                <w:b/>
                <w:color w:val="000000"/>
                <w:sz w:val="18"/>
                <w:lang w:eastAsia="es-BO"/>
              </w:rPr>
            </w:pPr>
            <w:r w:rsidRPr="002B126B">
              <w:rPr>
                <w:rFonts w:ascii="Calibri" w:hAnsi="Calibri" w:cs="Times New Roman"/>
                <w:b/>
                <w:color w:val="000000"/>
                <w:sz w:val="18"/>
                <w:lang w:eastAsia="es-BO"/>
              </w:rPr>
              <w:t>Unit Price (Bs.)</w:t>
            </w:r>
          </w:p>
        </w:tc>
        <w:tc>
          <w:tcPr>
            <w:tcW w:w="667" w:type="pct"/>
            <w:shd w:val="clear" w:color="auto" w:fill="auto"/>
            <w:noWrap/>
            <w:vAlign w:val="bottom"/>
            <w:hideMark/>
          </w:tcPr>
          <w:p w14:paraId="26772B7E" w14:textId="09597B3E" w:rsidR="003F6A86" w:rsidRPr="002B126B" w:rsidRDefault="003F6A86" w:rsidP="002B126B">
            <w:pPr>
              <w:ind w:left="5"/>
              <w:jc w:val="center"/>
              <w:rPr>
                <w:rFonts w:ascii="Calibri" w:hAnsi="Calibri" w:cs="Times New Roman"/>
                <w:b/>
                <w:color w:val="000000"/>
                <w:sz w:val="18"/>
                <w:lang w:eastAsia="es-BO"/>
              </w:rPr>
            </w:pPr>
            <w:r w:rsidRPr="002B126B">
              <w:rPr>
                <w:rFonts w:ascii="Calibri" w:hAnsi="Calibri" w:cs="Times New Roman"/>
                <w:b/>
                <w:color w:val="000000"/>
                <w:sz w:val="18"/>
                <w:lang w:eastAsia="es-BO"/>
              </w:rPr>
              <w:t>Total income (Bs.)</w:t>
            </w:r>
          </w:p>
        </w:tc>
      </w:tr>
      <w:tr w:rsidR="002B126B" w:rsidRPr="002B126B" w14:paraId="59C87BD4" w14:textId="77777777" w:rsidTr="006C6F3B">
        <w:trPr>
          <w:trHeight w:val="300"/>
        </w:trPr>
        <w:tc>
          <w:tcPr>
            <w:tcW w:w="1109" w:type="pct"/>
            <w:shd w:val="clear" w:color="auto" w:fill="auto"/>
            <w:noWrap/>
            <w:vAlign w:val="bottom"/>
            <w:hideMark/>
          </w:tcPr>
          <w:p w14:paraId="6A677CA0" w14:textId="7D1D4E2B" w:rsidR="003F6A86" w:rsidRPr="003C3ECA" w:rsidRDefault="003F6A86" w:rsidP="002B126B">
            <w:pPr>
              <w:ind w:left="5"/>
              <w:rPr>
                <w:rFonts w:cs="Times New Roman"/>
                <w:color w:val="000000"/>
                <w:sz w:val="18"/>
                <w:lang w:val="en-US" w:eastAsia="es-BO"/>
              </w:rPr>
            </w:pPr>
            <w:r w:rsidRPr="003C3ECA">
              <w:rPr>
                <w:rFonts w:cs="Times New Roman"/>
                <w:color w:val="000000"/>
                <w:sz w:val="18"/>
                <w:lang w:val="en-US" w:eastAsia="es-BO"/>
              </w:rPr>
              <w:t xml:space="preserve">Extra (large for human </w:t>
            </w:r>
            <w:r w:rsidR="002B126B" w:rsidRPr="003C3ECA">
              <w:rPr>
                <w:rFonts w:cs="Times New Roman"/>
                <w:color w:val="000000"/>
                <w:sz w:val="18"/>
                <w:lang w:val="en-US" w:eastAsia="es-BO"/>
              </w:rPr>
              <w:t>consumption</w:t>
            </w:r>
            <w:r w:rsidRPr="003C3ECA">
              <w:rPr>
                <w:rFonts w:cs="Times New Roman"/>
                <w:color w:val="000000"/>
                <w:sz w:val="18"/>
                <w:lang w:val="en-US" w:eastAsia="es-BO"/>
              </w:rPr>
              <w:t>)</w:t>
            </w:r>
          </w:p>
        </w:tc>
        <w:tc>
          <w:tcPr>
            <w:tcW w:w="297" w:type="pct"/>
            <w:shd w:val="clear" w:color="auto" w:fill="auto"/>
            <w:noWrap/>
            <w:vAlign w:val="bottom"/>
            <w:hideMark/>
          </w:tcPr>
          <w:p w14:paraId="1F24F15A" w14:textId="20234C5B" w:rsidR="003F6A86" w:rsidRPr="003C3ECA" w:rsidRDefault="002B126B" w:rsidP="002B126B">
            <w:pPr>
              <w:ind w:left="5"/>
              <w:jc w:val="center"/>
              <w:rPr>
                <w:rFonts w:cs="Times New Roman"/>
                <w:color w:val="000000"/>
                <w:sz w:val="18"/>
                <w:lang w:eastAsia="es-BO"/>
              </w:rPr>
            </w:pPr>
            <w:r w:rsidRPr="003C3ECA">
              <w:rPr>
                <w:rFonts w:cs="Times New Roman"/>
                <w:color w:val="000000"/>
                <w:sz w:val="18"/>
                <w:lang w:eastAsia="es-BO"/>
              </w:rPr>
              <w:t>bag</w:t>
            </w:r>
            <w:r w:rsidR="003F6A86" w:rsidRPr="003C3ECA">
              <w:rPr>
                <w:rFonts w:cs="Times New Roman"/>
                <w:color w:val="000000"/>
                <w:sz w:val="18"/>
                <w:lang w:eastAsia="es-BO"/>
              </w:rPr>
              <w:t xml:space="preserve"> </w:t>
            </w:r>
            <w:r w:rsidRPr="003C3ECA">
              <w:rPr>
                <w:rFonts w:cs="Times New Roman"/>
                <w:color w:val="000000"/>
                <w:sz w:val="18"/>
                <w:lang w:eastAsia="es-BO"/>
              </w:rPr>
              <w:t>*</w:t>
            </w:r>
          </w:p>
        </w:tc>
        <w:tc>
          <w:tcPr>
            <w:tcW w:w="496" w:type="pct"/>
            <w:shd w:val="clear" w:color="auto" w:fill="auto"/>
            <w:noWrap/>
            <w:vAlign w:val="bottom"/>
            <w:hideMark/>
          </w:tcPr>
          <w:p w14:paraId="674BBA66"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6</w:t>
            </w:r>
          </w:p>
        </w:tc>
        <w:tc>
          <w:tcPr>
            <w:tcW w:w="554" w:type="pct"/>
            <w:shd w:val="clear" w:color="auto" w:fill="auto"/>
            <w:noWrap/>
            <w:vAlign w:val="bottom"/>
            <w:hideMark/>
          </w:tcPr>
          <w:p w14:paraId="5F3AB771"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300</w:t>
            </w:r>
          </w:p>
        </w:tc>
        <w:tc>
          <w:tcPr>
            <w:tcW w:w="717" w:type="pct"/>
            <w:shd w:val="clear" w:color="auto" w:fill="auto"/>
            <w:noWrap/>
            <w:vAlign w:val="bottom"/>
            <w:hideMark/>
          </w:tcPr>
          <w:p w14:paraId="6A9C4277"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1800</w:t>
            </w:r>
          </w:p>
        </w:tc>
        <w:tc>
          <w:tcPr>
            <w:tcW w:w="551" w:type="pct"/>
            <w:shd w:val="clear" w:color="auto" w:fill="auto"/>
            <w:noWrap/>
            <w:vAlign w:val="bottom"/>
            <w:hideMark/>
          </w:tcPr>
          <w:p w14:paraId="07AEB5F6"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4</w:t>
            </w:r>
          </w:p>
        </w:tc>
        <w:tc>
          <w:tcPr>
            <w:tcW w:w="609" w:type="pct"/>
            <w:shd w:val="clear" w:color="auto" w:fill="auto"/>
            <w:noWrap/>
            <w:vAlign w:val="bottom"/>
            <w:hideMark/>
          </w:tcPr>
          <w:p w14:paraId="548752F7"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300</w:t>
            </w:r>
          </w:p>
        </w:tc>
        <w:tc>
          <w:tcPr>
            <w:tcW w:w="667" w:type="pct"/>
            <w:shd w:val="clear" w:color="auto" w:fill="auto"/>
            <w:noWrap/>
            <w:vAlign w:val="bottom"/>
            <w:hideMark/>
          </w:tcPr>
          <w:p w14:paraId="6686BB33"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1200</w:t>
            </w:r>
          </w:p>
        </w:tc>
      </w:tr>
      <w:tr w:rsidR="002B126B" w:rsidRPr="002B126B" w14:paraId="2C5433CA" w14:textId="77777777" w:rsidTr="006C6F3B">
        <w:trPr>
          <w:trHeight w:val="300"/>
        </w:trPr>
        <w:tc>
          <w:tcPr>
            <w:tcW w:w="1109" w:type="pct"/>
            <w:shd w:val="clear" w:color="auto" w:fill="auto"/>
            <w:noWrap/>
            <w:vAlign w:val="bottom"/>
            <w:hideMark/>
          </w:tcPr>
          <w:p w14:paraId="7B4347DB" w14:textId="2B7659A7" w:rsidR="003F6A86" w:rsidRPr="003C3ECA" w:rsidRDefault="003F6A86" w:rsidP="002B126B">
            <w:pPr>
              <w:ind w:left="5"/>
              <w:rPr>
                <w:rFonts w:cs="Times New Roman"/>
                <w:color w:val="000000"/>
                <w:sz w:val="18"/>
                <w:lang w:eastAsia="es-BO"/>
              </w:rPr>
            </w:pPr>
            <w:r w:rsidRPr="003C3ECA">
              <w:rPr>
                <w:rFonts w:cs="Times New Roman"/>
                <w:color w:val="000000"/>
                <w:sz w:val="18"/>
                <w:lang w:eastAsia="es-BO"/>
              </w:rPr>
              <w:t>Size 2 (</w:t>
            </w:r>
            <w:r w:rsidRPr="003C3ECA">
              <w:rPr>
                <w:rFonts w:cs="Times New Roman"/>
                <w:color w:val="000000"/>
                <w:sz w:val="18"/>
                <w:lang w:val="en-US" w:eastAsia="es-BO"/>
              </w:rPr>
              <w:t xml:space="preserve">for human </w:t>
            </w:r>
            <w:r w:rsidR="002B126B" w:rsidRPr="003C3ECA">
              <w:rPr>
                <w:rFonts w:cs="Times New Roman"/>
                <w:color w:val="000000"/>
                <w:sz w:val="18"/>
                <w:lang w:val="en-US" w:eastAsia="es-BO"/>
              </w:rPr>
              <w:t>consumption</w:t>
            </w:r>
            <w:r w:rsidRPr="003C3ECA">
              <w:rPr>
                <w:rFonts w:cs="Times New Roman"/>
                <w:color w:val="000000"/>
                <w:sz w:val="18"/>
                <w:lang w:val="en-US" w:eastAsia="es-BO"/>
              </w:rPr>
              <w:t>)</w:t>
            </w:r>
          </w:p>
        </w:tc>
        <w:tc>
          <w:tcPr>
            <w:tcW w:w="297" w:type="pct"/>
            <w:shd w:val="clear" w:color="auto" w:fill="auto"/>
            <w:noWrap/>
            <w:vAlign w:val="bottom"/>
            <w:hideMark/>
          </w:tcPr>
          <w:p w14:paraId="5F28A693" w14:textId="73FDA8B4" w:rsidR="003F6A86" w:rsidRPr="003C3ECA" w:rsidRDefault="002B126B" w:rsidP="002B126B">
            <w:pPr>
              <w:ind w:left="5"/>
              <w:jc w:val="center"/>
              <w:rPr>
                <w:rFonts w:cs="Times New Roman"/>
                <w:color w:val="000000"/>
                <w:sz w:val="18"/>
                <w:lang w:eastAsia="es-BO"/>
              </w:rPr>
            </w:pPr>
            <w:r w:rsidRPr="003C3ECA">
              <w:rPr>
                <w:rFonts w:cs="Times New Roman"/>
                <w:color w:val="000000"/>
                <w:sz w:val="18"/>
                <w:lang w:eastAsia="es-BO"/>
              </w:rPr>
              <w:t xml:space="preserve">bag </w:t>
            </w:r>
          </w:p>
        </w:tc>
        <w:tc>
          <w:tcPr>
            <w:tcW w:w="496" w:type="pct"/>
            <w:shd w:val="clear" w:color="auto" w:fill="auto"/>
            <w:noWrap/>
            <w:vAlign w:val="bottom"/>
            <w:hideMark/>
          </w:tcPr>
          <w:p w14:paraId="358B45B9"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6</w:t>
            </w:r>
          </w:p>
        </w:tc>
        <w:tc>
          <w:tcPr>
            <w:tcW w:w="554" w:type="pct"/>
            <w:shd w:val="clear" w:color="auto" w:fill="auto"/>
            <w:noWrap/>
            <w:vAlign w:val="bottom"/>
            <w:hideMark/>
          </w:tcPr>
          <w:p w14:paraId="3AFE8866"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250</w:t>
            </w:r>
          </w:p>
        </w:tc>
        <w:tc>
          <w:tcPr>
            <w:tcW w:w="717" w:type="pct"/>
            <w:shd w:val="clear" w:color="auto" w:fill="auto"/>
            <w:noWrap/>
            <w:vAlign w:val="bottom"/>
            <w:hideMark/>
          </w:tcPr>
          <w:p w14:paraId="51C381C0"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1500</w:t>
            </w:r>
          </w:p>
        </w:tc>
        <w:tc>
          <w:tcPr>
            <w:tcW w:w="551" w:type="pct"/>
            <w:shd w:val="clear" w:color="auto" w:fill="auto"/>
            <w:noWrap/>
            <w:vAlign w:val="bottom"/>
            <w:hideMark/>
          </w:tcPr>
          <w:p w14:paraId="545594A4"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5</w:t>
            </w:r>
          </w:p>
        </w:tc>
        <w:tc>
          <w:tcPr>
            <w:tcW w:w="609" w:type="pct"/>
            <w:shd w:val="clear" w:color="auto" w:fill="auto"/>
            <w:noWrap/>
            <w:vAlign w:val="bottom"/>
            <w:hideMark/>
          </w:tcPr>
          <w:p w14:paraId="72343503"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250</w:t>
            </w:r>
          </w:p>
        </w:tc>
        <w:tc>
          <w:tcPr>
            <w:tcW w:w="667" w:type="pct"/>
            <w:shd w:val="clear" w:color="auto" w:fill="auto"/>
            <w:noWrap/>
            <w:vAlign w:val="bottom"/>
            <w:hideMark/>
          </w:tcPr>
          <w:p w14:paraId="57E2A156"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1250</w:t>
            </w:r>
          </w:p>
        </w:tc>
      </w:tr>
      <w:tr w:rsidR="002B126B" w:rsidRPr="002B126B" w14:paraId="4D4310FF" w14:textId="77777777" w:rsidTr="006C6F3B">
        <w:trPr>
          <w:trHeight w:val="300"/>
        </w:trPr>
        <w:tc>
          <w:tcPr>
            <w:tcW w:w="1109" w:type="pct"/>
            <w:shd w:val="clear" w:color="auto" w:fill="auto"/>
            <w:noWrap/>
            <w:vAlign w:val="bottom"/>
            <w:hideMark/>
          </w:tcPr>
          <w:p w14:paraId="3553942A" w14:textId="40CB4B28" w:rsidR="003F6A86" w:rsidRPr="003C3ECA" w:rsidRDefault="003F6A86" w:rsidP="002B126B">
            <w:pPr>
              <w:ind w:left="5"/>
              <w:rPr>
                <w:rFonts w:cs="Times New Roman"/>
                <w:color w:val="000000"/>
                <w:sz w:val="18"/>
                <w:lang w:val="en-US" w:eastAsia="es-BO"/>
              </w:rPr>
            </w:pPr>
            <w:r w:rsidRPr="003C3ECA">
              <w:rPr>
                <w:rFonts w:cs="Times New Roman"/>
                <w:color w:val="000000"/>
                <w:sz w:val="18"/>
                <w:lang w:val="en-US" w:eastAsia="es-BO"/>
              </w:rPr>
              <w:t xml:space="preserve">Size 3 (for human </w:t>
            </w:r>
            <w:r w:rsidR="002B126B" w:rsidRPr="003C3ECA">
              <w:rPr>
                <w:rFonts w:cs="Times New Roman"/>
                <w:color w:val="000000"/>
                <w:sz w:val="18"/>
                <w:lang w:val="en-US" w:eastAsia="es-BO"/>
              </w:rPr>
              <w:t>consumption</w:t>
            </w:r>
            <w:r w:rsidRPr="003C3ECA">
              <w:rPr>
                <w:rFonts w:cs="Times New Roman"/>
                <w:color w:val="000000"/>
                <w:sz w:val="18"/>
                <w:lang w:val="en-US" w:eastAsia="es-BO"/>
              </w:rPr>
              <w:t xml:space="preserve"> and seed)</w:t>
            </w:r>
          </w:p>
        </w:tc>
        <w:tc>
          <w:tcPr>
            <w:tcW w:w="297" w:type="pct"/>
            <w:shd w:val="clear" w:color="auto" w:fill="auto"/>
            <w:noWrap/>
            <w:vAlign w:val="bottom"/>
            <w:hideMark/>
          </w:tcPr>
          <w:p w14:paraId="6267E98B" w14:textId="653DED6F" w:rsidR="003F6A86" w:rsidRPr="003C3ECA" w:rsidRDefault="002B126B" w:rsidP="002B126B">
            <w:pPr>
              <w:ind w:left="5"/>
              <w:jc w:val="center"/>
              <w:rPr>
                <w:rFonts w:cs="Times New Roman"/>
                <w:color w:val="000000"/>
                <w:sz w:val="18"/>
                <w:lang w:eastAsia="es-BO"/>
              </w:rPr>
            </w:pPr>
            <w:r w:rsidRPr="003C3ECA">
              <w:rPr>
                <w:rFonts w:cs="Times New Roman"/>
                <w:color w:val="000000"/>
                <w:sz w:val="18"/>
                <w:lang w:eastAsia="es-BO"/>
              </w:rPr>
              <w:t xml:space="preserve">bag </w:t>
            </w:r>
          </w:p>
        </w:tc>
        <w:tc>
          <w:tcPr>
            <w:tcW w:w="496" w:type="pct"/>
            <w:shd w:val="clear" w:color="auto" w:fill="auto"/>
            <w:noWrap/>
            <w:vAlign w:val="bottom"/>
            <w:hideMark/>
          </w:tcPr>
          <w:p w14:paraId="477774FA"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4</w:t>
            </w:r>
          </w:p>
        </w:tc>
        <w:tc>
          <w:tcPr>
            <w:tcW w:w="554" w:type="pct"/>
            <w:shd w:val="clear" w:color="auto" w:fill="auto"/>
            <w:noWrap/>
            <w:vAlign w:val="bottom"/>
            <w:hideMark/>
          </w:tcPr>
          <w:p w14:paraId="4CCF81D9"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200</w:t>
            </w:r>
          </w:p>
        </w:tc>
        <w:tc>
          <w:tcPr>
            <w:tcW w:w="717" w:type="pct"/>
            <w:shd w:val="clear" w:color="auto" w:fill="auto"/>
            <w:noWrap/>
            <w:vAlign w:val="bottom"/>
            <w:hideMark/>
          </w:tcPr>
          <w:p w14:paraId="4FB5324E"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800</w:t>
            </w:r>
          </w:p>
        </w:tc>
        <w:tc>
          <w:tcPr>
            <w:tcW w:w="551" w:type="pct"/>
            <w:shd w:val="clear" w:color="auto" w:fill="auto"/>
            <w:noWrap/>
            <w:vAlign w:val="bottom"/>
            <w:hideMark/>
          </w:tcPr>
          <w:p w14:paraId="7557B752"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4</w:t>
            </w:r>
          </w:p>
        </w:tc>
        <w:tc>
          <w:tcPr>
            <w:tcW w:w="609" w:type="pct"/>
            <w:shd w:val="clear" w:color="auto" w:fill="auto"/>
            <w:noWrap/>
            <w:vAlign w:val="bottom"/>
            <w:hideMark/>
          </w:tcPr>
          <w:p w14:paraId="4120AE97"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200</w:t>
            </w:r>
          </w:p>
        </w:tc>
        <w:tc>
          <w:tcPr>
            <w:tcW w:w="667" w:type="pct"/>
            <w:shd w:val="clear" w:color="auto" w:fill="auto"/>
            <w:noWrap/>
            <w:vAlign w:val="bottom"/>
            <w:hideMark/>
          </w:tcPr>
          <w:p w14:paraId="1DD69C9E"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800</w:t>
            </w:r>
          </w:p>
        </w:tc>
      </w:tr>
      <w:tr w:rsidR="002B126B" w:rsidRPr="002B126B" w14:paraId="01598C34" w14:textId="77777777" w:rsidTr="006C6F3B">
        <w:trPr>
          <w:trHeight w:val="300"/>
        </w:trPr>
        <w:tc>
          <w:tcPr>
            <w:tcW w:w="1109" w:type="pct"/>
            <w:shd w:val="clear" w:color="auto" w:fill="auto"/>
            <w:noWrap/>
            <w:vAlign w:val="bottom"/>
            <w:hideMark/>
          </w:tcPr>
          <w:p w14:paraId="20EFD7F0" w14:textId="3E19DC11" w:rsidR="003F6A86" w:rsidRPr="003C3ECA" w:rsidRDefault="003F6A86" w:rsidP="002B126B">
            <w:pPr>
              <w:ind w:left="5"/>
              <w:rPr>
                <w:rFonts w:cs="Times New Roman"/>
                <w:color w:val="000000"/>
                <w:sz w:val="18"/>
                <w:lang w:eastAsia="es-BO"/>
              </w:rPr>
            </w:pPr>
            <w:r w:rsidRPr="003C3ECA">
              <w:rPr>
                <w:rFonts w:cs="Times New Roman"/>
                <w:color w:val="000000"/>
                <w:sz w:val="18"/>
                <w:lang w:eastAsia="es-BO"/>
              </w:rPr>
              <w:t>Size 4 (seed)</w:t>
            </w:r>
          </w:p>
        </w:tc>
        <w:tc>
          <w:tcPr>
            <w:tcW w:w="297" w:type="pct"/>
            <w:shd w:val="clear" w:color="auto" w:fill="auto"/>
            <w:noWrap/>
            <w:vAlign w:val="bottom"/>
            <w:hideMark/>
          </w:tcPr>
          <w:p w14:paraId="2C3BC8BD" w14:textId="13CAB8D5" w:rsidR="003F6A86" w:rsidRPr="003C3ECA" w:rsidRDefault="002B126B" w:rsidP="002B126B">
            <w:pPr>
              <w:ind w:left="5"/>
              <w:jc w:val="center"/>
              <w:rPr>
                <w:rFonts w:cs="Times New Roman"/>
                <w:color w:val="000000"/>
                <w:sz w:val="18"/>
                <w:lang w:eastAsia="es-BO"/>
              </w:rPr>
            </w:pPr>
            <w:r w:rsidRPr="003C3ECA">
              <w:rPr>
                <w:rFonts w:cs="Times New Roman"/>
                <w:color w:val="000000"/>
                <w:sz w:val="18"/>
                <w:lang w:eastAsia="es-BO"/>
              </w:rPr>
              <w:t xml:space="preserve">bag </w:t>
            </w:r>
          </w:p>
        </w:tc>
        <w:tc>
          <w:tcPr>
            <w:tcW w:w="496" w:type="pct"/>
            <w:shd w:val="clear" w:color="auto" w:fill="auto"/>
            <w:noWrap/>
            <w:vAlign w:val="bottom"/>
            <w:hideMark/>
          </w:tcPr>
          <w:p w14:paraId="0C90B721"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2</w:t>
            </w:r>
          </w:p>
        </w:tc>
        <w:tc>
          <w:tcPr>
            <w:tcW w:w="554" w:type="pct"/>
            <w:shd w:val="clear" w:color="auto" w:fill="auto"/>
            <w:noWrap/>
            <w:vAlign w:val="bottom"/>
            <w:hideMark/>
          </w:tcPr>
          <w:p w14:paraId="26CE36DF"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150</w:t>
            </w:r>
          </w:p>
        </w:tc>
        <w:tc>
          <w:tcPr>
            <w:tcW w:w="717" w:type="pct"/>
            <w:shd w:val="clear" w:color="auto" w:fill="auto"/>
            <w:noWrap/>
            <w:vAlign w:val="bottom"/>
            <w:hideMark/>
          </w:tcPr>
          <w:p w14:paraId="501BC03C"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300</w:t>
            </w:r>
          </w:p>
        </w:tc>
        <w:tc>
          <w:tcPr>
            <w:tcW w:w="551" w:type="pct"/>
            <w:shd w:val="clear" w:color="auto" w:fill="auto"/>
            <w:noWrap/>
            <w:vAlign w:val="bottom"/>
            <w:hideMark/>
          </w:tcPr>
          <w:p w14:paraId="53AA929D"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2</w:t>
            </w:r>
          </w:p>
        </w:tc>
        <w:tc>
          <w:tcPr>
            <w:tcW w:w="609" w:type="pct"/>
            <w:shd w:val="clear" w:color="auto" w:fill="auto"/>
            <w:noWrap/>
            <w:vAlign w:val="bottom"/>
            <w:hideMark/>
          </w:tcPr>
          <w:p w14:paraId="51C7828D"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150</w:t>
            </w:r>
          </w:p>
        </w:tc>
        <w:tc>
          <w:tcPr>
            <w:tcW w:w="667" w:type="pct"/>
            <w:shd w:val="clear" w:color="auto" w:fill="auto"/>
            <w:noWrap/>
            <w:vAlign w:val="bottom"/>
            <w:hideMark/>
          </w:tcPr>
          <w:p w14:paraId="6DE83C2D"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300</w:t>
            </w:r>
          </w:p>
        </w:tc>
      </w:tr>
      <w:tr w:rsidR="002B126B" w:rsidRPr="002B126B" w14:paraId="6ED76D4D" w14:textId="77777777" w:rsidTr="006C6F3B">
        <w:trPr>
          <w:trHeight w:val="300"/>
        </w:trPr>
        <w:tc>
          <w:tcPr>
            <w:tcW w:w="1109" w:type="pct"/>
            <w:shd w:val="clear" w:color="auto" w:fill="auto"/>
            <w:noWrap/>
            <w:vAlign w:val="bottom"/>
            <w:hideMark/>
          </w:tcPr>
          <w:p w14:paraId="6364521F" w14:textId="22141191" w:rsidR="003F6A86" w:rsidRPr="003C3ECA" w:rsidRDefault="003F6A86" w:rsidP="002B126B">
            <w:pPr>
              <w:ind w:left="5"/>
              <w:rPr>
                <w:rFonts w:cs="Times New Roman"/>
                <w:color w:val="000000"/>
                <w:sz w:val="18"/>
                <w:lang w:eastAsia="es-BO"/>
              </w:rPr>
            </w:pPr>
            <w:r w:rsidRPr="003C3ECA">
              <w:rPr>
                <w:rFonts w:cs="Times New Roman"/>
                <w:color w:val="000000"/>
                <w:sz w:val="18"/>
                <w:lang w:eastAsia="es-BO"/>
              </w:rPr>
              <w:t>Size 5 (seed)</w:t>
            </w:r>
          </w:p>
        </w:tc>
        <w:tc>
          <w:tcPr>
            <w:tcW w:w="297" w:type="pct"/>
            <w:shd w:val="clear" w:color="auto" w:fill="auto"/>
            <w:noWrap/>
            <w:vAlign w:val="bottom"/>
            <w:hideMark/>
          </w:tcPr>
          <w:p w14:paraId="1AAF680D" w14:textId="6321805E" w:rsidR="003F6A86" w:rsidRPr="003C3ECA" w:rsidRDefault="002B126B" w:rsidP="002B126B">
            <w:pPr>
              <w:ind w:left="5"/>
              <w:jc w:val="center"/>
              <w:rPr>
                <w:rFonts w:cs="Times New Roman"/>
                <w:color w:val="000000"/>
                <w:sz w:val="18"/>
                <w:lang w:eastAsia="es-BO"/>
              </w:rPr>
            </w:pPr>
            <w:r w:rsidRPr="003C3ECA">
              <w:rPr>
                <w:rFonts w:cs="Times New Roman"/>
                <w:color w:val="000000"/>
                <w:sz w:val="18"/>
                <w:lang w:eastAsia="es-BO"/>
              </w:rPr>
              <w:t xml:space="preserve">bag </w:t>
            </w:r>
          </w:p>
        </w:tc>
        <w:tc>
          <w:tcPr>
            <w:tcW w:w="496" w:type="pct"/>
            <w:shd w:val="clear" w:color="auto" w:fill="auto"/>
            <w:noWrap/>
            <w:vAlign w:val="bottom"/>
            <w:hideMark/>
          </w:tcPr>
          <w:p w14:paraId="5637722B"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2</w:t>
            </w:r>
          </w:p>
        </w:tc>
        <w:tc>
          <w:tcPr>
            <w:tcW w:w="554" w:type="pct"/>
            <w:shd w:val="clear" w:color="auto" w:fill="auto"/>
            <w:noWrap/>
            <w:vAlign w:val="bottom"/>
            <w:hideMark/>
          </w:tcPr>
          <w:p w14:paraId="2823C559"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150</w:t>
            </w:r>
          </w:p>
        </w:tc>
        <w:tc>
          <w:tcPr>
            <w:tcW w:w="717" w:type="pct"/>
            <w:shd w:val="clear" w:color="auto" w:fill="auto"/>
            <w:noWrap/>
            <w:vAlign w:val="bottom"/>
            <w:hideMark/>
          </w:tcPr>
          <w:p w14:paraId="7F56A61E" w14:textId="670D5476"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300</w:t>
            </w:r>
            <w:r w:rsidR="003403B4" w:rsidRPr="003C3ECA">
              <w:rPr>
                <w:rFonts w:cs="Times New Roman"/>
                <w:color w:val="000000"/>
                <w:sz w:val="18"/>
                <w:lang w:eastAsia="es-BO"/>
              </w:rPr>
              <w:t>**</w:t>
            </w:r>
          </w:p>
        </w:tc>
        <w:tc>
          <w:tcPr>
            <w:tcW w:w="551" w:type="pct"/>
            <w:shd w:val="clear" w:color="auto" w:fill="auto"/>
            <w:noWrap/>
            <w:vAlign w:val="bottom"/>
            <w:hideMark/>
          </w:tcPr>
          <w:p w14:paraId="3A2FD558"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2</w:t>
            </w:r>
          </w:p>
        </w:tc>
        <w:tc>
          <w:tcPr>
            <w:tcW w:w="609" w:type="pct"/>
            <w:shd w:val="clear" w:color="auto" w:fill="auto"/>
            <w:noWrap/>
            <w:vAlign w:val="bottom"/>
            <w:hideMark/>
          </w:tcPr>
          <w:p w14:paraId="581861F7"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0</w:t>
            </w:r>
          </w:p>
        </w:tc>
        <w:tc>
          <w:tcPr>
            <w:tcW w:w="667" w:type="pct"/>
            <w:shd w:val="clear" w:color="auto" w:fill="auto"/>
            <w:noWrap/>
            <w:vAlign w:val="bottom"/>
            <w:hideMark/>
          </w:tcPr>
          <w:p w14:paraId="3A732822"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0</w:t>
            </w:r>
          </w:p>
        </w:tc>
      </w:tr>
      <w:tr w:rsidR="002B126B" w:rsidRPr="002B126B" w14:paraId="1AFB947E" w14:textId="77777777" w:rsidTr="006C6F3B">
        <w:trPr>
          <w:trHeight w:val="300"/>
        </w:trPr>
        <w:tc>
          <w:tcPr>
            <w:tcW w:w="1109" w:type="pct"/>
            <w:shd w:val="clear" w:color="auto" w:fill="auto"/>
            <w:noWrap/>
            <w:vAlign w:val="bottom"/>
            <w:hideMark/>
          </w:tcPr>
          <w:p w14:paraId="598911B7" w14:textId="78BE7071" w:rsidR="003F6A86" w:rsidRPr="003C3ECA" w:rsidRDefault="003F6A86" w:rsidP="002B126B">
            <w:pPr>
              <w:ind w:left="5"/>
              <w:rPr>
                <w:rFonts w:cs="Times New Roman"/>
                <w:color w:val="000000"/>
                <w:sz w:val="18"/>
                <w:lang w:eastAsia="es-BO"/>
              </w:rPr>
            </w:pPr>
            <w:r w:rsidRPr="003C3ECA">
              <w:rPr>
                <w:rFonts w:cs="Times New Roman"/>
                <w:color w:val="000000"/>
                <w:sz w:val="18"/>
                <w:lang w:eastAsia="es-BO"/>
              </w:rPr>
              <w:t>Gross income</w:t>
            </w:r>
          </w:p>
        </w:tc>
        <w:tc>
          <w:tcPr>
            <w:tcW w:w="297" w:type="pct"/>
            <w:shd w:val="clear" w:color="auto" w:fill="auto"/>
            <w:noWrap/>
            <w:vAlign w:val="bottom"/>
            <w:hideMark/>
          </w:tcPr>
          <w:p w14:paraId="7A79854D" w14:textId="77777777" w:rsidR="003F6A86" w:rsidRPr="003C3ECA" w:rsidRDefault="003F6A86" w:rsidP="002B126B">
            <w:pPr>
              <w:ind w:left="5"/>
              <w:jc w:val="center"/>
              <w:rPr>
                <w:rFonts w:cs="Times New Roman"/>
                <w:color w:val="000000"/>
                <w:sz w:val="18"/>
                <w:lang w:eastAsia="es-BO"/>
              </w:rPr>
            </w:pPr>
          </w:p>
        </w:tc>
        <w:tc>
          <w:tcPr>
            <w:tcW w:w="496" w:type="pct"/>
            <w:shd w:val="clear" w:color="auto" w:fill="auto"/>
            <w:noWrap/>
            <w:vAlign w:val="bottom"/>
            <w:hideMark/>
          </w:tcPr>
          <w:p w14:paraId="22FBC36D" w14:textId="77777777" w:rsidR="003F6A86" w:rsidRPr="003C3ECA" w:rsidRDefault="003F6A86" w:rsidP="002B126B">
            <w:pPr>
              <w:ind w:left="5"/>
              <w:jc w:val="center"/>
              <w:rPr>
                <w:rFonts w:cs="Times New Roman"/>
                <w:sz w:val="18"/>
                <w:lang w:eastAsia="es-BO"/>
              </w:rPr>
            </w:pPr>
            <w:r w:rsidRPr="003C3ECA">
              <w:rPr>
                <w:rFonts w:cs="Times New Roman"/>
                <w:sz w:val="18"/>
                <w:lang w:eastAsia="es-BO"/>
              </w:rPr>
              <w:fldChar w:fldCharType="begin"/>
            </w:r>
            <w:r w:rsidRPr="003C3ECA">
              <w:rPr>
                <w:rFonts w:cs="Times New Roman"/>
                <w:sz w:val="18"/>
                <w:lang w:eastAsia="es-BO"/>
              </w:rPr>
              <w:instrText xml:space="preserve"> =SUM(ABOVE) </w:instrText>
            </w:r>
            <w:r w:rsidRPr="003C3ECA">
              <w:rPr>
                <w:rFonts w:cs="Times New Roman"/>
                <w:sz w:val="18"/>
                <w:lang w:eastAsia="es-BO"/>
              </w:rPr>
              <w:fldChar w:fldCharType="separate"/>
            </w:r>
            <w:r w:rsidRPr="003C3ECA">
              <w:rPr>
                <w:rFonts w:cs="Times New Roman"/>
                <w:noProof/>
                <w:sz w:val="18"/>
                <w:lang w:eastAsia="es-BO"/>
              </w:rPr>
              <w:t>20</w:t>
            </w:r>
            <w:r w:rsidRPr="003C3ECA">
              <w:rPr>
                <w:rFonts w:cs="Times New Roman"/>
                <w:sz w:val="18"/>
                <w:lang w:eastAsia="es-BO"/>
              </w:rPr>
              <w:fldChar w:fldCharType="end"/>
            </w:r>
          </w:p>
        </w:tc>
        <w:tc>
          <w:tcPr>
            <w:tcW w:w="554" w:type="pct"/>
            <w:shd w:val="clear" w:color="auto" w:fill="auto"/>
            <w:noWrap/>
            <w:vAlign w:val="bottom"/>
            <w:hideMark/>
          </w:tcPr>
          <w:p w14:paraId="2F84E82B" w14:textId="77777777" w:rsidR="003F6A86" w:rsidRPr="003C3ECA" w:rsidRDefault="003F6A86" w:rsidP="002B126B">
            <w:pPr>
              <w:ind w:left="5"/>
              <w:jc w:val="center"/>
              <w:rPr>
                <w:rFonts w:cs="Times New Roman"/>
                <w:sz w:val="18"/>
                <w:lang w:eastAsia="es-BO"/>
              </w:rPr>
            </w:pPr>
          </w:p>
        </w:tc>
        <w:tc>
          <w:tcPr>
            <w:tcW w:w="717" w:type="pct"/>
            <w:shd w:val="clear" w:color="auto" w:fill="auto"/>
            <w:noWrap/>
            <w:vAlign w:val="bottom"/>
            <w:hideMark/>
          </w:tcPr>
          <w:p w14:paraId="18CB7C9C"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4700</w:t>
            </w:r>
          </w:p>
        </w:tc>
        <w:tc>
          <w:tcPr>
            <w:tcW w:w="551" w:type="pct"/>
            <w:shd w:val="clear" w:color="auto" w:fill="auto"/>
            <w:noWrap/>
            <w:vAlign w:val="bottom"/>
            <w:hideMark/>
          </w:tcPr>
          <w:p w14:paraId="51782EFC" w14:textId="77777777" w:rsidR="003F6A86" w:rsidRPr="003C3ECA" w:rsidRDefault="003F6A86" w:rsidP="002B126B">
            <w:pPr>
              <w:ind w:left="5"/>
              <w:jc w:val="center"/>
              <w:rPr>
                <w:rFonts w:cs="Times New Roman"/>
                <w:sz w:val="18"/>
                <w:lang w:eastAsia="es-BO"/>
              </w:rPr>
            </w:pPr>
            <w:r w:rsidRPr="003C3ECA">
              <w:rPr>
                <w:rFonts w:cs="Times New Roman"/>
                <w:sz w:val="18"/>
                <w:lang w:eastAsia="es-BO"/>
              </w:rPr>
              <w:fldChar w:fldCharType="begin"/>
            </w:r>
            <w:r w:rsidRPr="003C3ECA">
              <w:rPr>
                <w:rFonts w:cs="Times New Roman"/>
                <w:sz w:val="18"/>
                <w:lang w:eastAsia="es-BO"/>
              </w:rPr>
              <w:instrText xml:space="preserve"> =SUM(ABOVE) </w:instrText>
            </w:r>
            <w:r w:rsidRPr="003C3ECA">
              <w:rPr>
                <w:rFonts w:cs="Times New Roman"/>
                <w:sz w:val="18"/>
                <w:lang w:eastAsia="es-BO"/>
              </w:rPr>
              <w:fldChar w:fldCharType="separate"/>
            </w:r>
            <w:r w:rsidRPr="003C3ECA">
              <w:rPr>
                <w:rFonts w:cs="Times New Roman"/>
                <w:noProof/>
                <w:sz w:val="18"/>
                <w:lang w:eastAsia="es-BO"/>
              </w:rPr>
              <w:t>17</w:t>
            </w:r>
            <w:r w:rsidRPr="003C3ECA">
              <w:rPr>
                <w:rFonts w:cs="Times New Roman"/>
                <w:sz w:val="18"/>
                <w:lang w:eastAsia="es-BO"/>
              </w:rPr>
              <w:fldChar w:fldCharType="end"/>
            </w:r>
          </w:p>
        </w:tc>
        <w:tc>
          <w:tcPr>
            <w:tcW w:w="609" w:type="pct"/>
            <w:shd w:val="clear" w:color="auto" w:fill="auto"/>
            <w:noWrap/>
            <w:vAlign w:val="bottom"/>
            <w:hideMark/>
          </w:tcPr>
          <w:p w14:paraId="0AAF49E0" w14:textId="77777777" w:rsidR="003F6A86" w:rsidRPr="003C3ECA" w:rsidRDefault="003F6A86" w:rsidP="002B126B">
            <w:pPr>
              <w:ind w:left="5"/>
              <w:jc w:val="center"/>
              <w:rPr>
                <w:rFonts w:cs="Times New Roman"/>
                <w:sz w:val="18"/>
                <w:lang w:eastAsia="es-BO"/>
              </w:rPr>
            </w:pPr>
          </w:p>
        </w:tc>
        <w:tc>
          <w:tcPr>
            <w:tcW w:w="667" w:type="pct"/>
            <w:shd w:val="clear" w:color="auto" w:fill="auto"/>
            <w:noWrap/>
            <w:vAlign w:val="bottom"/>
            <w:hideMark/>
          </w:tcPr>
          <w:p w14:paraId="01B1BF11" w14:textId="77777777" w:rsidR="003F6A86" w:rsidRPr="003C3ECA" w:rsidRDefault="003F6A86" w:rsidP="002B126B">
            <w:pPr>
              <w:ind w:left="5"/>
              <w:jc w:val="center"/>
              <w:rPr>
                <w:rFonts w:cs="Times New Roman"/>
                <w:color w:val="000000"/>
                <w:sz w:val="18"/>
                <w:lang w:eastAsia="es-BO"/>
              </w:rPr>
            </w:pPr>
            <w:r w:rsidRPr="003C3ECA">
              <w:rPr>
                <w:rFonts w:cs="Times New Roman"/>
                <w:color w:val="000000"/>
                <w:sz w:val="18"/>
                <w:lang w:eastAsia="es-BO"/>
              </w:rPr>
              <w:t>3550</w:t>
            </w:r>
          </w:p>
        </w:tc>
      </w:tr>
    </w:tbl>
    <w:p w14:paraId="3BE37B59" w14:textId="480C6FA1" w:rsidR="003F6A86" w:rsidRDefault="002B126B" w:rsidP="00083F0A">
      <w:pPr>
        <w:shd w:val="clear" w:color="auto" w:fill="FFFFFF"/>
        <w:spacing w:after="120"/>
        <w:ind w:left="0"/>
        <w:rPr>
          <w:lang w:val="en-US"/>
        </w:rPr>
      </w:pPr>
      <w:r>
        <w:rPr>
          <w:lang w:val="en-US"/>
        </w:rPr>
        <w:t>*1 bag = 100 kg</w:t>
      </w:r>
    </w:p>
    <w:p w14:paraId="056E2570" w14:textId="0772CD4F" w:rsidR="003403B4" w:rsidRDefault="003403B4" w:rsidP="00083F0A">
      <w:pPr>
        <w:shd w:val="clear" w:color="auto" w:fill="FFFFFF"/>
        <w:spacing w:after="120"/>
        <w:ind w:left="0"/>
        <w:rPr>
          <w:lang w:val="en-US"/>
        </w:rPr>
      </w:pPr>
      <w:r>
        <w:rPr>
          <w:lang w:val="en-US"/>
        </w:rPr>
        <w:t xml:space="preserve">** </w:t>
      </w:r>
      <w:r w:rsidRPr="003403B4">
        <w:rPr>
          <w:lang w:val="en-US"/>
        </w:rPr>
        <w:t>All harvested tubers are used by the producer while they have</w:t>
      </w:r>
      <w:r>
        <w:rPr>
          <w:lang w:val="en-US"/>
        </w:rPr>
        <w:t xml:space="preserve"> </w:t>
      </w:r>
      <w:r w:rsidRPr="003403B4">
        <w:rPr>
          <w:lang w:val="en-US"/>
        </w:rPr>
        <w:t xml:space="preserve">quality and strength, which is expressed in </w:t>
      </w:r>
      <w:r>
        <w:rPr>
          <w:lang w:val="en-US"/>
        </w:rPr>
        <w:t>a good</w:t>
      </w:r>
      <w:r w:rsidRPr="003403B4">
        <w:rPr>
          <w:lang w:val="en-US"/>
        </w:rPr>
        <w:t xml:space="preserve"> performance and health of </w:t>
      </w:r>
      <w:r>
        <w:rPr>
          <w:lang w:val="en-US"/>
        </w:rPr>
        <w:t>the tubers for many agricultural cycles.</w:t>
      </w:r>
    </w:p>
    <w:p w14:paraId="286C95B7" w14:textId="42DB489E" w:rsidR="00CC5873" w:rsidRDefault="00CC5873" w:rsidP="00CC5873">
      <w:pPr>
        <w:shd w:val="clear" w:color="auto" w:fill="FFFFFF"/>
        <w:spacing w:after="120"/>
        <w:ind w:left="0"/>
        <w:rPr>
          <w:lang w:val="en-US"/>
        </w:rPr>
      </w:pPr>
      <w:r>
        <w:rPr>
          <w:lang w:val="en-US"/>
        </w:rPr>
        <w:t xml:space="preserve">The </w:t>
      </w:r>
      <w:r w:rsidRPr="003B66C9">
        <w:rPr>
          <w:lang w:val="en-US"/>
        </w:rPr>
        <w:t xml:space="preserve">analysis of the changes the project led in the livelihoods </w:t>
      </w:r>
      <w:r w:rsidRPr="00D52976">
        <w:rPr>
          <w:lang w:val="en-US"/>
        </w:rPr>
        <w:t>(human, social, natural, physical and financial</w:t>
      </w:r>
      <w:r>
        <w:rPr>
          <w:lang w:val="en-US"/>
        </w:rPr>
        <w:t xml:space="preserve"> </w:t>
      </w:r>
      <w:r w:rsidRPr="00D52976">
        <w:rPr>
          <w:lang w:val="en-US"/>
        </w:rPr>
        <w:t>capital</w:t>
      </w:r>
      <w:r>
        <w:rPr>
          <w:lang w:val="en-US"/>
        </w:rPr>
        <w:t>s</w:t>
      </w:r>
      <w:r>
        <w:rPr>
          <w:rStyle w:val="Refdenotaalpie"/>
          <w:lang w:val="en-US"/>
        </w:rPr>
        <w:footnoteReference w:id="2"/>
      </w:r>
      <w:r w:rsidRPr="00D52976">
        <w:rPr>
          <w:lang w:val="en-US"/>
        </w:rPr>
        <w:t xml:space="preserve">) </w:t>
      </w:r>
      <w:r w:rsidRPr="003B66C9">
        <w:rPr>
          <w:lang w:val="en-US"/>
        </w:rPr>
        <w:t>of beneficiary communities</w:t>
      </w:r>
      <w:r>
        <w:rPr>
          <w:lang w:val="en-US"/>
        </w:rPr>
        <w:t xml:space="preserve"> </w:t>
      </w:r>
      <w:r w:rsidR="00A15543">
        <w:rPr>
          <w:lang w:val="en-US"/>
        </w:rPr>
        <w:t xml:space="preserve">(group analysis in each community Pico Central and Linde) </w:t>
      </w:r>
      <w:r w:rsidRPr="009F1133">
        <w:rPr>
          <w:lang w:val="en-US"/>
        </w:rPr>
        <w:t xml:space="preserve">was conducted through the development of a matrix identifying and assessing the main local variables with respect to each </w:t>
      </w:r>
      <w:r w:rsidR="004C0D91">
        <w:rPr>
          <w:lang w:val="en-US"/>
        </w:rPr>
        <w:t>capital (Table 13</w:t>
      </w:r>
      <w:r>
        <w:rPr>
          <w:lang w:val="en-US"/>
        </w:rPr>
        <w:t xml:space="preserve">). </w:t>
      </w:r>
      <w:r w:rsidRPr="009F1133">
        <w:rPr>
          <w:lang w:val="en-US"/>
        </w:rPr>
        <w:t>This assessment was plotted on a pentagon of five capital livelihoods of farmers</w:t>
      </w:r>
      <w:r w:rsidR="003C3ECA">
        <w:rPr>
          <w:lang w:val="en-US"/>
        </w:rPr>
        <w:t xml:space="preserve"> (Fig. 20)</w:t>
      </w:r>
      <w:r w:rsidRPr="009F1133">
        <w:rPr>
          <w:lang w:val="en-US"/>
        </w:rPr>
        <w:t>.</w:t>
      </w:r>
    </w:p>
    <w:p w14:paraId="049377EE" w14:textId="7FC69129" w:rsidR="00CC5873" w:rsidRDefault="004C0D91" w:rsidP="00083F0A">
      <w:pPr>
        <w:shd w:val="clear" w:color="auto" w:fill="FFFFFF"/>
        <w:spacing w:after="120"/>
        <w:ind w:left="0"/>
        <w:rPr>
          <w:lang w:val="en-US"/>
        </w:rPr>
      </w:pPr>
      <w:r>
        <w:rPr>
          <w:lang w:val="en-US"/>
        </w:rPr>
        <w:lastRenderedPageBreak/>
        <w:t>Table 13</w:t>
      </w:r>
      <w:r w:rsidR="00CC5873">
        <w:rPr>
          <w:lang w:val="en-US"/>
        </w:rPr>
        <w:t xml:space="preserve">. </w:t>
      </w:r>
      <w:r w:rsidR="00CC5873" w:rsidRPr="00CC5873">
        <w:rPr>
          <w:lang w:val="en-US"/>
        </w:rPr>
        <w:t>Participatory assessment of capital livelihoods</w:t>
      </w:r>
    </w:p>
    <w:tbl>
      <w:tblPr>
        <w:tblW w:w="10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1"/>
        <w:gridCol w:w="425"/>
        <w:gridCol w:w="567"/>
        <w:gridCol w:w="993"/>
        <w:gridCol w:w="425"/>
        <w:gridCol w:w="567"/>
        <w:gridCol w:w="992"/>
        <w:gridCol w:w="425"/>
        <w:gridCol w:w="567"/>
        <w:gridCol w:w="993"/>
        <w:gridCol w:w="425"/>
        <w:gridCol w:w="567"/>
        <w:gridCol w:w="1046"/>
        <w:gridCol w:w="425"/>
        <w:gridCol w:w="513"/>
      </w:tblGrid>
      <w:tr w:rsidR="00CC5873" w:rsidRPr="00CC5873" w14:paraId="236EA5AC" w14:textId="77777777" w:rsidTr="000837D4">
        <w:trPr>
          <w:trHeight w:val="170"/>
          <w:jc w:val="center"/>
        </w:trPr>
        <w:tc>
          <w:tcPr>
            <w:tcW w:w="2073" w:type="dxa"/>
            <w:gridSpan w:val="3"/>
            <w:shd w:val="clear" w:color="auto" w:fill="auto"/>
            <w:noWrap/>
            <w:tcMar>
              <w:left w:w="28" w:type="dxa"/>
              <w:right w:w="28" w:type="dxa"/>
            </w:tcMar>
            <w:vAlign w:val="center"/>
            <w:hideMark/>
          </w:tcPr>
          <w:p w14:paraId="10CA5E05" w14:textId="70C6E2EF" w:rsidR="00CC5873" w:rsidRPr="00CC5873" w:rsidRDefault="00CC5873" w:rsidP="00CC5873">
            <w:pPr>
              <w:ind w:left="0"/>
              <w:jc w:val="center"/>
              <w:rPr>
                <w:rFonts w:cs="Times New Roman"/>
                <w:b/>
                <w:bCs/>
                <w:color w:val="000000"/>
                <w:sz w:val="16"/>
                <w:szCs w:val="18"/>
                <w:lang w:eastAsia="es-BO"/>
              </w:rPr>
            </w:pPr>
            <w:r w:rsidRPr="00CC5873">
              <w:rPr>
                <w:rFonts w:cs="Times New Roman"/>
                <w:b/>
                <w:bCs/>
                <w:color w:val="000000"/>
                <w:sz w:val="16"/>
                <w:szCs w:val="18"/>
                <w:lang w:eastAsia="es-BO"/>
              </w:rPr>
              <w:t>PHYSICAL</w:t>
            </w:r>
          </w:p>
        </w:tc>
        <w:tc>
          <w:tcPr>
            <w:tcW w:w="1985" w:type="dxa"/>
            <w:gridSpan w:val="3"/>
            <w:shd w:val="clear" w:color="auto" w:fill="auto"/>
            <w:noWrap/>
            <w:tcMar>
              <w:left w:w="28" w:type="dxa"/>
              <w:right w:w="28" w:type="dxa"/>
            </w:tcMar>
            <w:vAlign w:val="center"/>
            <w:hideMark/>
          </w:tcPr>
          <w:p w14:paraId="3E859326" w14:textId="77777777" w:rsidR="00CC5873" w:rsidRPr="00CC5873" w:rsidRDefault="00CC5873" w:rsidP="00CC5873">
            <w:pPr>
              <w:ind w:left="0"/>
              <w:jc w:val="center"/>
              <w:rPr>
                <w:rFonts w:cs="Times New Roman"/>
                <w:b/>
                <w:bCs/>
                <w:color w:val="000000"/>
                <w:sz w:val="16"/>
                <w:szCs w:val="18"/>
                <w:lang w:eastAsia="es-BO"/>
              </w:rPr>
            </w:pPr>
            <w:r w:rsidRPr="00CC5873">
              <w:rPr>
                <w:rFonts w:cs="Times New Roman"/>
                <w:b/>
                <w:bCs/>
                <w:color w:val="000000"/>
                <w:sz w:val="16"/>
                <w:szCs w:val="18"/>
                <w:lang w:eastAsia="es-BO"/>
              </w:rPr>
              <w:t>SOCIAL</w:t>
            </w:r>
          </w:p>
        </w:tc>
        <w:tc>
          <w:tcPr>
            <w:tcW w:w="1984" w:type="dxa"/>
            <w:gridSpan w:val="3"/>
            <w:shd w:val="clear" w:color="auto" w:fill="auto"/>
            <w:noWrap/>
            <w:tcMar>
              <w:left w:w="28" w:type="dxa"/>
              <w:right w:w="28" w:type="dxa"/>
            </w:tcMar>
            <w:vAlign w:val="center"/>
            <w:hideMark/>
          </w:tcPr>
          <w:p w14:paraId="256AEE86" w14:textId="77777777" w:rsidR="00CC5873" w:rsidRPr="00CC5873" w:rsidRDefault="00CC5873" w:rsidP="00CC5873">
            <w:pPr>
              <w:ind w:left="0"/>
              <w:jc w:val="center"/>
              <w:rPr>
                <w:rFonts w:cs="Times New Roman"/>
                <w:b/>
                <w:bCs/>
                <w:color w:val="000000"/>
                <w:sz w:val="16"/>
                <w:szCs w:val="18"/>
                <w:lang w:eastAsia="es-BO"/>
              </w:rPr>
            </w:pPr>
            <w:r w:rsidRPr="00CC5873">
              <w:rPr>
                <w:rFonts w:cs="Times New Roman"/>
                <w:b/>
                <w:bCs/>
                <w:color w:val="000000"/>
                <w:sz w:val="16"/>
                <w:szCs w:val="18"/>
                <w:lang w:eastAsia="es-BO"/>
              </w:rPr>
              <w:t>NATURAL</w:t>
            </w:r>
          </w:p>
        </w:tc>
        <w:tc>
          <w:tcPr>
            <w:tcW w:w="1985" w:type="dxa"/>
            <w:gridSpan w:val="3"/>
            <w:shd w:val="clear" w:color="auto" w:fill="auto"/>
            <w:tcMar>
              <w:left w:w="28" w:type="dxa"/>
              <w:right w:w="28" w:type="dxa"/>
            </w:tcMar>
          </w:tcPr>
          <w:p w14:paraId="124D5CBB" w14:textId="375E997C" w:rsidR="00CC5873" w:rsidRPr="00CC5873" w:rsidRDefault="00CC5873" w:rsidP="00CC5873">
            <w:pPr>
              <w:ind w:left="0"/>
              <w:jc w:val="center"/>
              <w:rPr>
                <w:rFonts w:cs="Times New Roman"/>
                <w:b/>
                <w:bCs/>
                <w:color w:val="000000"/>
                <w:sz w:val="16"/>
                <w:szCs w:val="18"/>
                <w:lang w:eastAsia="es-BO"/>
              </w:rPr>
            </w:pPr>
            <w:r w:rsidRPr="00CC5873">
              <w:rPr>
                <w:rFonts w:cs="Times New Roman"/>
                <w:b/>
                <w:color w:val="000000"/>
                <w:sz w:val="16"/>
                <w:szCs w:val="18"/>
                <w:lang w:eastAsia="es-BO"/>
              </w:rPr>
              <w:t>FINANCIAL</w:t>
            </w:r>
          </w:p>
        </w:tc>
        <w:tc>
          <w:tcPr>
            <w:tcW w:w="1984" w:type="dxa"/>
            <w:gridSpan w:val="3"/>
            <w:shd w:val="clear" w:color="auto" w:fill="auto"/>
            <w:tcMar>
              <w:left w:w="28" w:type="dxa"/>
              <w:right w:w="28" w:type="dxa"/>
            </w:tcMar>
          </w:tcPr>
          <w:p w14:paraId="3CEB2170" w14:textId="14CA686D" w:rsidR="00CC5873" w:rsidRPr="00CC5873" w:rsidRDefault="00CC5873" w:rsidP="00CC5873">
            <w:pPr>
              <w:ind w:left="0"/>
              <w:jc w:val="center"/>
              <w:rPr>
                <w:rFonts w:cs="Times New Roman"/>
                <w:b/>
                <w:bCs/>
                <w:color w:val="000000"/>
                <w:sz w:val="16"/>
                <w:szCs w:val="18"/>
                <w:lang w:eastAsia="es-BO"/>
              </w:rPr>
            </w:pPr>
            <w:r w:rsidRPr="00CC5873">
              <w:rPr>
                <w:rFonts w:cs="Times New Roman"/>
                <w:b/>
                <w:color w:val="000000"/>
                <w:sz w:val="16"/>
                <w:szCs w:val="18"/>
                <w:lang w:eastAsia="es-BO"/>
              </w:rPr>
              <w:t>HUMAN</w:t>
            </w:r>
          </w:p>
        </w:tc>
      </w:tr>
      <w:tr w:rsidR="00CC5873" w:rsidRPr="00CC5873" w14:paraId="3B17082C" w14:textId="77777777" w:rsidTr="000837D4">
        <w:trPr>
          <w:trHeight w:val="170"/>
          <w:jc w:val="center"/>
        </w:trPr>
        <w:tc>
          <w:tcPr>
            <w:tcW w:w="1081" w:type="dxa"/>
            <w:shd w:val="clear" w:color="auto" w:fill="auto"/>
            <w:noWrap/>
            <w:tcMar>
              <w:left w:w="28" w:type="dxa"/>
              <w:right w:w="28" w:type="dxa"/>
            </w:tcMar>
            <w:vAlign w:val="bottom"/>
          </w:tcPr>
          <w:p w14:paraId="66D6851C" w14:textId="77777777" w:rsidR="00CC5873" w:rsidRPr="00CC5873" w:rsidRDefault="00CC5873" w:rsidP="00CC5873">
            <w:pPr>
              <w:ind w:left="0"/>
              <w:rPr>
                <w:rFonts w:cs="Times New Roman"/>
                <w:color w:val="000000"/>
                <w:sz w:val="16"/>
                <w:szCs w:val="18"/>
                <w:lang w:eastAsia="es-BO"/>
              </w:rPr>
            </w:pPr>
          </w:p>
        </w:tc>
        <w:tc>
          <w:tcPr>
            <w:tcW w:w="425" w:type="dxa"/>
            <w:shd w:val="clear" w:color="auto" w:fill="auto"/>
            <w:noWrap/>
            <w:tcMar>
              <w:left w:w="28" w:type="dxa"/>
              <w:right w:w="28" w:type="dxa"/>
            </w:tcMar>
          </w:tcPr>
          <w:p w14:paraId="4EBD63E7" w14:textId="1DB5FFB9"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xml:space="preserve">Now </w:t>
            </w:r>
          </w:p>
        </w:tc>
        <w:tc>
          <w:tcPr>
            <w:tcW w:w="567" w:type="dxa"/>
            <w:shd w:val="clear" w:color="auto" w:fill="auto"/>
            <w:tcMar>
              <w:left w:w="28" w:type="dxa"/>
              <w:right w:w="28" w:type="dxa"/>
            </w:tcMar>
          </w:tcPr>
          <w:p w14:paraId="52AE81DD" w14:textId="6E61F793"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Before</w:t>
            </w:r>
          </w:p>
        </w:tc>
        <w:tc>
          <w:tcPr>
            <w:tcW w:w="993" w:type="dxa"/>
            <w:shd w:val="clear" w:color="auto" w:fill="auto"/>
            <w:noWrap/>
            <w:tcMar>
              <w:left w:w="28" w:type="dxa"/>
              <w:right w:w="28" w:type="dxa"/>
            </w:tcMar>
            <w:vAlign w:val="bottom"/>
          </w:tcPr>
          <w:p w14:paraId="0BB8D92C" w14:textId="77777777" w:rsidR="00CC5873" w:rsidRPr="00CC5873" w:rsidRDefault="00CC5873" w:rsidP="00CC5873">
            <w:pPr>
              <w:ind w:left="0"/>
              <w:rPr>
                <w:rFonts w:cs="Times New Roman"/>
                <w:color w:val="000000"/>
                <w:sz w:val="16"/>
                <w:szCs w:val="18"/>
                <w:lang w:eastAsia="es-BO"/>
              </w:rPr>
            </w:pPr>
          </w:p>
        </w:tc>
        <w:tc>
          <w:tcPr>
            <w:tcW w:w="425" w:type="dxa"/>
            <w:shd w:val="clear" w:color="auto" w:fill="auto"/>
            <w:noWrap/>
            <w:tcMar>
              <w:left w:w="28" w:type="dxa"/>
              <w:right w:w="28" w:type="dxa"/>
            </w:tcMar>
          </w:tcPr>
          <w:p w14:paraId="4D703750" w14:textId="419F2337"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xml:space="preserve">Now </w:t>
            </w:r>
          </w:p>
        </w:tc>
        <w:tc>
          <w:tcPr>
            <w:tcW w:w="567" w:type="dxa"/>
            <w:shd w:val="clear" w:color="auto" w:fill="auto"/>
            <w:tcMar>
              <w:left w:w="28" w:type="dxa"/>
              <w:right w:w="28" w:type="dxa"/>
            </w:tcMar>
          </w:tcPr>
          <w:p w14:paraId="6506D918" w14:textId="3276868F"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Before</w:t>
            </w:r>
          </w:p>
        </w:tc>
        <w:tc>
          <w:tcPr>
            <w:tcW w:w="992" w:type="dxa"/>
            <w:shd w:val="clear" w:color="auto" w:fill="auto"/>
            <w:noWrap/>
            <w:tcMar>
              <w:left w:w="28" w:type="dxa"/>
              <w:right w:w="28" w:type="dxa"/>
            </w:tcMar>
            <w:vAlign w:val="bottom"/>
          </w:tcPr>
          <w:p w14:paraId="52C3502C" w14:textId="77777777" w:rsidR="00CC5873" w:rsidRPr="00CC5873" w:rsidRDefault="00CC5873" w:rsidP="00CC5873">
            <w:pPr>
              <w:ind w:left="0"/>
              <w:rPr>
                <w:rFonts w:cs="Times New Roman"/>
                <w:color w:val="000000"/>
                <w:sz w:val="16"/>
                <w:szCs w:val="18"/>
                <w:lang w:eastAsia="es-BO"/>
              </w:rPr>
            </w:pPr>
          </w:p>
        </w:tc>
        <w:tc>
          <w:tcPr>
            <w:tcW w:w="425" w:type="dxa"/>
            <w:shd w:val="clear" w:color="auto" w:fill="auto"/>
            <w:noWrap/>
            <w:tcMar>
              <w:left w:w="28" w:type="dxa"/>
              <w:right w:w="28" w:type="dxa"/>
            </w:tcMar>
          </w:tcPr>
          <w:p w14:paraId="29E79BC0" w14:textId="61827F8D"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xml:space="preserve">Now </w:t>
            </w:r>
          </w:p>
        </w:tc>
        <w:tc>
          <w:tcPr>
            <w:tcW w:w="567" w:type="dxa"/>
            <w:shd w:val="clear" w:color="auto" w:fill="auto"/>
            <w:tcMar>
              <w:left w:w="28" w:type="dxa"/>
              <w:right w:w="28" w:type="dxa"/>
            </w:tcMar>
          </w:tcPr>
          <w:p w14:paraId="354EE094" w14:textId="2ECA44F8"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Before</w:t>
            </w:r>
          </w:p>
        </w:tc>
        <w:tc>
          <w:tcPr>
            <w:tcW w:w="993" w:type="dxa"/>
            <w:shd w:val="clear" w:color="auto" w:fill="auto"/>
            <w:tcMar>
              <w:left w:w="28" w:type="dxa"/>
              <w:right w:w="28" w:type="dxa"/>
            </w:tcMar>
          </w:tcPr>
          <w:p w14:paraId="2E0A60B6" w14:textId="77777777" w:rsidR="00CC5873" w:rsidRPr="00CC5873" w:rsidRDefault="00CC5873" w:rsidP="00CC5873">
            <w:pPr>
              <w:ind w:left="0"/>
              <w:rPr>
                <w:rFonts w:cs="Times New Roman"/>
                <w:color w:val="000000"/>
                <w:sz w:val="16"/>
                <w:szCs w:val="18"/>
                <w:lang w:eastAsia="es-BO"/>
              </w:rPr>
            </w:pPr>
          </w:p>
        </w:tc>
        <w:tc>
          <w:tcPr>
            <w:tcW w:w="425" w:type="dxa"/>
            <w:shd w:val="clear" w:color="auto" w:fill="auto"/>
            <w:tcMar>
              <w:left w:w="28" w:type="dxa"/>
              <w:right w:w="28" w:type="dxa"/>
            </w:tcMar>
          </w:tcPr>
          <w:p w14:paraId="5F2D02E0" w14:textId="5F2FC41D"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xml:space="preserve">Now </w:t>
            </w:r>
          </w:p>
        </w:tc>
        <w:tc>
          <w:tcPr>
            <w:tcW w:w="567" w:type="dxa"/>
            <w:shd w:val="clear" w:color="auto" w:fill="auto"/>
            <w:tcMar>
              <w:left w:w="28" w:type="dxa"/>
              <w:right w:w="28" w:type="dxa"/>
            </w:tcMar>
          </w:tcPr>
          <w:p w14:paraId="5CD446A1" w14:textId="3BC16E1D"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Before</w:t>
            </w:r>
          </w:p>
        </w:tc>
        <w:tc>
          <w:tcPr>
            <w:tcW w:w="1046" w:type="dxa"/>
            <w:shd w:val="clear" w:color="auto" w:fill="auto"/>
            <w:tcMar>
              <w:left w:w="28" w:type="dxa"/>
              <w:right w:w="28" w:type="dxa"/>
            </w:tcMar>
          </w:tcPr>
          <w:p w14:paraId="56A686F9" w14:textId="77777777" w:rsidR="00CC5873" w:rsidRPr="00CC5873" w:rsidRDefault="00CC5873" w:rsidP="00CC5873">
            <w:pPr>
              <w:ind w:left="0"/>
              <w:rPr>
                <w:rFonts w:cs="Times New Roman"/>
                <w:color w:val="000000"/>
                <w:sz w:val="16"/>
                <w:szCs w:val="18"/>
                <w:lang w:eastAsia="es-BO"/>
              </w:rPr>
            </w:pPr>
          </w:p>
        </w:tc>
        <w:tc>
          <w:tcPr>
            <w:tcW w:w="425" w:type="dxa"/>
            <w:shd w:val="clear" w:color="auto" w:fill="auto"/>
            <w:tcMar>
              <w:left w:w="28" w:type="dxa"/>
              <w:right w:w="28" w:type="dxa"/>
            </w:tcMar>
          </w:tcPr>
          <w:p w14:paraId="4D94DB4B" w14:textId="12FBED22"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xml:space="preserve">Now </w:t>
            </w:r>
          </w:p>
        </w:tc>
        <w:tc>
          <w:tcPr>
            <w:tcW w:w="513" w:type="dxa"/>
            <w:shd w:val="clear" w:color="auto" w:fill="auto"/>
            <w:tcMar>
              <w:left w:w="28" w:type="dxa"/>
              <w:right w:w="28" w:type="dxa"/>
            </w:tcMar>
          </w:tcPr>
          <w:p w14:paraId="62ADA81B" w14:textId="50DE4468"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Before</w:t>
            </w:r>
          </w:p>
        </w:tc>
      </w:tr>
      <w:tr w:rsidR="00CC5873" w:rsidRPr="00CC5873" w14:paraId="5972E210" w14:textId="77777777" w:rsidTr="000837D4">
        <w:trPr>
          <w:trHeight w:val="170"/>
          <w:jc w:val="center"/>
        </w:trPr>
        <w:tc>
          <w:tcPr>
            <w:tcW w:w="1081" w:type="dxa"/>
            <w:shd w:val="clear" w:color="auto" w:fill="auto"/>
            <w:noWrap/>
            <w:tcMar>
              <w:left w:w="28" w:type="dxa"/>
              <w:right w:w="28" w:type="dxa"/>
            </w:tcMar>
            <w:vAlign w:val="bottom"/>
            <w:hideMark/>
          </w:tcPr>
          <w:p w14:paraId="7DA15D31" w14:textId="4B6AF512"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Organizational infrastructure</w:t>
            </w:r>
          </w:p>
        </w:tc>
        <w:tc>
          <w:tcPr>
            <w:tcW w:w="425" w:type="dxa"/>
            <w:shd w:val="clear" w:color="auto" w:fill="auto"/>
            <w:noWrap/>
            <w:tcMar>
              <w:left w:w="28" w:type="dxa"/>
              <w:right w:w="28" w:type="dxa"/>
            </w:tcMar>
            <w:vAlign w:val="bottom"/>
            <w:hideMark/>
          </w:tcPr>
          <w:p w14:paraId="32811F81"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single" w:sz="4" w:space="0" w:color="auto"/>
              <w:left w:val="single" w:sz="4" w:space="0" w:color="auto"/>
              <w:bottom w:val="single" w:sz="4" w:space="0" w:color="auto"/>
              <w:right w:val="single" w:sz="8" w:space="0" w:color="auto"/>
            </w:tcBorders>
            <w:shd w:val="clear" w:color="auto" w:fill="auto"/>
            <w:tcMar>
              <w:left w:w="28" w:type="dxa"/>
              <w:right w:w="28" w:type="dxa"/>
            </w:tcMar>
            <w:vAlign w:val="bottom"/>
          </w:tcPr>
          <w:p w14:paraId="1EA277B3"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993" w:type="dxa"/>
            <w:shd w:val="clear" w:color="auto" w:fill="auto"/>
            <w:noWrap/>
            <w:tcMar>
              <w:left w:w="28" w:type="dxa"/>
              <w:right w:w="28" w:type="dxa"/>
            </w:tcMar>
            <w:vAlign w:val="bottom"/>
            <w:hideMark/>
          </w:tcPr>
          <w:p w14:paraId="59D6CDB7" w14:textId="672C2516"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Social economic organization</w:t>
            </w:r>
          </w:p>
        </w:tc>
        <w:tc>
          <w:tcPr>
            <w:tcW w:w="425" w:type="dxa"/>
            <w:shd w:val="clear" w:color="auto" w:fill="auto"/>
            <w:noWrap/>
            <w:tcMar>
              <w:left w:w="28" w:type="dxa"/>
              <w:right w:w="28" w:type="dxa"/>
            </w:tcMar>
            <w:vAlign w:val="bottom"/>
            <w:hideMark/>
          </w:tcPr>
          <w:p w14:paraId="209ECE75"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single" w:sz="4" w:space="0" w:color="auto"/>
              <w:left w:val="single" w:sz="4" w:space="0" w:color="auto"/>
              <w:bottom w:val="single" w:sz="4" w:space="0" w:color="auto"/>
              <w:right w:val="single" w:sz="8" w:space="0" w:color="auto"/>
            </w:tcBorders>
            <w:shd w:val="clear" w:color="auto" w:fill="auto"/>
            <w:tcMar>
              <w:left w:w="28" w:type="dxa"/>
              <w:right w:w="28" w:type="dxa"/>
            </w:tcMar>
            <w:vAlign w:val="bottom"/>
          </w:tcPr>
          <w:p w14:paraId="07632457"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992" w:type="dxa"/>
            <w:shd w:val="clear" w:color="auto" w:fill="auto"/>
            <w:noWrap/>
            <w:tcMar>
              <w:left w:w="28" w:type="dxa"/>
              <w:right w:w="28" w:type="dxa"/>
            </w:tcMar>
            <w:vAlign w:val="bottom"/>
            <w:hideMark/>
          </w:tcPr>
          <w:p w14:paraId="0175DC2D" w14:textId="0883BC1E"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Access irrigation water</w:t>
            </w:r>
          </w:p>
        </w:tc>
        <w:tc>
          <w:tcPr>
            <w:tcW w:w="425" w:type="dxa"/>
            <w:shd w:val="clear" w:color="auto" w:fill="auto"/>
            <w:noWrap/>
            <w:tcMar>
              <w:left w:w="28" w:type="dxa"/>
              <w:right w:w="28" w:type="dxa"/>
            </w:tcMar>
            <w:vAlign w:val="bottom"/>
            <w:hideMark/>
          </w:tcPr>
          <w:p w14:paraId="218C512A"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567" w:type="dxa"/>
            <w:tcBorders>
              <w:top w:val="single" w:sz="4" w:space="0" w:color="auto"/>
              <w:left w:val="single" w:sz="4" w:space="0" w:color="auto"/>
              <w:bottom w:val="single" w:sz="4" w:space="0" w:color="auto"/>
            </w:tcBorders>
            <w:shd w:val="clear" w:color="auto" w:fill="auto"/>
            <w:tcMar>
              <w:left w:w="28" w:type="dxa"/>
              <w:right w:w="28" w:type="dxa"/>
            </w:tcMar>
            <w:vAlign w:val="bottom"/>
          </w:tcPr>
          <w:p w14:paraId="1F126F2F"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993" w:type="dxa"/>
            <w:shd w:val="clear" w:color="auto" w:fill="auto"/>
            <w:tcMar>
              <w:left w:w="28" w:type="dxa"/>
              <w:right w:w="28" w:type="dxa"/>
            </w:tcMar>
            <w:vAlign w:val="bottom"/>
          </w:tcPr>
          <w:p w14:paraId="21402286" w14:textId="0DC621E7" w:rsidR="00CC5873" w:rsidRPr="00CC5873" w:rsidRDefault="000837D4" w:rsidP="00CC5873">
            <w:pPr>
              <w:ind w:left="0"/>
              <w:rPr>
                <w:rFonts w:cs="Times New Roman"/>
                <w:color w:val="000000"/>
                <w:sz w:val="16"/>
                <w:szCs w:val="18"/>
                <w:lang w:eastAsia="es-BO"/>
              </w:rPr>
            </w:pPr>
            <w:r>
              <w:rPr>
                <w:rFonts w:cs="Times New Roman"/>
                <w:color w:val="000000"/>
                <w:sz w:val="16"/>
                <w:szCs w:val="18"/>
                <w:lang w:eastAsia="es-BO"/>
              </w:rPr>
              <w:t>F</w:t>
            </w:r>
            <w:r w:rsidRPr="000837D4">
              <w:rPr>
                <w:rFonts w:cs="Times New Roman"/>
                <w:color w:val="000000"/>
                <w:sz w:val="16"/>
                <w:szCs w:val="18"/>
                <w:lang w:eastAsia="es-BO"/>
              </w:rPr>
              <w:t>arm income</w:t>
            </w:r>
          </w:p>
        </w:tc>
        <w:tc>
          <w:tcPr>
            <w:tcW w:w="425" w:type="dxa"/>
            <w:shd w:val="clear" w:color="auto" w:fill="auto"/>
            <w:tcMar>
              <w:left w:w="28" w:type="dxa"/>
              <w:right w:w="28" w:type="dxa"/>
            </w:tcMar>
            <w:vAlign w:val="bottom"/>
          </w:tcPr>
          <w:p w14:paraId="3479329A"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567" w:type="dxa"/>
            <w:shd w:val="clear" w:color="auto" w:fill="auto"/>
            <w:tcMar>
              <w:left w:w="28" w:type="dxa"/>
              <w:right w:w="28" w:type="dxa"/>
            </w:tcMar>
            <w:vAlign w:val="bottom"/>
          </w:tcPr>
          <w:p w14:paraId="28971DD1"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1046" w:type="dxa"/>
            <w:shd w:val="clear" w:color="auto" w:fill="auto"/>
            <w:tcMar>
              <w:left w:w="28" w:type="dxa"/>
              <w:right w:w="28" w:type="dxa"/>
            </w:tcMar>
            <w:vAlign w:val="bottom"/>
          </w:tcPr>
          <w:p w14:paraId="485FB148" w14:textId="3A01C1FE" w:rsidR="00CC5873" w:rsidRPr="00CC5873" w:rsidRDefault="000837D4" w:rsidP="00CC5873">
            <w:pPr>
              <w:ind w:left="0"/>
              <w:rPr>
                <w:rFonts w:cs="Times New Roman"/>
                <w:color w:val="000000"/>
                <w:sz w:val="16"/>
                <w:szCs w:val="18"/>
                <w:lang w:eastAsia="es-BO"/>
              </w:rPr>
            </w:pPr>
            <w:r>
              <w:rPr>
                <w:rFonts w:cs="Times New Roman"/>
                <w:color w:val="000000"/>
                <w:sz w:val="16"/>
                <w:szCs w:val="18"/>
                <w:lang w:eastAsia="es-BO"/>
              </w:rPr>
              <w:t>A</w:t>
            </w:r>
            <w:r w:rsidRPr="000837D4">
              <w:rPr>
                <w:rFonts w:cs="Times New Roman"/>
                <w:color w:val="000000"/>
                <w:sz w:val="16"/>
                <w:szCs w:val="18"/>
                <w:lang w:eastAsia="es-BO"/>
              </w:rPr>
              <w:t>ncestral knowledge</w:t>
            </w:r>
          </w:p>
        </w:tc>
        <w:tc>
          <w:tcPr>
            <w:tcW w:w="425" w:type="dxa"/>
            <w:shd w:val="clear" w:color="auto" w:fill="auto"/>
            <w:tcMar>
              <w:left w:w="28" w:type="dxa"/>
              <w:right w:w="28" w:type="dxa"/>
            </w:tcMar>
            <w:vAlign w:val="bottom"/>
          </w:tcPr>
          <w:p w14:paraId="1A20EAE4" w14:textId="77777777" w:rsidR="00CC5873" w:rsidRPr="00CC5873" w:rsidRDefault="00CC5873" w:rsidP="00CC5873">
            <w:pPr>
              <w:ind w:left="0"/>
              <w:jc w:val="center"/>
              <w:rPr>
                <w:sz w:val="16"/>
                <w:szCs w:val="18"/>
              </w:rPr>
            </w:pPr>
            <w:r w:rsidRPr="00CC5873">
              <w:rPr>
                <w:sz w:val="16"/>
                <w:szCs w:val="18"/>
              </w:rPr>
              <w:t>1</w:t>
            </w:r>
          </w:p>
        </w:tc>
        <w:tc>
          <w:tcPr>
            <w:tcW w:w="513" w:type="dxa"/>
            <w:shd w:val="clear" w:color="auto" w:fill="auto"/>
            <w:tcMar>
              <w:left w:w="28" w:type="dxa"/>
              <w:right w:w="28" w:type="dxa"/>
            </w:tcMar>
            <w:vAlign w:val="bottom"/>
          </w:tcPr>
          <w:p w14:paraId="7BDFF2CF"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r>
      <w:tr w:rsidR="00CC5873" w:rsidRPr="00CC5873" w14:paraId="5F6C089F" w14:textId="77777777" w:rsidTr="000837D4">
        <w:trPr>
          <w:trHeight w:val="170"/>
          <w:jc w:val="center"/>
        </w:trPr>
        <w:tc>
          <w:tcPr>
            <w:tcW w:w="1081" w:type="dxa"/>
            <w:shd w:val="clear" w:color="auto" w:fill="auto"/>
            <w:noWrap/>
            <w:tcMar>
              <w:left w:w="28" w:type="dxa"/>
              <w:right w:w="28" w:type="dxa"/>
            </w:tcMar>
            <w:vAlign w:val="bottom"/>
            <w:hideMark/>
          </w:tcPr>
          <w:p w14:paraId="27576B30" w14:textId="24F99060"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Irrigation</w:t>
            </w:r>
          </w:p>
        </w:tc>
        <w:tc>
          <w:tcPr>
            <w:tcW w:w="425" w:type="dxa"/>
            <w:shd w:val="clear" w:color="auto" w:fill="auto"/>
            <w:noWrap/>
            <w:tcMar>
              <w:left w:w="28" w:type="dxa"/>
              <w:right w:w="28" w:type="dxa"/>
            </w:tcMar>
            <w:vAlign w:val="bottom"/>
            <w:hideMark/>
          </w:tcPr>
          <w:p w14:paraId="5FB7CF13"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29900669"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993" w:type="dxa"/>
            <w:shd w:val="clear" w:color="auto" w:fill="auto"/>
            <w:noWrap/>
            <w:tcMar>
              <w:left w:w="28" w:type="dxa"/>
              <w:right w:w="28" w:type="dxa"/>
            </w:tcMar>
            <w:vAlign w:val="bottom"/>
            <w:hideMark/>
          </w:tcPr>
          <w:p w14:paraId="1552C350" w14:textId="79D05806" w:rsidR="00CC5873" w:rsidRPr="00CC5873" w:rsidRDefault="00CC5873" w:rsidP="00CC5873">
            <w:pPr>
              <w:ind w:left="0"/>
              <w:rPr>
                <w:rFonts w:cs="Times New Roman"/>
                <w:color w:val="000000"/>
                <w:sz w:val="16"/>
                <w:szCs w:val="18"/>
                <w:lang w:eastAsia="es-BO"/>
              </w:rPr>
            </w:pPr>
            <w:r>
              <w:rPr>
                <w:rFonts w:cs="Times New Roman"/>
                <w:color w:val="000000"/>
                <w:sz w:val="16"/>
                <w:szCs w:val="18"/>
                <w:lang w:eastAsia="es-BO"/>
              </w:rPr>
              <w:t>S</w:t>
            </w:r>
            <w:r w:rsidRPr="00CC5873">
              <w:rPr>
                <w:rFonts w:cs="Times New Roman"/>
                <w:color w:val="000000"/>
                <w:sz w:val="16"/>
                <w:szCs w:val="18"/>
                <w:lang w:eastAsia="es-BO"/>
              </w:rPr>
              <w:t>ocial activities</w:t>
            </w:r>
          </w:p>
        </w:tc>
        <w:tc>
          <w:tcPr>
            <w:tcW w:w="425" w:type="dxa"/>
            <w:shd w:val="clear" w:color="auto" w:fill="auto"/>
            <w:noWrap/>
            <w:tcMar>
              <w:left w:w="28" w:type="dxa"/>
              <w:right w:w="28" w:type="dxa"/>
            </w:tcMar>
            <w:vAlign w:val="bottom"/>
            <w:hideMark/>
          </w:tcPr>
          <w:p w14:paraId="231B8D62"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730BC0B7"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992" w:type="dxa"/>
            <w:shd w:val="clear" w:color="auto" w:fill="auto"/>
            <w:noWrap/>
            <w:tcMar>
              <w:left w:w="28" w:type="dxa"/>
              <w:right w:w="28" w:type="dxa"/>
            </w:tcMar>
            <w:vAlign w:val="bottom"/>
            <w:hideMark/>
          </w:tcPr>
          <w:p w14:paraId="24ED1DB3" w14:textId="4D0BC312" w:rsidR="00CC5873" w:rsidRPr="00CC5873" w:rsidRDefault="000837D4" w:rsidP="00CC5873">
            <w:pPr>
              <w:ind w:left="0"/>
              <w:rPr>
                <w:rFonts w:cs="Times New Roman"/>
                <w:color w:val="000000"/>
                <w:sz w:val="16"/>
                <w:szCs w:val="18"/>
                <w:lang w:eastAsia="es-BO"/>
              </w:rPr>
            </w:pPr>
            <w:r>
              <w:rPr>
                <w:rFonts w:cs="Times New Roman"/>
                <w:color w:val="000000"/>
                <w:sz w:val="16"/>
                <w:szCs w:val="18"/>
                <w:lang w:eastAsia="es-BO"/>
              </w:rPr>
              <w:t>F</w:t>
            </w:r>
            <w:r w:rsidRPr="000837D4">
              <w:rPr>
                <w:rFonts w:cs="Times New Roman"/>
                <w:color w:val="000000"/>
                <w:sz w:val="16"/>
                <w:szCs w:val="18"/>
                <w:lang w:eastAsia="es-BO"/>
              </w:rPr>
              <w:t>orest resources</w:t>
            </w:r>
          </w:p>
        </w:tc>
        <w:tc>
          <w:tcPr>
            <w:tcW w:w="425" w:type="dxa"/>
            <w:shd w:val="clear" w:color="auto" w:fill="auto"/>
            <w:noWrap/>
            <w:tcMar>
              <w:left w:w="28" w:type="dxa"/>
              <w:right w:w="28" w:type="dxa"/>
            </w:tcMar>
            <w:vAlign w:val="bottom"/>
            <w:hideMark/>
          </w:tcPr>
          <w:p w14:paraId="37992130"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nil"/>
              <w:left w:val="single" w:sz="4" w:space="0" w:color="auto"/>
              <w:bottom w:val="single" w:sz="4" w:space="0" w:color="auto"/>
            </w:tcBorders>
            <w:shd w:val="clear" w:color="auto" w:fill="auto"/>
            <w:tcMar>
              <w:left w:w="28" w:type="dxa"/>
              <w:right w:w="28" w:type="dxa"/>
            </w:tcMar>
            <w:vAlign w:val="bottom"/>
          </w:tcPr>
          <w:p w14:paraId="089AFB05"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993" w:type="dxa"/>
            <w:shd w:val="clear" w:color="auto" w:fill="auto"/>
            <w:tcMar>
              <w:left w:w="28" w:type="dxa"/>
              <w:right w:w="28" w:type="dxa"/>
            </w:tcMar>
            <w:vAlign w:val="bottom"/>
          </w:tcPr>
          <w:p w14:paraId="3C9C945B" w14:textId="66981D59"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Other income</w:t>
            </w:r>
          </w:p>
        </w:tc>
        <w:tc>
          <w:tcPr>
            <w:tcW w:w="425" w:type="dxa"/>
            <w:shd w:val="clear" w:color="auto" w:fill="auto"/>
            <w:tcMar>
              <w:left w:w="28" w:type="dxa"/>
              <w:right w:w="28" w:type="dxa"/>
            </w:tcMar>
            <w:vAlign w:val="bottom"/>
          </w:tcPr>
          <w:p w14:paraId="5DF440F9"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shd w:val="clear" w:color="auto" w:fill="auto"/>
            <w:tcMar>
              <w:left w:w="28" w:type="dxa"/>
              <w:right w:w="28" w:type="dxa"/>
            </w:tcMar>
            <w:vAlign w:val="bottom"/>
          </w:tcPr>
          <w:p w14:paraId="7E6D6918"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1046" w:type="dxa"/>
            <w:shd w:val="clear" w:color="auto" w:fill="auto"/>
            <w:tcMar>
              <w:left w:w="28" w:type="dxa"/>
              <w:right w:w="28" w:type="dxa"/>
            </w:tcMar>
            <w:vAlign w:val="bottom"/>
          </w:tcPr>
          <w:p w14:paraId="4665B95A" w14:textId="1214EC74"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Traditional farming</w:t>
            </w:r>
          </w:p>
        </w:tc>
        <w:tc>
          <w:tcPr>
            <w:tcW w:w="425" w:type="dxa"/>
            <w:shd w:val="clear" w:color="auto" w:fill="auto"/>
            <w:tcMar>
              <w:left w:w="28" w:type="dxa"/>
              <w:right w:w="28" w:type="dxa"/>
            </w:tcMar>
            <w:vAlign w:val="bottom"/>
          </w:tcPr>
          <w:p w14:paraId="47848072" w14:textId="77777777" w:rsidR="00CC5873" w:rsidRPr="00CC5873" w:rsidRDefault="00CC5873" w:rsidP="00CC5873">
            <w:pPr>
              <w:ind w:left="0"/>
              <w:jc w:val="center"/>
              <w:rPr>
                <w:sz w:val="16"/>
                <w:szCs w:val="18"/>
              </w:rPr>
            </w:pPr>
            <w:r w:rsidRPr="00CC5873">
              <w:rPr>
                <w:sz w:val="16"/>
                <w:szCs w:val="18"/>
              </w:rPr>
              <w:t>0.5</w:t>
            </w:r>
          </w:p>
        </w:tc>
        <w:tc>
          <w:tcPr>
            <w:tcW w:w="513" w:type="dxa"/>
            <w:shd w:val="clear" w:color="auto" w:fill="auto"/>
            <w:tcMar>
              <w:left w:w="28" w:type="dxa"/>
              <w:right w:w="28" w:type="dxa"/>
            </w:tcMar>
            <w:vAlign w:val="bottom"/>
          </w:tcPr>
          <w:p w14:paraId="41406B95"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r>
      <w:tr w:rsidR="00CC5873" w:rsidRPr="00CC5873" w14:paraId="4BAC9378" w14:textId="77777777" w:rsidTr="000837D4">
        <w:trPr>
          <w:trHeight w:val="170"/>
          <w:jc w:val="center"/>
        </w:trPr>
        <w:tc>
          <w:tcPr>
            <w:tcW w:w="1081" w:type="dxa"/>
            <w:shd w:val="clear" w:color="auto" w:fill="auto"/>
            <w:noWrap/>
            <w:tcMar>
              <w:left w:w="28" w:type="dxa"/>
              <w:right w:w="28" w:type="dxa"/>
            </w:tcMar>
            <w:vAlign w:val="bottom"/>
            <w:hideMark/>
          </w:tcPr>
          <w:p w14:paraId="4E939F44" w14:textId="0F5AD94E" w:rsidR="00CC5873" w:rsidRPr="00CC5873" w:rsidRDefault="00CC5873" w:rsidP="00CC5873">
            <w:pPr>
              <w:ind w:left="0"/>
              <w:rPr>
                <w:rFonts w:cs="Times New Roman"/>
                <w:color w:val="000000"/>
                <w:sz w:val="16"/>
                <w:szCs w:val="18"/>
                <w:lang w:val="en-US" w:eastAsia="es-BO"/>
              </w:rPr>
            </w:pPr>
            <w:r w:rsidRPr="00CC5873">
              <w:rPr>
                <w:rFonts w:cs="Times New Roman"/>
                <w:color w:val="000000"/>
                <w:sz w:val="16"/>
                <w:szCs w:val="18"/>
                <w:lang w:val="en-US" w:eastAsia="es-BO"/>
              </w:rPr>
              <w:t>Equipment and infrastructure for culture</w:t>
            </w:r>
          </w:p>
        </w:tc>
        <w:tc>
          <w:tcPr>
            <w:tcW w:w="425" w:type="dxa"/>
            <w:shd w:val="clear" w:color="auto" w:fill="auto"/>
            <w:noWrap/>
            <w:tcMar>
              <w:left w:w="28" w:type="dxa"/>
              <w:right w:w="28" w:type="dxa"/>
            </w:tcMar>
            <w:vAlign w:val="bottom"/>
            <w:hideMark/>
          </w:tcPr>
          <w:p w14:paraId="1051D5F0"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2E8910AF"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993" w:type="dxa"/>
            <w:shd w:val="clear" w:color="auto" w:fill="auto"/>
            <w:noWrap/>
            <w:tcMar>
              <w:left w:w="28" w:type="dxa"/>
              <w:right w:w="28" w:type="dxa"/>
            </w:tcMar>
            <w:vAlign w:val="bottom"/>
            <w:hideMark/>
          </w:tcPr>
          <w:p w14:paraId="5B51E1C3" w14:textId="567E422A"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Traditional activities</w:t>
            </w:r>
          </w:p>
        </w:tc>
        <w:tc>
          <w:tcPr>
            <w:tcW w:w="425" w:type="dxa"/>
            <w:shd w:val="clear" w:color="auto" w:fill="auto"/>
            <w:noWrap/>
            <w:tcMar>
              <w:left w:w="28" w:type="dxa"/>
              <w:right w:w="28" w:type="dxa"/>
            </w:tcMar>
            <w:vAlign w:val="bottom"/>
            <w:hideMark/>
          </w:tcPr>
          <w:p w14:paraId="6F4EEE06"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420E4382"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992" w:type="dxa"/>
            <w:shd w:val="clear" w:color="auto" w:fill="auto"/>
            <w:noWrap/>
            <w:tcMar>
              <w:left w:w="28" w:type="dxa"/>
              <w:right w:w="28" w:type="dxa"/>
            </w:tcMar>
            <w:vAlign w:val="bottom"/>
            <w:hideMark/>
          </w:tcPr>
          <w:p w14:paraId="38409849" w14:textId="260B6653"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Own agricultural land</w:t>
            </w:r>
          </w:p>
        </w:tc>
        <w:tc>
          <w:tcPr>
            <w:tcW w:w="425" w:type="dxa"/>
            <w:shd w:val="clear" w:color="auto" w:fill="auto"/>
            <w:noWrap/>
            <w:tcMar>
              <w:left w:w="28" w:type="dxa"/>
              <w:right w:w="28" w:type="dxa"/>
            </w:tcMar>
            <w:vAlign w:val="bottom"/>
            <w:hideMark/>
          </w:tcPr>
          <w:p w14:paraId="211EFBFE"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567" w:type="dxa"/>
            <w:tcBorders>
              <w:top w:val="nil"/>
              <w:left w:val="single" w:sz="4" w:space="0" w:color="auto"/>
              <w:bottom w:val="single" w:sz="4" w:space="0" w:color="auto"/>
            </w:tcBorders>
            <w:shd w:val="clear" w:color="auto" w:fill="auto"/>
            <w:tcMar>
              <w:left w:w="28" w:type="dxa"/>
              <w:right w:w="28" w:type="dxa"/>
            </w:tcMar>
            <w:vAlign w:val="bottom"/>
          </w:tcPr>
          <w:p w14:paraId="3CB60016"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993" w:type="dxa"/>
            <w:shd w:val="clear" w:color="auto" w:fill="auto"/>
            <w:tcMar>
              <w:left w:w="28" w:type="dxa"/>
              <w:right w:w="28" w:type="dxa"/>
            </w:tcMar>
            <w:vAlign w:val="bottom"/>
          </w:tcPr>
          <w:p w14:paraId="2D2E2A67" w14:textId="17C0513E"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Pensions and allowances</w:t>
            </w:r>
          </w:p>
        </w:tc>
        <w:tc>
          <w:tcPr>
            <w:tcW w:w="425" w:type="dxa"/>
            <w:shd w:val="clear" w:color="auto" w:fill="auto"/>
            <w:tcMar>
              <w:left w:w="28" w:type="dxa"/>
              <w:right w:w="28" w:type="dxa"/>
            </w:tcMar>
            <w:vAlign w:val="bottom"/>
          </w:tcPr>
          <w:p w14:paraId="5F1D8629"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567" w:type="dxa"/>
            <w:shd w:val="clear" w:color="auto" w:fill="auto"/>
            <w:tcMar>
              <w:left w:w="28" w:type="dxa"/>
              <w:right w:w="28" w:type="dxa"/>
            </w:tcMar>
            <w:vAlign w:val="bottom"/>
          </w:tcPr>
          <w:p w14:paraId="0AB0BD72"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1046" w:type="dxa"/>
            <w:shd w:val="clear" w:color="auto" w:fill="auto"/>
            <w:tcMar>
              <w:left w:w="28" w:type="dxa"/>
              <w:right w:w="28" w:type="dxa"/>
            </w:tcMar>
            <w:vAlign w:val="bottom"/>
          </w:tcPr>
          <w:p w14:paraId="39607D21" w14:textId="4F55AF81"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New technology</w:t>
            </w:r>
          </w:p>
        </w:tc>
        <w:tc>
          <w:tcPr>
            <w:tcW w:w="425" w:type="dxa"/>
            <w:shd w:val="clear" w:color="auto" w:fill="auto"/>
            <w:tcMar>
              <w:left w:w="28" w:type="dxa"/>
              <w:right w:w="28" w:type="dxa"/>
            </w:tcMar>
            <w:vAlign w:val="bottom"/>
          </w:tcPr>
          <w:p w14:paraId="45AD361A" w14:textId="77777777" w:rsidR="00CC5873" w:rsidRPr="00CC5873" w:rsidRDefault="00CC5873" w:rsidP="00CC5873">
            <w:pPr>
              <w:ind w:left="0"/>
              <w:jc w:val="center"/>
              <w:rPr>
                <w:sz w:val="16"/>
                <w:szCs w:val="18"/>
              </w:rPr>
            </w:pPr>
            <w:r w:rsidRPr="00CC5873">
              <w:rPr>
                <w:sz w:val="16"/>
                <w:szCs w:val="18"/>
              </w:rPr>
              <w:t>0.5</w:t>
            </w:r>
          </w:p>
        </w:tc>
        <w:tc>
          <w:tcPr>
            <w:tcW w:w="513" w:type="dxa"/>
            <w:shd w:val="clear" w:color="auto" w:fill="auto"/>
            <w:tcMar>
              <w:left w:w="28" w:type="dxa"/>
              <w:right w:w="28" w:type="dxa"/>
            </w:tcMar>
            <w:vAlign w:val="bottom"/>
          </w:tcPr>
          <w:p w14:paraId="2101587E"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r>
      <w:tr w:rsidR="00CC5873" w:rsidRPr="00CC5873" w14:paraId="30E6A5E8" w14:textId="77777777" w:rsidTr="000837D4">
        <w:trPr>
          <w:trHeight w:val="170"/>
          <w:jc w:val="center"/>
        </w:trPr>
        <w:tc>
          <w:tcPr>
            <w:tcW w:w="1081" w:type="dxa"/>
            <w:shd w:val="clear" w:color="auto" w:fill="auto"/>
            <w:noWrap/>
            <w:tcMar>
              <w:left w:w="28" w:type="dxa"/>
              <w:right w:w="28" w:type="dxa"/>
            </w:tcMar>
            <w:vAlign w:val="bottom"/>
            <w:hideMark/>
          </w:tcPr>
          <w:p w14:paraId="36A23730" w14:textId="2714C16F"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Health center</w:t>
            </w:r>
          </w:p>
        </w:tc>
        <w:tc>
          <w:tcPr>
            <w:tcW w:w="425" w:type="dxa"/>
            <w:shd w:val="clear" w:color="auto" w:fill="auto"/>
            <w:noWrap/>
            <w:tcMar>
              <w:left w:w="28" w:type="dxa"/>
              <w:right w:w="28" w:type="dxa"/>
            </w:tcMar>
            <w:vAlign w:val="bottom"/>
            <w:hideMark/>
          </w:tcPr>
          <w:p w14:paraId="082C090D"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1C63FEAF"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993" w:type="dxa"/>
            <w:shd w:val="clear" w:color="auto" w:fill="auto"/>
            <w:noWrap/>
            <w:tcMar>
              <w:left w:w="28" w:type="dxa"/>
              <w:right w:w="28" w:type="dxa"/>
            </w:tcMar>
            <w:vAlign w:val="bottom"/>
            <w:hideMark/>
          </w:tcPr>
          <w:p w14:paraId="432E3393" w14:textId="62D623B1"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Participation of community members</w:t>
            </w:r>
          </w:p>
        </w:tc>
        <w:tc>
          <w:tcPr>
            <w:tcW w:w="425" w:type="dxa"/>
            <w:shd w:val="clear" w:color="auto" w:fill="auto"/>
            <w:noWrap/>
            <w:tcMar>
              <w:left w:w="28" w:type="dxa"/>
              <w:right w:w="28" w:type="dxa"/>
            </w:tcMar>
            <w:vAlign w:val="bottom"/>
            <w:hideMark/>
          </w:tcPr>
          <w:p w14:paraId="5E7D6A7D"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0C6B2052"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992" w:type="dxa"/>
            <w:shd w:val="clear" w:color="auto" w:fill="auto"/>
            <w:noWrap/>
            <w:tcMar>
              <w:left w:w="28" w:type="dxa"/>
              <w:right w:w="28" w:type="dxa"/>
            </w:tcMar>
            <w:vAlign w:val="bottom"/>
            <w:hideMark/>
          </w:tcPr>
          <w:p w14:paraId="04C39447" w14:textId="302F9CE9"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Improving soil quality</w:t>
            </w:r>
          </w:p>
        </w:tc>
        <w:tc>
          <w:tcPr>
            <w:tcW w:w="425" w:type="dxa"/>
            <w:shd w:val="clear" w:color="auto" w:fill="auto"/>
            <w:noWrap/>
            <w:tcMar>
              <w:left w:w="28" w:type="dxa"/>
              <w:right w:w="28" w:type="dxa"/>
            </w:tcMar>
            <w:vAlign w:val="bottom"/>
            <w:hideMark/>
          </w:tcPr>
          <w:p w14:paraId="5E1C1AE4"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nil"/>
              <w:left w:val="single" w:sz="4" w:space="0" w:color="auto"/>
              <w:bottom w:val="single" w:sz="4" w:space="0" w:color="auto"/>
            </w:tcBorders>
            <w:shd w:val="clear" w:color="auto" w:fill="auto"/>
            <w:tcMar>
              <w:left w:w="28" w:type="dxa"/>
              <w:right w:w="28" w:type="dxa"/>
            </w:tcMar>
            <w:vAlign w:val="bottom"/>
          </w:tcPr>
          <w:p w14:paraId="77409862"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993" w:type="dxa"/>
            <w:shd w:val="clear" w:color="auto" w:fill="auto"/>
            <w:tcMar>
              <w:left w:w="28" w:type="dxa"/>
              <w:right w:w="28" w:type="dxa"/>
            </w:tcMar>
            <w:vAlign w:val="bottom"/>
          </w:tcPr>
          <w:p w14:paraId="0422D59A" w14:textId="0544B1C5"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Economically active population</w:t>
            </w:r>
          </w:p>
        </w:tc>
        <w:tc>
          <w:tcPr>
            <w:tcW w:w="425" w:type="dxa"/>
            <w:shd w:val="clear" w:color="auto" w:fill="auto"/>
            <w:tcMar>
              <w:left w:w="28" w:type="dxa"/>
              <w:right w:w="28" w:type="dxa"/>
            </w:tcMar>
            <w:vAlign w:val="bottom"/>
          </w:tcPr>
          <w:p w14:paraId="47691AEF"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shd w:val="clear" w:color="auto" w:fill="auto"/>
            <w:tcMar>
              <w:left w:w="28" w:type="dxa"/>
              <w:right w:w="28" w:type="dxa"/>
            </w:tcMar>
            <w:vAlign w:val="bottom"/>
          </w:tcPr>
          <w:p w14:paraId="263B2030"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1046" w:type="dxa"/>
            <w:shd w:val="clear" w:color="auto" w:fill="auto"/>
            <w:tcMar>
              <w:left w:w="28" w:type="dxa"/>
              <w:right w:w="28" w:type="dxa"/>
            </w:tcMar>
            <w:vAlign w:val="bottom"/>
          </w:tcPr>
          <w:p w14:paraId="454E915A" w14:textId="49AE9ADB"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Gender Issues</w:t>
            </w:r>
          </w:p>
        </w:tc>
        <w:tc>
          <w:tcPr>
            <w:tcW w:w="425" w:type="dxa"/>
            <w:shd w:val="clear" w:color="auto" w:fill="auto"/>
            <w:tcMar>
              <w:left w:w="28" w:type="dxa"/>
              <w:right w:w="28" w:type="dxa"/>
            </w:tcMar>
            <w:vAlign w:val="bottom"/>
          </w:tcPr>
          <w:p w14:paraId="722B0135" w14:textId="77777777" w:rsidR="00CC5873" w:rsidRPr="00CC5873" w:rsidRDefault="00CC5873" w:rsidP="00CC5873">
            <w:pPr>
              <w:ind w:left="0"/>
              <w:jc w:val="center"/>
              <w:rPr>
                <w:sz w:val="16"/>
                <w:szCs w:val="18"/>
              </w:rPr>
            </w:pPr>
            <w:r w:rsidRPr="00CC5873">
              <w:rPr>
                <w:sz w:val="16"/>
                <w:szCs w:val="18"/>
              </w:rPr>
              <w:t>0.5</w:t>
            </w:r>
          </w:p>
        </w:tc>
        <w:tc>
          <w:tcPr>
            <w:tcW w:w="513" w:type="dxa"/>
            <w:shd w:val="clear" w:color="auto" w:fill="auto"/>
            <w:tcMar>
              <w:left w:w="28" w:type="dxa"/>
              <w:right w:w="28" w:type="dxa"/>
            </w:tcMar>
            <w:vAlign w:val="bottom"/>
          </w:tcPr>
          <w:p w14:paraId="76DA5473"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r>
      <w:tr w:rsidR="00CC5873" w:rsidRPr="00CC5873" w14:paraId="27A338A1" w14:textId="77777777" w:rsidTr="000837D4">
        <w:trPr>
          <w:trHeight w:val="170"/>
          <w:jc w:val="center"/>
        </w:trPr>
        <w:tc>
          <w:tcPr>
            <w:tcW w:w="1081" w:type="dxa"/>
            <w:shd w:val="clear" w:color="auto" w:fill="auto"/>
            <w:noWrap/>
            <w:tcMar>
              <w:left w:w="28" w:type="dxa"/>
              <w:right w:w="28" w:type="dxa"/>
            </w:tcMar>
            <w:vAlign w:val="bottom"/>
            <w:hideMark/>
          </w:tcPr>
          <w:p w14:paraId="1B777EF0" w14:textId="6579E943"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xml:space="preserve">Educational centers </w:t>
            </w:r>
          </w:p>
        </w:tc>
        <w:tc>
          <w:tcPr>
            <w:tcW w:w="425" w:type="dxa"/>
            <w:shd w:val="clear" w:color="auto" w:fill="auto"/>
            <w:noWrap/>
            <w:tcMar>
              <w:left w:w="28" w:type="dxa"/>
              <w:right w:w="28" w:type="dxa"/>
            </w:tcMar>
            <w:vAlign w:val="bottom"/>
            <w:hideMark/>
          </w:tcPr>
          <w:p w14:paraId="524D85DE"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031576D6"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993" w:type="dxa"/>
            <w:shd w:val="clear" w:color="auto" w:fill="auto"/>
            <w:noWrap/>
            <w:tcMar>
              <w:left w:w="28" w:type="dxa"/>
              <w:right w:w="28" w:type="dxa"/>
            </w:tcMar>
            <w:vAlign w:val="bottom"/>
            <w:hideMark/>
          </w:tcPr>
          <w:p w14:paraId="697C9368" w14:textId="4347C801"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Relations with other organizations</w:t>
            </w:r>
          </w:p>
        </w:tc>
        <w:tc>
          <w:tcPr>
            <w:tcW w:w="425" w:type="dxa"/>
            <w:shd w:val="clear" w:color="auto" w:fill="auto"/>
            <w:noWrap/>
            <w:tcMar>
              <w:left w:w="28" w:type="dxa"/>
              <w:right w:w="28" w:type="dxa"/>
            </w:tcMar>
            <w:vAlign w:val="bottom"/>
            <w:hideMark/>
          </w:tcPr>
          <w:p w14:paraId="6B2FE84E"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27EFDBEB"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992" w:type="dxa"/>
            <w:shd w:val="clear" w:color="auto" w:fill="auto"/>
            <w:noWrap/>
            <w:tcMar>
              <w:left w:w="28" w:type="dxa"/>
              <w:right w:w="28" w:type="dxa"/>
            </w:tcMar>
            <w:vAlign w:val="bottom"/>
            <w:hideMark/>
          </w:tcPr>
          <w:p w14:paraId="37D48948" w14:textId="709DE80C" w:rsidR="00CC5873" w:rsidRPr="00CC5873" w:rsidRDefault="000837D4" w:rsidP="00CC5873">
            <w:pPr>
              <w:ind w:left="0"/>
              <w:rPr>
                <w:rFonts w:cs="Times New Roman"/>
                <w:color w:val="000000"/>
                <w:sz w:val="16"/>
                <w:szCs w:val="18"/>
                <w:lang w:eastAsia="es-BO"/>
              </w:rPr>
            </w:pPr>
            <w:r>
              <w:rPr>
                <w:rFonts w:cs="Times New Roman"/>
                <w:color w:val="000000"/>
                <w:sz w:val="16"/>
                <w:szCs w:val="18"/>
                <w:lang w:eastAsia="es-BO"/>
              </w:rPr>
              <w:t>Landscape</w:t>
            </w:r>
          </w:p>
        </w:tc>
        <w:tc>
          <w:tcPr>
            <w:tcW w:w="425" w:type="dxa"/>
            <w:shd w:val="clear" w:color="auto" w:fill="auto"/>
            <w:noWrap/>
            <w:tcMar>
              <w:left w:w="28" w:type="dxa"/>
              <w:right w:w="28" w:type="dxa"/>
            </w:tcMar>
            <w:vAlign w:val="bottom"/>
            <w:hideMark/>
          </w:tcPr>
          <w:p w14:paraId="6FA370DC"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nil"/>
              <w:left w:val="single" w:sz="4" w:space="0" w:color="auto"/>
              <w:bottom w:val="single" w:sz="4" w:space="0" w:color="auto"/>
            </w:tcBorders>
            <w:shd w:val="clear" w:color="auto" w:fill="auto"/>
            <w:tcMar>
              <w:left w:w="28" w:type="dxa"/>
              <w:right w:w="28" w:type="dxa"/>
            </w:tcMar>
            <w:vAlign w:val="bottom"/>
          </w:tcPr>
          <w:p w14:paraId="6C2DA2BA"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993" w:type="dxa"/>
            <w:shd w:val="clear" w:color="auto" w:fill="auto"/>
            <w:tcMar>
              <w:left w:w="28" w:type="dxa"/>
              <w:right w:w="28" w:type="dxa"/>
            </w:tcMar>
            <w:vAlign w:val="bottom"/>
          </w:tcPr>
          <w:p w14:paraId="2DC8AEAF" w14:textId="0E57E40C"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Development of industries</w:t>
            </w:r>
          </w:p>
        </w:tc>
        <w:tc>
          <w:tcPr>
            <w:tcW w:w="425" w:type="dxa"/>
            <w:shd w:val="clear" w:color="auto" w:fill="auto"/>
            <w:tcMar>
              <w:left w:w="28" w:type="dxa"/>
              <w:right w:w="28" w:type="dxa"/>
            </w:tcMar>
            <w:vAlign w:val="bottom"/>
          </w:tcPr>
          <w:p w14:paraId="06E245D2"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567" w:type="dxa"/>
            <w:shd w:val="clear" w:color="auto" w:fill="auto"/>
            <w:tcMar>
              <w:left w:w="28" w:type="dxa"/>
              <w:right w:w="28" w:type="dxa"/>
            </w:tcMar>
            <w:vAlign w:val="bottom"/>
          </w:tcPr>
          <w:p w14:paraId="319D3F63"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1046" w:type="dxa"/>
            <w:shd w:val="clear" w:color="auto" w:fill="auto"/>
            <w:tcMar>
              <w:left w:w="28" w:type="dxa"/>
              <w:right w:w="28" w:type="dxa"/>
            </w:tcMar>
            <w:vAlign w:val="bottom"/>
          </w:tcPr>
          <w:p w14:paraId="78959858" w14:textId="463182E1" w:rsidR="00CC5873" w:rsidRPr="00CC5873" w:rsidRDefault="000837D4" w:rsidP="00CC5873">
            <w:pPr>
              <w:ind w:left="0"/>
              <w:rPr>
                <w:rFonts w:cs="Times New Roman"/>
                <w:color w:val="000000"/>
                <w:sz w:val="16"/>
                <w:szCs w:val="18"/>
                <w:lang w:eastAsia="es-BO"/>
              </w:rPr>
            </w:pPr>
            <w:r w:rsidRPr="000837D4">
              <w:rPr>
                <w:rFonts w:cs="Times New Roman"/>
                <w:color w:val="000000"/>
                <w:sz w:val="16"/>
                <w:szCs w:val="18"/>
                <w:lang w:eastAsia="es-BO"/>
              </w:rPr>
              <w:t>Knowledge transfer (training)</w:t>
            </w:r>
          </w:p>
        </w:tc>
        <w:tc>
          <w:tcPr>
            <w:tcW w:w="425" w:type="dxa"/>
            <w:shd w:val="clear" w:color="auto" w:fill="auto"/>
            <w:tcMar>
              <w:left w:w="28" w:type="dxa"/>
              <w:right w:w="28" w:type="dxa"/>
            </w:tcMar>
            <w:vAlign w:val="bottom"/>
          </w:tcPr>
          <w:p w14:paraId="1E0270F1" w14:textId="77777777" w:rsidR="00CC5873" w:rsidRPr="00CC5873" w:rsidRDefault="00CC5873" w:rsidP="00CC5873">
            <w:pPr>
              <w:ind w:left="0"/>
              <w:jc w:val="center"/>
              <w:rPr>
                <w:sz w:val="16"/>
                <w:szCs w:val="18"/>
              </w:rPr>
            </w:pPr>
            <w:r w:rsidRPr="00CC5873">
              <w:rPr>
                <w:sz w:val="16"/>
                <w:szCs w:val="18"/>
              </w:rPr>
              <w:t>0.5</w:t>
            </w:r>
          </w:p>
        </w:tc>
        <w:tc>
          <w:tcPr>
            <w:tcW w:w="513" w:type="dxa"/>
            <w:shd w:val="clear" w:color="auto" w:fill="auto"/>
            <w:tcMar>
              <w:left w:w="28" w:type="dxa"/>
              <w:right w:w="28" w:type="dxa"/>
            </w:tcMar>
            <w:vAlign w:val="bottom"/>
          </w:tcPr>
          <w:p w14:paraId="5EB38286"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r>
      <w:tr w:rsidR="00CC5873" w:rsidRPr="00CC5873" w14:paraId="7C3C0D3F" w14:textId="77777777" w:rsidTr="000837D4">
        <w:trPr>
          <w:trHeight w:val="170"/>
          <w:jc w:val="center"/>
        </w:trPr>
        <w:tc>
          <w:tcPr>
            <w:tcW w:w="1081" w:type="dxa"/>
            <w:shd w:val="clear" w:color="auto" w:fill="auto"/>
            <w:noWrap/>
            <w:tcMar>
              <w:left w:w="28" w:type="dxa"/>
              <w:right w:w="28" w:type="dxa"/>
            </w:tcMar>
            <w:vAlign w:val="bottom"/>
            <w:hideMark/>
          </w:tcPr>
          <w:p w14:paraId="3BC04C2F" w14:textId="629C7A76"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Electricty</w:t>
            </w:r>
          </w:p>
        </w:tc>
        <w:tc>
          <w:tcPr>
            <w:tcW w:w="425" w:type="dxa"/>
            <w:shd w:val="clear" w:color="auto" w:fill="auto"/>
            <w:noWrap/>
            <w:tcMar>
              <w:left w:w="28" w:type="dxa"/>
              <w:right w:w="28" w:type="dxa"/>
            </w:tcMar>
            <w:vAlign w:val="bottom"/>
            <w:hideMark/>
          </w:tcPr>
          <w:p w14:paraId="5B377CCA"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7ABB49CA"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993" w:type="dxa"/>
            <w:shd w:val="clear" w:color="auto" w:fill="auto"/>
            <w:noWrap/>
            <w:tcMar>
              <w:left w:w="28" w:type="dxa"/>
              <w:right w:w="28" w:type="dxa"/>
            </w:tcMar>
            <w:vAlign w:val="bottom"/>
            <w:hideMark/>
          </w:tcPr>
          <w:p w14:paraId="7E0AC69C" w14:textId="77777777"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w:t>
            </w:r>
          </w:p>
        </w:tc>
        <w:tc>
          <w:tcPr>
            <w:tcW w:w="425" w:type="dxa"/>
            <w:shd w:val="clear" w:color="auto" w:fill="auto"/>
            <w:noWrap/>
            <w:tcMar>
              <w:left w:w="28" w:type="dxa"/>
              <w:right w:w="28" w:type="dxa"/>
            </w:tcMar>
            <w:vAlign w:val="bottom"/>
            <w:hideMark/>
          </w:tcPr>
          <w:p w14:paraId="7E72552A" w14:textId="77777777" w:rsidR="00CC5873" w:rsidRPr="00CC5873" w:rsidRDefault="00CC5873" w:rsidP="00CC5873">
            <w:pPr>
              <w:ind w:left="0"/>
              <w:jc w:val="center"/>
              <w:rPr>
                <w:rFonts w:cs="Times New Roman"/>
                <w:color w:val="000000"/>
                <w:sz w:val="16"/>
                <w:szCs w:val="18"/>
                <w:lang w:eastAsia="es-BO"/>
              </w:rPr>
            </w:pPr>
          </w:p>
        </w:tc>
        <w:tc>
          <w:tcPr>
            <w:tcW w:w="567" w:type="dxa"/>
            <w:shd w:val="clear" w:color="auto" w:fill="auto"/>
            <w:tcMar>
              <w:left w:w="28" w:type="dxa"/>
              <w:right w:w="28" w:type="dxa"/>
            </w:tcMar>
          </w:tcPr>
          <w:p w14:paraId="033A2E43" w14:textId="77777777" w:rsidR="00CC5873" w:rsidRPr="00CC5873" w:rsidRDefault="00CC5873" w:rsidP="00CC5873">
            <w:pPr>
              <w:ind w:left="0"/>
              <w:jc w:val="center"/>
              <w:rPr>
                <w:rFonts w:cs="Times New Roman"/>
                <w:color w:val="000000"/>
                <w:sz w:val="16"/>
                <w:szCs w:val="18"/>
                <w:lang w:eastAsia="es-BO"/>
              </w:rPr>
            </w:pPr>
          </w:p>
        </w:tc>
        <w:tc>
          <w:tcPr>
            <w:tcW w:w="992" w:type="dxa"/>
            <w:shd w:val="clear" w:color="auto" w:fill="auto"/>
            <w:noWrap/>
            <w:tcMar>
              <w:left w:w="28" w:type="dxa"/>
              <w:right w:w="28" w:type="dxa"/>
            </w:tcMar>
            <w:vAlign w:val="bottom"/>
            <w:hideMark/>
          </w:tcPr>
          <w:p w14:paraId="6A0D7982" w14:textId="1D506C1A" w:rsidR="00CC5873" w:rsidRPr="00CC5873" w:rsidRDefault="000837D4" w:rsidP="00CC5873">
            <w:pPr>
              <w:ind w:left="0"/>
              <w:rPr>
                <w:rFonts w:cs="Times New Roman"/>
                <w:color w:val="000000"/>
                <w:sz w:val="16"/>
                <w:szCs w:val="18"/>
                <w:lang w:eastAsia="es-BO"/>
              </w:rPr>
            </w:pPr>
            <w:r>
              <w:rPr>
                <w:rFonts w:cs="Times New Roman"/>
                <w:color w:val="000000"/>
                <w:sz w:val="16"/>
                <w:szCs w:val="18"/>
                <w:lang w:eastAsia="es-BO"/>
              </w:rPr>
              <w:t>Climate</w:t>
            </w:r>
          </w:p>
        </w:tc>
        <w:tc>
          <w:tcPr>
            <w:tcW w:w="425" w:type="dxa"/>
            <w:shd w:val="clear" w:color="auto" w:fill="auto"/>
            <w:noWrap/>
            <w:tcMar>
              <w:left w:w="28" w:type="dxa"/>
              <w:right w:w="28" w:type="dxa"/>
            </w:tcMar>
            <w:vAlign w:val="bottom"/>
            <w:hideMark/>
          </w:tcPr>
          <w:p w14:paraId="21FB60C6"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nil"/>
              <w:left w:val="single" w:sz="4" w:space="0" w:color="auto"/>
              <w:bottom w:val="single" w:sz="4" w:space="0" w:color="auto"/>
            </w:tcBorders>
            <w:shd w:val="clear" w:color="auto" w:fill="auto"/>
            <w:tcMar>
              <w:left w:w="28" w:type="dxa"/>
              <w:right w:w="28" w:type="dxa"/>
            </w:tcMar>
            <w:vAlign w:val="bottom"/>
          </w:tcPr>
          <w:p w14:paraId="43BC4FAA"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993" w:type="dxa"/>
            <w:shd w:val="clear" w:color="auto" w:fill="auto"/>
            <w:tcMar>
              <w:left w:w="28" w:type="dxa"/>
              <w:right w:w="28" w:type="dxa"/>
            </w:tcMar>
            <w:vAlign w:val="bottom"/>
          </w:tcPr>
          <w:p w14:paraId="2A490E64" w14:textId="77777777" w:rsidR="00CC5873" w:rsidRPr="00CC5873" w:rsidRDefault="00CC5873" w:rsidP="00CC5873">
            <w:pPr>
              <w:ind w:left="0"/>
              <w:rPr>
                <w:rFonts w:cs="Times New Roman"/>
                <w:b/>
                <w:color w:val="000000"/>
                <w:sz w:val="16"/>
                <w:szCs w:val="18"/>
                <w:lang w:eastAsia="es-BO"/>
              </w:rPr>
            </w:pPr>
          </w:p>
        </w:tc>
        <w:tc>
          <w:tcPr>
            <w:tcW w:w="425" w:type="dxa"/>
            <w:shd w:val="clear" w:color="auto" w:fill="auto"/>
            <w:tcMar>
              <w:left w:w="28" w:type="dxa"/>
              <w:right w:w="28" w:type="dxa"/>
            </w:tcMar>
            <w:vAlign w:val="bottom"/>
          </w:tcPr>
          <w:p w14:paraId="4FB9DFCE" w14:textId="77777777" w:rsidR="00CC5873" w:rsidRPr="00CC5873" w:rsidRDefault="00CC5873" w:rsidP="00CC5873">
            <w:pPr>
              <w:ind w:left="0"/>
              <w:jc w:val="center"/>
              <w:rPr>
                <w:rFonts w:cs="Times New Roman"/>
                <w:b/>
                <w:color w:val="000000"/>
                <w:sz w:val="16"/>
                <w:szCs w:val="18"/>
                <w:lang w:eastAsia="es-BO"/>
              </w:rPr>
            </w:pPr>
          </w:p>
        </w:tc>
        <w:tc>
          <w:tcPr>
            <w:tcW w:w="567" w:type="dxa"/>
            <w:shd w:val="clear" w:color="auto" w:fill="auto"/>
            <w:tcMar>
              <w:left w:w="28" w:type="dxa"/>
              <w:right w:w="28" w:type="dxa"/>
            </w:tcMar>
            <w:vAlign w:val="bottom"/>
          </w:tcPr>
          <w:p w14:paraId="28CBB4A2" w14:textId="77777777" w:rsidR="00CC5873" w:rsidRPr="00CC5873" w:rsidRDefault="00CC5873" w:rsidP="00CC5873">
            <w:pPr>
              <w:ind w:left="0"/>
              <w:jc w:val="center"/>
              <w:rPr>
                <w:rFonts w:cs="Times New Roman"/>
                <w:b/>
                <w:color w:val="000000"/>
                <w:sz w:val="16"/>
                <w:szCs w:val="18"/>
                <w:lang w:eastAsia="es-BO"/>
              </w:rPr>
            </w:pPr>
          </w:p>
        </w:tc>
        <w:tc>
          <w:tcPr>
            <w:tcW w:w="1046" w:type="dxa"/>
            <w:shd w:val="clear" w:color="auto" w:fill="auto"/>
            <w:tcMar>
              <w:left w:w="28" w:type="dxa"/>
              <w:right w:w="28" w:type="dxa"/>
            </w:tcMar>
            <w:vAlign w:val="bottom"/>
          </w:tcPr>
          <w:p w14:paraId="29DD79AE" w14:textId="77777777" w:rsidR="00CC5873" w:rsidRPr="00CC5873" w:rsidRDefault="00CC5873" w:rsidP="00CC5873">
            <w:pPr>
              <w:ind w:left="0"/>
              <w:rPr>
                <w:rFonts w:cs="Times New Roman"/>
                <w:b/>
                <w:color w:val="000000"/>
                <w:sz w:val="16"/>
                <w:szCs w:val="18"/>
                <w:lang w:eastAsia="es-BO"/>
              </w:rPr>
            </w:pPr>
          </w:p>
        </w:tc>
        <w:tc>
          <w:tcPr>
            <w:tcW w:w="425" w:type="dxa"/>
            <w:shd w:val="clear" w:color="auto" w:fill="auto"/>
            <w:tcMar>
              <w:left w:w="28" w:type="dxa"/>
              <w:right w:w="28" w:type="dxa"/>
            </w:tcMar>
            <w:vAlign w:val="bottom"/>
          </w:tcPr>
          <w:p w14:paraId="3091BEFC" w14:textId="77777777" w:rsidR="00CC5873" w:rsidRPr="00CC5873" w:rsidRDefault="00CC5873" w:rsidP="00CC5873">
            <w:pPr>
              <w:ind w:left="0"/>
              <w:jc w:val="center"/>
              <w:rPr>
                <w:b/>
                <w:bCs/>
                <w:sz w:val="16"/>
                <w:szCs w:val="18"/>
              </w:rPr>
            </w:pPr>
          </w:p>
        </w:tc>
        <w:tc>
          <w:tcPr>
            <w:tcW w:w="513" w:type="dxa"/>
            <w:shd w:val="clear" w:color="auto" w:fill="auto"/>
            <w:tcMar>
              <w:left w:w="28" w:type="dxa"/>
              <w:right w:w="28" w:type="dxa"/>
            </w:tcMar>
            <w:vAlign w:val="bottom"/>
          </w:tcPr>
          <w:p w14:paraId="62589AEB" w14:textId="77777777" w:rsidR="00CC5873" w:rsidRPr="00CC5873" w:rsidRDefault="00CC5873" w:rsidP="00CC5873">
            <w:pPr>
              <w:ind w:left="0"/>
              <w:jc w:val="center"/>
              <w:rPr>
                <w:rFonts w:cs="Times New Roman"/>
                <w:b/>
                <w:color w:val="000000"/>
                <w:sz w:val="16"/>
                <w:szCs w:val="18"/>
                <w:lang w:eastAsia="es-BO"/>
              </w:rPr>
            </w:pPr>
          </w:p>
        </w:tc>
      </w:tr>
      <w:tr w:rsidR="00CC5873" w:rsidRPr="00CC5873" w14:paraId="44DCE637" w14:textId="77777777" w:rsidTr="000837D4">
        <w:trPr>
          <w:trHeight w:val="170"/>
          <w:jc w:val="center"/>
        </w:trPr>
        <w:tc>
          <w:tcPr>
            <w:tcW w:w="1081" w:type="dxa"/>
            <w:shd w:val="clear" w:color="auto" w:fill="auto"/>
            <w:noWrap/>
            <w:tcMar>
              <w:left w:w="28" w:type="dxa"/>
              <w:right w:w="28" w:type="dxa"/>
            </w:tcMar>
            <w:vAlign w:val="bottom"/>
            <w:hideMark/>
          </w:tcPr>
          <w:p w14:paraId="26D52EF6" w14:textId="66822178"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Drinking water</w:t>
            </w:r>
          </w:p>
        </w:tc>
        <w:tc>
          <w:tcPr>
            <w:tcW w:w="425" w:type="dxa"/>
            <w:shd w:val="clear" w:color="auto" w:fill="auto"/>
            <w:noWrap/>
            <w:tcMar>
              <w:left w:w="28" w:type="dxa"/>
              <w:right w:w="28" w:type="dxa"/>
            </w:tcMar>
            <w:vAlign w:val="bottom"/>
            <w:hideMark/>
          </w:tcPr>
          <w:p w14:paraId="5B775D9F"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0D4F76D4"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993" w:type="dxa"/>
            <w:shd w:val="clear" w:color="auto" w:fill="auto"/>
            <w:noWrap/>
            <w:tcMar>
              <w:left w:w="28" w:type="dxa"/>
              <w:right w:w="28" w:type="dxa"/>
            </w:tcMar>
            <w:vAlign w:val="bottom"/>
            <w:hideMark/>
          </w:tcPr>
          <w:p w14:paraId="3C8E633B" w14:textId="77777777"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w:t>
            </w:r>
          </w:p>
        </w:tc>
        <w:tc>
          <w:tcPr>
            <w:tcW w:w="425" w:type="dxa"/>
            <w:shd w:val="clear" w:color="auto" w:fill="auto"/>
            <w:noWrap/>
            <w:tcMar>
              <w:left w:w="28" w:type="dxa"/>
              <w:right w:w="28" w:type="dxa"/>
            </w:tcMar>
            <w:vAlign w:val="bottom"/>
            <w:hideMark/>
          </w:tcPr>
          <w:p w14:paraId="3D819B76" w14:textId="77777777" w:rsidR="00CC5873" w:rsidRPr="00CC5873" w:rsidRDefault="00CC5873" w:rsidP="00CC5873">
            <w:pPr>
              <w:ind w:left="0"/>
              <w:jc w:val="center"/>
              <w:rPr>
                <w:rFonts w:cs="Times New Roman"/>
                <w:color w:val="000000"/>
                <w:sz w:val="16"/>
                <w:szCs w:val="18"/>
                <w:lang w:eastAsia="es-BO"/>
              </w:rPr>
            </w:pPr>
          </w:p>
        </w:tc>
        <w:tc>
          <w:tcPr>
            <w:tcW w:w="567" w:type="dxa"/>
            <w:shd w:val="clear" w:color="auto" w:fill="auto"/>
            <w:tcMar>
              <w:left w:w="28" w:type="dxa"/>
              <w:right w:w="28" w:type="dxa"/>
            </w:tcMar>
          </w:tcPr>
          <w:p w14:paraId="3035CD38" w14:textId="77777777" w:rsidR="00CC5873" w:rsidRPr="00CC5873" w:rsidRDefault="00CC5873" w:rsidP="00CC5873">
            <w:pPr>
              <w:ind w:left="0"/>
              <w:jc w:val="center"/>
              <w:rPr>
                <w:rFonts w:cs="Times New Roman"/>
                <w:color w:val="000000"/>
                <w:sz w:val="16"/>
                <w:szCs w:val="18"/>
                <w:lang w:eastAsia="es-BO"/>
              </w:rPr>
            </w:pPr>
          </w:p>
        </w:tc>
        <w:tc>
          <w:tcPr>
            <w:tcW w:w="992" w:type="dxa"/>
            <w:shd w:val="clear" w:color="auto" w:fill="auto"/>
            <w:noWrap/>
            <w:tcMar>
              <w:left w:w="28" w:type="dxa"/>
              <w:right w:w="28" w:type="dxa"/>
            </w:tcMar>
            <w:vAlign w:val="bottom"/>
            <w:hideMark/>
          </w:tcPr>
          <w:p w14:paraId="1B0E9E89" w14:textId="4D374163" w:rsidR="00CC5873" w:rsidRPr="00CC5873" w:rsidRDefault="000837D4" w:rsidP="00CC5873">
            <w:pPr>
              <w:ind w:left="0"/>
              <w:rPr>
                <w:rFonts w:cs="Times New Roman"/>
                <w:color w:val="000000"/>
                <w:sz w:val="16"/>
                <w:szCs w:val="18"/>
                <w:lang w:eastAsia="es-BO"/>
              </w:rPr>
            </w:pPr>
            <w:r>
              <w:rPr>
                <w:rFonts w:cs="Times New Roman"/>
                <w:color w:val="000000"/>
                <w:sz w:val="16"/>
                <w:szCs w:val="18"/>
                <w:lang w:eastAsia="es-BO"/>
              </w:rPr>
              <w:t>D</w:t>
            </w:r>
            <w:r w:rsidRPr="000837D4">
              <w:rPr>
                <w:rFonts w:cs="Times New Roman"/>
                <w:color w:val="000000"/>
                <w:sz w:val="16"/>
                <w:szCs w:val="18"/>
                <w:lang w:eastAsia="es-BO"/>
              </w:rPr>
              <w:t>iversity conservation</w:t>
            </w:r>
          </w:p>
        </w:tc>
        <w:tc>
          <w:tcPr>
            <w:tcW w:w="425" w:type="dxa"/>
            <w:shd w:val="clear" w:color="auto" w:fill="auto"/>
            <w:noWrap/>
            <w:tcMar>
              <w:left w:w="28" w:type="dxa"/>
              <w:right w:w="28" w:type="dxa"/>
            </w:tcMar>
            <w:vAlign w:val="bottom"/>
            <w:hideMark/>
          </w:tcPr>
          <w:p w14:paraId="1AE4A24C"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w:t>
            </w:r>
          </w:p>
        </w:tc>
        <w:tc>
          <w:tcPr>
            <w:tcW w:w="567" w:type="dxa"/>
            <w:tcBorders>
              <w:top w:val="nil"/>
              <w:left w:val="single" w:sz="4" w:space="0" w:color="auto"/>
              <w:bottom w:val="single" w:sz="4" w:space="0" w:color="auto"/>
            </w:tcBorders>
            <w:shd w:val="clear" w:color="auto" w:fill="auto"/>
            <w:tcMar>
              <w:left w:w="28" w:type="dxa"/>
              <w:right w:w="28" w:type="dxa"/>
            </w:tcMar>
            <w:vAlign w:val="bottom"/>
          </w:tcPr>
          <w:p w14:paraId="5032FDBF"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993" w:type="dxa"/>
            <w:shd w:val="clear" w:color="auto" w:fill="auto"/>
            <w:tcMar>
              <w:left w:w="28" w:type="dxa"/>
              <w:right w:w="28" w:type="dxa"/>
            </w:tcMar>
            <w:vAlign w:val="bottom"/>
          </w:tcPr>
          <w:p w14:paraId="4F3D74CF" w14:textId="77777777" w:rsidR="00CC5873" w:rsidRPr="00CC5873" w:rsidRDefault="00CC5873" w:rsidP="00CC5873">
            <w:pPr>
              <w:ind w:left="0"/>
              <w:rPr>
                <w:rFonts w:cs="Times New Roman"/>
                <w:b/>
                <w:color w:val="000000"/>
                <w:sz w:val="16"/>
                <w:szCs w:val="18"/>
                <w:lang w:eastAsia="es-BO"/>
              </w:rPr>
            </w:pPr>
          </w:p>
        </w:tc>
        <w:tc>
          <w:tcPr>
            <w:tcW w:w="425" w:type="dxa"/>
            <w:shd w:val="clear" w:color="auto" w:fill="auto"/>
            <w:tcMar>
              <w:left w:w="28" w:type="dxa"/>
              <w:right w:w="28" w:type="dxa"/>
            </w:tcMar>
            <w:vAlign w:val="bottom"/>
          </w:tcPr>
          <w:p w14:paraId="03B6FCAC" w14:textId="77777777" w:rsidR="00CC5873" w:rsidRPr="00CC5873" w:rsidRDefault="00CC5873" w:rsidP="00CC5873">
            <w:pPr>
              <w:ind w:left="0"/>
              <w:jc w:val="center"/>
              <w:rPr>
                <w:rFonts w:cs="Times New Roman"/>
                <w:b/>
                <w:color w:val="000000"/>
                <w:sz w:val="16"/>
                <w:szCs w:val="18"/>
                <w:lang w:eastAsia="es-BO"/>
              </w:rPr>
            </w:pPr>
          </w:p>
        </w:tc>
        <w:tc>
          <w:tcPr>
            <w:tcW w:w="567" w:type="dxa"/>
            <w:shd w:val="clear" w:color="auto" w:fill="auto"/>
            <w:tcMar>
              <w:left w:w="28" w:type="dxa"/>
              <w:right w:w="28" w:type="dxa"/>
            </w:tcMar>
            <w:vAlign w:val="bottom"/>
          </w:tcPr>
          <w:p w14:paraId="1E08134D" w14:textId="77777777" w:rsidR="00CC5873" w:rsidRPr="00CC5873" w:rsidRDefault="00CC5873" w:rsidP="00CC5873">
            <w:pPr>
              <w:ind w:left="0"/>
              <w:jc w:val="center"/>
              <w:rPr>
                <w:rFonts w:cs="Times New Roman"/>
                <w:b/>
                <w:color w:val="000000"/>
                <w:sz w:val="16"/>
                <w:szCs w:val="18"/>
                <w:lang w:eastAsia="es-BO"/>
              </w:rPr>
            </w:pPr>
          </w:p>
        </w:tc>
        <w:tc>
          <w:tcPr>
            <w:tcW w:w="1046" w:type="dxa"/>
            <w:shd w:val="clear" w:color="auto" w:fill="auto"/>
            <w:tcMar>
              <w:left w:w="28" w:type="dxa"/>
              <w:right w:w="28" w:type="dxa"/>
            </w:tcMar>
            <w:vAlign w:val="bottom"/>
          </w:tcPr>
          <w:p w14:paraId="36D92905" w14:textId="77777777" w:rsidR="00CC5873" w:rsidRPr="00CC5873" w:rsidRDefault="00CC5873" w:rsidP="00CC5873">
            <w:pPr>
              <w:ind w:left="0"/>
              <w:rPr>
                <w:rFonts w:cs="Times New Roman"/>
                <w:b/>
                <w:color w:val="000000"/>
                <w:sz w:val="16"/>
                <w:szCs w:val="18"/>
                <w:lang w:eastAsia="es-BO"/>
              </w:rPr>
            </w:pPr>
          </w:p>
        </w:tc>
        <w:tc>
          <w:tcPr>
            <w:tcW w:w="425" w:type="dxa"/>
            <w:shd w:val="clear" w:color="auto" w:fill="auto"/>
            <w:tcMar>
              <w:left w:w="28" w:type="dxa"/>
              <w:right w:w="28" w:type="dxa"/>
            </w:tcMar>
            <w:vAlign w:val="bottom"/>
          </w:tcPr>
          <w:p w14:paraId="4407798F" w14:textId="77777777" w:rsidR="00CC5873" w:rsidRPr="00CC5873" w:rsidRDefault="00CC5873" w:rsidP="00CC5873">
            <w:pPr>
              <w:ind w:left="0"/>
              <w:jc w:val="center"/>
              <w:rPr>
                <w:b/>
                <w:bCs/>
                <w:sz w:val="16"/>
                <w:szCs w:val="18"/>
              </w:rPr>
            </w:pPr>
          </w:p>
        </w:tc>
        <w:tc>
          <w:tcPr>
            <w:tcW w:w="513" w:type="dxa"/>
            <w:shd w:val="clear" w:color="auto" w:fill="auto"/>
            <w:tcMar>
              <w:left w:w="28" w:type="dxa"/>
              <w:right w:w="28" w:type="dxa"/>
            </w:tcMar>
            <w:vAlign w:val="bottom"/>
          </w:tcPr>
          <w:p w14:paraId="6DCF4D7F" w14:textId="77777777" w:rsidR="00CC5873" w:rsidRPr="00CC5873" w:rsidRDefault="00CC5873" w:rsidP="00CC5873">
            <w:pPr>
              <w:ind w:left="0"/>
              <w:jc w:val="center"/>
              <w:rPr>
                <w:rFonts w:cs="Times New Roman"/>
                <w:b/>
                <w:color w:val="000000"/>
                <w:sz w:val="16"/>
                <w:szCs w:val="18"/>
                <w:lang w:eastAsia="es-BO"/>
              </w:rPr>
            </w:pPr>
          </w:p>
        </w:tc>
      </w:tr>
      <w:tr w:rsidR="00CC5873" w:rsidRPr="00CC5873" w14:paraId="26734F63" w14:textId="77777777" w:rsidTr="000837D4">
        <w:trPr>
          <w:trHeight w:val="170"/>
          <w:jc w:val="center"/>
        </w:trPr>
        <w:tc>
          <w:tcPr>
            <w:tcW w:w="1081" w:type="dxa"/>
            <w:shd w:val="clear" w:color="auto" w:fill="auto"/>
            <w:noWrap/>
            <w:tcMar>
              <w:left w:w="28" w:type="dxa"/>
              <w:right w:w="28" w:type="dxa"/>
            </w:tcMar>
            <w:vAlign w:val="bottom"/>
            <w:hideMark/>
          </w:tcPr>
          <w:p w14:paraId="6978A72A" w14:textId="2FA8A184"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Improving production</w:t>
            </w:r>
          </w:p>
        </w:tc>
        <w:tc>
          <w:tcPr>
            <w:tcW w:w="425" w:type="dxa"/>
            <w:shd w:val="clear" w:color="auto" w:fill="auto"/>
            <w:noWrap/>
            <w:tcMar>
              <w:left w:w="28" w:type="dxa"/>
              <w:right w:w="28" w:type="dxa"/>
            </w:tcMar>
            <w:vAlign w:val="bottom"/>
            <w:hideMark/>
          </w:tcPr>
          <w:p w14:paraId="54B1F8A2"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0.5</w:t>
            </w:r>
          </w:p>
        </w:tc>
        <w:tc>
          <w:tcPr>
            <w:tcW w:w="567" w:type="dxa"/>
            <w:tcBorders>
              <w:top w:val="nil"/>
              <w:left w:val="single" w:sz="4" w:space="0" w:color="auto"/>
              <w:bottom w:val="single" w:sz="4" w:space="0" w:color="auto"/>
              <w:right w:val="single" w:sz="8" w:space="0" w:color="auto"/>
            </w:tcBorders>
            <w:shd w:val="clear" w:color="auto" w:fill="auto"/>
            <w:tcMar>
              <w:left w:w="28" w:type="dxa"/>
              <w:right w:w="28" w:type="dxa"/>
            </w:tcMar>
            <w:vAlign w:val="bottom"/>
          </w:tcPr>
          <w:p w14:paraId="4A9C3ACA"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0</w:t>
            </w:r>
          </w:p>
        </w:tc>
        <w:tc>
          <w:tcPr>
            <w:tcW w:w="993" w:type="dxa"/>
            <w:shd w:val="clear" w:color="auto" w:fill="auto"/>
            <w:noWrap/>
            <w:tcMar>
              <w:left w:w="28" w:type="dxa"/>
              <w:right w:w="28" w:type="dxa"/>
            </w:tcMar>
            <w:vAlign w:val="bottom"/>
            <w:hideMark/>
          </w:tcPr>
          <w:p w14:paraId="66882C59" w14:textId="77777777"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w:t>
            </w:r>
          </w:p>
        </w:tc>
        <w:tc>
          <w:tcPr>
            <w:tcW w:w="425" w:type="dxa"/>
            <w:shd w:val="clear" w:color="auto" w:fill="auto"/>
            <w:noWrap/>
            <w:tcMar>
              <w:left w:w="28" w:type="dxa"/>
              <w:right w:w="28" w:type="dxa"/>
            </w:tcMar>
            <w:vAlign w:val="bottom"/>
            <w:hideMark/>
          </w:tcPr>
          <w:p w14:paraId="111A51CA" w14:textId="77777777" w:rsidR="00CC5873" w:rsidRPr="00CC5873" w:rsidRDefault="00CC5873" w:rsidP="00CC5873">
            <w:pPr>
              <w:ind w:left="0"/>
              <w:jc w:val="center"/>
              <w:rPr>
                <w:rFonts w:cs="Times New Roman"/>
                <w:color w:val="000000"/>
                <w:sz w:val="16"/>
                <w:szCs w:val="18"/>
                <w:lang w:eastAsia="es-BO"/>
              </w:rPr>
            </w:pPr>
          </w:p>
        </w:tc>
        <w:tc>
          <w:tcPr>
            <w:tcW w:w="567" w:type="dxa"/>
            <w:shd w:val="clear" w:color="auto" w:fill="auto"/>
            <w:tcMar>
              <w:left w:w="28" w:type="dxa"/>
              <w:right w:w="28" w:type="dxa"/>
            </w:tcMar>
          </w:tcPr>
          <w:p w14:paraId="39C064BC" w14:textId="77777777" w:rsidR="00CC5873" w:rsidRPr="00CC5873" w:rsidRDefault="00CC5873" w:rsidP="00CC5873">
            <w:pPr>
              <w:ind w:left="0"/>
              <w:jc w:val="center"/>
              <w:rPr>
                <w:rFonts w:cs="Times New Roman"/>
                <w:color w:val="000000"/>
                <w:sz w:val="16"/>
                <w:szCs w:val="18"/>
                <w:lang w:eastAsia="es-BO"/>
              </w:rPr>
            </w:pPr>
          </w:p>
        </w:tc>
        <w:tc>
          <w:tcPr>
            <w:tcW w:w="992" w:type="dxa"/>
            <w:shd w:val="clear" w:color="auto" w:fill="auto"/>
            <w:noWrap/>
            <w:tcMar>
              <w:left w:w="28" w:type="dxa"/>
              <w:right w:w="28" w:type="dxa"/>
            </w:tcMar>
            <w:vAlign w:val="bottom"/>
            <w:hideMark/>
          </w:tcPr>
          <w:p w14:paraId="24E55C89" w14:textId="77777777" w:rsidR="00CC5873" w:rsidRPr="00CC5873" w:rsidRDefault="00CC5873" w:rsidP="00CC5873">
            <w:pPr>
              <w:ind w:left="0"/>
              <w:rPr>
                <w:rFonts w:cs="Times New Roman"/>
                <w:color w:val="000000"/>
                <w:sz w:val="16"/>
                <w:szCs w:val="18"/>
                <w:lang w:eastAsia="es-BO"/>
              </w:rPr>
            </w:pPr>
            <w:r w:rsidRPr="00CC5873">
              <w:rPr>
                <w:rFonts w:cs="Times New Roman"/>
                <w:color w:val="000000"/>
                <w:sz w:val="16"/>
                <w:szCs w:val="18"/>
                <w:lang w:eastAsia="es-BO"/>
              </w:rPr>
              <w:t> </w:t>
            </w:r>
          </w:p>
        </w:tc>
        <w:tc>
          <w:tcPr>
            <w:tcW w:w="425" w:type="dxa"/>
            <w:shd w:val="clear" w:color="auto" w:fill="auto"/>
            <w:noWrap/>
            <w:tcMar>
              <w:left w:w="28" w:type="dxa"/>
              <w:right w:w="28" w:type="dxa"/>
            </w:tcMar>
            <w:vAlign w:val="bottom"/>
            <w:hideMark/>
          </w:tcPr>
          <w:p w14:paraId="0E1BBE40" w14:textId="77777777" w:rsidR="00CC5873" w:rsidRPr="00CC5873" w:rsidRDefault="00CC5873" w:rsidP="00CC5873">
            <w:pPr>
              <w:ind w:left="0"/>
              <w:jc w:val="center"/>
              <w:rPr>
                <w:rFonts w:cs="Times New Roman"/>
                <w:color w:val="000000"/>
                <w:sz w:val="16"/>
                <w:szCs w:val="18"/>
                <w:lang w:eastAsia="es-BO"/>
              </w:rPr>
            </w:pPr>
          </w:p>
        </w:tc>
        <w:tc>
          <w:tcPr>
            <w:tcW w:w="567" w:type="dxa"/>
            <w:shd w:val="clear" w:color="auto" w:fill="auto"/>
            <w:tcMar>
              <w:left w:w="28" w:type="dxa"/>
              <w:right w:w="28" w:type="dxa"/>
            </w:tcMar>
          </w:tcPr>
          <w:p w14:paraId="595E65DB" w14:textId="77777777" w:rsidR="00CC5873" w:rsidRPr="00CC5873" w:rsidRDefault="00CC5873" w:rsidP="00CC5873">
            <w:pPr>
              <w:ind w:left="0"/>
              <w:jc w:val="center"/>
              <w:rPr>
                <w:rFonts w:cs="Times New Roman"/>
                <w:color w:val="000000"/>
                <w:sz w:val="16"/>
                <w:szCs w:val="18"/>
                <w:lang w:eastAsia="es-BO"/>
              </w:rPr>
            </w:pPr>
          </w:p>
        </w:tc>
        <w:tc>
          <w:tcPr>
            <w:tcW w:w="993" w:type="dxa"/>
            <w:shd w:val="clear" w:color="auto" w:fill="auto"/>
            <w:tcMar>
              <w:left w:w="28" w:type="dxa"/>
              <w:right w:w="28" w:type="dxa"/>
            </w:tcMar>
          </w:tcPr>
          <w:p w14:paraId="15765CC6" w14:textId="77777777" w:rsidR="00CC5873" w:rsidRPr="00CC5873" w:rsidRDefault="00CC5873" w:rsidP="00CC5873">
            <w:pPr>
              <w:ind w:left="0"/>
              <w:jc w:val="center"/>
              <w:rPr>
                <w:rFonts w:cs="Times New Roman"/>
                <w:color w:val="000000"/>
                <w:sz w:val="16"/>
                <w:szCs w:val="18"/>
                <w:lang w:eastAsia="es-BO"/>
              </w:rPr>
            </w:pPr>
          </w:p>
        </w:tc>
        <w:tc>
          <w:tcPr>
            <w:tcW w:w="425" w:type="dxa"/>
            <w:shd w:val="clear" w:color="auto" w:fill="auto"/>
            <w:tcMar>
              <w:left w:w="28" w:type="dxa"/>
              <w:right w:w="28" w:type="dxa"/>
            </w:tcMar>
          </w:tcPr>
          <w:p w14:paraId="78D1E614" w14:textId="77777777" w:rsidR="00CC5873" w:rsidRPr="00CC5873" w:rsidRDefault="00CC5873" w:rsidP="00CC5873">
            <w:pPr>
              <w:ind w:left="0"/>
              <w:jc w:val="center"/>
              <w:rPr>
                <w:rFonts w:cs="Times New Roman"/>
                <w:color w:val="000000"/>
                <w:sz w:val="16"/>
                <w:szCs w:val="18"/>
                <w:lang w:eastAsia="es-BO"/>
              </w:rPr>
            </w:pPr>
          </w:p>
        </w:tc>
        <w:tc>
          <w:tcPr>
            <w:tcW w:w="567" w:type="dxa"/>
            <w:shd w:val="clear" w:color="auto" w:fill="auto"/>
            <w:tcMar>
              <w:left w:w="28" w:type="dxa"/>
              <w:right w:w="28" w:type="dxa"/>
            </w:tcMar>
          </w:tcPr>
          <w:p w14:paraId="2774786A" w14:textId="77777777" w:rsidR="00CC5873" w:rsidRPr="00CC5873" w:rsidRDefault="00CC5873" w:rsidP="00CC5873">
            <w:pPr>
              <w:ind w:left="0"/>
              <w:jc w:val="center"/>
              <w:rPr>
                <w:rFonts w:cs="Times New Roman"/>
                <w:color w:val="000000"/>
                <w:sz w:val="16"/>
                <w:szCs w:val="18"/>
                <w:lang w:eastAsia="es-BO"/>
              </w:rPr>
            </w:pPr>
          </w:p>
        </w:tc>
        <w:tc>
          <w:tcPr>
            <w:tcW w:w="1046" w:type="dxa"/>
            <w:shd w:val="clear" w:color="auto" w:fill="auto"/>
            <w:tcMar>
              <w:left w:w="28" w:type="dxa"/>
              <w:right w:w="28" w:type="dxa"/>
            </w:tcMar>
          </w:tcPr>
          <w:p w14:paraId="3A3C4AC2" w14:textId="77777777" w:rsidR="00CC5873" w:rsidRPr="00CC5873" w:rsidRDefault="00CC5873" w:rsidP="00CC5873">
            <w:pPr>
              <w:ind w:left="0"/>
              <w:jc w:val="center"/>
              <w:rPr>
                <w:rFonts w:cs="Times New Roman"/>
                <w:color w:val="000000"/>
                <w:sz w:val="16"/>
                <w:szCs w:val="18"/>
                <w:lang w:eastAsia="es-BO"/>
              </w:rPr>
            </w:pPr>
          </w:p>
        </w:tc>
        <w:tc>
          <w:tcPr>
            <w:tcW w:w="425" w:type="dxa"/>
            <w:shd w:val="clear" w:color="auto" w:fill="auto"/>
            <w:tcMar>
              <w:left w:w="28" w:type="dxa"/>
              <w:right w:w="28" w:type="dxa"/>
            </w:tcMar>
          </w:tcPr>
          <w:p w14:paraId="360CBC8F" w14:textId="77777777" w:rsidR="00CC5873" w:rsidRPr="00CC5873" w:rsidRDefault="00CC5873" w:rsidP="00CC5873">
            <w:pPr>
              <w:ind w:left="0"/>
              <w:jc w:val="center"/>
              <w:rPr>
                <w:rFonts w:cs="Times New Roman"/>
                <w:color w:val="000000"/>
                <w:sz w:val="16"/>
                <w:szCs w:val="18"/>
                <w:lang w:eastAsia="es-BO"/>
              </w:rPr>
            </w:pPr>
          </w:p>
        </w:tc>
        <w:tc>
          <w:tcPr>
            <w:tcW w:w="513" w:type="dxa"/>
            <w:shd w:val="clear" w:color="auto" w:fill="auto"/>
            <w:tcMar>
              <w:left w:w="28" w:type="dxa"/>
              <w:right w:w="28" w:type="dxa"/>
            </w:tcMar>
          </w:tcPr>
          <w:p w14:paraId="21AA89C0" w14:textId="77777777" w:rsidR="00CC5873" w:rsidRPr="00CC5873" w:rsidRDefault="00CC5873" w:rsidP="00CC5873">
            <w:pPr>
              <w:ind w:left="0"/>
              <w:jc w:val="center"/>
              <w:rPr>
                <w:rFonts w:cs="Times New Roman"/>
                <w:color w:val="000000"/>
                <w:sz w:val="16"/>
                <w:szCs w:val="18"/>
                <w:lang w:eastAsia="es-BO"/>
              </w:rPr>
            </w:pPr>
          </w:p>
        </w:tc>
      </w:tr>
      <w:tr w:rsidR="00CC5873" w:rsidRPr="00CC5873" w14:paraId="39099A87" w14:textId="77777777" w:rsidTr="000837D4">
        <w:trPr>
          <w:trHeight w:val="170"/>
          <w:jc w:val="center"/>
        </w:trPr>
        <w:tc>
          <w:tcPr>
            <w:tcW w:w="1081" w:type="dxa"/>
            <w:shd w:val="clear" w:color="auto" w:fill="auto"/>
            <w:noWrap/>
            <w:tcMar>
              <w:left w:w="28" w:type="dxa"/>
              <w:right w:w="28" w:type="dxa"/>
            </w:tcMar>
            <w:vAlign w:val="bottom"/>
            <w:hideMark/>
          </w:tcPr>
          <w:p w14:paraId="30B94B21" w14:textId="57E15B66" w:rsidR="00CC5873" w:rsidRPr="00CC5873" w:rsidRDefault="00CC5873" w:rsidP="00CC5873">
            <w:pPr>
              <w:ind w:left="0"/>
              <w:rPr>
                <w:rFonts w:cs="Times New Roman"/>
                <w:b/>
                <w:bCs/>
                <w:color w:val="000000"/>
                <w:sz w:val="16"/>
                <w:szCs w:val="18"/>
                <w:lang w:eastAsia="es-BO"/>
              </w:rPr>
            </w:pPr>
            <w:r w:rsidRPr="00CC5873">
              <w:rPr>
                <w:rFonts w:cs="Times New Roman"/>
                <w:b/>
                <w:bCs/>
                <w:color w:val="000000"/>
                <w:sz w:val="16"/>
                <w:szCs w:val="18"/>
                <w:lang w:eastAsia="es-BO"/>
              </w:rPr>
              <w:t>Total Criteria: 8</w:t>
            </w:r>
          </w:p>
        </w:tc>
        <w:tc>
          <w:tcPr>
            <w:tcW w:w="425" w:type="dxa"/>
            <w:shd w:val="clear" w:color="auto" w:fill="auto"/>
            <w:noWrap/>
            <w:tcMar>
              <w:left w:w="28" w:type="dxa"/>
              <w:right w:w="28" w:type="dxa"/>
            </w:tcMar>
            <w:vAlign w:val="bottom"/>
            <w:hideMark/>
          </w:tcPr>
          <w:p w14:paraId="4F83F360" w14:textId="77777777" w:rsidR="00CC5873" w:rsidRPr="00CC5873" w:rsidRDefault="00CC5873" w:rsidP="00CC5873">
            <w:pPr>
              <w:ind w:left="0"/>
              <w:jc w:val="center"/>
              <w:rPr>
                <w:rFonts w:cs="Times New Roman"/>
                <w:b/>
                <w:bCs/>
                <w:color w:val="000000"/>
                <w:sz w:val="16"/>
                <w:szCs w:val="18"/>
                <w:lang w:eastAsia="es-BO"/>
              </w:rPr>
            </w:pPr>
            <w:r w:rsidRPr="00CC5873">
              <w:rPr>
                <w:rFonts w:cs="Times New Roman"/>
                <w:b/>
                <w:bCs/>
                <w:color w:val="000000"/>
                <w:sz w:val="16"/>
                <w:szCs w:val="18"/>
                <w:lang w:eastAsia="es-BO"/>
              </w:rPr>
              <w:t>4.5</w:t>
            </w:r>
          </w:p>
        </w:tc>
        <w:tc>
          <w:tcPr>
            <w:tcW w:w="567" w:type="dxa"/>
            <w:tcBorders>
              <w:top w:val="single" w:sz="4" w:space="0" w:color="auto"/>
              <w:left w:val="single" w:sz="4" w:space="0" w:color="auto"/>
              <w:bottom w:val="single" w:sz="4" w:space="0" w:color="auto"/>
              <w:right w:val="single" w:sz="8" w:space="0" w:color="auto"/>
            </w:tcBorders>
            <w:shd w:val="clear" w:color="auto" w:fill="auto"/>
            <w:tcMar>
              <w:left w:w="28" w:type="dxa"/>
              <w:right w:w="28" w:type="dxa"/>
            </w:tcMar>
            <w:vAlign w:val="bottom"/>
          </w:tcPr>
          <w:p w14:paraId="141C812B" w14:textId="77777777" w:rsidR="00CC5873" w:rsidRPr="00CC5873" w:rsidRDefault="00CC5873" w:rsidP="00CC5873">
            <w:pPr>
              <w:ind w:left="0"/>
              <w:jc w:val="center"/>
              <w:rPr>
                <w:rFonts w:cs="Times New Roman"/>
                <w:b/>
                <w:color w:val="000000"/>
                <w:sz w:val="16"/>
                <w:szCs w:val="18"/>
                <w:lang w:eastAsia="es-BO"/>
              </w:rPr>
            </w:pPr>
            <w:r w:rsidRPr="00CC5873">
              <w:rPr>
                <w:rFonts w:cs="Times New Roman"/>
                <w:b/>
                <w:color w:val="000000"/>
                <w:sz w:val="16"/>
                <w:szCs w:val="18"/>
                <w:lang w:eastAsia="es-BO"/>
              </w:rPr>
              <w:t>3</w:t>
            </w:r>
          </w:p>
        </w:tc>
        <w:tc>
          <w:tcPr>
            <w:tcW w:w="993" w:type="dxa"/>
            <w:shd w:val="clear" w:color="auto" w:fill="auto"/>
            <w:noWrap/>
            <w:tcMar>
              <w:left w:w="28" w:type="dxa"/>
              <w:right w:w="28" w:type="dxa"/>
            </w:tcMar>
            <w:vAlign w:val="bottom"/>
            <w:hideMark/>
          </w:tcPr>
          <w:p w14:paraId="2494198D" w14:textId="0F58C526" w:rsidR="00CC5873" w:rsidRPr="00CC5873" w:rsidRDefault="00CC5873" w:rsidP="00CC5873">
            <w:pPr>
              <w:ind w:left="0"/>
              <w:rPr>
                <w:rFonts w:cs="Times New Roman"/>
                <w:b/>
                <w:bCs/>
                <w:color w:val="000000"/>
                <w:sz w:val="16"/>
                <w:szCs w:val="18"/>
                <w:lang w:eastAsia="es-BO"/>
              </w:rPr>
            </w:pPr>
            <w:r>
              <w:rPr>
                <w:rFonts w:cs="Times New Roman"/>
                <w:b/>
                <w:bCs/>
                <w:color w:val="000000"/>
                <w:sz w:val="16"/>
                <w:szCs w:val="18"/>
                <w:lang w:eastAsia="es-BO"/>
              </w:rPr>
              <w:t>Total Criteria</w:t>
            </w:r>
            <w:r w:rsidRPr="00CC5873">
              <w:rPr>
                <w:rFonts w:cs="Times New Roman"/>
                <w:b/>
                <w:bCs/>
                <w:color w:val="000000"/>
                <w:sz w:val="16"/>
                <w:szCs w:val="18"/>
                <w:lang w:eastAsia="es-BO"/>
              </w:rPr>
              <w:t>: 5</w:t>
            </w:r>
          </w:p>
        </w:tc>
        <w:tc>
          <w:tcPr>
            <w:tcW w:w="425" w:type="dxa"/>
            <w:shd w:val="clear" w:color="auto" w:fill="auto"/>
            <w:noWrap/>
            <w:tcMar>
              <w:left w:w="28" w:type="dxa"/>
              <w:right w:w="28" w:type="dxa"/>
            </w:tcMar>
            <w:vAlign w:val="bottom"/>
            <w:hideMark/>
          </w:tcPr>
          <w:p w14:paraId="60A50246" w14:textId="77777777" w:rsidR="00CC5873" w:rsidRPr="00CC5873" w:rsidRDefault="00CC5873" w:rsidP="00CC5873">
            <w:pPr>
              <w:ind w:left="0"/>
              <w:jc w:val="center"/>
              <w:rPr>
                <w:rFonts w:cs="Times New Roman"/>
                <w:b/>
                <w:bCs/>
                <w:color w:val="000000"/>
                <w:sz w:val="16"/>
                <w:szCs w:val="18"/>
                <w:lang w:eastAsia="es-BO"/>
              </w:rPr>
            </w:pPr>
            <w:r w:rsidRPr="00CC5873">
              <w:rPr>
                <w:rFonts w:cs="Times New Roman"/>
                <w:b/>
                <w:bCs/>
                <w:color w:val="000000"/>
                <w:sz w:val="16"/>
                <w:szCs w:val="18"/>
                <w:lang w:eastAsia="es-BO"/>
              </w:rPr>
              <w:t>2.5</w:t>
            </w:r>
          </w:p>
        </w:tc>
        <w:tc>
          <w:tcPr>
            <w:tcW w:w="567" w:type="dxa"/>
            <w:tcBorders>
              <w:top w:val="single" w:sz="4" w:space="0" w:color="auto"/>
              <w:left w:val="single" w:sz="4" w:space="0" w:color="auto"/>
              <w:bottom w:val="single" w:sz="4" w:space="0" w:color="auto"/>
              <w:right w:val="single" w:sz="8" w:space="0" w:color="auto"/>
            </w:tcBorders>
            <w:shd w:val="clear" w:color="auto" w:fill="auto"/>
            <w:tcMar>
              <w:left w:w="28" w:type="dxa"/>
              <w:right w:w="28" w:type="dxa"/>
            </w:tcMar>
            <w:vAlign w:val="bottom"/>
          </w:tcPr>
          <w:p w14:paraId="35551F48"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1.5</w:t>
            </w:r>
          </w:p>
        </w:tc>
        <w:tc>
          <w:tcPr>
            <w:tcW w:w="992" w:type="dxa"/>
            <w:shd w:val="clear" w:color="auto" w:fill="auto"/>
            <w:noWrap/>
            <w:tcMar>
              <w:left w:w="28" w:type="dxa"/>
              <w:right w:w="28" w:type="dxa"/>
            </w:tcMar>
            <w:vAlign w:val="bottom"/>
            <w:hideMark/>
          </w:tcPr>
          <w:p w14:paraId="1D9DDD8F" w14:textId="3C7D2F1F" w:rsidR="00CC5873" w:rsidRPr="00CC5873" w:rsidRDefault="00CC5873" w:rsidP="00CC5873">
            <w:pPr>
              <w:ind w:left="0"/>
              <w:rPr>
                <w:rFonts w:cs="Times New Roman"/>
                <w:b/>
                <w:bCs/>
                <w:color w:val="000000"/>
                <w:sz w:val="16"/>
                <w:szCs w:val="18"/>
                <w:lang w:eastAsia="es-BO"/>
              </w:rPr>
            </w:pPr>
            <w:r>
              <w:rPr>
                <w:rFonts w:cs="Times New Roman"/>
                <w:b/>
                <w:bCs/>
                <w:color w:val="000000"/>
                <w:sz w:val="16"/>
                <w:szCs w:val="18"/>
                <w:lang w:eastAsia="es-BO"/>
              </w:rPr>
              <w:t>Total Criteria</w:t>
            </w:r>
            <w:r w:rsidRPr="00CC5873">
              <w:rPr>
                <w:rFonts w:cs="Times New Roman"/>
                <w:b/>
                <w:bCs/>
                <w:color w:val="000000"/>
                <w:sz w:val="16"/>
                <w:szCs w:val="18"/>
                <w:lang w:eastAsia="es-BO"/>
              </w:rPr>
              <w:t>: 7</w:t>
            </w:r>
          </w:p>
        </w:tc>
        <w:tc>
          <w:tcPr>
            <w:tcW w:w="425" w:type="dxa"/>
            <w:shd w:val="clear" w:color="auto" w:fill="auto"/>
            <w:noWrap/>
            <w:tcMar>
              <w:left w:w="28" w:type="dxa"/>
              <w:right w:w="28" w:type="dxa"/>
            </w:tcMar>
            <w:vAlign w:val="bottom"/>
            <w:hideMark/>
          </w:tcPr>
          <w:p w14:paraId="4C49669A" w14:textId="77777777" w:rsidR="00CC5873" w:rsidRPr="00CC5873" w:rsidRDefault="00CC5873" w:rsidP="00CC5873">
            <w:pPr>
              <w:ind w:left="0"/>
              <w:jc w:val="center"/>
              <w:rPr>
                <w:rFonts w:cs="Times New Roman"/>
                <w:b/>
                <w:bCs/>
                <w:color w:val="000000"/>
                <w:sz w:val="16"/>
                <w:szCs w:val="18"/>
                <w:lang w:eastAsia="es-BO"/>
              </w:rPr>
            </w:pPr>
            <w:r w:rsidRPr="00CC5873">
              <w:rPr>
                <w:rFonts w:cs="Times New Roman"/>
                <w:b/>
                <w:bCs/>
                <w:color w:val="000000"/>
                <w:sz w:val="16"/>
                <w:szCs w:val="18"/>
                <w:lang w:eastAsia="es-BO"/>
              </w:rPr>
              <w:t>4</w:t>
            </w:r>
          </w:p>
        </w:tc>
        <w:tc>
          <w:tcPr>
            <w:tcW w:w="567" w:type="dxa"/>
            <w:tcBorders>
              <w:top w:val="single" w:sz="4" w:space="0" w:color="auto"/>
              <w:left w:val="single" w:sz="4" w:space="0" w:color="auto"/>
              <w:bottom w:val="single" w:sz="4" w:space="0" w:color="auto"/>
            </w:tcBorders>
            <w:shd w:val="clear" w:color="auto" w:fill="auto"/>
            <w:tcMar>
              <w:left w:w="28" w:type="dxa"/>
              <w:right w:w="28" w:type="dxa"/>
            </w:tcMar>
            <w:vAlign w:val="bottom"/>
          </w:tcPr>
          <w:p w14:paraId="36F20FDE"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3</w:t>
            </w:r>
          </w:p>
        </w:tc>
        <w:tc>
          <w:tcPr>
            <w:tcW w:w="993" w:type="dxa"/>
            <w:shd w:val="clear" w:color="auto" w:fill="auto"/>
            <w:tcMar>
              <w:left w:w="28" w:type="dxa"/>
              <w:right w:w="28" w:type="dxa"/>
            </w:tcMar>
            <w:vAlign w:val="bottom"/>
          </w:tcPr>
          <w:p w14:paraId="7F577D07" w14:textId="766D1AC6" w:rsidR="00CC5873" w:rsidRPr="00CC5873" w:rsidRDefault="00CC5873" w:rsidP="00CC5873">
            <w:pPr>
              <w:ind w:left="0"/>
              <w:rPr>
                <w:rFonts w:cs="Times New Roman"/>
                <w:b/>
                <w:color w:val="000000"/>
                <w:sz w:val="16"/>
                <w:szCs w:val="18"/>
                <w:lang w:eastAsia="es-BO"/>
              </w:rPr>
            </w:pPr>
            <w:r>
              <w:rPr>
                <w:rFonts w:cs="Times New Roman"/>
                <w:b/>
                <w:color w:val="000000"/>
                <w:sz w:val="16"/>
                <w:szCs w:val="18"/>
                <w:lang w:eastAsia="es-BO"/>
              </w:rPr>
              <w:t>Total Criteria</w:t>
            </w:r>
            <w:r w:rsidRPr="00CC5873">
              <w:rPr>
                <w:rFonts w:cs="Times New Roman"/>
                <w:b/>
                <w:color w:val="000000"/>
                <w:sz w:val="16"/>
                <w:szCs w:val="18"/>
                <w:lang w:eastAsia="es-BO"/>
              </w:rPr>
              <w:t>: 5</w:t>
            </w:r>
          </w:p>
        </w:tc>
        <w:tc>
          <w:tcPr>
            <w:tcW w:w="425" w:type="dxa"/>
            <w:shd w:val="clear" w:color="auto" w:fill="auto"/>
            <w:tcMar>
              <w:left w:w="28" w:type="dxa"/>
              <w:right w:w="28" w:type="dxa"/>
            </w:tcMar>
            <w:vAlign w:val="bottom"/>
          </w:tcPr>
          <w:p w14:paraId="5A647D63" w14:textId="77777777" w:rsidR="00CC5873" w:rsidRPr="00CC5873" w:rsidRDefault="00CC5873" w:rsidP="00CC5873">
            <w:pPr>
              <w:ind w:left="0"/>
              <w:jc w:val="center"/>
              <w:rPr>
                <w:rFonts w:cs="Times New Roman"/>
                <w:b/>
                <w:color w:val="000000"/>
                <w:sz w:val="16"/>
                <w:szCs w:val="18"/>
                <w:lang w:eastAsia="es-BO"/>
              </w:rPr>
            </w:pPr>
            <w:r w:rsidRPr="00CC5873">
              <w:rPr>
                <w:rFonts w:cs="Times New Roman"/>
                <w:b/>
                <w:color w:val="000000"/>
                <w:sz w:val="16"/>
                <w:szCs w:val="18"/>
                <w:lang w:eastAsia="es-BO"/>
              </w:rPr>
              <w:t>2</w:t>
            </w:r>
          </w:p>
        </w:tc>
        <w:tc>
          <w:tcPr>
            <w:tcW w:w="567" w:type="dxa"/>
            <w:shd w:val="clear" w:color="auto" w:fill="auto"/>
            <w:tcMar>
              <w:left w:w="28" w:type="dxa"/>
              <w:right w:w="28" w:type="dxa"/>
            </w:tcMar>
            <w:vAlign w:val="bottom"/>
          </w:tcPr>
          <w:p w14:paraId="5C2B24F1" w14:textId="77777777" w:rsidR="00CC5873" w:rsidRPr="00CC5873" w:rsidRDefault="00CC5873" w:rsidP="00CC5873">
            <w:pPr>
              <w:ind w:left="0"/>
              <w:jc w:val="center"/>
              <w:rPr>
                <w:rFonts w:cs="Times New Roman"/>
                <w:b/>
                <w:color w:val="000000"/>
                <w:sz w:val="16"/>
                <w:szCs w:val="18"/>
                <w:lang w:eastAsia="es-BO"/>
              </w:rPr>
            </w:pPr>
            <w:r w:rsidRPr="00CC5873">
              <w:rPr>
                <w:rFonts w:cs="Times New Roman"/>
                <w:b/>
                <w:color w:val="000000"/>
                <w:sz w:val="16"/>
                <w:szCs w:val="18"/>
                <w:lang w:eastAsia="es-BO"/>
              </w:rPr>
              <w:t>1.5</w:t>
            </w:r>
          </w:p>
        </w:tc>
        <w:tc>
          <w:tcPr>
            <w:tcW w:w="1046" w:type="dxa"/>
            <w:shd w:val="clear" w:color="auto" w:fill="auto"/>
            <w:tcMar>
              <w:left w:w="28" w:type="dxa"/>
              <w:right w:w="28" w:type="dxa"/>
            </w:tcMar>
            <w:vAlign w:val="bottom"/>
          </w:tcPr>
          <w:p w14:paraId="7E35138E" w14:textId="0686E05F" w:rsidR="00CC5873" w:rsidRPr="00CC5873" w:rsidRDefault="00CC5873" w:rsidP="00CC5873">
            <w:pPr>
              <w:ind w:left="0"/>
              <w:rPr>
                <w:rFonts w:cs="Times New Roman"/>
                <w:b/>
                <w:color w:val="000000"/>
                <w:sz w:val="16"/>
                <w:szCs w:val="18"/>
                <w:lang w:eastAsia="es-BO"/>
              </w:rPr>
            </w:pPr>
            <w:r>
              <w:rPr>
                <w:rFonts w:cs="Times New Roman"/>
                <w:b/>
                <w:color w:val="000000"/>
                <w:sz w:val="16"/>
                <w:szCs w:val="18"/>
                <w:lang w:eastAsia="es-BO"/>
              </w:rPr>
              <w:t>Total Criteria</w:t>
            </w:r>
            <w:r w:rsidRPr="00CC5873">
              <w:rPr>
                <w:rFonts w:cs="Times New Roman"/>
                <w:b/>
                <w:color w:val="000000"/>
                <w:sz w:val="16"/>
                <w:szCs w:val="18"/>
                <w:lang w:eastAsia="es-BO"/>
              </w:rPr>
              <w:t>: 5</w:t>
            </w:r>
          </w:p>
        </w:tc>
        <w:tc>
          <w:tcPr>
            <w:tcW w:w="425" w:type="dxa"/>
            <w:shd w:val="clear" w:color="auto" w:fill="auto"/>
            <w:tcMar>
              <w:left w:w="28" w:type="dxa"/>
              <w:right w:w="28" w:type="dxa"/>
            </w:tcMar>
            <w:vAlign w:val="bottom"/>
          </w:tcPr>
          <w:p w14:paraId="553C1EE7" w14:textId="77777777" w:rsidR="00CC5873" w:rsidRPr="00CC5873" w:rsidRDefault="00CC5873" w:rsidP="00CC5873">
            <w:pPr>
              <w:ind w:left="0"/>
              <w:jc w:val="center"/>
              <w:rPr>
                <w:b/>
                <w:bCs/>
                <w:sz w:val="16"/>
                <w:szCs w:val="18"/>
              </w:rPr>
            </w:pPr>
            <w:r w:rsidRPr="00CC5873">
              <w:rPr>
                <w:b/>
                <w:bCs/>
                <w:sz w:val="16"/>
                <w:szCs w:val="18"/>
              </w:rPr>
              <w:t>3</w:t>
            </w:r>
          </w:p>
        </w:tc>
        <w:tc>
          <w:tcPr>
            <w:tcW w:w="513" w:type="dxa"/>
            <w:shd w:val="clear" w:color="auto" w:fill="auto"/>
            <w:tcMar>
              <w:left w:w="28" w:type="dxa"/>
              <w:right w:w="28" w:type="dxa"/>
            </w:tcMar>
            <w:vAlign w:val="bottom"/>
          </w:tcPr>
          <w:p w14:paraId="7E7A688B" w14:textId="77777777" w:rsidR="00CC5873" w:rsidRPr="00CC5873" w:rsidRDefault="00CC5873" w:rsidP="00CC5873">
            <w:pPr>
              <w:ind w:left="0"/>
              <w:jc w:val="center"/>
              <w:rPr>
                <w:rFonts w:cs="Times New Roman"/>
                <w:b/>
                <w:color w:val="000000"/>
                <w:sz w:val="16"/>
                <w:szCs w:val="18"/>
                <w:lang w:eastAsia="es-BO"/>
              </w:rPr>
            </w:pPr>
            <w:r w:rsidRPr="00CC5873">
              <w:rPr>
                <w:rFonts w:cs="Times New Roman"/>
                <w:b/>
                <w:color w:val="000000"/>
                <w:sz w:val="16"/>
                <w:szCs w:val="18"/>
                <w:lang w:eastAsia="es-BO"/>
              </w:rPr>
              <w:t>1.5</w:t>
            </w:r>
          </w:p>
        </w:tc>
      </w:tr>
      <w:tr w:rsidR="00CC5873" w:rsidRPr="00CC5873" w14:paraId="3ACABC3B" w14:textId="77777777" w:rsidTr="000837D4">
        <w:trPr>
          <w:trHeight w:val="170"/>
          <w:jc w:val="center"/>
        </w:trPr>
        <w:tc>
          <w:tcPr>
            <w:tcW w:w="1081" w:type="dxa"/>
            <w:shd w:val="clear" w:color="auto" w:fill="auto"/>
            <w:noWrap/>
            <w:tcMar>
              <w:left w:w="28" w:type="dxa"/>
              <w:right w:w="28" w:type="dxa"/>
            </w:tcMar>
            <w:vAlign w:val="bottom"/>
            <w:hideMark/>
          </w:tcPr>
          <w:p w14:paraId="4079F49A" w14:textId="7C54DAB1" w:rsidR="00CC5873" w:rsidRPr="00CC5873" w:rsidRDefault="00CC5873" w:rsidP="00CC5873">
            <w:pPr>
              <w:ind w:left="0"/>
              <w:rPr>
                <w:rFonts w:cs="Times New Roman"/>
                <w:b/>
                <w:bCs/>
                <w:color w:val="000000"/>
                <w:sz w:val="16"/>
                <w:szCs w:val="18"/>
                <w:lang w:eastAsia="es-BO"/>
              </w:rPr>
            </w:pPr>
            <w:r w:rsidRPr="00CC5873">
              <w:rPr>
                <w:rFonts w:cs="Times New Roman"/>
                <w:b/>
                <w:bCs/>
                <w:color w:val="000000"/>
                <w:sz w:val="16"/>
                <w:szCs w:val="18"/>
                <w:lang w:eastAsia="es-BO"/>
              </w:rPr>
              <w:t>Punctuation</w:t>
            </w:r>
          </w:p>
        </w:tc>
        <w:tc>
          <w:tcPr>
            <w:tcW w:w="425" w:type="dxa"/>
            <w:shd w:val="clear" w:color="auto" w:fill="auto"/>
            <w:noWrap/>
            <w:tcMar>
              <w:left w:w="28" w:type="dxa"/>
              <w:right w:w="28" w:type="dxa"/>
            </w:tcMar>
            <w:vAlign w:val="bottom"/>
            <w:hideMark/>
          </w:tcPr>
          <w:p w14:paraId="21A97D55" w14:textId="77777777" w:rsidR="00CC5873" w:rsidRPr="00CC5873" w:rsidRDefault="00CC5873" w:rsidP="00CC5873">
            <w:pPr>
              <w:ind w:left="0"/>
              <w:jc w:val="center"/>
              <w:rPr>
                <w:rFonts w:cs="Times New Roman"/>
                <w:b/>
                <w:bCs/>
                <w:color w:val="000000"/>
                <w:sz w:val="16"/>
                <w:szCs w:val="18"/>
                <w:lang w:eastAsia="es-BO"/>
              </w:rPr>
            </w:pPr>
            <w:r w:rsidRPr="00CC5873">
              <w:rPr>
                <w:rFonts w:cs="Times New Roman"/>
                <w:b/>
                <w:bCs/>
                <w:color w:val="000000"/>
                <w:sz w:val="16"/>
                <w:szCs w:val="18"/>
                <w:lang w:eastAsia="es-BO"/>
              </w:rPr>
              <w:t>2.81</w:t>
            </w:r>
          </w:p>
        </w:tc>
        <w:tc>
          <w:tcPr>
            <w:tcW w:w="567" w:type="dxa"/>
            <w:tcBorders>
              <w:top w:val="nil"/>
              <w:left w:val="single" w:sz="4" w:space="0" w:color="auto"/>
              <w:bottom w:val="single" w:sz="8" w:space="0" w:color="auto"/>
              <w:right w:val="single" w:sz="8" w:space="0" w:color="auto"/>
            </w:tcBorders>
            <w:shd w:val="clear" w:color="auto" w:fill="auto"/>
            <w:tcMar>
              <w:left w:w="28" w:type="dxa"/>
              <w:right w:w="28" w:type="dxa"/>
            </w:tcMar>
            <w:vAlign w:val="bottom"/>
          </w:tcPr>
          <w:p w14:paraId="7E39E0FE" w14:textId="77777777" w:rsidR="00CC5873" w:rsidRPr="00CC5873" w:rsidRDefault="00CC5873" w:rsidP="00CC5873">
            <w:pPr>
              <w:ind w:left="0"/>
              <w:jc w:val="center"/>
              <w:rPr>
                <w:rFonts w:cs="Times New Roman"/>
                <w:b/>
                <w:color w:val="000000"/>
                <w:sz w:val="16"/>
                <w:szCs w:val="18"/>
                <w:lang w:eastAsia="es-BO"/>
              </w:rPr>
            </w:pPr>
            <w:r w:rsidRPr="00CC5873">
              <w:rPr>
                <w:rFonts w:cs="Times New Roman"/>
                <w:b/>
                <w:color w:val="000000"/>
                <w:sz w:val="16"/>
                <w:szCs w:val="18"/>
                <w:lang w:eastAsia="es-BO"/>
              </w:rPr>
              <w:t>1.88</w:t>
            </w:r>
          </w:p>
        </w:tc>
        <w:tc>
          <w:tcPr>
            <w:tcW w:w="993" w:type="dxa"/>
            <w:shd w:val="clear" w:color="auto" w:fill="auto"/>
            <w:noWrap/>
            <w:tcMar>
              <w:left w:w="28" w:type="dxa"/>
              <w:right w:w="28" w:type="dxa"/>
            </w:tcMar>
            <w:vAlign w:val="bottom"/>
            <w:hideMark/>
          </w:tcPr>
          <w:p w14:paraId="0D797C8B" w14:textId="7A1ED25C" w:rsidR="00CC5873" w:rsidRPr="00CC5873" w:rsidRDefault="00CC5873" w:rsidP="00CC5873">
            <w:pPr>
              <w:ind w:left="0"/>
              <w:rPr>
                <w:rFonts w:cs="Times New Roman"/>
                <w:b/>
                <w:bCs/>
                <w:color w:val="000000"/>
                <w:sz w:val="16"/>
                <w:szCs w:val="18"/>
                <w:lang w:eastAsia="es-BO"/>
              </w:rPr>
            </w:pPr>
            <w:r w:rsidRPr="00CC5873">
              <w:rPr>
                <w:rFonts w:cs="Times New Roman"/>
                <w:b/>
                <w:bCs/>
                <w:color w:val="000000"/>
                <w:sz w:val="16"/>
                <w:szCs w:val="18"/>
                <w:lang w:eastAsia="es-BO"/>
              </w:rPr>
              <w:t>Punctuation</w:t>
            </w:r>
          </w:p>
        </w:tc>
        <w:tc>
          <w:tcPr>
            <w:tcW w:w="425" w:type="dxa"/>
            <w:shd w:val="clear" w:color="auto" w:fill="auto"/>
            <w:noWrap/>
            <w:tcMar>
              <w:left w:w="28" w:type="dxa"/>
              <w:right w:w="28" w:type="dxa"/>
            </w:tcMar>
            <w:vAlign w:val="bottom"/>
            <w:hideMark/>
          </w:tcPr>
          <w:p w14:paraId="08AB952D" w14:textId="77777777" w:rsidR="00CC5873" w:rsidRPr="00CC5873" w:rsidRDefault="00CC5873" w:rsidP="00CC5873">
            <w:pPr>
              <w:ind w:left="0"/>
              <w:jc w:val="center"/>
              <w:rPr>
                <w:rFonts w:cs="Times New Roman"/>
                <w:b/>
                <w:bCs/>
                <w:color w:val="000000"/>
                <w:sz w:val="16"/>
                <w:szCs w:val="18"/>
                <w:lang w:eastAsia="es-BO"/>
              </w:rPr>
            </w:pPr>
            <w:r w:rsidRPr="00CC5873">
              <w:rPr>
                <w:rFonts w:cs="Times New Roman"/>
                <w:b/>
                <w:bCs/>
                <w:color w:val="000000"/>
                <w:sz w:val="16"/>
                <w:szCs w:val="18"/>
                <w:lang w:eastAsia="es-BO"/>
              </w:rPr>
              <w:t>2.5</w:t>
            </w:r>
          </w:p>
        </w:tc>
        <w:tc>
          <w:tcPr>
            <w:tcW w:w="567" w:type="dxa"/>
            <w:tcBorders>
              <w:top w:val="nil"/>
              <w:left w:val="single" w:sz="4" w:space="0" w:color="auto"/>
              <w:bottom w:val="single" w:sz="8" w:space="0" w:color="auto"/>
              <w:right w:val="single" w:sz="8" w:space="0" w:color="auto"/>
            </w:tcBorders>
            <w:shd w:val="clear" w:color="auto" w:fill="auto"/>
            <w:tcMar>
              <w:left w:w="28" w:type="dxa"/>
              <w:right w:w="28" w:type="dxa"/>
            </w:tcMar>
            <w:vAlign w:val="bottom"/>
          </w:tcPr>
          <w:p w14:paraId="3986870F"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1.50</w:t>
            </w:r>
          </w:p>
        </w:tc>
        <w:tc>
          <w:tcPr>
            <w:tcW w:w="992" w:type="dxa"/>
            <w:shd w:val="clear" w:color="auto" w:fill="auto"/>
            <w:noWrap/>
            <w:tcMar>
              <w:left w:w="28" w:type="dxa"/>
              <w:right w:w="28" w:type="dxa"/>
            </w:tcMar>
            <w:vAlign w:val="bottom"/>
            <w:hideMark/>
          </w:tcPr>
          <w:p w14:paraId="78F82EA0" w14:textId="01770153" w:rsidR="00CC5873" w:rsidRPr="00CC5873" w:rsidRDefault="00CC5873" w:rsidP="00CC5873">
            <w:pPr>
              <w:ind w:left="0"/>
              <w:rPr>
                <w:rFonts w:cs="Times New Roman"/>
                <w:b/>
                <w:bCs/>
                <w:color w:val="000000"/>
                <w:sz w:val="16"/>
                <w:szCs w:val="18"/>
                <w:lang w:eastAsia="es-BO"/>
              </w:rPr>
            </w:pPr>
            <w:r w:rsidRPr="00CC5873">
              <w:rPr>
                <w:rFonts w:cs="Times New Roman"/>
                <w:b/>
                <w:bCs/>
                <w:color w:val="000000"/>
                <w:sz w:val="16"/>
                <w:szCs w:val="18"/>
                <w:lang w:eastAsia="es-BO"/>
              </w:rPr>
              <w:t>Punctuation</w:t>
            </w:r>
          </w:p>
        </w:tc>
        <w:tc>
          <w:tcPr>
            <w:tcW w:w="425" w:type="dxa"/>
            <w:shd w:val="clear" w:color="auto" w:fill="auto"/>
            <w:noWrap/>
            <w:tcMar>
              <w:left w:w="28" w:type="dxa"/>
              <w:right w:w="28" w:type="dxa"/>
            </w:tcMar>
            <w:vAlign w:val="bottom"/>
            <w:hideMark/>
          </w:tcPr>
          <w:p w14:paraId="6421AAB5" w14:textId="77777777" w:rsidR="00CC5873" w:rsidRPr="00CC5873" w:rsidRDefault="00CC5873" w:rsidP="00CC5873">
            <w:pPr>
              <w:ind w:left="0"/>
              <w:jc w:val="center"/>
              <w:rPr>
                <w:rFonts w:cs="Times New Roman"/>
                <w:b/>
                <w:bCs/>
                <w:color w:val="000000"/>
                <w:sz w:val="16"/>
                <w:szCs w:val="18"/>
                <w:lang w:eastAsia="es-BO"/>
              </w:rPr>
            </w:pPr>
            <w:r w:rsidRPr="00CC5873">
              <w:rPr>
                <w:rFonts w:cs="Times New Roman"/>
                <w:b/>
                <w:bCs/>
                <w:color w:val="000000"/>
                <w:sz w:val="16"/>
                <w:szCs w:val="18"/>
                <w:lang w:eastAsia="es-BO"/>
              </w:rPr>
              <w:t>2.86</w:t>
            </w:r>
          </w:p>
        </w:tc>
        <w:tc>
          <w:tcPr>
            <w:tcW w:w="567" w:type="dxa"/>
            <w:tcBorders>
              <w:top w:val="nil"/>
              <w:left w:val="single" w:sz="4" w:space="0" w:color="auto"/>
              <w:bottom w:val="single" w:sz="8" w:space="0" w:color="auto"/>
            </w:tcBorders>
            <w:shd w:val="clear" w:color="auto" w:fill="auto"/>
            <w:tcMar>
              <w:left w:w="28" w:type="dxa"/>
              <w:right w:w="28" w:type="dxa"/>
            </w:tcMar>
            <w:vAlign w:val="bottom"/>
          </w:tcPr>
          <w:p w14:paraId="7A9EC1E2" w14:textId="77777777" w:rsidR="00CC5873" w:rsidRPr="00CC5873" w:rsidRDefault="00CC5873" w:rsidP="00CC5873">
            <w:pPr>
              <w:ind w:left="0"/>
              <w:jc w:val="center"/>
              <w:rPr>
                <w:rFonts w:cs="Times New Roman"/>
                <w:color w:val="000000"/>
                <w:sz w:val="16"/>
                <w:szCs w:val="18"/>
                <w:lang w:eastAsia="es-BO"/>
              </w:rPr>
            </w:pPr>
            <w:r w:rsidRPr="00CC5873">
              <w:rPr>
                <w:rFonts w:cs="Times New Roman"/>
                <w:color w:val="000000"/>
                <w:sz w:val="16"/>
                <w:szCs w:val="18"/>
                <w:lang w:eastAsia="es-BO"/>
              </w:rPr>
              <w:t>2.14</w:t>
            </w:r>
          </w:p>
        </w:tc>
        <w:tc>
          <w:tcPr>
            <w:tcW w:w="993" w:type="dxa"/>
            <w:tcBorders>
              <w:bottom w:val="single" w:sz="8" w:space="0" w:color="auto"/>
            </w:tcBorders>
            <w:shd w:val="clear" w:color="auto" w:fill="auto"/>
            <w:tcMar>
              <w:left w:w="28" w:type="dxa"/>
              <w:right w:w="28" w:type="dxa"/>
            </w:tcMar>
            <w:vAlign w:val="bottom"/>
          </w:tcPr>
          <w:p w14:paraId="3780FD07" w14:textId="6E21639E" w:rsidR="00CC5873" w:rsidRPr="00CC5873" w:rsidRDefault="00CC5873" w:rsidP="00CC5873">
            <w:pPr>
              <w:ind w:left="0"/>
              <w:rPr>
                <w:rFonts w:cs="Times New Roman"/>
                <w:b/>
                <w:color w:val="000000"/>
                <w:sz w:val="16"/>
                <w:szCs w:val="18"/>
                <w:lang w:eastAsia="es-BO"/>
              </w:rPr>
            </w:pPr>
            <w:r w:rsidRPr="00CC5873">
              <w:rPr>
                <w:rFonts w:cs="Times New Roman"/>
                <w:b/>
                <w:bCs/>
                <w:color w:val="000000"/>
                <w:sz w:val="16"/>
                <w:szCs w:val="18"/>
                <w:lang w:eastAsia="es-BO"/>
              </w:rPr>
              <w:t>Punctuation</w:t>
            </w:r>
          </w:p>
        </w:tc>
        <w:tc>
          <w:tcPr>
            <w:tcW w:w="425" w:type="dxa"/>
            <w:tcBorders>
              <w:bottom w:val="single" w:sz="8" w:space="0" w:color="auto"/>
            </w:tcBorders>
            <w:shd w:val="clear" w:color="auto" w:fill="auto"/>
            <w:tcMar>
              <w:left w:w="28" w:type="dxa"/>
              <w:right w:w="28" w:type="dxa"/>
            </w:tcMar>
            <w:vAlign w:val="bottom"/>
          </w:tcPr>
          <w:p w14:paraId="6A77CE2E" w14:textId="77777777" w:rsidR="00CC5873" w:rsidRPr="00CC5873" w:rsidRDefault="00CC5873" w:rsidP="00CC5873">
            <w:pPr>
              <w:ind w:left="0"/>
              <w:jc w:val="center"/>
              <w:rPr>
                <w:rFonts w:cs="Times New Roman"/>
                <w:b/>
                <w:color w:val="000000"/>
                <w:sz w:val="16"/>
                <w:szCs w:val="18"/>
                <w:lang w:eastAsia="es-BO"/>
              </w:rPr>
            </w:pPr>
            <w:r w:rsidRPr="00CC5873">
              <w:rPr>
                <w:rFonts w:cs="Times New Roman"/>
                <w:b/>
                <w:color w:val="000000"/>
                <w:sz w:val="16"/>
                <w:szCs w:val="18"/>
                <w:lang w:eastAsia="es-BO"/>
              </w:rPr>
              <w:t>2</w:t>
            </w:r>
          </w:p>
        </w:tc>
        <w:tc>
          <w:tcPr>
            <w:tcW w:w="567" w:type="dxa"/>
            <w:tcBorders>
              <w:bottom w:val="single" w:sz="8" w:space="0" w:color="auto"/>
            </w:tcBorders>
            <w:shd w:val="clear" w:color="auto" w:fill="auto"/>
            <w:tcMar>
              <w:left w:w="28" w:type="dxa"/>
              <w:right w:w="28" w:type="dxa"/>
            </w:tcMar>
            <w:vAlign w:val="bottom"/>
          </w:tcPr>
          <w:p w14:paraId="112DB659" w14:textId="77777777" w:rsidR="00CC5873" w:rsidRPr="00CC5873" w:rsidRDefault="00CC5873" w:rsidP="00CC5873">
            <w:pPr>
              <w:ind w:left="0"/>
              <w:jc w:val="center"/>
              <w:rPr>
                <w:rFonts w:cs="Times New Roman"/>
                <w:b/>
                <w:color w:val="000000"/>
                <w:sz w:val="16"/>
                <w:szCs w:val="18"/>
                <w:lang w:eastAsia="es-BO"/>
              </w:rPr>
            </w:pPr>
            <w:r w:rsidRPr="00CC5873">
              <w:rPr>
                <w:rFonts w:cs="Times New Roman"/>
                <w:b/>
                <w:color w:val="000000"/>
                <w:sz w:val="16"/>
                <w:szCs w:val="18"/>
                <w:lang w:eastAsia="es-BO"/>
              </w:rPr>
              <w:t>1.5</w:t>
            </w:r>
          </w:p>
        </w:tc>
        <w:tc>
          <w:tcPr>
            <w:tcW w:w="1046" w:type="dxa"/>
            <w:tcBorders>
              <w:bottom w:val="single" w:sz="8" w:space="0" w:color="auto"/>
            </w:tcBorders>
            <w:shd w:val="clear" w:color="auto" w:fill="auto"/>
            <w:tcMar>
              <w:left w:w="28" w:type="dxa"/>
              <w:right w:w="28" w:type="dxa"/>
            </w:tcMar>
            <w:vAlign w:val="bottom"/>
          </w:tcPr>
          <w:p w14:paraId="21B91C92" w14:textId="633C07A8" w:rsidR="00CC5873" w:rsidRPr="00CC5873" w:rsidRDefault="00CC5873" w:rsidP="00CC5873">
            <w:pPr>
              <w:ind w:left="0"/>
              <w:rPr>
                <w:rFonts w:cs="Times New Roman"/>
                <w:b/>
                <w:color w:val="000000"/>
                <w:sz w:val="16"/>
                <w:szCs w:val="18"/>
                <w:lang w:eastAsia="es-BO"/>
              </w:rPr>
            </w:pPr>
            <w:r w:rsidRPr="00CC5873">
              <w:rPr>
                <w:rFonts w:cs="Times New Roman"/>
                <w:b/>
                <w:bCs/>
                <w:color w:val="000000"/>
                <w:sz w:val="16"/>
                <w:szCs w:val="18"/>
                <w:lang w:eastAsia="es-BO"/>
              </w:rPr>
              <w:t>Punctuation</w:t>
            </w:r>
          </w:p>
        </w:tc>
        <w:tc>
          <w:tcPr>
            <w:tcW w:w="425" w:type="dxa"/>
            <w:tcBorders>
              <w:bottom w:val="single" w:sz="8" w:space="0" w:color="auto"/>
            </w:tcBorders>
            <w:shd w:val="clear" w:color="auto" w:fill="auto"/>
            <w:tcMar>
              <w:left w:w="28" w:type="dxa"/>
              <w:right w:w="28" w:type="dxa"/>
            </w:tcMar>
            <w:vAlign w:val="bottom"/>
          </w:tcPr>
          <w:p w14:paraId="5589D545" w14:textId="77777777" w:rsidR="00CC5873" w:rsidRPr="00CC5873" w:rsidRDefault="00CC5873" w:rsidP="00CC5873">
            <w:pPr>
              <w:ind w:left="0"/>
              <w:jc w:val="center"/>
              <w:rPr>
                <w:b/>
                <w:bCs/>
                <w:sz w:val="16"/>
                <w:szCs w:val="18"/>
              </w:rPr>
            </w:pPr>
            <w:r w:rsidRPr="00CC5873">
              <w:rPr>
                <w:b/>
                <w:bCs/>
                <w:sz w:val="16"/>
                <w:szCs w:val="18"/>
              </w:rPr>
              <w:t>3</w:t>
            </w:r>
          </w:p>
        </w:tc>
        <w:tc>
          <w:tcPr>
            <w:tcW w:w="513" w:type="dxa"/>
            <w:tcBorders>
              <w:bottom w:val="single" w:sz="8" w:space="0" w:color="auto"/>
            </w:tcBorders>
            <w:shd w:val="clear" w:color="auto" w:fill="auto"/>
            <w:tcMar>
              <w:left w:w="28" w:type="dxa"/>
              <w:right w:w="28" w:type="dxa"/>
            </w:tcMar>
            <w:vAlign w:val="bottom"/>
          </w:tcPr>
          <w:p w14:paraId="23C795CE" w14:textId="77777777" w:rsidR="00CC5873" w:rsidRPr="00CC5873" w:rsidRDefault="00CC5873" w:rsidP="00CC5873">
            <w:pPr>
              <w:ind w:left="0"/>
              <w:jc w:val="center"/>
              <w:rPr>
                <w:rFonts w:cs="Times New Roman"/>
                <w:b/>
                <w:color w:val="000000"/>
                <w:sz w:val="16"/>
                <w:szCs w:val="18"/>
                <w:lang w:eastAsia="es-BO"/>
              </w:rPr>
            </w:pPr>
            <w:r w:rsidRPr="00CC5873">
              <w:rPr>
                <w:rFonts w:cs="Times New Roman"/>
                <w:b/>
                <w:color w:val="000000"/>
                <w:sz w:val="16"/>
                <w:szCs w:val="18"/>
                <w:lang w:eastAsia="es-BO"/>
              </w:rPr>
              <w:t>1.5</w:t>
            </w:r>
          </w:p>
        </w:tc>
      </w:tr>
    </w:tbl>
    <w:p w14:paraId="4173C145" w14:textId="77777777" w:rsidR="00CC5873" w:rsidRDefault="00CC5873" w:rsidP="00083F0A">
      <w:pPr>
        <w:shd w:val="clear" w:color="auto" w:fill="FFFFFF"/>
        <w:spacing w:after="120"/>
        <w:ind w:left="0"/>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325"/>
      </w:tblGrid>
      <w:tr w:rsidR="002E737E" w14:paraId="7DBE9864" w14:textId="77777777" w:rsidTr="004329C3">
        <w:tc>
          <w:tcPr>
            <w:tcW w:w="4456" w:type="dxa"/>
          </w:tcPr>
          <w:p w14:paraId="7276E6F0" w14:textId="77777777" w:rsidR="002E737E" w:rsidRDefault="002E737E" w:rsidP="004329C3">
            <w:pPr>
              <w:spacing w:line="276" w:lineRule="auto"/>
            </w:pPr>
            <w:r>
              <w:rPr>
                <w:noProof/>
                <w:lang w:val="es-BO" w:eastAsia="es-BO"/>
              </w:rPr>
              <mc:AlternateContent>
                <mc:Choice Requires="wps">
                  <w:drawing>
                    <wp:anchor distT="0" distB="0" distL="114300" distR="114300" simplePos="0" relativeHeight="251661824" behindDoc="0" locked="0" layoutInCell="1" allowOverlap="1" wp14:anchorId="13E93B0D" wp14:editId="281AD853">
                      <wp:simplePos x="0" y="0"/>
                      <wp:positionH relativeFrom="column">
                        <wp:posOffset>2269907</wp:posOffset>
                      </wp:positionH>
                      <wp:positionV relativeFrom="paragraph">
                        <wp:posOffset>2193963</wp:posOffset>
                      </wp:positionV>
                      <wp:extent cx="238836" cy="218004"/>
                      <wp:effectExtent l="0" t="0" r="8890" b="0"/>
                      <wp:wrapNone/>
                      <wp:docPr id="21" name="Rectángulo 21"/>
                      <wp:cNvGraphicFramePr/>
                      <a:graphic xmlns:a="http://schemas.openxmlformats.org/drawingml/2006/main">
                        <a:graphicData uri="http://schemas.microsoft.com/office/word/2010/wordprocessingShape">
                          <wps:wsp>
                            <wps:cNvSpPr/>
                            <wps:spPr>
                              <a:xfrm>
                                <a:off x="0" y="0"/>
                                <a:ext cx="238836" cy="218004"/>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4000AE8" w14:textId="77777777" w:rsidR="009C264B" w:rsidRDefault="009C264B" w:rsidP="002E737E">
                                  <w:pPr>
                                    <w:jc w:val="center"/>
                                    <w:rPr>
                                      <w:sz w:val="18"/>
                                    </w:rPr>
                                  </w:pPr>
                                  <w:r>
                                    <w:rPr>
                                      <w:sz w:val="18"/>
                                    </w:rPr>
                                    <w:t>a</w:t>
                                  </w:r>
                                </w:p>
                                <w:p w14:paraId="10AF2992" w14:textId="77777777" w:rsidR="009C264B" w:rsidRPr="000E20BD" w:rsidRDefault="009C264B" w:rsidP="002E737E">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93B0D" id="Rectángulo 21" o:spid="_x0000_s1031" style="position:absolute;left:0;text-align:left;margin-left:178.75pt;margin-top:172.75pt;width:18.8pt;height:17.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" fillcolor="white [3201]" stroked="f" strokeweight="2pt">
                      <v:textbox>
                        <w:txbxContent>
                          <w:p w14:paraId="04000AE8" w14:textId="77777777" w:rsidR="009C264B" w:rsidRDefault="009C264B" w:rsidP="002E737E">
                            <w:pPr>
                              <w:jc w:val="center"/>
                              <w:rPr>
                                <w:sz w:val="18"/>
                              </w:rPr>
                            </w:pPr>
                            <w:r>
                              <w:rPr>
                                <w:sz w:val="18"/>
                              </w:rPr>
                              <w:t>a</w:t>
                            </w:r>
                          </w:p>
                          <w:p w14:paraId="10AF2992" w14:textId="77777777" w:rsidR="009C264B" w:rsidRPr="000E20BD" w:rsidRDefault="009C264B" w:rsidP="002E737E">
                            <w:pPr>
                              <w:jc w:val="center"/>
                              <w:rPr>
                                <w:sz w:val="18"/>
                              </w:rPr>
                            </w:pPr>
                          </w:p>
                        </w:txbxContent>
                      </v:textbox>
                    </v:rect>
                  </w:pict>
                </mc:Fallback>
              </mc:AlternateContent>
            </w:r>
            <w:r w:rsidRPr="00682BC0">
              <w:rPr>
                <w:noProof/>
                <w:lang w:val="es-BO" w:eastAsia="es-BO"/>
              </w:rPr>
              <w:drawing>
                <wp:inline distT="0" distB="0" distL="0" distR="0" wp14:anchorId="7722EFE2" wp14:editId="28E9A78B">
                  <wp:extent cx="2739279" cy="2524836"/>
                  <wp:effectExtent l="0" t="0" r="4445"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screen">
                            <a:lum bright="-20000" contrast="40000"/>
                            <a:extLst>
                              <a:ext uri="{28A0092B-C50C-407E-A947-70E740481C1C}">
                                <a14:useLocalDpi xmlns:a14="http://schemas.microsoft.com/office/drawing/2010/main"/>
                              </a:ext>
                            </a:extLst>
                          </a:blip>
                          <a:srcRect/>
                          <a:stretch>
                            <a:fillRect/>
                          </a:stretch>
                        </pic:blipFill>
                        <pic:spPr bwMode="auto">
                          <a:xfrm>
                            <a:off x="0" y="0"/>
                            <a:ext cx="2744777" cy="2529904"/>
                          </a:xfrm>
                          <a:prstGeom prst="rect">
                            <a:avLst/>
                          </a:prstGeom>
                          <a:noFill/>
                          <a:ln>
                            <a:noFill/>
                          </a:ln>
                        </pic:spPr>
                      </pic:pic>
                    </a:graphicData>
                  </a:graphic>
                </wp:inline>
              </w:drawing>
            </w:r>
          </w:p>
        </w:tc>
        <w:tc>
          <w:tcPr>
            <w:tcW w:w="4382" w:type="dxa"/>
          </w:tcPr>
          <w:p w14:paraId="56866ADE" w14:textId="77777777" w:rsidR="002E737E" w:rsidRDefault="002E737E" w:rsidP="004329C3">
            <w:pPr>
              <w:spacing w:line="276" w:lineRule="auto"/>
            </w:pPr>
            <w:r>
              <w:rPr>
                <w:noProof/>
                <w:lang w:val="es-BO" w:eastAsia="es-BO"/>
              </w:rPr>
              <mc:AlternateContent>
                <mc:Choice Requires="wps">
                  <w:drawing>
                    <wp:anchor distT="0" distB="0" distL="114300" distR="114300" simplePos="0" relativeHeight="251662848" behindDoc="0" locked="0" layoutInCell="1" allowOverlap="1" wp14:anchorId="12227B0E" wp14:editId="26CD4C99">
                      <wp:simplePos x="0" y="0"/>
                      <wp:positionH relativeFrom="column">
                        <wp:posOffset>2338799</wp:posOffset>
                      </wp:positionH>
                      <wp:positionV relativeFrom="paragraph">
                        <wp:posOffset>2191480</wp:posOffset>
                      </wp:positionV>
                      <wp:extent cx="238836" cy="218004"/>
                      <wp:effectExtent l="0" t="0" r="8890" b="0"/>
                      <wp:wrapNone/>
                      <wp:docPr id="22" name="Rectángulo 22"/>
                      <wp:cNvGraphicFramePr/>
                      <a:graphic xmlns:a="http://schemas.openxmlformats.org/drawingml/2006/main">
                        <a:graphicData uri="http://schemas.microsoft.com/office/word/2010/wordprocessingShape">
                          <wps:wsp>
                            <wps:cNvSpPr/>
                            <wps:spPr>
                              <a:xfrm>
                                <a:off x="0" y="0"/>
                                <a:ext cx="238836" cy="218004"/>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B1B4720" w14:textId="77777777" w:rsidR="009C264B" w:rsidRPr="000E20BD" w:rsidRDefault="009C264B" w:rsidP="002E737E">
                                  <w:pPr>
                                    <w:jc w:val="center"/>
                                    <w:rPr>
                                      <w:sz w:val="18"/>
                                    </w:rPr>
                                  </w:pPr>
                                  <w:r>
                                    <w:rPr>
                                      <w:sz w:val="1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27B0E" id="Rectángulo 22" o:spid="_x0000_s1032" style="position:absolute;left:0;text-align:left;margin-left:184.15pt;margin-top:172.55pt;width:18.8pt;height:17.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" fillcolor="white [3201]" stroked="f" strokeweight="2pt">
                      <v:textbox>
                        <w:txbxContent>
                          <w:p w14:paraId="1B1B4720" w14:textId="77777777" w:rsidR="009C264B" w:rsidRPr="000E20BD" w:rsidRDefault="009C264B" w:rsidP="002E737E">
                            <w:pPr>
                              <w:jc w:val="center"/>
                              <w:rPr>
                                <w:sz w:val="18"/>
                              </w:rPr>
                            </w:pPr>
                            <w:r>
                              <w:rPr>
                                <w:sz w:val="18"/>
                              </w:rPr>
                              <w:t>b</w:t>
                            </w:r>
                          </w:p>
                        </w:txbxContent>
                      </v:textbox>
                    </v:rect>
                  </w:pict>
                </mc:Fallback>
              </mc:AlternateContent>
            </w:r>
            <w:r w:rsidRPr="00682BC0">
              <w:rPr>
                <w:noProof/>
                <w:lang w:val="es-BO" w:eastAsia="es-BO"/>
              </w:rPr>
              <w:drawing>
                <wp:inline distT="0" distB="0" distL="0" distR="0" wp14:anchorId="1CA88713" wp14:editId="2D005FE7">
                  <wp:extent cx="2695103" cy="248412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screen">
                            <a:lum bright="-20000" contrast="40000"/>
                            <a:extLst>
                              <a:ext uri="{28A0092B-C50C-407E-A947-70E740481C1C}">
                                <a14:useLocalDpi xmlns:a14="http://schemas.microsoft.com/office/drawing/2010/main"/>
                              </a:ext>
                            </a:extLst>
                          </a:blip>
                          <a:srcRect/>
                          <a:stretch>
                            <a:fillRect/>
                          </a:stretch>
                        </pic:blipFill>
                        <pic:spPr bwMode="auto">
                          <a:xfrm>
                            <a:off x="0" y="0"/>
                            <a:ext cx="2695103" cy="2484120"/>
                          </a:xfrm>
                          <a:prstGeom prst="rect">
                            <a:avLst/>
                          </a:prstGeom>
                          <a:noFill/>
                          <a:ln>
                            <a:noFill/>
                          </a:ln>
                        </pic:spPr>
                      </pic:pic>
                    </a:graphicData>
                  </a:graphic>
                </wp:inline>
              </w:drawing>
            </w:r>
          </w:p>
        </w:tc>
      </w:tr>
    </w:tbl>
    <w:p w14:paraId="2595EF0A" w14:textId="524270DA" w:rsidR="002E737E" w:rsidRDefault="002E737E" w:rsidP="002E737E">
      <w:pPr>
        <w:shd w:val="clear" w:color="auto" w:fill="FFFFFF"/>
        <w:spacing w:after="120"/>
        <w:ind w:left="0"/>
        <w:jc w:val="center"/>
        <w:rPr>
          <w:lang w:val="en-US"/>
        </w:rPr>
      </w:pPr>
      <w:r>
        <w:rPr>
          <w:lang w:val="en-US"/>
        </w:rPr>
        <w:t xml:space="preserve">Figure 20. </w:t>
      </w:r>
      <w:r w:rsidRPr="002E737E">
        <w:rPr>
          <w:lang w:val="en-US"/>
        </w:rPr>
        <w:t>Representation of changes in livelihoods (a) before and (b)</w:t>
      </w:r>
      <w:r>
        <w:rPr>
          <w:lang w:val="en-US"/>
        </w:rPr>
        <w:t xml:space="preserve"> after the project intervention</w:t>
      </w:r>
    </w:p>
    <w:p w14:paraId="093C2A3A" w14:textId="7E57DA1D" w:rsidR="00E61B6F" w:rsidRPr="00E61B6F" w:rsidRDefault="00E61B6F" w:rsidP="00E61B6F">
      <w:pPr>
        <w:shd w:val="clear" w:color="auto" w:fill="FFFFFF"/>
        <w:spacing w:after="120"/>
        <w:ind w:left="0"/>
        <w:rPr>
          <w:lang w:val="en-US"/>
        </w:rPr>
      </w:pPr>
      <w:r w:rsidRPr="00E61B6F">
        <w:rPr>
          <w:lang w:val="en-US"/>
        </w:rPr>
        <w:t>With regard to human capital, the</w:t>
      </w:r>
      <w:r w:rsidR="006C6F3B">
        <w:rPr>
          <w:lang w:val="en-US"/>
        </w:rPr>
        <w:t xml:space="preserve"> native potato producers in </w:t>
      </w:r>
      <w:r w:rsidRPr="00E61B6F">
        <w:rPr>
          <w:lang w:val="en-US"/>
        </w:rPr>
        <w:t xml:space="preserve">Pico Central and Linde </w:t>
      </w:r>
      <w:r w:rsidR="006C6F3B" w:rsidRPr="00E61B6F">
        <w:rPr>
          <w:lang w:val="en-US"/>
        </w:rPr>
        <w:t xml:space="preserve">communities </w:t>
      </w:r>
      <w:r w:rsidRPr="00E61B6F">
        <w:rPr>
          <w:lang w:val="en-US"/>
        </w:rPr>
        <w:t xml:space="preserve">organized as groups of seed producers have improved their capital through the training and knowledge received in crop management and seed potato production under national rules </w:t>
      </w:r>
      <w:r w:rsidR="006C6F3B">
        <w:rPr>
          <w:lang w:val="en-US"/>
        </w:rPr>
        <w:t xml:space="preserve">to produce </w:t>
      </w:r>
      <w:r w:rsidRPr="00E61B6F">
        <w:rPr>
          <w:lang w:val="en-US"/>
        </w:rPr>
        <w:t xml:space="preserve">seed </w:t>
      </w:r>
      <w:r w:rsidR="006C6F3B">
        <w:rPr>
          <w:lang w:val="en-US"/>
        </w:rPr>
        <w:t xml:space="preserve">of high </w:t>
      </w:r>
      <w:r w:rsidRPr="00E61B6F">
        <w:rPr>
          <w:lang w:val="en-US"/>
        </w:rPr>
        <w:t>quality.</w:t>
      </w:r>
      <w:r w:rsidR="006C6F3B">
        <w:rPr>
          <w:lang w:val="en-US"/>
        </w:rPr>
        <w:t xml:space="preserve"> </w:t>
      </w:r>
    </w:p>
    <w:p w14:paraId="74163C44" w14:textId="372CD4CA" w:rsidR="00E61B6F" w:rsidRDefault="00E61B6F" w:rsidP="00E61B6F">
      <w:pPr>
        <w:shd w:val="clear" w:color="auto" w:fill="FFFFFF"/>
        <w:spacing w:after="120"/>
        <w:ind w:left="0"/>
        <w:rPr>
          <w:lang w:val="en-US"/>
        </w:rPr>
      </w:pPr>
      <w:r w:rsidRPr="00E61B6F">
        <w:rPr>
          <w:lang w:val="en-US"/>
        </w:rPr>
        <w:t>The social capital has been strengthened through the seed producers</w:t>
      </w:r>
      <w:r w:rsidR="006C6F3B">
        <w:rPr>
          <w:lang w:val="en-US"/>
        </w:rPr>
        <w:t>’</w:t>
      </w:r>
      <w:r w:rsidRPr="00E61B6F">
        <w:rPr>
          <w:lang w:val="en-US"/>
        </w:rPr>
        <w:t xml:space="preserve"> organizations and recogniti</w:t>
      </w:r>
      <w:r w:rsidR="006C6F3B">
        <w:rPr>
          <w:lang w:val="en-US"/>
        </w:rPr>
        <w:t>on as producers of quality seed</w:t>
      </w:r>
      <w:r w:rsidRPr="00E61B6F">
        <w:rPr>
          <w:lang w:val="en-US"/>
        </w:rPr>
        <w:t xml:space="preserve"> locally (</w:t>
      </w:r>
      <w:r w:rsidRPr="006C6F3B">
        <w:rPr>
          <w:i/>
          <w:lang w:val="en-US"/>
        </w:rPr>
        <w:t>sindicatos</w:t>
      </w:r>
      <w:r w:rsidRPr="00E61B6F">
        <w:rPr>
          <w:lang w:val="en-US"/>
        </w:rPr>
        <w:t xml:space="preserve"> and local government) and department level (INIAF).</w:t>
      </w:r>
      <w:r>
        <w:rPr>
          <w:lang w:val="en-US"/>
        </w:rPr>
        <w:t xml:space="preserve"> </w:t>
      </w:r>
      <w:r w:rsidRPr="00E61B6F">
        <w:rPr>
          <w:lang w:val="en-US"/>
        </w:rPr>
        <w:t>Before implementing the project, the communit</w:t>
      </w:r>
      <w:r>
        <w:rPr>
          <w:lang w:val="en-US"/>
        </w:rPr>
        <w:t>ies of Pico Central and Linde/</w:t>
      </w:r>
      <w:r w:rsidRPr="00E61B6F">
        <w:rPr>
          <w:lang w:val="en-US"/>
        </w:rPr>
        <w:t xml:space="preserve">Pisly lacked productive organizations within their community structure; the new scenario has improved the capacity of communities to improve their productive economic structures </w:t>
      </w:r>
      <w:r>
        <w:rPr>
          <w:lang w:val="en-US"/>
        </w:rPr>
        <w:t>due to</w:t>
      </w:r>
      <w:r w:rsidRPr="00E61B6F">
        <w:rPr>
          <w:lang w:val="en-US"/>
        </w:rPr>
        <w:t xml:space="preserve"> </w:t>
      </w:r>
      <w:r>
        <w:rPr>
          <w:lang w:val="en-US"/>
        </w:rPr>
        <w:t>they</w:t>
      </w:r>
      <w:r w:rsidRPr="00E61B6F">
        <w:rPr>
          <w:lang w:val="en-US"/>
        </w:rPr>
        <w:t xml:space="preserve"> have a social arm of support for agricultural production and </w:t>
      </w:r>
      <w:r>
        <w:rPr>
          <w:lang w:val="en-US"/>
        </w:rPr>
        <w:t xml:space="preserve">for </w:t>
      </w:r>
      <w:r w:rsidRPr="00E61B6F">
        <w:rPr>
          <w:lang w:val="en-US"/>
        </w:rPr>
        <w:t>the recovery and conservation of local diversity of native potato.</w:t>
      </w:r>
    </w:p>
    <w:p w14:paraId="442A45A5" w14:textId="598640D5" w:rsidR="00E61B6F" w:rsidRDefault="00E61B6F" w:rsidP="00E61B6F">
      <w:pPr>
        <w:shd w:val="clear" w:color="auto" w:fill="FFFFFF"/>
        <w:spacing w:after="120"/>
        <w:ind w:left="0"/>
        <w:rPr>
          <w:lang w:val="en-US"/>
        </w:rPr>
      </w:pPr>
      <w:r w:rsidRPr="00E61B6F">
        <w:rPr>
          <w:lang w:val="en-US"/>
        </w:rPr>
        <w:lastRenderedPageBreak/>
        <w:t>Natural capital was strengthened through the reinsertion of seed diversity of native potatoes, and the strengthening of production and access to high quality seed health (to date: 5 native varieties commercially focused, and 6 with future potential</w:t>
      </w:r>
      <w:r>
        <w:rPr>
          <w:lang w:val="en-US"/>
        </w:rPr>
        <w:t>;</w:t>
      </w:r>
      <w:r w:rsidRPr="00E61B6F">
        <w:rPr>
          <w:lang w:val="en-US"/>
        </w:rPr>
        <w:t xml:space="preserve"> and until the end of the project other 3 varieties), which is manifested in the recovery and increased crop diversity, accompanied by an improvement in yields and preservation of the health of the soil.</w:t>
      </w:r>
    </w:p>
    <w:p w14:paraId="0E721063" w14:textId="3CA31D1B" w:rsidR="00E61B6F" w:rsidRDefault="00E61B6F" w:rsidP="00E61B6F">
      <w:pPr>
        <w:shd w:val="clear" w:color="auto" w:fill="FFFFFF"/>
        <w:spacing w:after="120"/>
        <w:ind w:left="0"/>
        <w:rPr>
          <w:lang w:val="en-US"/>
        </w:rPr>
      </w:pPr>
      <w:r w:rsidRPr="00E61B6F">
        <w:rPr>
          <w:lang w:val="en-US"/>
        </w:rPr>
        <w:t>Physical capital of the zones of influence has been strengthened through the construction of seed storage silos,</w:t>
      </w:r>
      <w:r w:rsidR="002E737E" w:rsidRPr="002E737E">
        <w:rPr>
          <w:lang w:val="en-US"/>
        </w:rPr>
        <w:t xml:space="preserve"> providing</w:t>
      </w:r>
      <w:r w:rsidR="002E737E">
        <w:rPr>
          <w:lang w:val="en-US"/>
        </w:rPr>
        <w:t xml:space="preserve"> </w:t>
      </w:r>
      <w:r w:rsidR="006C6F3B">
        <w:rPr>
          <w:lang w:val="en-US"/>
        </w:rPr>
        <w:t xml:space="preserve">basic equipment to improve seed production such as </w:t>
      </w:r>
      <w:r w:rsidRPr="00E61B6F">
        <w:rPr>
          <w:lang w:val="en-US"/>
        </w:rPr>
        <w:t xml:space="preserve">improved plows to prepare plots, seed sorters and </w:t>
      </w:r>
      <w:r w:rsidR="006C6F3B" w:rsidRPr="006C6F3B">
        <w:rPr>
          <w:lang w:val="en-US"/>
        </w:rPr>
        <w:t xml:space="preserve">weighing </w:t>
      </w:r>
      <w:r w:rsidRPr="00E61B6F">
        <w:rPr>
          <w:lang w:val="en-US"/>
        </w:rPr>
        <w:t>scales.</w:t>
      </w:r>
    </w:p>
    <w:p w14:paraId="2D681310" w14:textId="1B2C85B9" w:rsidR="002E737E" w:rsidRDefault="002E737E" w:rsidP="006C6F3B">
      <w:pPr>
        <w:shd w:val="clear" w:color="auto" w:fill="FFFFFF"/>
        <w:spacing w:after="240"/>
        <w:ind w:left="0"/>
        <w:rPr>
          <w:lang w:val="en-US"/>
        </w:rPr>
      </w:pPr>
      <w:r w:rsidRPr="002E737E">
        <w:rPr>
          <w:lang w:val="en-US"/>
        </w:rPr>
        <w:t>Fi</w:t>
      </w:r>
      <w:r w:rsidR="006C6F3B">
        <w:rPr>
          <w:lang w:val="en-US"/>
        </w:rPr>
        <w:t>nancial</w:t>
      </w:r>
      <w:r w:rsidRPr="002E737E">
        <w:rPr>
          <w:lang w:val="en-US"/>
        </w:rPr>
        <w:t xml:space="preserve"> capital took place to a lesser extent in relation to the human, physical, social and natural capital, however, there is an improvement in the income of families as a result of the use of quality seed in the increase potato yields, as well as the sale of the seed. It is expected that this capital </w:t>
      </w:r>
      <w:r>
        <w:rPr>
          <w:lang w:val="en-US"/>
        </w:rPr>
        <w:t>will be</w:t>
      </w:r>
      <w:r w:rsidRPr="002E737E">
        <w:rPr>
          <w:lang w:val="en-US"/>
        </w:rPr>
        <w:t xml:space="preserve"> strengthened by the effects of incre</w:t>
      </w:r>
      <w:r>
        <w:rPr>
          <w:lang w:val="en-US"/>
        </w:rPr>
        <w:t>ased production of quality seed</w:t>
      </w:r>
      <w:r w:rsidRPr="002E737E">
        <w:rPr>
          <w:lang w:val="en-US"/>
        </w:rPr>
        <w:t xml:space="preserve"> and organizational strengthening for the business in the near future.</w:t>
      </w:r>
    </w:p>
    <w:p w14:paraId="416B3AA1" w14:textId="038035A5" w:rsidR="00F05223" w:rsidRDefault="00F05223" w:rsidP="00E61B6F">
      <w:pPr>
        <w:shd w:val="clear" w:color="auto" w:fill="FFFFFF"/>
        <w:spacing w:after="120"/>
        <w:ind w:left="0"/>
        <w:rPr>
          <w:lang w:val="en-US"/>
        </w:rPr>
      </w:pPr>
      <w:r w:rsidRPr="00F05223">
        <w:rPr>
          <w:b/>
          <w:lang w:val="en-US"/>
        </w:rPr>
        <w:t>Activity 5.2</w:t>
      </w:r>
      <w:r>
        <w:rPr>
          <w:lang w:val="en-US"/>
        </w:rPr>
        <w:t xml:space="preserve"> Propose options to enhancing the legal framework, so that they better serve seed providers’ and farmers’ needs, and, in particular, those that refer to variety egistration and seed certification schemes</w:t>
      </w:r>
    </w:p>
    <w:p w14:paraId="0907A600" w14:textId="6C030634" w:rsidR="00F05223" w:rsidRDefault="00F05223" w:rsidP="00F05223">
      <w:pPr>
        <w:shd w:val="clear" w:color="auto" w:fill="FFFFFF"/>
        <w:spacing w:after="120"/>
        <w:ind w:left="0"/>
        <w:rPr>
          <w:lang w:val="en-US"/>
        </w:rPr>
      </w:pPr>
      <w:r w:rsidRPr="000308C1">
        <w:rPr>
          <w:lang w:val="en-US"/>
        </w:rPr>
        <w:t>As a result of some interaction</w:t>
      </w:r>
      <w:r>
        <w:rPr>
          <w:lang w:val="en-US"/>
        </w:rPr>
        <w:t>s</w:t>
      </w:r>
      <w:r w:rsidRPr="000308C1">
        <w:rPr>
          <w:lang w:val="en-US"/>
        </w:rPr>
        <w:t xml:space="preserve"> with the national authority on seeds </w:t>
      </w:r>
      <w:r>
        <w:rPr>
          <w:lang w:val="en-US"/>
        </w:rPr>
        <w:t xml:space="preserve">(INIAF) </w:t>
      </w:r>
      <w:r w:rsidRPr="000308C1">
        <w:rPr>
          <w:lang w:val="en-US"/>
        </w:rPr>
        <w:t xml:space="preserve">in 2014 and 2015, the project has outlined a proposal to implement the </w:t>
      </w:r>
      <w:r>
        <w:rPr>
          <w:lang w:val="en-US"/>
        </w:rPr>
        <w:t>Quality Declared Seed System for potato</w:t>
      </w:r>
      <w:r w:rsidRPr="000308C1">
        <w:rPr>
          <w:lang w:val="en-US"/>
        </w:rPr>
        <w:t xml:space="preserve">. This document shows the magnitude of the importance of the traditional system in the supply and distribution of seed potatoes </w:t>
      </w:r>
      <w:r>
        <w:rPr>
          <w:lang w:val="en-US"/>
        </w:rPr>
        <w:t>that provides</w:t>
      </w:r>
      <w:r w:rsidRPr="000308C1">
        <w:rPr>
          <w:lang w:val="en-US"/>
        </w:rPr>
        <w:t xml:space="preserve"> more than 95% of the seed used in Bolivia. It also makes an analysis of the current public policy, which is favorable to the revaluation of knowledge, practices and knowledge of seed producer farmers who feed and sustain the traditional seed system. The document identifies barriers in the formal seed supply, but also identifies barriers in the traditional seed supply. Finally, the document shows a proposal for a revaluation of the traditional system of non-certified seed potato varieties, by implementing the </w:t>
      </w:r>
      <w:r>
        <w:rPr>
          <w:lang w:val="en-US"/>
        </w:rPr>
        <w:t>Quality Declared Seed System</w:t>
      </w:r>
      <w:r w:rsidRPr="000308C1">
        <w:rPr>
          <w:lang w:val="en-US"/>
        </w:rPr>
        <w:t>, the latter developed by FAO (2006)</w:t>
      </w:r>
      <w:r>
        <w:rPr>
          <w:lang w:val="en-US"/>
        </w:rPr>
        <w:t xml:space="preserve"> (see draft document in Annex </w:t>
      </w:r>
      <w:r w:rsidR="006C6F3B">
        <w:rPr>
          <w:lang w:val="en-US"/>
        </w:rPr>
        <w:t>7</w:t>
      </w:r>
      <w:r>
        <w:rPr>
          <w:lang w:val="en-US"/>
        </w:rPr>
        <w:t>)</w:t>
      </w:r>
      <w:r w:rsidRPr="000308C1">
        <w:rPr>
          <w:lang w:val="en-US"/>
        </w:rPr>
        <w:t>.</w:t>
      </w:r>
    </w:p>
    <w:p w14:paraId="4B52D6A3" w14:textId="42952543" w:rsidR="00F05223" w:rsidRDefault="00814BD9" w:rsidP="00F05223">
      <w:pPr>
        <w:shd w:val="clear" w:color="auto" w:fill="FFFFFF"/>
        <w:spacing w:after="120"/>
        <w:ind w:left="0"/>
        <w:rPr>
          <w:lang w:val="en-US"/>
        </w:rPr>
      </w:pPr>
      <w:r w:rsidRPr="00814BD9">
        <w:rPr>
          <w:lang w:val="en-US"/>
        </w:rPr>
        <w:t xml:space="preserve">Additionally, the project has also developed a preliminary proposal of standards for seed production of native potato varieties under the </w:t>
      </w:r>
      <w:r>
        <w:rPr>
          <w:lang w:val="en-US"/>
        </w:rPr>
        <w:t>Quality Declared Seed System format</w:t>
      </w:r>
      <w:r w:rsidRPr="00814BD9">
        <w:rPr>
          <w:lang w:val="en-US"/>
        </w:rPr>
        <w:t>. This document shows the steps and requirements to fulfill that purpose.</w:t>
      </w:r>
      <w:r>
        <w:rPr>
          <w:lang w:val="en-US"/>
        </w:rPr>
        <w:t xml:space="preserve"> </w:t>
      </w:r>
      <w:r w:rsidRPr="00814BD9">
        <w:rPr>
          <w:lang w:val="en-US"/>
        </w:rPr>
        <w:t>It Includes: (1) Faciliti</w:t>
      </w:r>
      <w:r>
        <w:rPr>
          <w:lang w:val="en-US"/>
        </w:rPr>
        <w:t>es and equipment r</w:t>
      </w:r>
      <w:r w:rsidRPr="00814BD9">
        <w:rPr>
          <w:lang w:val="en-US"/>
        </w:rPr>
        <w:t xml:space="preserve">ecommended (2) </w:t>
      </w:r>
      <w:r>
        <w:rPr>
          <w:lang w:val="en-US"/>
        </w:rPr>
        <w:t>C</w:t>
      </w:r>
      <w:r w:rsidRPr="00814BD9">
        <w:rPr>
          <w:lang w:val="en-US"/>
        </w:rPr>
        <w:t xml:space="preserve">ollective (group, association, cooperative) or individual </w:t>
      </w:r>
      <w:r>
        <w:rPr>
          <w:lang w:val="en-US"/>
        </w:rPr>
        <w:t xml:space="preserve">registration </w:t>
      </w:r>
      <w:r w:rsidRPr="00814BD9">
        <w:rPr>
          <w:lang w:val="en-US"/>
        </w:rPr>
        <w:t xml:space="preserve">and Cross inspection, (3) Requirements of the land, (4) Field standards, (5) </w:t>
      </w:r>
      <w:r w:rsidR="006C6F3B">
        <w:rPr>
          <w:lang w:val="en-US"/>
        </w:rPr>
        <w:t>C</w:t>
      </w:r>
      <w:r w:rsidR="006C6F3B" w:rsidRPr="00814BD9">
        <w:rPr>
          <w:lang w:val="en-US"/>
        </w:rPr>
        <w:t xml:space="preserve">ross </w:t>
      </w:r>
      <w:r w:rsidR="006C6F3B">
        <w:rPr>
          <w:lang w:val="en-US"/>
        </w:rPr>
        <w:t>i</w:t>
      </w:r>
      <w:r w:rsidRPr="00814BD9">
        <w:rPr>
          <w:lang w:val="en-US"/>
        </w:rPr>
        <w:t xml:space="preserve">nspections </w:t>
      </w:r>
      <w:r>
        <w:rPr>
          <w:lang w:val="en-US"/>
        </w:rPr>
        <w:t>in the field, (6) Q</w:t>
      </w:r>
      <w:r w:rsidRPr="00814BD9">
        <w:rPr>
          <w:lang w:val="en-US"/>
        </w:rPr>
        <w:t>uality standards for seed tubers, and (7) Label</w:t>
      </w:r>
      <w:r w:rsidR="006C6F3B">
        <w:rPr>
          <w:lang w:val="en-US"/>
        </w:rPr>
        <w:t xml:space="preserve"> (see draft document in Annex 8</w:t>
      </w:r>
      <w:r>
        <w:rPr>
          <w:lang w:val="en-US"/>
        </w:rPr>
        <w:t>).</w:t>
      </w:r>
    </w:p>
    <w:p w14:paraId="63D1D25D" w14:textId="77777777" w:rsidR="00F05223" w:rsidRPr="00AD6392" w:rsidRDefault="00F05223" w:rsidP="00E61B6F">
      <w:pPr>
        <w:shd w:val="clear" w:color="auto" w:fill="FFFFFF"/>
        <w:spacing w:after="120"/>
        <w:ind w:left="0"/>
        <w:rPr>
          <w:lang w:val="en-US"/>
        </w:rPr>
      </w:pPr>
    </w:p>
    <w:p w14:paraId="0FF0F64F" w14:textId="77777777" w:rsidR="00291727" w:rsidRPr="00C6420E" w:rsidRDefault="00291727" w:rsidP="00083F0A">
      <w:pPr>
        <w:numPr>
          <w:ilvl w:val="0"/>
          <w:numId w:val="1"/>
        </w:numPr>
        <w:shd w:val="clear" w:color="auto" w:fill="FFFFFF"/>
        <w:spacing w:after="120"/>
        <w:ind w:left="0"/>
        <w:rPr>
          <w:rFonts w:eastAsia="Times New Roman" w:cs="Arial"/>
          <w:b/>
          <w:i/>
          <w:color w:val="222222"/>
          <w:lang w:val="en-US" w:eastAsia="es-ES"/>
        </w:rPr>
      </w:pPr>
      <w:r w:rsidRPr="00C6420E">
        <w:rPr>
          <w:rFonts w:eastAsia="Times New Roman" w:cs="Arial"/>
          <w:b/>
          <w:i/>
          <w:color w:val="222222"/>
          <w:lang w:val="en-US" w:eastAsia="es-ES"/>
        </w:rPr>
        <w:t>Activities planned and not completed, and expected date of completion.</w:t>
      </w:r>
    </w:p>
    <w:p w14:paraId="2A25FA02" w14:textId="59A9EF03" w:rsidR="00FD1105" w:rsidRDefault="00F36D3F" w:rsidP="00083F0A">
      <w:pPr>
        <w:shd w:val="clear" w:color="auto" w:fill="FFFFFF"/>
        <w:spacing w:after="120"/>
        <w:ind w:left="0"/>
        <w:rPr>
          <w:rFonts w:cs="Arial"/>
          <w:lang w:val="en-US"/>
        </w:rPr>
      </w:pPr>
      <w:r>
        <w:rPr>
          <w:rFonts w:cs="Arial"/>
          <w:lang w:val="en-US"/>
        </w:rPr>
        <w:t>Each activity includes</w:t>
      </w:r>
      <w:r w:rsidR="00FD1105">
        <w:rPr>
          <w:rFonts w:cs="Arial"/>
          <w:lang w:val="en-US"/>
        </w:rPr>
        <w:t xml:space="preserve"> different sub-activities</w:t>
      </w:r>
      <w:r w:rsidR="00CB459F">
        <w:rPr>
          <w:rFonts w:cs="Arial"/>
          <w:lang w:val="en-US"/>
        </w:rPr>
        <w:t xml:space="preserve">, </w:t>
      </w:r>
      <w:r w:rsidR="00682D1A">
        <w:rPr>
          <w:rFonts w:cs="Arial"/>
          <w:lang w:val="en-US"/>
        </w:rPr>
        <w:t xml:space="preserve">which have different level of progress. </w:t>
      </w:r>
      <w:r w:rsidR="00906800">
        <w:rPr>
          <w:rFonts w:cs="Arial"/>
          <w:lang w:val="en-US"/>
        </w:rPr>
        <w:t xml:space="preserve">Many are close to finish according to the expected final purposes of the project. </w:t>
      </w:r>
      <w:r w:rsidR="00682D1A">
        <w:rPr>
          <w:rFonts w:cs="Arial"/>
          <w:lang w:val="en-US"/>
        </w:rPr>
        <w:t xml:space="preserve">A few </w:t>
      </w:r>
      <w:r w:rsidR="00724A8D">
        <w:rPr>
          <w:rFonts w:cs="Arial"/>
          <w:lang w:val="en-US"/>
        </w:rPr>
        <w:t xml:space="preserve">have to continue the </w:t>
      </w:r>
      <w:r w:rsidR="00906800">
        <w:rPr>
          <w:rFonts w:cs="Arial"/>
          <w:lang w:val="en-US"/>
        </w:rPr>
        <w:t>following last months of the project</w:t>
      </w:r>
      <w:r w:rsidR="00724A8D">
        <w:rPr>
          <w:rFonts w:cs="Arial"/>
          <w:lang w:val="en-US"/>
        </w:rPr>
        <w:t xml:space="preserve">. </w:t>
      </w:r>
      <w:r w:rsidR="00CB459F">
        <w:rPr>
          <w:rFonts w:cs="Arial"/>
          <w:lang w:val="en-US"/>
        </w:rPr>
        <w:t xml:space="preserve">In this report, </w:t>
      </w:r>
      <w:r w:rsidR="00CB5EA1">
        <w:rPr>
          <w:rFonts w:cs="Arial"/>
          <w:lang w:val="en-US"/>
        </w:rPr>
        <w:t xml:space="preserve">the progress of </w:t>
      </w:r>
      <w:r w:rsidR="00CB459F">
        <w:rPr>
          <w:rFonts w:cs="Arial"/>
          <w:lang w:val="en-US"/>
        </w:rPr>
        <w:t xml:space="preserve">planned sub-activities for the </w:t>
      </w:r>
      <w:r w:rsidR="00906800">
        <w:rPr>
          <w:rFonts w:cs="Arial"/>
          <w:lang w:val="en-US"/>
        </w:rPr>
        <w:t>third</w:t>
      </w:r>
      <w:r w:rsidR="00CB459F">
        <w:rPr>
          <w:rFonts w:cs="Arial"/>
          <w:lang w:val="en-US"/>
        </w:rPr>
        <w:t xml:space="preserve"> year </w:t>
      </w:r>
      <w:r w:rsidR="00CB5EA1">
        <w:rPr>
          <w:rFonts w:cs="Arial"/>
          <w:lang w:val="en-US"/>
        </w:rPr>
        <w:t xml:space="preserve">is on time </w:t>
      </w:r>
      <w:r w:rsidR="00FD1105">
        <w:rPr>
          <w:rFonts w:cs="Arial"/>
          <w:lang w:val="en-US"/>
        </w:rPr>
        <w:t xml:space="preserve">according to the </w:t>
      </w:r>
      <w:r w:rsidR="00906800">
        <w:rPr>
          <w:rFonts w:cs="Arial"/>
          <w:lang w:val="en-US"/>
        </w:rPr>
        <w:t>work plan</w:t>
      </w:r>
      <w:r w:rsidR="00FD1105">
        <w:rPr>
          <w:rFonts w:cs="Arial"/>
          <w:lang w:val="en-US"/>
        </w:rPr>
        <w:t xml:space="preserve">, but </w:t>
      </w:r>
      <w:r w:rsidR="00CB5EA1">
        <w:rPr>
          <w:rFonts w:cs="Arial"/>
          <w:lang w:val="en-US"/>
        </w:rPr>
        <w:t xml:space="preserve">some </w:t>
      </w:r>
      <w:r w:rsidR="00906800">
        <w:rPr>
          <w:rFonts w:cs="Arial"/>
          <w:lang w:val="en-US"/>
        </w:rPr>
        <w:t>are</w:t>
      </w:r>
      <w:r w:rsidR="00CB5EA1">
        <w:rPr>
          <w:rFonts w:cs="Arial"/>
          <w:lang w:val="en-US"/>
        </w:rPr>
        <w:t xml:space="preserve"> delayed</w:t>
      </w:r>
      <w:r w:rsidR="00CA25AE">
        <w:rPr>
          <w:rFonts w:cs="Arial"/>
          <w:lang w:val="en-US"/>
        </w:rPr>
        <w:t xml:space="preserve"> </w:t>
      </w:r>
      <w:r w:rsidR="00CA25AE" w:rsidRPr="00CA25AE">
        <w:rPr>
          <w:rFonts w:cs="Arial"/>
          <w:lang w:val="en-US"/>
        </w:rPr>
        <w:t>or have little progress</w:t>
      </w:r>
      <w:r w:rsidR="00FD1105">
        <w:rPr>
          <w:rFonts w:cs="Arial"/>
          <w:lang w:val="en-US"/>
        </w:rPr>
        <w:t>. Those are explained below.</w:t>
      </w:r>
    </w:p>
    <w:p w14:paraId="0DF4F93E" w14:textId="77777777" w:rsidR="001E25E6" w:rsidRPr="007B40B3" w:rsidRDefault="007E2F50" w:rsidP="00083F0A">
      <w:pPr>
        <w:shd w:val="clear" w:color="auto" w:fill="FFFFFF"/>
        <w:spacing w:after="120"/>
        <w:ind w:left="0"/>
        <w:rPr>
          <w:rFonts w:cs="Arial"/>
          <w:lang w:val="en-US"/>
        </w:rPr>
      </w:pPr>
      <w:r w:rsidRPr="007B40B3">
        <w:rPr>
          <w:rFonts w:cs="Arial"/>
          <w:lang w:val="en-US"/>
        </w:rPr>
        <w:t>Activity 1.1 Understanding seed systems: actors involved, system’s capacity to provide crop diversity, system’s ability to adapt to changes, farmers’ preferences and choices</w:t>
      </w:r>
    </w:p>
    <w:p w14:paraId="0A0A8330" w14:textId="3B581747" w:rsidR="007E2F50" w:rsidRDefault="00906800" w:rsidP="00083F0A">
      <w:pPr>
        <w:shd w:val="clear" w:color="auto" w:fill="FFFFFF"/>
        <w:spacing w:after="120"/>
        <w:ind w:left="0"/>
        <w:rPr>
          <w:rFonts w:cs="Arial"/>
          <w:lang w:val="en-US"/>
        </w:rPr>
      </w:pPr>
      <w:r>
        <w:rPr>
          <w:rFonts w:cs="Arial"/>
          <w:lang w:val="en-US"/>
        </w:rPr>
        <w:t xml:space="preserve">The data collection </w:t>
      </w:r>
      <w:r w:rsidR="0000111A" w:rsidRPr="00906800">
        <w:rPr>
          <w:rFonts w:cs="Arial"/>
          <w:lang w:val="en-US"/>
        </w:rPr>
        <w:t>to assess the state of conservation of native potato diversity</w:t>
      </w:r>
      <w:r w:rsidR="0000111A">
        <w:rPr>
          <w:rFonts w:cs="Arial"/>
          <w:lang w:val="en-US"/>
        </w:rPr>
        <w:t xml:space="preserve">, which includes </w:t>
      </w:r>
      <w:r w:rsidR="0000111A" w:rsidRPr="004329C3">
        <w:rPr>
          <w:rFonts w:cs="Arial"/>
          <w:lang w:val="en-US"/>
        </w:rPr>
        <w:t>mapping varieties with functional features</w:t>
      </w:r>
      <w:r w:rsidR="0000111A">
        <w:rPr>
          <w:rFonts w:cs="Arial"/>
          <w:lang w:val="en-US"/>
        </w:rPr>
        <w:t xml:space="preserve"> are</w:t>
      </w:r>
      <w:r>
        <w:rPr>
          <w:rFonts w:cs="Arial"/>
          <w:lang w:val="en-US"/>
        </w:rPr>
        <w:t xml:space="preserve"> still in process </w:t>
      </w:r>
      <w:r w:rsidR="0000111A">
        <w:rPr>
          <w:rFonts w:cs="Arial"/>
          <w:lang w:val="en-US"/>
        </w:rPr>
        <w:t>until</w:t>
      </w:r>
      <w:r>
        <w:rPr>
          <w:rFonts w:cs="Arial"/>
          <w:lang w:val="en-US"/>
        </w:rPr>
        <w:t xml:space="preserve"> early 2016 and we expect to have final results (</w:t>
      </w:r>
      <w:r w:rsidRPr="00906800">
        <w:rPr>
          <w:rFonts w:cs="Arial"/>
          <w:lang w:val="en-US"/>
        </w:rPr>
        <w:t>systematization, analysis and conclusions</w:t>
      </w:r>
      <w:r>
        <w:rPr>
          <w:rFonts w:cs="Arial"/>
          <w:lang w:val="en-US"/>
        </w:rPr>
        <w:t>) until April 2016</w:t>
      </w:r>
      <w:r w:rsidR="00D023D4">
        <w:rPr>
          <w:rFonts w:cs="Arial"/>
          <w:lang w:val="en-US"/>
        </w:rPr>
        <w:t>.</w:t>
      </w:r>
    </w:p>
    <w:p w14:paraId="3FF14661" w14:textId="476C3924" w:rsidR="002F2BD2" w:rsidRDefault="002F2BD2" w:rsidP="00083F0A">
      <w:pPr>
        <w:shd w:val="clear" w:color="auto" w:fill="FFFFFF"/>
        <w:spacing w:after="120"/>
        <w:ind w:left="0"/>
        <w:rPr>
          <w:rFonts w:cs="Arial"/>
          <w:lang w:val="en-US"/>
        </w:rPr>
      </w:pPr>
      <w:r>
        <w:rPr>
          <w:rFonts w:cs="Arial"/>
          <w:lang w:val="en-US"/>
        </w:rPr>
        <w:lastRenderedPageBreak/>
        <w:t xml:space="preserve">Activity 1.2 </w:t>
      </w:r>
      <w:r w:rsidRPr="002F2BD2">
        <w:rPr>
          <w:rFonts w:cs="Arial"/>
          <w:lang w:val="en-US"/>
        </w:rPr>
        <w:t>Strengthening linkages between diversity of actors in the seed system</w:t>
      </w:r>
    </w:p>
    <w:p w14:paraId="790D19E4" w14:textId="024ED20C" w:rsidR="002F2BD2" w:rsidRPr="002F2BD2" w:rsidRDefault="002F2BD2" w:rsidP="00083F0A">
      <w:pPr>
        <w:shd w:val="clear" w:color="auto" w:fill="FFFFFF"/>
        <w:spacing w:after="120"/>
        <w:ind w:left="0"/>
        <w:rPr>
          <w:rFonts w:cs="Arial"/>
          <w:lang w:val="en-US"/>
        </w:rPr>
      </w:pPr>
      <w:r w:rsidRPr="002F2BD2">
        <w:rPr>
          <w:rFonts w:cs="Arial"/>
          <w:lang w:val="en-US"/>
        </w:rPr>
        <w:t>In meetings between the project</w:t>
      </w:r>
      <w:r>
        <w:rPr>
          <w:rFonts w:cs="Arial"/>
          <w:lang w:val="en-US"/>
        </w:rPr>
        <w:t>,</w:t>
      </w:r>
      <w:r w:rsidRPr="002F2BD2">
        <w:rPr>
          <w:rFonts w:cs="Arial"/>
          <w:lang w:val="en-US"/>
        </w:rPr>
        <w:t xml:space="preserve"> seed growers groups and </w:t>
      </w:r>
      <w:r>
        <w:rPr>
          <w:rFonts w:cs="Arial"/>
          <w:lang w:val="en-US"/>
        </w:rPr>
        <w:t>seed</w:t>
      </w:r>
      <w:r w:rsidRPr="002F2BD2">
        <w:rPr>
          <w:rFonts w:cs="Arial"/>
          <w:lang w:val="en-US"/>
        </w:rPr>
        <w:t xml:space="preserve"> unit</w:t>
      </w:r>
      <w:r>
        <w:rPr>
          <w:rFonts w:cs="Arial"/>
          <w:lang w:val="en-US"/>
        </w:rPr>
        <w:t xml:space="preserve"> of</w:t>
      </w:r>
      <w:r w:rsidRPr="002F2BD2">
        <w:rPr>
          <w:rFonts w:cs="Arial"/>
          <w:lang w:val="en-US"/>
        </w:rPr>
        <w:t xml:space="preserve"> INIAF, the commitment to disseminate information and contact details of the seed producers Colomi in INIAF website was established,</w:t>
      </w:r>
      <w:r>
        <w:rPr>
          <w:rFonts w:cs="Arial"/>
          <w:lang w:val="en-US"/>
        </w:rPr>
        <w:t xml:space="preserve"> however to date not yet INIAF</w:t>
      </w:r>
      <w:r w:rsidRPr="002F2BD2">
        <w:rPr>
          <w:rFonts w:cs="Arial"/>
          <w:lang w:val="en-US"/>
        </w:rPr>
        <w:t xml:space="preserve"> has published the information provided on the seed producers groups. We </w:t>
      </w:r>
      <w:r>
        <w:rPr>
          <w:rFonts w:cs="Arial"/>
          <w:lang w:val="en-US"/>
        </w:rPr>
        <w:t xml:space="preserve">will </w:t>
      </w:r>
      <w:r w:rsidRPr="002F2BD2">
        <w:rPr>
          <w:rFonts w:cs="Arial"/>
          <w:lang w:val="en-US"/>
        </w:rPr>
        <w:t>continue to insist to fulfill this commitment.</w:t>
      </w:r>
    </w:p>
    <w:p w14:paraId="50577CBD" w14:textId="77777777" w:rsidR="00C665F3" w:rsidRPr="007B40B3" w:rsidRDefault="00FD1105" w:rsidP="00083F0A">
      <w:pPr>
        <w:shd w:val="clear" w:color="auto" w:fill="FFFFFF"/>
        <w:spacing w:after="120"/>
        <w:ind w:left="0"/>
        <w:rPr>
          <w:rFonts w:cs="Arial"/>
          <w:lang w:val="en-US"/>
        </w:rPr>
      </w:pPr>
      <w:r>
        <w:rPr>
          <w:rFonts w:cs="Arial"/>
          <w:lang w:val="en-US"/>
        </w:rPr>
        <w:t>Activity 2.1</w:t>
      </w:r>
      <w:r w:rsidR="00C665F3" w:rsidRPr="007B40B3">
        <w:rPr>
          <w:rFonts w:cs="Arial"/>
          <w:lang w:val="en-US"/>
        </w:rPr>
        <w:t xml:space="preserve"> Providing training and capacity building on seed production, storage and commercialization among farmers in project sites</w:t>
      </w:r>
    </w:p>
    <w:p w14:paraId="47593042" w14:textId="53540B22" w:rsidR="00C665F3" w:rsidRDefault="002F2BD2" w:rsidP="00083F0A">
      <w:pPr>
        <w:shd w:val="clear" w:color="auto" w:fill="FFFFFF"/>
        <w:spacing w:after="120"/>
        <w:ind w:left="0"/>
        <w:rPr>
          <w:rFonts w:cs="Arial"/>
          <w:lang w:val="en-US"/>
        </w:rPr>
      </w:pPr>
      <w:r w:rsidRPr="002F2BD2">
        <w:rPr>
          <w:rFonts w:cs="Arial"/>
          <w:lang w:val="en-US"/>
        </w:rPr>
        <w:t xml:space="preserve">In 2015, training sessions were conducted to strengthen the skills of </w:t>
      </w:r>
      <w:r w:rsidR="00CA25AE" w:rsidRPr="002F2BD2">
        <w:rPr>
          <w:rFonts w:cs="Arial"/>
          <w:lang w:val="en-US"/>
        </w:rPr>
        <w:t xml:space="preserve">Colomi </w:t>
      </w:r>
      <w:r w:rsidRPr="002F2BD2">
        <w:rPr>
          <w:rFonts w:cs="Arial"/>
          <w:lang w:val="en-US"/>
        </w:rPr>
        <w:t>seed producers</w:t>
      </w:r>
      <w:r w:rsidR="00CA25AE">
        <w:rPr>
          <w:rFonts w:cs="Arial"/>
          <w:lang w:val="en-US"/>
        </w:rPr>
        <w:t xml:space="preserve"> in terms of </w:t>
      </w:r>
      <w:r w:rsidR="00CA25AE" w:rsidRPr="002F2BD2">
        <w:rPr>
          <w:rFonts w:cs="Arial"/>
          <w:lang w:val="en-US"/>
        </w:rPr>
        <w:t>marketing</w:t>
      </w:r>
      <w:r w:rsidRPr="002F2BD2">
        <w:rPr>
          <w:rFonts w:cs="Arial"/>
          <w:lang w:val="en-US"/>
        </w:rPr>
        <w:t>. These sessions were kindly addressed by a</w:t>
      </w:r>
      <w:r w:rsidR="00CA25AE">
        <w:rPr>
          <w:rFonts w:cs="Arial"/>
          <w:lang w:val="en-US"/>
        </w:rPr>
        <w:t>n</w:t>
      </w:r>
      <w:r w:rsidRPr="002F2BD2">
        <w:rPr>
          <w:rFonts w:cs="Arial"/>
          <w:lang w:val="en-US"/>
        </w:rPr>
        <w:t xml:space="preserve"> </w:t>
      </w:r>
      <w:r w:rsidR="00CA25AE" w:rsidRPr="002F2BD2">
        <w:rPr>
          <w:rFonts w:cs="Arial"/>
          <w:lang w:val="en-US"/>
        </w:rPr>
        <w:t xml:space="preserve">INIAF </w:t>
      </w:r>
      <w:r w:rsidRPr="002F2BD2">
        <w:rPr>
          <w:rFonts w:cs="Arial"/>
          <w:lang w:val="en-US"/>
        </w:rPr>
        <w:t xml:space="preserve">technician, </w:t>
      </w:r>
      <w:r w:rsidR="00CA25AE">
        <w:rPr>
          <w:rFonts w:cs="Arial"/>
          <w:lang w:val="en-US"/>
        </w:rPr>
        <w:t xml:space="preserve">and additionally </w:t>
      </w:r>
      <w:r w:rsidRPr="002F2BD2">
        <w:rPr>
          <w:rFonts w:cs="Arial"/>
          <w:lang w:val="en-US"/>
        </w:rPr>
        <w:t xml:space="preserve">seed producers learned about the experience on the subject, from another </w:t>
      </w:r>
      <w:r w:rsidR="00CA25AE" w:rsidRPr="002F2BD2">
        <w:rPr>
          <w:rFonts w:cs="Arial"/>
          <w:lang w:val="en-US"/>
        </w:rPr>
        <w:t xml:space="preserve">organization </w:t>
      </w:r>
      <w:r w:rsidR="00CA25AE">
        <w:rPr>
          <w:rFonts w:cs="Arial"/>
          <w:lang w:val="en-US"/>
        </w:rPr>
        <w:t xml:space="preserve">of </w:t>
      </w:r>
      <w:r w:rsidR="00CA25AE" w:rsidRPr="002F2BD2">
        <w:rPr>
          <w:rFonts w:cs="Arial"/>
          <w:lang w:val="en-US"/>
        </w:rPr>
        <w:t xml:space="preserve">potato </w:t>
      </w:r>
      <w:r w:rsidRPr="002F2BD2">
        <w:rPr>
          <w:rFonts w:cs="Arial"/>
          <w:lang w:val="en-US"/>
        </w:rPr>
        <w:t>producer</w:t>
      </w:r>
      <w:r w:rsidR="00CA25AE">
        <w:rPr>
          <w:rFonts w:cs="Arial"/>
          <w:lang w:val="en-US"/>
        </w:rPr>
        <w:t>s from</w:t>
      </w:r>
      <w:r w:rsidRPr="002F2BD2">
        <w:rPr>
          <w:rFonts w:cs="Arial"/>
          <w:lang w:val="en-US"/>
        </w:rPr>
        <w:t xml:space="preserve"> Morochata-Piusilla. Despite these efforts, Colomi seed producers said they still need more support in the areas of promotion and market</w:t>
      </w:r>
      <w:r w:rsidR="00CA25AE">
        <w:rPr>
          <w:rFonts w:cs="Arial"/>
          <w:lang w:val="en-US"/>
        </w:rPr>
        <w:t>ing</w:t>
      </w:r>
      <w:r w:rsidRPr="002F2BD2">
        <w:rPr>
          <w:rFonts w:cs="Arial"/>
          <w:lang w:val="en-US"/>
        </w:rPr>
        <w:t xml:space="preserve"> seed potatoes. This is an indication that the issue of marketing is still weak and requires greater investment in terms of creating marketing plans and capacity of seed producers groups. It is expected to address this issue until the end of the project (July 2016).</w:t>
      </w:r>
      <w:r w:rsidR="00CA25AE">
        <w:rPr>
          <w:rFonts w:cs="Arial"/>
          <w:lang w:val="en-US"/>
        </w:rPr>
        <w:t xml:space="preserve"> </w:t>
      </w:r>
    </w:p>
    <w:p w14:paraId="67432F83" w14:textId="17691EC2" w:rsidR="00CA25AE" w:rsidRDefault="00CA25AE" w:rsidP="00083F0A">
      <w:pPr>
        <w:shd w:val="clear" w:color="auto" w:fill="FFFFFF"/>
        <w:spacing w:after="120"/>
        <w:ind w:left="0"/>
        <w:rPr>
          <w:rFonts w:cs="Arial"/>
          <w:lang w:val="en-US"/>
        </w:rPr>
      </w:pPr>
      <w:r>
        <w:rPr>
          <w:rFonts w:cs="Arial"/>
          <w:lang w:val="en-US"/>
        </w:rPr>
        <w:t xml:space="preserve">Activity 2.2 </w:t>
      </w:r>
      <w:r w:rsidRPr="00CA25AE">
        <w:rPr>
          <w:rFonts w:cs="Arial"/>
          <w:lang w:val="en-US"/>
        </w:rPr>
        <w:t>Promoting the recognition of individual farmers and farmers associations who play an important role in providing good quality seed and supporting local seed systems</w:t>
      </w:r>
    </w:p>
    <w:p w14:paraId="094F27D4" w14:textId="3A46862E" w:rsidR="00CA25AE" w:rsidRDefault="00CA25AE" w:rsidP="00083F0A">
      <w:pPr>
        <w:shd w:val="clear" w:color="auto" w:fill="FFFFFF"/>
        <w:spacing w:after="120"/>
        <w:ind w:left="0"/>
        <w:rPr>
          <w:rFonts w:cs="Arial"/>
          <w:lang w:val="en-US"/>
        </w:rPr>
      </w:pPr>
      <w:r w:rsidRPr="00CA25AE">
        <w:rPr>
          <w:rFonts w:cs="Arial"/>
          <w:lang w:val="en-US"/>
        </w:rPr>
        <w:t xml:space="preserve">We believe that the registration </w:t>
      </w:r>
      <w:r w:rsidR="001A4D9A">
        <w:rPr>
          <w:rFonts w:cs="Arial"/>
          <w:lang w:val="en-US"/>
        </w:rPr>
        <w:t xml:space="preserve">process </w:t>
      </w:r>
      <w:r w:rsidRPr="00CA25AE">
        <w:rPr>
          <w:rFonts w:cs="Arial"/>
          <w:lang w:val="en-US"/>
        </w:rPr>
        <w:t>of native potato varieties has regressed. This is due to the lack of information and clarity in the internal rules of INIAF, who has</w:t>
      </w:r>
      <w:r w:rsidR="0031767F">
        <w:rPr>
          <w:rFonts w:cs="Arial"/>
          <w:lang w:val="en-US"/>
        </w:rPr>
        <w:t xml:space="preserve"> no</w:t>
      </w:r>
      <w:r w:rsidRPr="00CA25AE">
        <w:rPr>
          <w:rFonts w:cs="Arial"/>
          <w:lang w:val="en-US"/>
        </w:rPr>
        <w:t xml:space="preserve"> clear how to proceed with the registration of ancestral varieties. In 2014 farmers with support from the project, had begun the registration process for </w:t>
      </w:r>
      <w:r w:rsidR="0031767F">
        <w:rPr>
          <w:rFonts w:cs="Arial"/>
          <w:lang w:val="en-US"/>
        </w:rPr>
        <w:t>six</w:t>
      </w:r>
      <w:r w:rsidRPr="00CA25AE">
        <w:rPr>
          <w:rFonts w:cs="Arial"/>
          <w:lang w:val="en-US"/>
        </w:rPr>
        <w:t xml:space="preserve"> varieties, but after the morphological characterization performed under INIAF standards, </w:t>
      </w:r>
      <w:r w:rsidR="0031767F">
        <w:rPr>
          <w:rFonts w:cs="Arial"/>
          <w:lang w:val="en-US"/>
        </w:rPr>
        <w:t>INIAF</w:t>
      </w:r>
      <w:r w:rsidRPr="00CA25AE">
        <w:rPr>
          <w:rFonts w:cs="Arial"/>
          <w:lang w:val="en-US"/>
        </w:rPr>
        <w:t xml:space="preserve"> stopped and only continu</w:t>
      </w:r>
      <w:r w:rsidR="00D023D4">
        <w:rPr>
          <w:rFonts w:cs="Arial"/>
          <w:lang w:val="en-US"/>
        </w:rPr>
        <w:t>ed the process with two of the six</w:t>
      </w:r>
      <w:r w:rsidRPr="00CA25AE">
        <w:rPr>
          <w:rFonts w:cs="Arial"/>
          <w:lang w:val="en-US"/>
        </w:rPr>
        <w:t xml:space="preserve"> varieties. It is expected to put on the agenda for discussion </w:t>
      </w:r>
      <w:r w:rsidR="0031767F">
        <w:rPr>
          <w:rFonts w:cs="Arial"/>
          <w:lang w:val="en-US"/>
        </w:rPr>
        <w:t xml:space="preserve">this </w:t>
      </w:r>
      <w:r w:rsidRPr="00CA25AE">
        <w:rPr>
          <w:rFonts w:cs="Arial"/>
          <w:lang w:val="en-US"/>
        </w:rPr>
        <w:t>topic during the workshop on seed policy of agricultural biodiversity to be held in early 2016.</w:t>
      </w:r>
    </w:p>
    <w:p w14:paraId="48E6E354" w14:textId="4808948D" w:rsidR="0031767F" w:rsidRDefault="0031767F" w:rsidP="00083F0A">
      <w:pPr>
        <w:shd w:val="clear" w:color="auto" w:fill="FFFFFF"/>
        <w:spacing w:after="120"/>
        <w:ind w:left="0"/>
        <w:rPr>
          <w:rFonts w:cs="Arial"/>
          <w:lang w:val="en-US"/>
        </w:rPr>
      </w:pPr>
      <w:r>
        <w:rPr>
          <w:rFonts w:cs="Arial"/>
          <w:lang w:val="en-US"/>
        </w:rPr>
        <w:t>Activity 3.3 Scale-up experiences</w:t>
      </w:r>
    </w:p>
    <w:p w14:paraId="5CABDB4A" w14:textId="2F3CBD1E" w:rsidR="0031767F" w:rsidRPr="007B40B3" w:rsidRDefault="0031767F" w:rsidP="00083F0A">
      <w:pPr>
        <w:shd w:val="clear" w:color="auto" w:fill="FFFFFF"/>
        <w:spacing w:after="120"/>
        <w:ind w:left="0"/>
        <w:rPr>
          <w:rFonts w:cs="Arial"/>
          <w:lang w:val="en-US"/>
        </w:rPr>
      </w:pPr>
      <w:r>
        <w:rPr>
          <w:lang w:val="en-US"/>
        </w:rPr>
        <w:t>T</w:t>
      </w:r>
      <w:r w:rsidRPr="000B2D77">
        <w:rPr>
          <w:lang w:val="en-US"/>
        </w:rPr>
        <w:t xml:space="preserve">he strengthening of seed producers groups and official recognition </w:t>
      </w:r>
      <w:r>
        <w:rPr>
          <w:lang w:val="en-US"/>
        </w:rPr>
        <w:t>from</w:t>
      </w:r>
      <w:r w:rsidRPr="000B2D77">
        <w:rPr>
          <w:lang w:val="en-US"/>
        </w:rPr>
        <w:t xml:space="preserve"> t</w:t>
      </w:r>
      <w:r>
        <w:rPr>
          <w:lang w:val="en-US"/>
        </w:rPr>
        <w:t xml:space="preserve">he local authorities is still ongoing. The process of raise awareness and convince local and national authorities is a long and demanding process. </w:t>
      </w:r>
      <w:r w:rsidR="00D0105D" w:rsidRPr="00D0105D">
        <w:rPr>
          <w:lang w:val="en-US"/>
        </w:rPr>
        <w:t>The political agendas of the authorities has also adversely affected the process in 2015 because of the election of new authorities with whom we had to start</w:t>
      </w:r>
      <w:r w:rsidR="001A4D9A">
        <w:rPr>
          <w:lang w:val="en-US"/>
        </w:rPr>
        <w:t xml:space="preserve"> all over</w:t>
      </w:r>
      <w:r w:rsidR="00D0105D" w:rsidRPr="00D0105D">
        <w:rPr>
          <w:lang w:val="en-US"/>
        </w:rPr>
        <w:t xml:space="preserve"> again.</w:t>
      </w:r>
    </w:p>
    <w:p w14:paraId="15C4DFCC" w14:textId="77777777" w:rsidR="000D5DDE" w:rsidRPr="006C3B2C" w:rsidRDefault="00724A8D" w:rsidP="00083F0A">
      <w:pPr>
        <w:shd w:val="clear" w:color="auto" w:fill="FFFFFF"/>
        <w:spacing w:after="120"/>
        <w:ind w:left="0"/>
        <w:rPr>
          <w:rFonts w:cs="Arial"/>
          <w:lang w:val="en-US"/>
        </w:rPr>
      </w:pPr>
      <w:r w:rsidRPr="006C3B2C">
        <w:rPr>
          <w:rFonts w:cs="Arial"/>
          <w:lang w:val="en-GB"/>
        </w:rPr>
        <w:t>Activity 4.1</w:t>
      </w:r>
      <w:r w:rsidR="0012708D" w:rsidRPr="006C3B2C">
        <w:rPr>
          <w:rFonts w:cs="Arial"/>
          <w:lang w:val="en-GB"/>
        </w:rPr>
        <w:t xml:space="preserve"> </w:t>
      </w:r>
      <w:r w:rsidR="0012708D" w:rsidRPr="006C3B2C">
        <w:rPr>
          <w:rFonts w:cs="Arial"/>
          <w:lang w:val="en-US"/>
        </w:rPr>
        <w:t>Create a catalogue of varieties with key functional traits and decide on packages or portfolios of varieties according to project sites’ key environmental constraints</w:t>
      </w:r>
    </w:p>
    <w:p w14:paraId="3CCA64C2" w14:textId="51265C00" w:rsidR="0012708D" w:rsidRPr="006C3B2C" w:rsidRDefault="001A4D9A" w:rsidP="00083F0A">
      <w:pPr>
        <w:shd w:val="clear" w:color="auto" w:fill="FFFFFF"/>
        <w:spacing w:after="120"/>
        <w:ind w:left="0"/>
        <w:rPr>
          <w:lang w:val="en-US"/>
        </w:rPr>
      </w:pPr>
      <w:r w:rsidRPr="00131B27">
        <w:rPr>
          <w:lang w:val="en-US"/>
        </w:rPr>
        <w:t>At the suggestion of the managers of the i</w:t>
      </w:r>
      <w:r>
        <w:rPr>
          <w:lang w:val="en-US"/>
        </w:rPr>
        <w:t>nstitution, the catalog content</w:t>
      </w:r>
      <w:r w:rsidRPr="00131B27">
        <w:rPr>
          <w:lang w:val="en-US"/>
        </w:rPr>
        <w:t xml:space="preserve"> of potato diversity </w:t>
      </w:r>
      <w:r>
        <w:rPr>
          <w:lang w:val="en-US"/>
        </w:rPr>
        <w:t>with</w:t>
      </w:r>
      <w:r w:rsidRPr="00131B27">
        <w:rPr>
          <w:lang w:val="en-US"/>
        </w:rPr>
        <w:t xml:space="preserve"> functional </w:t>
      </w:r>
      <w:r>
        <w:rPr>
          <w:lang w:val="en-US"/>
        </w:rPr>
        <w:t>traits</w:t>
      </w:r>
      <w:r w:rsidRPr="00131B27">
        <w:rPr>
          <w:lang w:val="en-US"/>
        </w:rPr>
        <w:t xml:space="preserve"> has been extended to other crops of agricultural biodiversity </w:t>
      </w:r>
      <w:r>
        <w:rPr>
          <w:lang w:val="en-US"/>
        </w:rPr>
        <w:t xml:space="preserve">of </w:t>
      </w:r>
      <w:r w:rsidRPr="00131B27">
        <w:rPr>
          <w:lang w:val="en-US"/>
        </w:rPr>
        <w:t xml:space="preserve">Colomi in a context of climate change. Because of this expansion, still </w:t>
      </w:r>
      <w:r>
        <w:rPr>
          <w:lang w:val="en-US"/>
        </w:rPr>
        <w:t>we</w:t>
      </w:r>
      <w:r w:rsidRPr="00131B27">
        <w:rPr>
          <w:lang w:val="en-US"/>
        </w:rPr>
        <w:t xml:space="preserve"> do not have the printed version of the catalog, which is in the hands of the last technical reviewer.</w:t>
      </w:r>
      <w:r>
        <w:rPr>
          <w:lang w:val="en-US"/>
        </w:rPr>
        <w:t xml:space="preserve"> We expect to have the final and printed document during the first semester of 2016.</w:t>
      </w:r>
    </w:p>
    <w:p w14:paraId="47A43E45" w14:textId="6675F2F5" w:rsidR="001A4D9A" w:rsidRDefault="001A4D9A" w:rsidP="00083F0A">
      <w:pPr>
        <w:shd w:val="clear" w:color="auto" w:fill="FFFFFF"/>
        <w:spacing w:after="120"/>
        <w:ind w:left="0"/>
        <w:rPr>
          <w:rFonts w:cs="Arial"/>
          <w:lang w:val="en-GB"/>
        </w:rPr>
      </w:pPr>
      <w:r>
        <w:rPr>
          <w:rFonts w:cs="Arial"/>
          <w:lang w:val="en-US"/>
        </w:rPr>
        <w:t xml:space="preserve">Activity 5.1 </w:t>
      </w:r>
      <w:r w:rsidRPr="001A4D9A">
        <w:rPr>
          <w:rFonts w:cs="Arial"/>
          <w:lang w:val="en-GB"/>
        </w:rPr>
        <w:t>Evaluate existing policies and legislation in relation to how they affect the availability and exchange of genetic diversity</w:t>
      </w:r>
    </w:p>
    <w:p w14:paraId="1122FC44" w14:textId="25056348" w:rsidR="00F05223" w:rsidRDefault="00F05223" w:rsidP="00F05223">
      <w:pPr>
        <w:shd w:val="clear" w:color="auto" w:fill="FFFFFF"/>
        <w:spacing w:after="120"/>
        <w:ind w:left="0"/>
        <w:rPr>
          <w:lang w:val="en-US"/>
        </w:rPr>
      </w:pPr>
      <w:r>
        <w:rPr>
          <w:lang w:val="en-GB"/>
        </w:rPr>
        <w:t>I</w:t>
      </w:r>
      <w:r w:rsidRPr="007F4C38">
        <w:rPr>
          <w:lang w:val="en-US"/>
        </w:rPr>
        <w:t xml:space="preserve">n 2015, the project led to the organization of a workshop INIAF (National Seed </w:t>
      </w:r>
      <w:r>
        <w:rPr>
          <w:lang w:val="en-US"/>
        </w:rPr>
        <w:t xml:space="preserve">Unit </w:t>
      </w:r>
      <w:r w:rsidRPr="007F4C38">
        <w:rPr>
          <w:lang w:val="en-US"/>
        </w:rPr>
        <w:t>and Research and Genetic Resources</w:t>
      </w:r>
      <w:r>
        <w:rPr>
          <w:lang w:val="en-US"/>
        </w:rPr>
        <w:t xml:space="preserve"> Unit</w:t>
      </w:r>
      <w:r w:rsidRPr="007F4C38">
        <w:rPr>
          <w:lang w:val="en-US"/>
        </w:rPr>
        <w:t xml:space="preserve">) to review current policies on seeds of agricultural biodiversity. The workshop which </w:t>
      </w:r>
      <w:r>
        <w:rPr>
          <w:lang w:val="en-US"/>
        </w:rPr>
        <w:t>should be</w:t>
      </w:r>
      <w:r w:rsidRPr="007F4C38">
        <w:rPr>
          <w:lang w:val="en-US"/>
        </w:rPr>
        <w:t xml:space="preserve"> held in late 2015, was postponed to early 2016.</w:t>
      </w:r>
    </w:p>
    <w:p w14:paraId="4EAA3DE7" w14:textId="772818CB" w:rsidR="00291727" w:rsidRPr="00C6420E" w:rsidRDefault="00291727" w:rsidP="00083F0A">
      <w:pPr>
        <w:numPr>
          <w:ilvl w:val="0"/>
          <w:numId w:val="1"/>
        </w:numPr>
        <w:shd w:val="clear" w:color="auto" w:fill="FFFFFF"/>
        <w:spacing w:after="120"/>
        <w:ind w:left="0"/>
        <w:rPr>
          <w:rFonts w:eastAsia="Times New Roman" w:cs="Arial"/>
          <w:b/>
          <w:i/>
          <w:color w:val="222222"/>
          <w:lang w:val="en-US" w:eastAsia="es-ES"/>
        </w:rPr>
      </w:pPr>
      <w:r w:rsidRPr="00C6420E">
        <w:rPr>
          <w:rFonts w:eastAsia="Times New Roman" w:cs="Arial"/>
          <w:b/>
          <w:i/>
          <w:color w:val="222222"/>
          <w:lang w:val="en-US" w:eastAsia="es-ES"/>
        </w:rPr>
        <w:t xml:space="preserve">Assessment of progress, including </w:t>
      </w:r>
      <w:r w:rsidR="003F24F8">
        <w:rPr>
          <w:rFonts w:eastAsia="Times New Roman" w:cs="Arial"/>
          <w:b/>
          <w:i/>
          <w:color w:val="222222"/>
          <w:lang w:val="en-US" w:eastAsia="es-ES"/>
        </w:rPr>
        <w:t>opportunities and challenges</w:t>
      </w:r>
    </w:p>
    <w:p w14:paraId="02F7D263" w14:textId="769AA1EE" w:rsidR="00D0331F" w:rsidRPr="00D0331F" w:rsidRDefault="00D0331F" w:rsidP="00D0331F">
      <w:pPr>
        <w:shd w:val="clear" w:color="auto" w:fill="FFFFFF"/>
        <w:spacing w:after="120"/>
        <w:ind w:left="0"/>
        <w:rPr>
          <w:rFonts w:eastAsia="Times New Roman" w:cs="Arial"/>
          <w:color w:val="222222"/>
          <w:lang w:val="en-US" w:eastAsia="es-ES"/>
        </w:rPr>
      </w:pPr>
      <w:r w:rsidRPr="00D0331F">
        <w:rPr>
          <w:rFonts w:eastAsia="Times New Roman" w:cs="Arial"/>
          <w:color w:val="222222"/>
          <w:lang w:val="en-US" w:eastAsia="es-ES"/>
        </w:rPr>
        <w:t xml:space="preserve">As explained in the activity 5.1, the project has contributed to positive changes in the livelihoods not only of the seed producers groups, but also indirectly in the livelihoods of the communities where the groups belong. The project has made significant advances </w:t>
      </w:r>
      <w:r>
        <w:rPr>
          <w:rFonts w:eastAsia="Times New Roman" w:cs="Arial"/>
          <w:color w:val="222222"/>
          <w:lang w:val="en-US" w:eastAsia="es-ES"/>
        </w:rPr>
        <w:t>in improving</w:t>
      </w:r>
      <w:r w:rsidRPr="00D0331F">
        <w:rPr>
          <w:rFonts w:eastAsia="Times New Roman" w:cs="Arial"/>
          <w:color w:val="222222"/>
          <w:lang w:val="en-US" w:eastAsia="es-ES"/>
        </w:rPr>
        <w:t xml:space="preserve"> </w:t>
      </w:r>
      <w:r w:rsidRPr="00D0331F">
        <w:rPr>
          <w:rFonts w:eastAsia="Times New Roman" w:cs="Arial"/>
          <w:color w:val="222222"/>
          <w:lang w:val="en-US" w:eastAsia="es-ES"/>
        </w:rPr>
        <w:lastRenderedPageBreak/>
        <w:t>Colomi seed</w:t>
      </w:r>
      <w:r>
        <w:rPr>
          <w:rFonts w:eastAsia="Times New Roman" w:cs="Arial"/>
          <w:color w:val="222222"/>
          <w:lang w:val="en-US" w:eastAsia="es-ES"/>
        </w:rPr>
        <w:t xml:space="preserve"> </w:t>
      </w:r>
      <w:r w:rsidRPr="00D0331F">
        <w:rPr>
          <w:rFonts w:eastAsia="Times New Roman" w:cs="Arial"/>
          <w:color w:val="222222"/>
          <w:lang w:val="en-US" w:eastAsia="es-ES"/>
        </w:rPr>
        <w:t>system; however, some actions have fallen short and are of concern</w:t>
      </w:r>
      <w:r>
        <w:rPr>
          <w:rFonts w:eastAsia="Times New Roman" w:cs="Arial"/>
          <w:color w:val="222222"/>
          <w:lang w:val="en-US" w:eastAsia="es-ES"/>
        </w:rPr>
        <w:t xml:space="preserve"> to the project beneficiaries. It is </w:t>
      </w:r>
      <w:r w:rsidRPr="00D0331F">
        <w:rPr>
          <w:rFonts w:eastAsia="Times New Roman" w:cs="Arial"/>
          <w:color w:val="222222"/>
          <w:lang w:val="en-US" w:eastAsia="es-ES"/>
        </w:rPr>
        <w:t>the case o</w:t>
      </w:r>
      <w:r>
        <w:rPr>
          <w:rFonts w:eastAsia="Times New Roman" w:cs="Arial"/>
          <w:color w:val="222222"/>
          <w:lang w:val="en-US" w:eastAsia="es-ES"/>
        </w:rPr>
        <w:t>n</w:t>
      </w:r>
      <w:r w:rsidRPr="00D0331F">
        <w:rPr>
          <w:rFonts w:eastAsia="Times New Roman" w:cs="Arial"/>
          <w:color w:val="222222"/>
          <w:lang w:val="en-US" w:eastAsia="es-ES"/>
        </w:rPr>
        <w:t xml:space="preserve"> the need to inject seed highest quality (pre-basic) </w:t>
      </w:r>
      <w:r>
        <w:rPr>
          <w:rFonts w:eastAsia="Times New Roman" w:cs="Arial"/>
          <w:color w:val="222222"/>
          <w:lang w:val="en-US" w:eastAsia="es-ES"/>
        </w:rPr>
        <w:t xml:space="preserve">to </w:t>
      </w:r>
      <w:r w:rsidRPr="00D0331F">
        <w:rPr>
          <w:rFonts w:eastAsia="Times New Roman" w:cs="Arial"/>
          <w:color w:val="222222"/>
          <w:lang w:val="en-US" w:eastAsia="es-ES"/>
        </w:rPr>
        <w:t xml:space="preserve">the </w:t>
      </w:r>
      <w:r>
        <w:rPr>
          <w:rFonts w:eastAsia="Times New Roman" w:cs="Arial"/>
          <w:color w:val="222222"/>
          <w:lang w:val="en-US" w:eastAsia="es-ES"/>
        </w:rPr>
        <w:t xml:space="preserve">Colomi seed </w:t>
      </w:r>
      <w:r w:rsidRPr="00D0331F">
        <w:rPr>
          <w:rFonts w:eastAsia="Times New Roman" w:cs="Arial"/>
          <w:color w:val="222222"/>
          <w:lang w:val="en-US" w:eastAsia="es-ES"/>
        </w:rPr>
        <w:t xml:space="preserve">system periodically. </w:t>
      </w:r>
      <w:r>
        <w:rPr>
          <w:rFonts w:eastAsia="Times New Roman" w:cs="Arial"/>
          <w:color w:val="222222"/>
          <w:lang w:val="en-US" w:eastAsia="es-ES"/>
        </w:rPr>
        <w:t>In the framework of t</w:t>
      </w:r>
      <w:r w:rsidRPr="00D0331F">
        <w:rPr>
          <w:rFonts w:eastAsia="Times New Roman" w:cs="Arial"/>
          <w:color w:val="222222"/>
          <w:lang w:val="en-US" w:eastAsia="es-ES"/>
        </w:rPr>
        <w:t xml:space="preserve">he project, injecting quality seed (pre-basic) </w:t>
      </w:r>
      <w:r>
        <w:rPr>
          <w:rFonts w:eastAsia="Times New Roman" w:cs="Arial"/>
          <w:color w:val="222222"/>
          <w:lang w:val="en-US" w:eastAsia="es-ES"/>
        </w:rPr>
        <w:t>was done</w:t>
      </w:r>
      <w:r w:rsidRPr="00D0331F">
        <w:rPr>
          <w:rFonts w:eastAsia="Times New Roman" w:cs="Arial"/>
          <w:color w:val="222222"/>
          <w:lang w:val="en-US" w:eastAsia="es-ES"/>
        </w:rPr>
        <w:t xml:space="preserve"> every year, because as the seed is grown year after year, </w:t>
      </w:r>
      <w:r>
        <w:rPr>
          <w:rFonts w:eastAsia="Times New Roman" w:cs="Arial"/>
          <w:color w:val="222222"/>
          <w:lang w:val="en-US" w:eastAsia="es-ES"/>
        </w:rPr>
        <w:t>its</w:t>
      </w:r>
      <w:r w:rsidRPr="00D0331F">
        <w:rPr>
          <w:rFonts w:eastAsia="Times New Roman" w:cs="Arial"/>
          <w:color w:val="222222"/>
          <w:lang w:val="en-US" w:eastAsia="es-ES"/>
        </w:rPr>
        <w:t xml:space="preserve"> quality </w:t>
      </w:r>
      <w:r>
        <w:rPr>
          <w:rFonts w:eastAsia="Times New Roman" w:cs="Arial"/>
          <w:color w:val="222222"/>
          <w:lang w:val="en-US" w:eastAsia="es-ES"/>
        </w:rPr>
        <w:t>decline</w:t>
      </w:r>
      <w:r w:rsidRPr="00D0331F">
        <w:rPr>
          <w:rFonts w:eastAsia="Times New Roman" w:cs="Arial"/>
          <w:color w:val="222222"/>
          <w:lang w:val="en-US" w:eastAsia="es-ES"/>
        </w:rPr>
        <w:t xml:space="preserve">, so a periodic </w:t>
      </w:r>
      <w:r>
        <w:rPr>
          <w:rFonts w:eastAsia="Times New Roman" w:cs="Arial"/>
          <w:color w:val="222222"/>
          <w:lang w:val="en-US" w:eastAsia="es-ES"/>
        </w:rPr>
        <w:t>refreshing</w:t>
      </w:r>
      <w:r w:rsidRPr="00D0331F">
        <w:rPr>
          <w:rFonts w:eastAsia="Times New Roman" w:cs="Arial"/>
          <w:color w:val="222222"/>
          <w:lang w:val="en-US" w:eastAsia="es-ES"/>
        </w:rPr>
        <w:t xml:space="preserve"> of seed</w:t>
      </w:r>
      <w:r>
        <w:rPr>
          <w:rFonts w:eastAsia="Times New Roman" w:cs="Arial"/>
          <w:color w:val="222222"/>
          <w:lang w:val="en-US" w:eastAsia="es-ES"/>
        </w:rPr>
        <w:t xml:space="preserve"> is</w:t>
      </w:r>
      <w:r w:rsidRPr="00D0331F">
        <w:rPr>
          <w:rFonts w:eastAsia="Times New Roman" w:cs="Arial"/>
          <w:color w:val="222222"/>
          <w:lang w:val="en-US" w:eastAsia="es-ES"/>
        </w:rPr>
        <w:t xml:space="preserve"> needed. The seed producers are willing to invest in purchasing high quality seed</w:t>
      </w:r>
      <w:r>
        <w:rPr>
          <w:rFonts w:eastAsia="Times New Roman" w:cs="Arial"/>
          <w:color w:val="222222"/>
          <w:lang w:val="en-US" w:eastAsia="es-ES"/>
        </w:rPr>
        <w:t xml:space="preserve"> in the future</w:t>
      </w:r>
      <w:r w:rsidRPr="00D0331F">
        <w:rPr>
          <w:rFonts w:eastAsia="Times New Roman" w:cs="Arial"/>
          <w:color w:val="222222"/>
          <w:lang w:val="en-US" w:eastAsia="es-ES"/>
        </w:rPr>
        <w:t xml:space="preserve">, but due to the high cost of the seed, the quantities purchased would be limited. Therefore, </w:t>
      </w:r>
      <w:r>
        <w:rPr>
          <w:rFonts w:eastAsia="Times New Roman" w:cs="Arial"/>
          <w:color w:val="222222"/>
          <w:lang w:val="en-US" w:eastAsia="es-ES"/>
        </w:rPr>
        <w:t xml:space="preserve">in the case of no more support projects, </w:t>
      </w:r>
      <w:r w:rsidRPr="00D0331F">
        <w:rPr>
          <w:rFonts w:eastAsia="Times New Roman" w:cs="Arial"/>
          <w:color w:val="222222"/>
          <w:lang w:val="en-US" w:eastAsia="es-ES"/>
        </w:rPr>
        <w:t xml:space="preserve">farmers ask support </w:t>
      </w:r>
      <w:r w:rsidR="005B4C35">
        <w:rPr>
          <w:rFonts w:eastAsia="Times New Roman" w:cs="Arial"/>
          <w:color w:val="222222"/>
          <w:lang w:val="en-US" w:eastAsia="es-ES"/>
        </w:rPr>
        <w:t>from</w:t>
      </w:r>
      <w:r w:rsidRPr="00D0331F">
        <w:rPr>
          <w:rFonts w:eastAsia="Times New Roman" w:cs="Arial"/>
          <w:color w:val="222222"/>
          <w:lang w:val="en-US" w:eastAsia="es-ES"/>
        </w:rPr>
        <w:t xml:space="preserve"> local authorities and generate local policies </w:t>
      </w:r>
      <w:r>
        <w:rPr>
          <w:rFonts w:eastAsia="Times New Roman" w:cs="Arial"/>
          <w:color w:val="222222"/>
          <w:lang w:val="en-US" w:eastAsia="es-ES"/>
        </w:rPr>
        <w:t xml:space="preserve">to inject </w:t>
      </w:r>
      <w:r w:rsidRPr="00D0331F">
        <w:rPr>
          <w:rFonts w:eastAsia="Times New Roman" w:cs="Arial"/>
          <w:color w:val="222222"/>
          <w:lang w:val="en-US" w:eastAsia="es-ES"/>
        </w:rPr>
        <w:t>periodic</w:t>
      </w:r>
      <w:r>
        <w:rPr>
          <w:rFonts w:eastAsia="Times New Roman" w:cs="Arial"/>
          <w:color w:val="222222"/>
          <w:lang w:val="en-US" w:eastAsia="es-ES"/>
        </w:rPr>
        <w:t>ally</w:t>
      </w:r>
      <w:r w:rsidRPr="00D0331F">
        <w:rPr>
          <w:rFonts w:eastAsia="Times New Roman" w:cs="Arial"/>
          <w:color w:val="222222"/>
          <w:lang w:val="en-US" w:eastAsia="es-ES"/>
        </w:rPr>
        <w:t xml:space="preserve"> high-quality seed </w:t>
      </w:r>
      <w:r>
        <w:rPr>
          <w:rFonts w:eastAsia="Times New Roman" w:cs="Arial"/>
          <w:color w:val="222222"/>
          <w:lang w:val="en-US" w:eastAsia="es-ES"/>
        </w:rPr>
        <w:t xml:space="preserve">to the </w:t>
      </w:r>
      <w:r w:rsidRPr="00D0331F">
        <w:rPr>
          <w:rFonts w:eastAsia="Times New Roman" w:cs="Arial"/>
          <w:color w:val="222222"/>
          <w:lang w:val="en-US" w:eastAsia="es-ES"/>
        </w:rPr>
        <w:t>production native potato system.</w:t>
      </w:r>
    </w:p>
    <w:p w14:paraId="051B5EB1" w14:textId="1C6F2A8D" w:rsidR="00432A8D" w:rsidRDefault="00D0331F" w:rsidP="00D0331F">
      <w:pPr>
        <w:shd w:val="clear" w:color="auto" w:fill="FFFFFF"/>
        <w:spacing w:after="120"/>
        <w:ind w:left="0"/>
        <w:rPr>
          <w:rFonts w:eastAsia="Times New Roman" w:cs="Arial"/>
          <w:color w:val="222222"/>
          <w:lang w:val="en-US" w:eastAsia="es-ES"/>
        </w:rPr>
      </w:pPr>
      <w:r w:rsidRPr="00D0331F">
        <w:rPr>
          <w:rFonts w:eastAsia="Times New Roman" w:cs="Arial"/>
          <w:color w:val="222222"/>
          <w:lang w:val="en-US" w:eastAsia="es-ES"/>
        </w:rPr>
        <w:t xml:space="preserve">Another challenge is to develop a marketing strategy </w:t>
      </w:r>
      <w:r>
        <w:rPr>
          <w:rFonts w:eastAsia="Times New Roman" w:cs="Arial"/>
          <w:color w:val="222222"/>
          <w:lang w:val="en-US" w:eastAsia="es-ES"/>
        </w:rPr>
        <w:t xml:space="preserve">for </w:t>
      </w:r>
      <w:r w:rsidRPr="00D0331F">
        <w:rPr>
          <w:rFonts w:eastAsia="Times New Roman" w:cs="Arial"/>
          <w:color w:val="222222"/>
          <w:lang w:val="en-US" w:eastAsia="es-ES"/>
        </w:rPr>
        <w:t>seed diversity of native potato</w:t>
      </w:r>
      <w:r>
        <w:rPr>
          <w:rFonts w:eastAsia="Times New Roman" w:cs="Arial"/>
          <w:color w:val="222222"/>
          <w:lang w:val="en-US" w:eastAsia="es-ES"/>
        </w:rPr>
        <w:t>;</w:t>
      </w:r>
      <w:r w:rsidRPr="00D0331F">
        <w:rPr>
          <w:rFonts w:eastAsia="Times New Roman" w:cs="Arial"/>
          <w:color w:val="222222"/>
          <w:lang w:val="en-US" w:eastAsia="es-ES"/>
        </w:rPr>
        <w:t xml:space="preserve"> this because some seed growers said that </w:t>
      </w:r>
      <w:r w:rsidR="00905ACC">
        <w:rPr>
          <w:rFonts w:eastAsia="Times New Roman" w:cs="Arial"/>
          <w:color w:val="222222"/>
          <w:lang w:val="en-US" w:eastAsia="es-ES"/>
        </w:rPr>
        <w:t xml:space="preserve">in some </w:t>
      </w:r>
      <w:r w:rsidRPr="00D0331F">
        <w:rPr>
          <w:rFonts w:eastAsia="Times New Roman" w:cs="Arial"/>
          <w:color w:val="222222"/>
          <w:lang w:val="en-US" w:eastAsia="es-ES"/>
        </w:rPr>
        <w:t>few years achieved good production, but they were limited in their ability to negotiate and did not have good sales. It is important to accompany not only production, but also the marketing of the seed to avoid bad business.</w:t>
      </w:r>
    </w:p>
    <w:p w14:paraId="369B608F" w14:textId="556AD774" w:rsidR="00905ACC" w:rsidRPr="006C702A" w:rsidRDefault="00905ACC" w:rsidP="00D0331F">
      <w:pPr>
        <w:shd w:val="clear" w:color="auto" w:fill="FFFFFF"/>
        <w:spacing w:after="120"/>
        <w:ind w:left="0"/>
        <w:rPr>
          <w:rFonts w:eastAsia="Times New Roman" w:cs="Arial"/>
          <w:color w:val="222222"/>
          <w:lang w:val="en-US" w:eastAsia="es-ES"/>
        </w:rPr>
      </w:pPr>
      <w:r w:rsidRPr="00905ACC">
        <w:rPr>
          <w:rFonts w:eastAsia="Times New Roman" w:cs="Arial"/>
          <w:color w:val="222222"/>
          <w:lang w:val="en-US" w:eastAsia="es-ES"/>
        </w:rPr>
        <w:t>Another challenge is to achieve changes in current policies on seed. We realize that this process may be longer than the duration of a project; however, it is important to start discussions with the competent authorities of seeds. The discussion on this topic should be addressed at national level and at the level of local authorities, with whom shorter-term results could be obtained compared to negotiations with national</w:t>
      </w:r>
      <w:r w:rsidR="00414676">
        <w:rPr>
          <w:rFonts w:eastAsia="Times New Roman" w:cs="Arial"/>
          <w:color w:val="222222"/>
          <w:lang w:val="en-US" w:eastAsia="es-ES"/>
        </w:rPr>
        <w:t xml:space="preserve"> authorities</w:t>
      </w:r>
      <w:r w:rsidRPr="00905ACC">
        <w:rPr>
          <w:rFonts w:eastAsia="Times New Roman" w:cs="Arial"/>
          <w:color w:val="222222"/>
          <w:lang w:val="en-US" w:eastAsia="es-ES"/>
        </w:rPr>
        <w:t>.</w:t>
      </w:r>
    </w:p>
    <w:p w14:paraId="060C7270" w14:textId="77777777" w:rsidR="00BC47DF" w:rsidRDefault="00BC47DF" w:rsidP="00083F0A">
      <w:pPr>
        <w:ind w:left="0"/>
        <w:rPr>
          <w:rFonts w:eastAsia="Times New Roman" w:cs="Arial"/>
          <w:b/>
          <w:color w:val="222222"/>
          <w:lang w:val="en-US" w:eastAsia="es-ES"/>
        </w:rPr>
      </w:pPr>
    </w:p>
    <w:p w14:paraId="268EE6C4" w14:textId="5993251E" w:rsidR="00016E57" w:rsidRDefault="00016E57" w:rsidP="00083F0A">
      <w:pPr>
        <w:ind w:left="0"/>
        <w:rPr>
          <w:rFonts w:cs="Arial"/>
          <w:lang w:val="en-US"/>
        </w:rPr>
      </w:pPr>
      <w:r>
        <w:rPr>
          <w:rFonts w:cs="Arial"/>
          <w:lang w:val="en-US"/>
        </w:rPr>
        <w:br w:type="page"/>
      </w:r>
    </w:p>
    <w:p w14:paraId="1955DBAF" w14:textId="6A5D9BD8" w:rsidR="00016E57" w:rsidRDefault="00016E57" w:rsidP="003459E0">
      <w:pPr>
        <w:ind w:left="0"/>
        <w:rPr>
          <w:b/>
          <w:sz w:val="24"/>
          <w:lang w:val="en-US"/>
        </w:rPr>
      </w:pPr>
      <w:r w:rsidRPr="0016450C">
        <w:rPr>
          <w:b/>
          <w:sz w:val="24"/>
          <w:lang w:val="en-US"/>
        </w:rPr>
        <w:lastRenderedPageBreak/>
        <w:t xml:space="preserve">ANNEX 1. </w:t>
      </w:r>
      <w:r w:rsidR="0000111A">
        <w:rPr>
          <w:b/>
          <w:sz w:val="24"/>
          <w:lang w:val="en-US"/>
        </w:rPr>
        <w:t xml:space="preserve"> Form of data collection </w:t>
      </w:r>
      <w:r w:rsidR="0010008B">
        <w:rPr>
          <w:b/>
          <w:sz w:val="24"/>
          <w:lang w:val="en-US"/>
        </w:rPr>
        <w:t>using</w:t>
      </w:r>
      <w:r w:rsidR="0000111A">
        <w:rPr>
          <w:b/>
          <w:sz w:val="24"/>
          <w:lang w:val="en-US"/>
        </w:rPr>
        <w:t xml:space="preserve"> five-cell analysis</w:t>
      </w:r>
      <w:r w:rsidR="0010008B">
        <w:rPr>
          <w:b/>
          <w:sz w:val="24"/>
          <w:lang w:val="en-US"/>
        </w:rPr>
        <w:t xml:space="preserve"> and mapping potato plots</w:t>
      </w:r>
    </w:p>
    <w:p w14:paraId="0693C4E8" w14:textId="77777777" w:rsidR="0000111A" w:rsidRDefault="0000111A" w:rsidP="003459E0">
      <w:pPr>
        <w:ind w:left="0"/>
        <w:rPr>
          <w:b/>
          <w:sz w:val="24"/>
          <w:lang w:val="en-US"/>
        </w:rPr>
      </w:pPr>
    </w:p>
    <w:tbl>
      <w:tblPr>
        <w:tblW w:w="9685" w:type="dxa"/>
        <w:jc w:val="center"/>
        <w:tblCellMar>
          <w:left w:w="70" w:type="dxa"/>
          <w:right w:w="70" w:type="dxa"/>
        </w:tblCellMar>
        <w:tblLook w:val="04A0" w:firstRow="1" w:lastRow="0" w:firstColumn="1" w:lastColumn="0" w:noHBand="0" w:noVBand="1"/>
      </w:tblPr>
      <w:tblGrid>
        <w:gridCol w:w="614"/>
        <w:gridCol w:w="381"/>
        <w:gridCol w:w="303"/>
        <w:gridCol w:w="360"/>
        <w:gridCol w:w="420"/>
        <w:gridCol w:w="1466"/>
        <w:gridCol w:w="939"/>
        <w:gridCol w:w="300"/>
        <w:gridCol w:w="916"/>
        <w:gridCol w:w="300"/>
        <w:gridCol w:w="1702"/>
        <w:gridCol w:w="616"/>
        <w:gridCol w:w="300"/>
        <w:gridCol w:w="1068"/>
      </w:tblGrid>
      <w:tr w:rsidR="0000111A" w:rsidRPr="0000111A" w14:paraId="69436AA0" w14:textId="77777777" w:rsidTr="003C104C">
        <w:trPr>
          <w:jc w:val="center"/>
        </w:trPr>
        <w:tc>
          <w:tcPr>
            <w:tcW w:w="614" w:type="dxa"/>
            <w:tcBorders>
              <w:top w:val="nil"/>
              <w:left w:val="nil"/>
              <w:bottom w:val="nil"/>
              <w:right w:val="nil"/>
            </w:tcBorders>
            <w:shd w:val="clear" w:color="auto" w:fill="auto"/>
            <w:noWrap/>
            <w:vAlign w:val="bottom"/>
            <w:hideMark/>
          </w:tcPr>
          <w:p w14:paraId="2888FA5A" w14:textId="77777777" w:rsidR="0000111A" w:rsidRPr="0000111A" w:rsidRDefault="0000111A" w:rsidP="0000111A">
            <w:pPr>
              <w:ind w:left="0"/>
              <w:jc w:val="righ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w:t>
            </w:r>
          </w:p>
        </w:tc>
        <w:tc>
          <w:tcPr>
            <w:tcW w:w="5085" w:type="dxa"/>
            <w:gridSpan w:val="8"/>
            <w:tcBorders>
              <w:top w:val="nil"/>
              <w:left w:val="nil"/>
              <w:bottom w:val="single" w:sz="4" w:space="0" w:color="auto"/>
              <w:right w:val="nil"/>
            </w:tcBorders>
            <w:shd w:val="clear" w:color="auto" w:fill="auto"/>
            <w:noWrap/>
            <w:vAlign w:val="bottom"/>
            <w:hideMark/>
          </w:tcPr>
          <w:p w14:paraId="29F92730"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EVALUACION DEL ESTADO DE LA DIVERSIDAD GENETICA DE PAPA EN COLOMI</w:t>
            </w:r>
          </w:p>
        </w:tc>
        <w:tc>
          <w:tcPr>
            <w:tcW w:w="300" w:type="dxa"/>
            <w:tcBorders>
              <w:top w:val="nil"/>
              <w:left w:val="nil"/>
              <w:bottom w:val="nil"/>
              <w:right w:val="nil"/>
            </w:tcBorders>
            <w:shd w:val="clear" w:color="auto" w:fill="auto"/>
            <w:noWrap/>
            <w:vAlign w:val="bottom"/>
            <w:hideMark/>
          </w:tcPr>
          <w:p w14:paraId="566123C5" w14:textId="77777777" w:rsidR="0000111A" w:rsidRPr="0000111A" w:rsidRDefault="0000111A" w:rsidP="0000111A">
            <w:pPr>
              <w:ind w:left="0"/>
              <w:jc w:val="center"/>
              <w:rPr>
                <w:rFonts w:eastAsia="Times New Roman" w:cs="Times New Roman"/>
                <w:b/>
                <w:bCs/>
                <w:color w:val="000000"/>
                <w:sz w:val="16"/>
                <w:szCs w:val="16"/>
                <w:lang w:val="es-BO" w:eastAsia="es-BO"/>
              </w:rPr>
            </w:pPr>
          </w:p>
        </w:tc>
        <w:tc>
          <w:tcPr>
            <w:tcW w:w="3686" w:type="dxa"/>
            <w:gridSpan w:val="4"/>
            <w:tcBorders>
              <w:top w:val="nil"/>
              <w:left w:val="nil"/>
              <w:bottom w:val="nil"/>
              <w:right w:val="nil"/>
            </w:tcBorders>
            <w:shd w:val="clear" w:color="auto" w:fill="auto"/>
            <w:noWrap/>
            <w:vAlign w:val="bottom"/>
            <w:hideMark/>
          </w:tcPr>
          <w:p w14:paraId="67A61368" w14:textId="77777777" w:rsidR="0000111A" w:rsidRPr="0000111A" w:rsidRDefault="0000111A" w:rsidP="0000111A">
            <w:pPr>
              <w:ind w:left="0"/>
              <w:jc w:val="left"/>
              <w:rPr>
                <w:rFonts w:eastAsia="Times New Roman" w:cs="Times New Roman"/>
                <w:sz w:val="16"/>
                <w:szCs w:val="16"/>
                <w:lang w:val="es-BO" w:eastAsia="es-BO"/>
              </w:rPr>
            </w:pPr>
          </w:p>
        </w:tc>
      </w:tr>
      <w:tr w:rsidR="0000111A" w:rsidRPr="0000111A" w14:paraId="00C8B3AE" w14:textId="77777777" w:rsidTr="003C104C">
        <w:trPr>
          <w:jc w:val="center"/>
        </w:trPr>
        <w:tc>
          <w:tcPr>
            <w:tcW w:w="614" w:type="dxa"/>
            <w:tcBorders>
              <w:top w:val="nil"/>
              <w:left w:val="nil"/>
              <w:bottom w:val="nil"/>
              <w:right w:val="nil"/>
            </w:tcBorders>
            <w:shd w:val="clear" w:color="auto" w:fill="auto"/>
            <w:noWrap/>
            <w:vAlign w:val="bottom"/>
            <w:hideMark/>
          </w:tcPr>
          <w:p w14:paraId="5A5E60E7" w14:textId="77777777" w:rsidR="0000111A" w:rsidRPr="0000111A" w:rsidRDefault="0000111A" w:rsidP="0000111A">
            <w:pPr>
              <w:ind w:left="0"/>
              <w:jc w:val="left"/>
              <w:rPr>
                <w:rFonts w:eastAsia="Times New Roman" w:cs="Times New Roman"/>
                <w:sz w:val="16"/>
                <w:szCs w:val="16"/>
                <w:lang w:val="es-BO" w:eastAsia="es-BO"/>
              </w:rPr>
            </w:pPr>
          </w:p>
        </w:tc>
        <w:tc>
          <w:tcPr>
            <w:tcW w:w="381" w:type="dxa"/>
            <w:tcBorders>
              <w:top w:val="nil"/>
              <w:left w:val="nil"/>
              <w:bottom w:val="nil"/>
              <w:right w:val="nil"/>
            </w:tcBorders>
            <w:shd w:val="clear" w:color="auto" w:fill="auto"/>
            <w:noWrap/>
            <w:vAlign w:val="bottom"/>
            <w:hideMark/>
          </w:tcPr>
          <w:p w14:paraId="71B86385" w14:textId="77777777" w:rsidR="0000111A" w:rsidRPr="0000111A" w:rsidRDefault="0000111A" w:rsidP="0000111A">
            <w:pPr>
              <w:ind w:left="0"/>
              <w:jc w:val="left"/>
              <w:rPr>
                <w:rFonts w:eastAsia="Times New Roman" w:cs="Times New Roman"/>
                <w:sz w:val="16"/>
                <w:szCs w:val="16"/>
                <w:lang w:val="es-BO" w:eastAsia="es-BO"/>
              </w:rPr>
            </w:pPr>
          </w:p>
        </w:tc>
        <w:tc>
          <w:tcPr>
            <w:tcW w:w="303" w:type="dxa"/>
            <w:tcBorders>
              <w:top w:val="nil"/>
              <w:left w:val="nil"/>
              <w:bottom w:val="nil"/>
              <w:right w:val="nil"/>
            </w:tcBorders>
            <w:shd w:val="clear" w:color="auto" w:fill="auto"/>
            <w:noWrap/>
            <w:vAlign w:val="bottom"/>
            <w:hideMark/>
          </w:tcPr>
          <w:p w14:paraId="49CECAD8" w14:textId="77777777" w:rsidR="0000111A" w:rsidRPr="0000111A" w:rsidRDefault="0000111A" w:rsidP="0000111A">
            <w:pPr>
              <w:ind w:left="0"/>
              <w:jc w:val="center"/>
              <w:rPr>
                <w:rFonts w:eastAsia="Times New Roman" w:cs="Times New Roman"/>
                <w:sz w:val="16"/>
                <w:szCs w:val="16"/>
                <w:lang w:val="es-BO" w:eastAsia="es-BO"/>
              </w:rPr>
            </w:pPr>
          </w:p>
        </w:tc>
        <w:tc>
          <w:tcPr>
            <w:tcW w:w="360" w:type="dxa"/>
            <w:tcBorders>
              <w:top w:val="nil"/>
              <w:left w:val="nil"/>
              <w:bottom w:val="nil"/>
              <w:right w:val="nil"/>
            </w:tcBorders>
            <w:shd w:val="clear" w:color="auto" w:fill="auto"/>
            <w:noWrap/>
            <w:vAlign w:val="bottom"/>
            <w:hideMark/>
          </w:tcPr>
          <w:p w14:paraId="1D489F1B" w14:textId="77777777" w:rsidR="0000111A" w:rsidRPr="0000111A" w:rsidRDefault="0000111A" w:rsidP="0000111A">
            <w:pPr>
              <w:ind w:left="0"/>
              <w:jc w:val="center"/>
              <w:rPr>
                <w:rFonts w:eastAsia="Times New Roman" w:cs="Times New Roman"/>
                <w:sz w:val="16"/>
                <w:szCs w:val="16"/>
                <w:lang w:val="es-BO" w:eastAsia="es-BO"/>
              </w:rPr>
            </w:pPr>
          </w:p>
        </w:tc>
        <w:tc>
          <w:tcPr>
            <w:tcW w:w="420" w:type="dxa"/>
            <w:tcBorders>
              <w:top w:val="nil"/>
              <w:left w:val="nil"/>
              <w:bottom w:val="nil"/>
              <w:right w:val="nil"/>
            </w:tcBorders>
            <w:shd w:val="clear" w:color="auto" w:fill="auto"/>
            <w:noWrap/>
            <w:vAlign w:val="bottom"/>
            <w:hideMark/>
          </w:tcPr>
          <w:p w14:paraId="060C9219" w14:textId="77777777" w:rsidR="0000111A" w:rsidRPr="0000111A" w:rsidRDefault="0000111A" w:rsidP="0000111A">
            <w:pPr>
              <w:ind w:left="0"/>
              <w:jc w:val="center"/>
              <w:rPr>
                <w:rFonts w:eastAsia="Times New Roman" w:cs="Times New Roman"/>
                <w:sz w:val="16"/>
                <w:szCs w:val="16"/>
                <w:lang w:val="es-BO" w:eastAsia="es-BO"/>
              </w:rPr>
            </w:pPr>
          </w:p>
        </w:tc>
        <w:tc>
          <w:tcPr>
            <w:tcW w:w="1466" w:type="dxa"/>
            <w:tcBorders>
              <w:top w:val="nil"/>
              <w:left w:val="nil"/>
              <w:bottom w:val="nil"/>
              <w:right w:val="nil"/>
            </w:tcBorders>
            <w:shd w:val="clear" w:color="auto" w:fill="auto"/>
            <w:noWrap/>
            <w:vAlign w:val="bottom"/>
            <w:hideMark/>
          </w:tcPr>
          <w:p w14:paraId="2B4D80E8" w14:textId="77777777" w:rsidR="0000111A" w:rsidRPr="0000111A" w:rsidRDefault="0000111A" w:rsidP="0000111A">
            <w:pPr>
              <w:ind w:left="0"/>
              <w:jc w:val="center"/>
              <w:rPr>
                <w:rFonts w:eastAsia="Times New Roman" w:cs="Times New Roman"/>
                <w:sz w:val="16"/>
                <w:szCs w:val="16"/>
                <w:lang w:val="es-BO" w:eastAsia="es-BO"/>
              </w:rPr>
            </w:pPr>
          </w:p>
        </w:tc>
        <w:tc>
          <w:tcPr>
            <w:tcW w:w="939" w:type="dxa"/>
            <w:tcBorders>
              <w:top w:val="nil"/>
              <w:left w:val="nil"/>
              <w:bottom w:val="nil"/>
              <w:right w:val="nil"/>
            </w:tcBorders>
            <w:shd w:val="clear" w:color="auto" w:fill="auto"/>
            <w:noWrap/>
            <w:vAlign w:val="bottom"/>
            <w:hideMark/>
          </w:tcPr>
          <w:p w14:paraId="5757041E" w14:textId="77777777" w:rsidR="0000111A" w:rsidRPr="0000111A" w:rsidRDefault="0000111A" w:rsidP="0000111A">
            <w:pPr>
              <w:ind w:left="0"/>
              <w:jc w:val="center"/>
              <w:rPr>
                <w:rFonts w:eastAsia="Times New Roman" w:cs="Times New Roman"/>
                <w:sz w:val="16"/>
                <w:szCs w:val="16"/>
                <w:lang w:val="es-BO" w:eastAsia="es-BO"/>
              </w:rPr>
            </w:pPr>
          </w:p>
        </w:tc>
        <w:tc>
          <w:tcPr>
            <w:tcW w:w="300" w:type="dxa"/>
            <w:tcBorders>
              <w:top w:val="nil"/>
              <w:left w:val="nil"/>
              <w:bottom w:val="nil"/>
              <w:right w:val="nil"/>
            </w:tcBorders>
            <w:shd w:val="clear" w:color="auto" w:fill="auto"/>
            <w:noWrap/>
            <w:vAlign w:val="bottom"/>
            <w:hideMark/>
          </w:tcPr>
          <w:p w14:paraId="4045E9CF" w14:textId="77777777" w:rsidR="0000111A" w:rsidRPr="0000111A" w:rsidRDefault="0000111A" w:rsidP="0000111A">
            <w:pPr>
              <w:ind w:left="0"/>
              <w:jc w:val="center"/>
              <w:rPr>
                <w:rFonts w:eastAsia="Times New Roman" w:cs="Times New Roman"/>
                <w:sz w:val="16"/>
                <w:szCs w:val="16"/>
                <w:lang w:val="es-BO" w:eastAsia="es-BO"/>
              </w:rPr>
            </w:pPr>
          </w:p>
        </w:tc>
        <w:tc>
          <w:tcPr>
            <w:tcW w:w="2918" w:type="dxa"/>
            <w:gridSpan w:val="3"/>
            <w:tcBorders>
              <w:top w:val="nil"/>
              <w:left w:val="nil"/>
              <w:bottom w:val="nil"/>
              <w:right w:val="nil"/>
            </w:tcBorders>
            <w:shd w:val="clear" w:color="auto" w:fill="auto"/>
            <w:noWrap/>
            <w:vAlign w:val="bottom"/>
            <w:hideMark/>
          </w:tcPr>
          <w:p w14:paraId="55278E27" w14:textId="77777777" w:rsidR="0000111A" w:rsidRPr="0000111A" w:rsidRDefault="0000111A" w:rsidP="0000111A">
            <w:pPr>
              <w:ind w:left="0"/>
              <w:jc w:val="center"/>
              <w:rPr>
                <w:rFonts w:eastAsia="Times New Roman" w:cs="Times New Roman"/>
                <w:sz w:val="16"/>
                <w:szCs w:val="16"/>
                <w:lang w:val="es-BO" w:eastAsia="es-BO"/>
              </w:rPr>
            </w:pPr>
          </w:p>
        </w:tc>
        <w:tc>
          <w:tcPr>
            <w:tcW w:w="616" w:type="dxa"/>
            <w:tcBorders>
              <w:top w:val="nil"/>
              <w:left w:val="nil"/>
              <w:bottom w:val="nil"/>
              <w:right w:val="nil"/>
            </w:tcBorders>
            <w:shd w:val="clear" w:color="auto" w:fill="auto"/>
            <w:noWrap/>
            <w:vAlign w:val="bottom"/>
            <w:hideMark/>
          </w:tcPr>
          <w:p w14:paraId="698553D8" w14:textId="77777777" w:rsidR="0000111A" w:rsidRPr="0000111A" w:rsidRDefault="0000111A" w:rsidP="0000111A">
            <w:pPr>
              <w:ind w:left="0"/>
              <w:jc w:val="center"/>
              <w:rPr>
                <w:rFonts w:eastAsia="Times New Roman" w:cs="Times New Roman"/>
                <w:sz w:val="16"/>
                <w:szCs w:val="16"/>
                <w:lang w:val="es-BO" w:eastAsia="es-BO"/>
              </w:rPr>
            </w:pPr>
          </w:p>
        </w:tc>
        <w:tc>
          <w:tcPr>
            <w:tcW w:w="300" w:type="dxa"/>
            <w:tcBorders>
              <w:top w:val="nil"/>
              <w:left w:val="nil"/>
              <w:bottom w:val="nil"/>
              <w:right w:val="nil"/>
            </w:tcBorders>
            <w:shd w:val="clear" w:color="auto" w:fill="auto"/>
            <w:noWrap/>
            <w:vAlign w:val="bottom"/>
            <w:hideMark/>
          </w:tcPr>
          <w:p w14:paraId="3AEE71F7" w14:textId="77777777" w:rsidR="0000111A" w:rsidRPr="0000111A" w:rsidRDefault="0000111A" w:rsidP="0000111A">
            <w:pPr>
              <w:ind w:left="0"/>
              <w:jc w:val="center"/>
              <w:rPr>
                <w:rFonts w:eastAsia="Times New Roman" w:cs="Times New Roman"/>
                <w:sz w:val="16"/>
                <w:szCs w:val="16"/>
                <w:lang w:val="es-BO" w:eastAsia="es-BO"/>
              </w:rPr>
            </w:pPr>
          </w:p>
        </w:tc>
        <w:tc>
          <w:tcPr>
            <w:tcW w:w="1068" w:type="dxa"/>
            <w:tcBorders>
              <w:top w:val="nil"/>
              <w:left w:val="nil"/>
              <w:bottom w:val="nil"/>
              <w:right w:val="nil"/>
            </w:tcBorders>
            <w:shd w:val="clear" w:color="auto" w:fill="auto"/>
            <w:noWrap/>
            <w:vAlign w:val="bottom"/>
            <w:hideMark/>
          </w:tcPr>
          <w:p w14:paraId="6896EB2B" w14:textId="77777777" w:rsidR="0000111A" w:rsidRPr="0000111A" w:rsidRDefault="0000111A" w:rsidP="0000111A">
            <w:pPr>
              <w:ind w:left="0"/>
              <w:jc w:val="left"/>
              <w:rPr>
                <w:rFonts w:eastAsia="Times New Roman" w:cs="Times New Roman"/>
                <w:sz w:val="16"/>
                <w:szCs w:val="16"/>
                <w:lang w:val="es-BO" w:eastAsia="es-BO"/>
              </w:rPr>
            </w:pPr>
          </w:p>
        </w:tc>
      </w:tr>
      <w:tr w:rsidR="0010008B" w:rsidRPr="0000111A" w14:paraId="4B7DA991" w14:textId="77777777" w:rsidTr="009C264B">
        <w:trPr>
          <w:jc w:val="center"/>
        </w:trPr>
        <w:tc>
          <w:tcPr>
            <w:tcW w:w="4483" w:type="dxa"/>
            <w:gridSpan w:val="7"/>
            <w:tcBorders>
              <w:top w:val="nil"/>
              <w:left w:val="nil"/>
              <w:bottom w:val="nil"/>
              <w:right w:val="nil"/>
            </w:tcBorders>
            <w:shd w:val="clear" w:color="auto" w:fill="auto"/>
            <w:noWrap/>
            <w:vAlign w:val="bottom"/>
            <w:hideMark/>
          </w:tcPr>
          <w:p w14:paraId="2EA1D2A2" w14:textId="77777777" w:rsidR="0010008B" w:rsidRPr="0000111A" w:rsidRDefault="0010008B" w:rsidP="0000111A">
            <w:pPr>
              <w:ind w:left="0"/>
              <w:jc w:val="left"/>
              <w:rPr>
                <w:rFonts w:eastAsia="Times New Roman" w:cs="Times New Roman"/>
                <w:color w:val="000000"/>
                <w:sz w:val="16"/>
                <w:szCs w:val="16"/>
                <w:lang w:val="es-BO" w:eastAsia="es-BO"/>
              </w:rPr>
            </w:pPr>
            <w:r w:rsidRPr="0000111A">
              <w:rPr>
                <w:rFonts w:eastAsia="Times New Roman" w:cs="Times New Roman"/>
                <w:b/>
                <w:bCs/>
                <w:color w:val="000000"/>
                <w:sz w:val="16"/>
                <w:szCs w:val="16"/>
                <w:lang w:val="es-BO" w:eastAsia="es-BO"/>
              </w:rPr>
              <w:t>NOMBRE PRODUCTOR</w:t>
            </w:r>
            <w:r w:rsidRPr="0000111A">
              <w:rPr>
                <w:rFonts w:eastAsia="Times New Roman" w:cs="Times New Roman"/>
                <w:color w:val="000000"/>
                <w:sz w:val="16"/>
                <w:szCs w:val="16"/>
                <w:lang w:val="es-BO" w:eastAsia="es-BO"/>
              </w:rPr>
              <w:t>: JUAN FERNANDES</w:t>
            </w:r>
          </w:p>
        </w:tc>
        <w:tc>
          <w:tcPr>
            <w:tcW w:w="5202" w:type="dxa"/>
            <w:gridSpan w:val="7"/>
            <w:tcBorders>
              <w:top w:val="nil"/>
              <w:left w:val="nil"/>
              <w:bottom w:val="nil"/>
              <w:right w:val="nil"/>
            </w:tcBorders>
            <w:shd w:val="clear" w:color="auto" w:fill="auto"/>
            <w:noWrap/>
            <w:vAlign w:val="bottom"/>
            <w:hideMark/>
          </w:tcPr>
          <w:p w14:paraId="5C0049C6" w14:textId="121B266C" w:rsidR="0010008B" w:rsidRPr="0000111A" w:rsidRDefault="0010008B" w:rsidP="0000111A">
            <w:pPr>
              <w:ind w:left="0"/>
              <w:jc w:val="left"/>
              <w:rPr>
                <w:rFonts w:eastAsia="Times New Roman" w:cs="Times New Roman"/>
                <w:color w:val="000000"/>
                <w:sz w:val="16"/>
                <w:szCs w:val="16"/>
                <w:lang w:val="es-BO" w:eastAsia="es-BO"/>
              </w:rPr>
            </w:pPr>
            <w:r w:rsidRPr="0000111A">
              <w:rPr>
                <w:rFonts w:eastAsia="Times New Roman" w:cs="Times New Roman"/>
                <w:b/>
                <w:bCs/>
                <w:color w:val="000000"/>
                <w:sz w:val="16"/>
                <w:szCs w:val="16"/>
                <w:lang w:val="es-BO" w:eastAsia="es-BO"/>
              </w:rPr>
              <w:t>COMUNIDAD:</w:t>
            </w:r>
            <w:r w:rsidRPr="0000111A">
              <w:rPr>
                <w:rFonts w:eastAsia="Times New Roman" w:cs="Times New Roman"/>
                <w:color w:val="000000"/>
                <w:sz w:val="16"/>
                <w:szCs w:val="16"/>
                <w:lang w:val="es-BO" w:eastAsia="es-BO"/>
              </w:rPr>
              <w:t xml:space="preserve"> Escalon</w:t>
            </w:r>
            <w:r>
              <w:rPr>
                <w:rFonts w:eastAsia="Times New Roman" w:cs="Times New Roman"/>
                <w:color w:val="000000"/>
                <w:sz w:val="16"/>
                <w:szCs w:val="16"/>
                <w:lang w:val="es-BO" w:eastAsia="es-BO"/>
              </w:rPr>
              <w:t xml:space="preserve"> </w:t>
            </w:r>
            <w:r w:rsidRPr="0000111A">
              <w:rPr>
                <w:rFonts w:eastAsia="Times New Roman" w:cs="Times New Roman"/>
                <w:color w:val="000000"/>
                <w:sz w:val="16"/>
                <w:szCs w:val="16"/>
                <w:lang w:val="es-BO" w:eastAsia="es-BO"/>
              </w:rPr>
              <w:t>(ladera)</w:t>
            </w:r>
          </w:p>
          <w:p w14:paraId="3C315459" w14:textId="56FA50F2" w:rsidR="0010008B" w:rsidRPr="0000111A" w:rsidRDefault="0010008B" w:rsidP="0000111A">
            <w:pPr>
              <w:ind w:left="0"/>
              <w:jc w:val="left"/>
              <w:rPr>
                <w:rFonts w:eastAsia="Times New Roman" w:cs="Times New Roman"/>
                <w:color w:val="000000"/>
                <w:sz w:val="16"/>
                <w:szCs w:val="16"/>
                <w:lang w:val="es-BO" w:eastAsia="es-BO"/>
              </w:rPr>
            </w:pPr>
            <w:r w:rsidRPr="0000111A">
              <w:rPr>
                <w:rFonts w:eastAsia="Times New Roman" w:cs="Times New Roman"/>
                <w:b/>
                <w:bCs/>
                <w:color w:val="000000"/>
                <w:sz w:val="16"/>
                <w:szCs w:val="16"/>
                <w:lang w:val="es-BO" w:eastAsia="es-BO"/>
              </w:rPr>
              <w:t>FECHA:</w:t>
            </w:r>
            <w:r w:rsidRPr="0000111A">
              <w:rPr>
                <w:rFonts w:eastAsia="Times New Roman" w:cs="Times New Roman"/>
                <w:color w:val="000000"/>
                <w:sz w:val="16"/>
                <w:szCs w:val="16"/>
                <w:lang w:val="es-BO" w:eastAsia="es-BO"/>
              </w:rPr>
              <w:t xml:space="preserve"> 2 de DIC. 2015</w:t>
            </w:r>
          </w:p>
        </w:tc>
      </w:tr>
      <w:tr w:rsidR="0000111A" w:rsidRPr="0000111A" w14:paraId="7D251451" w14:textId="77777777" w:rsidTr="003C104C">
        <w:trPr>
          <w:jc w:val="center"/>
        </w:trPr>
        <w:tc>
          <w:tcPr>
            <w:tcW w:w="995" w:type="dxa"/>
            <w:gridSpan w:val="2"/>
            <w:tcBorders>
              <w:top w:val="nil"/>
              <w:left w:val="nil"/>
              <w:bottom w:val="nil"/>
              <w:right w:val="nil"/>
            </w:tcBorders>
            <w:shd w:val="clear" w:color="auto" w:fill="auto"/>
            <w:noWrap/>
            <w:vAlign w:val="bottom"/>
            <w:hideMark/>
          </w:tcPr>
          <w:p w14:paraId="2EDF0FEB" w14:textId="77777777" w:rsidR="0000111A" w:rsidRPr="0000111A" w:rsidRDefault="0000111A" w:rsidP="0000111A">
            <w:pPr>
              <w:ind w:left="0"/>
              <w:jc w:val="left"/>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 xml:space="preserve">EDAD: </w:t>
            </w:r>
            <w:r w:rsidRPr="0000111A">
              <w:rPr>
                <w:rFonts w:eastAsia="Times New Roman" w:cs="Times New Roman"/>
                <w:color w:val="000000"/>
                <w:sz w:val="16"/>
                <w:szCs w:val="16"/>
                <w:lang w:val="es-BO" w:eastAsia="es-BO"/>
              </w:rPr>
              <w:t>40</w:t>
            </w:r>
          </w:p>
        </w:tc>
        <w:tc>
          <w:tcPr>
            <w:tcW w:w="303" w:type="dxa"/>
            <w:tcBorders>
              <w:top w:val="nil"/>
              <w:left w:val="nil"/>
              <w:bottom w:val="nil"/>
              <w:right w:val="nil"/>
            </w:tcBorders>
            <w:shd w:val="clear" w:color="auto" w:fill="auto"/>
            <w:noWrap/>
            <w:vAlign w:val="bottom"/>
            <w:hideMark/>
          </w:tcPr>
          <w:p w14:paraId="3E7287F5"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60" w:type="dxa"/>
            <w:tcBorders>
              <w:top w:val="nil"/>
              <w:left w:val="nil"/>
              <w:bottom w:val="nil"/>
              <w:right w:val="nil"/>
            </w:tcBorders>
            <w:shd w:val="clear" w:color="auto" w:fill="auto"/>
            <w:noWrap/>
            <w:vAlign w:val="bottom"/>
            <w:hideMark/>
          </w:tcPr>
          <w:p w14:paraId="4AD696D3" w14:textId="77777777" w:rsidR="0000111A" w:rsidRPr="0000111A" w:rsidRDefault="0000111A" w:rsidP="0000111A">
            <w:pPr>
              <w:ind w:left="0"/>
              <w:jc w:val="center"/>
              <w:rPr>
                <w:rFonts w:eastAsia="Times New Roman" w:cs="Times New Roman"/>
                <w:sz w:val="16"/>
                <w:szCs w:val="16"/>
                <w:lang w:val="es-BO" w:eastAsia="es-BO"/>
              </w:rPr>
            </w:pPr>
          </w:p>
        </w:tc>
        <w:tc>
          <w:tcPr>
            <w:tcW w:w="420" w:type="dxa"/>
            <w:tcBorders>
              <w:top w:val="nil"/>
              <w:left w:val="nil"/>
              <w:bottom w:val="nil"/>
              <w:right w:val="nil"/>
            </w:tcBorders>
            <w:shd w:val="clear" w:color="auto" w:fill="auto"/>
            <w:noWrap/>
            <w:vAlign w:val="bottom"/>
            <w:hideMark/>
          </w:tcPr>
          <w:p w14:paraId="2564E7CF" w14:textId="77777777" w:rsidR="0000111A" w:rsidRPr="0000111A" w:rsidRDefault="0000111A" w:rsidP="0000111A">
            <w:pPr>
              <w:ind w:left="0"/>
              <w:jc w:val="center"/>
              <w:rPr>
                <w:rFonts w:eastAsia="Times New Roman" w:cs="Times New Roman"/>
                <w:sz w:val="16"/>
                <w:szCs w:val="16"/>
                <w:lang w:val="es-BO" w:eastAsia="es-BO"/>
              </w:rPr>
            </w:pPr>
          </w:p>
        </w:tc>
        <w:tc>
          <w:tcPr>
            <w:tcW w:w="1466" w:type="dxa"/>
            <w:tcBorders>
              <w:top w:val="nil"/>
              <w:left w:val="nil"/>
              <w:bottom w:val="nil"/>
              <w:right w:val="nil"/>
            </w:tcBorders>
            <w:shd w:val="clear" w:color="auto" w:fill="auto"/>
            <w:noWrap/>
            <w:vAlign w:val="bottom"/>
            <w:hideMark/>
          </w:tcPr>
          <w:p w14:paraId="2B1DAACB" w14:textId="77777777" w:rsidR="0000111A" w:rsidRPr="0000111A" w:rsidRDefault="0000111A" w:rsidP="0000111A">
            <w:pPr>
              <w:ind w:left="0"/>
              <w:jc w:val="center"/>
              <w:rPr>
                <w:rFonts w:eastAsia="Times New Roman" w:cs="Times New Roman"/>
                <w:sz w:val="16"/>
                <w:szCs w:val="16"/>
                <w:lang w:val="es-BO" w:eastAsia="es-BO"/>
              </w:rPr>
            </w:pPr>
          </w:p>
        </w:tc>
        <w:tc>
          <w:tcPr>
            <w:tcW w:w="6141" w:type="dxa"/>
            <w:gridSpan w:val="8"/>
            <w:tcBorders>
              <w:top w:val="nil"/>
              <w:left w:val="nil"/>
              <w:bottom w:val="nil"/>
              <w:right w:val="nil"/>
            </w:tcBorders>
            <w:shd w:val="clear" w:color="auto" w:fill="auto"/>
            <w:noWrap/>
            <w:vAlign w:val="bottom"/>
            <w:hideMark/>
          </w:tcPr>
          <w:p w14:paraId="2C2E093C" w14:textId="4845FE66" w:rsidR="0000111A" w:rsidRPr="0000111A" w:rsidRDefault="0000111A" w:rsidP="0000111A">
            <w:pPr>
              <w:ind w:left="0"/>
              <w:jc w:val="left"/>
              <w:rPr>
                <w:rFonts w:eastAsia="Times New Roman" w:cs="Times New Roman"/>
                <w:b/>
                <w:bCs/>
                <w:color w:val="000000"/>
                <w:sz w:val="16"/>
                <w:szCs w:val="16"/>
                <w:lang w:val="es-BO" w:eastAsia="es-BO"/>
              </w:rPr>
            </w:pPr>
            <w:r>
              <w:rPr>
                <w:rFonts w:eastAsia="Times New Roman" w:cs="Times New Roman"/>
                <w:b/>
                <w:bCs/>
                <w:color w:val="000000"/>
                <w:sz w:val="16"/>
                <w:szCs w:val="16"/>
                <w:lang w:val="es-BO" w:eastAsia="es-BO"/>
              </w:rPr>
              <w:t>RES</w:t>
            </w:r>
            <w:r w:rsidRPr="0000111A">
              <w:rPr>
                <w:rFonts w:eastAsia="Times New Roman" w:cs="Times New Roman"/>
                <w:b/>
                <w:bCs/>
                <w:color w:val="000000"/>
                <w:sz w:val="16"/>
                <w:szCs w:val="16"/>
                <w:lang w:val="es-BO" w:eastAsia="es-BO"/>
              </w:rPr>
              <w:t xml:space="preserve">IDENCIA(Coordenadas): </w:t>
            </w:r>
            <w:r w:rsidRPr="0000111A">
              <w:rPr>
                <w:rFonts w:eastAsia="Times New Roman" w:cs="Times New Roman"/>
                <w:color w:val="000000"/>
                <w:sz w:val="16"/>
                <w:szCs w:val="16"/>
                <w:lang w:val="es-BO" w:eastAsia="es-BO"/>
              </w:rPr>
              <w:t>S17°16'25,00"; W65°56'40,17"</w:t>
            </w:r>
          </w:p>
        </w:tc>
      </w:tr>
      <w:tr w:rsidR="0000111A" w:rsidRPr="0000111A" w14:paraId="2966C7A8" w14:textId="77777777" w:rsidTr="003C104C">
        <w:trPr>
          <w:jc w:val="center"/>
        </w:trPr>
        <w:tc>
          <w:tcPr>
            <w:tcW w:w="614" w:type="dxa"/>
            <w:tcBorders>
              <w:top w:val="nil"/>
              <w:left w:val="nil"/>
              <w:bottom w:val="nil"/>
              <w:right w:val="nil"/>
            </w:tcBorders>
            <w:shd w:val="clear" w:color="auto" w:fill="auto"/>
            <w:noWrap/>
            <w:vAlign w:val="bottom"/>
            <w:hideMark/>
          </w:tcPr>
          <w:p w14:paraId="1289593F"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81" w:type="dxa"/>
            <w:tcBorders>
              <w:top w:val="nil"/>
              <w:left w:val="nil"/>
              <w:bottom w:val="nil"/>
              <w:right w:val="nil"/>
            </w:tcBorders>
            <w:shd w:val="clear" w:color="auto" w:fill="auto"/>
            <w:noWrap/>
            <w:vAlign w:val="bottom"/>
            <w:hideMark/>
          </w:tcPr>
          <w:p w14:paraId="3A317611" w14:textId="77777777" w:rsidR="0000111A" w:rsidRPr="0000111A" w:rsidRDefault="0000111A" w:rsidP="0000111A">
            <w:pPr>
              <w:ind w:left="0"/>
              <w:jc w:val="left"/>
              <w:rPr>
                <w:rFonts w:eastAsia="Times New Roman" w:cs="Times New Roman"/>
                <w:sz w:val="16"/>
                <w:szCs w:val="16"/>
                <w:lang w:val="es-BO" w:eastAsia="es-BO"/>
              </w:rPr>
            </w:pPr>
          </w:p>
        </w:tc>
        <w:tc>
          <w:tcPr>
            <w:tcW w:w="303" w:type="dxa"/>
            <w:tcBorders>
              <w:top w:val="nil"/>
              <w:left w:val="nil"/>
              <w:bottom w:val="nil"/>
              <w:right w:val="nil"/>
            </w:tcBorders>
            <w:shd w:val="clear" w:color="auto" w:fill="auto"/>
            <w:noWrap/>
            <w:vAlign w:val="bottom"/>
            <w:hideMark/>
          </w:tcPr>
          <w:p w14:paraId="168B3C26" w14:textId="77777777" w:rsidR="0000111A" w:rsidRPr="0000111A" w:rsidRDefault="0000111A" w:rsidP="0000111A">
            <w:pPr>
              <w:ind w:left="0"/>
              <w:jc w:val="left"/>
              <w:rPr>
                <w:rFonts w:eastAsia="Times New Roman" w:cs="Times New Roman"/>
                <w:sz w:val="16"/>
                <w:szCs w:val="16"/>
                <w:lang w:val="es-BO" w:eastAsia="es-BO"/>
              </w:rPr>
            </w:pPr>
          </w:p>
        </w:tc>
        <w:tc>
          <w:tcPr>
            <w:tcW w:w="360" w:type="dxa"/>
            <w:tcBorders>
              <w:top w:val="nil"/>
              <w:left w:val="nil"/>
              <w:bottom w:val="nil"/>
              <w:right w:val="nil"/>
            </w:tcBorders>
            <w:shd w:val="clear" w:color="auto" w:fill="auto"/>
            <w:noWrap/>
            <w:vAlign w:val="bottom"/>
            <w:hideMark/>
          </w:tcPr>
          <w:p w14:paraId="768F4CB4" w14:textId="77777777" w:rsidR="0000111A" w:rsidRPr="0000111A" w:rsidRDefault="0000111A" w:rsidP="0000111A">
            <w:pPr>
              <w:ind w:left="0"/>
              <w:jc w:val="center"/>
              <w:rPr>
                <w:rFonts w:eastAsia="Times New Roman" w:cs="Times New Roman"/>
                <w:sz w:val="16"/>
                <w:szCs w:val="16"/>
                <w:lang w:val="es-BO" w:eastAsia="es-BO"/>
              </w:rPr>
            </w:pPr>
          </w:p>
        </w:tc>
        <w:tc>
          <w:tcPr>
            <w:tcW w:w="420" w:type="dxa"/>
            <w:tcBorders>
              <w:top w:val="nil"/>
              <w:left w:val="nil"/>
              <w:bottom w:val="nil"/>
              <w:right w:val="nil"/>
            </w:tcBorders>
            <w:shd w:val="clear" w:color="auto" w:fill="auto"/>
            <w:noWrap/>
            <w:vAlign w:val="bottom"/>
            <w:hideMark/>
          </w:tcPr>
          <w:p w14:paraId="727E797E" w14:textId="77777777" w:rsidR="0000111A" w:rsidRPr="0000111A" w:rsidRDefault="0000111A" w:rsidP="0000111A">
            <w:pPr>
              <w:ind w:left="0"/>
              <w:jc w:val="center"/>
              <w:rPr>
                <w:rFonts w:eastAsia="Times New Roman" w:cs="Times New Roman"/>
                <w:sz w:val="16"/>
                <w:szCs w:val="16"/>
                <w:lang w:val="es-BO" w:eastAsia="es-BO"/>
              </w:rPr>
            </w:pPr>
          </w:p>
        </w:tc>
        <w:tc>
          <w:tcPr>
            <w:tcW w:w="1466" w:type="dxa"/>
            <w:tcBorders>
              <w:top w:val="nil"/>
              <w:left w:val="nil"/>
              <w:bottom w:val="nil"/>
              <w:right w:val="nil"/>
            </w:tcBorders>
            <w:shd w:val="clear" w:color="auto" w:fill="auto"/>
            <w:noWrap/>
            <w:vAlign w:val="bottom"/>
            <w:hideMark/>
          </w:tcPr>
          <w:p w14:paraId="7907CA62" w14:textId="77777777" w:rsidR="0000111A" w:rsidRPr="0000111A" w:rsidRDefault="0000111A" w:rsidP="0000111A">
            <w:pPr>
              <w:ind w:left="0"/>
              <w:jc w:val="center"/>
              <w:rPr>
                <w:rFonts w:eastAsia="Times New Roman" w:cs="Times New Roman"/>
                <w:sz w:val="16"/>
                <w:szCs w:val="16"/>
                <w:lang w:val="es-BO" w:eastAsia="es-BO"/>
              </w:rPr>
            </w:pPr>
          </w:p>
        </w:tc>
        <w:tc>
          <w:tcPr>
            <w:tcW w:w="939" w:type="dxa"/>
            <w:tcBorders>
              <w:top w:val="nil"/>
              <w:left w:val="nil"/>
              <w:bottom w:val="nil"/>
              <w:right w:val="nil"/>
            </w:tcBorders>
            <w:shd w:val="clear" w:color="auto" w:fill="auto"/>
            <w:noWrap/>
            <w:vAlign w:val="bottom"/>
            <w:hideMark/>
          </w:tcPr>
          <w:p w14:paraId="3AEC1C4B" w14:textId="77777777" w:rsidR="0000111A" w:rsidRPr="0000111A" w:rsidRDefault="0000111A" w:rsidP="0000111A">
            <w:pPr>
              <w:ind w:left="0"/>
              <w:jc w:val="center"/>
              <w:rPr>
                <w:rFonts w:eastAsia="Times New Roman" w:cs="Times New Roman"/>
                <w:sz w:val="16"/>
                <w:szCs w:val="16"/>
                <w:lang w:val="es-BO" w:eastAsia="es-BO"/>
              </w:rPr>
            </w:pPr>
          </w:p>
        </w:tc>
        <w:tc>
          <w:tcPr>
            <w:tcW w:w="300" w:type="dxa"/>
            <w:tcBorders>
              <w:top w:val="nil"/>
              <w:left w:val="nil"/>
              <w:bottom w:val="nil"/>
              <w:right w:val="nil"/>
            </w:tcBorders>
            <w:shd w:val="clear" w:color="auto" w:fill="auto"/>
            <w:noWrap/>
            <w:vAlign w:val="bottom"/>
            <w:hideMark/>
          </w:tcPr>
          <w:p w14:paraId="0F064B7B" w14:textId="77777777" w:rsidR="0000111A" w:rsidRPr="0000111A" w:rsidRDefault="0000111A" w:rsidP="0000111A">
            <w:pPr>
              <w:ind w:left="0"/>
              <w:jc w:val="left"/>
              <w:rPr>
                <w:rFonts w:eastAsia="Times New Roman" w:cs="Times New Roman"/>
                <w:sz w:val="16"/>
                <w:szCs w:val="16"/>
                <w:lang w:val="es-BO" w:eastAsia="es-BO"/>
              </w:rPr>
            </w:pPr>
          </w:p>
        </w:tc>
        <w:tc>
          <w:tcPr>
            <w:tcW w:w="2918" w:type="dxa"/>
            <w:gridSpan w:val="3"/>
            <w:tcBorders>
              <w:top w:val="nil"/>
              <w:left w:val="nil"/>
              <w:bottom w:val="nil"/>
              <w:right w:val="nil"/>
            </w:tcBorders>
            <w:shd w:val="clear" w:color="auto" w:fill="auto"/>
            <w:noWrap/>
            <w:vAlign w:val="bottom"/>
            <w:hideMark/>
          </w:tcPr>
          <w:p w14:paraId="7F8A662D" w14:textId="77777777" w:rsidR="0000111A" w:rsidRPr="0000111A" w:rsidRDefault="0000111A" w:rsidP="0000111A">
            <w:pPr>
              <w:ind w:left="0"/>
              <w:jc w:val="left"/>
              <w:rPr>
                <w:rFonts w:eastAsia="Times New Roman" w:cs="Times New Roman"/>
                <w:sz w:val="16"/>
                <w:szCs w:val="16"/>
                <w:lang w:val="es-BO" w:eastAsia="es-BO"/>
              </w:rPr>
            </w:pPr>
          </w:p>
        </w:tc>
        <w:tc>
          <w:tcPr>
            <w:tcW w:w="616" w:type="dxa"/>
            <w:tcBorders>
              <w:top w:val="nil"/>
              <w:left w:val="nil"/>
              <w:bottom w:val="nil"/>
              <w:right w:val="nil"/>
            </w:tcBorders>
            <w:shd w:val="clear" w:color="auto" w:fill="auto"/>
            <w:noWrap/>
            <w:vAlign w:val="bottom"/>
            <w:hideMark/>
          </w:tcPr>
          <w:p w14:paraId="7B7ECAE6" w14:textId="77777777" w:rsidR="0000111A" w:rsidRPr="0000111A" w:rsidRDefault="0000111A" w:rsidP="0000111A">
            <w:pPr>
              <w:ind w:left="0"/>
              <w:jc w:val="left"/>
              <w:rPr>
                <w:rFonts w:eastAsia="Times New Roman" w:cs="Times New Roman"/>
                <w:sz w:val="16"/>
                <w:szCs w:val="16"/>
                <w:lang w:val="es-BO" w:eastAsia="es-BO"/>
              </w:rPr>
            </w:pPr>
          </w:p>
        </w:tc>
        <w:tc>
          <w:tcPr>
            <w:tcW w:w="300" w:type="dxa"/>
            <w:tcBorders>
              <w:top w:val="nil"/>
              <w:left w:val="nil"/>
              <w:bottom w:val="nil"/>
              <w:right w:val="nil"/>
            </w:tcBorders>
            <w:shd w:val="clear" w:color="auto" w:fill="auto"/>
            <w:noWrap/>
            <w:vAlign w:val="bottom"/>
            <w:hideMark/>
          </w:tcPr>
          <w:p w14:paraId="4A3AD1D0" w14:textId="77777777" w:rsidR="0000111A" w:rsidRPr="0000111A" w:rsidRDefault="0000111A" w:rsidP="0000111A">
            <w:pPr>
              <w:ind w:left="0"/>
              <w:jc w:val="left"/>
              <w:rPr>
                <w:rFonts w:eastAsia="Times New Roman" w:cs="Times New Roman"/>
                <w:sz w:val="16"/>
                <w:szCs w:val="16"/>
                <w:lang w:val="es-BO" w:eastAsia="es-BO"/>
              </w:rPr>
            </w:pPr>
          </w:p>
        </w:tc>
        <w:tc>
          <w:tcPr>
            <w:tcW w:w="1068" w:type="dxa"/>
            <w:tcBorders>
              <w:top w:val="nil"/>
              <w:left w:val="nil"/>
              <w:bottom w:val="nil"/>
              <w:right w:val="nil"/>
            </w:tcBorders>
            <w:shd w:val="clear" w:color="auto" w:fill="auto"/>
            <w:noWrap/>
            <w:vAlign w:val="bottom"/>
            <w:hideMark/>
          </w:tcPr>
          <w:p w14:paraId="4D9006EE" w14:textId="77777777" w:rsidR="0000111A" w:rsidRPr="0000111A" w:rsidRDefault="0000111A" w:rsidP="0000111A">
            <w:pPr>
              <w:ind w:left="0"/>
              <w:jc w:val="left"/>
              <w:rPr>
                <w:rFonts w:eastAsia="Times New Roman" w:cs="Times New Roman"/>
                <w:sz w:val="16"/>
                <w:szCs w:val="16"/>
                <w:lang w:val="es-BO" w:eastAsia="es-BO"/>
              </w:rPr>
            </w:pPr>
          </w:p>
        </w:tc>
      </w:tr>
      <w:tr w:rsidR="0000111A" w:rsidRPr="0000111A" w14:paraId="098F6CB7" w14:textId="77777777" w:rsidTr="003C104C">
        <w:trPr>
          <w:jc w:val="center"/>
        </w:trPr>
        <w:tc>
          <w:tcPr>
            <w:tcW w:w="3544" w:type="dxa"/>
            <w:gridSpan w:val="6"/>
            <w:tcBorders>
              <w:top w:val="nil"/>
              <w:left w:val="nil"/>
              <w:bottom w:val="nil"/>
              <w:right w:val="nil"/>
            </w:tcBorders>
            <w:shd w:val="clear" w:color="auto" w:fill="auto"/>
            <w:noWrap/>
            <w:vAlign w:val="bottom"/>
            <w:hideMark/>
          </w:tcPr>
          <w:p w14:paraId="48189ECD" w14:textId="02366E3B" w:rsidR="0000111A" w:rsidRPr="0000111A" w:rsidRDefault="0000111A" w:rsidP="0000111A">
            <w:pPr>
              <w:ind w:left="0"/>
              <w:jc w:val="center"/>
              <w:rPr>
                <w:rFonts w:eastAsia="Times New Roman" w:cs="Times New Roman"/>
                <w:sz w:val="16"/>
                <w:szCs w:val="16"/>
                <w:lang w:val="es-BO" w:eastAsia="es-BO"/>
              </w:rPr>
            </w:pPr>
            <w:r w:rsidRPr="0000111A">
              <w:rPr>
                <w:rFonts w:eastAsia="Times New Roman" w:cs="Times New Roman"/>
                <w:b/>
                <w:bCs/>
                <w:color w:val="000000"/>
                <w:sz w:val="16"/>
                <w:szCs w:val="16"/>
                <w:lang w:val="es-BO" w:eastAsia="es-BO"/>
              </w:rPr>
              <w:t xml:space="preserve">MUCHAS FAMILIAS: </w:t>
            </w:r>
            <w:r w:rsidRPr="0000111A">
              <w:rPr>
                <w:rFonts w:eastAsia="Times New Roman" w:cs="Times New Roman"/>
                <w:color w:val="000000"/>
                <w:sz w:val="16"/>
                <w:szCs w:val="16"/>
                <w:lang w:val="es-BO" w:eastAsia="es-BO"/>
              </w:rPr>
              <w:t>Mayor</w:t>
            </w:r>
            <w:r>
              <w:rPr>
                <w:rFonts w:eastAsia="Times New Roman" w:cs="Times New Roman"/>
                <w:color w:val="000000"/>
                <w:sz w:val="16"/>
                <w:szCs w:val="16"/>
                <w:lang w:val="es-BO" w:eastAsia="es-BO"/>
              </w:rPr>
              <w:t xml:space="preserve"> </w:t>
            </w:r>
            <w:r w:rsidRPr="0000111A">
              <w:rPr>
                <w:rFonts w:eastAsia="Times New Roman" w:cs="Times New Roman"/>
                <w:color w:val="000000"/>
                <w:sz w:val="16"/>
                <w:szCs w:val="16"/>
                <w:lang w:val="es-BO" w:eastAsia="es-BO"/>
              </w:rPr>
              <w:t xml:space="preserve">a 6 </w:t>
            </w:r>
          </w:p>
        </w:tc>
        <w:tc>
          <w:tcPr>
            <w:tcW w:w="939" w:type="dxa"/>
            <w:vMerge w:val="restart"/>
            <w:tcBorders>
              <w:top w:val="nil"/>
              <w:left w:val="nil"/>
              <w:bottom w:val="nil"/>
              <w:right w:val="nil"/>
            </w:tcBorders>
            <w:shd w:val="clear" w:color="auto" w:fill="auto"/>
            <w:vAlign w:val="bottom"/>
            <w:hideMark/>
          </w:tcPr>
          <w:p w14:paraId="7390EE7E"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SUPERFICIE:</w:t>
            </w:r>
          </w:p>
        </w:tc>
        <w:tc>
          <w:tcPr>
            <w:tcW w:w="5202" w:type="dxa"/>
            <w:gridSpan w:val="7"/>
            <w:tcBorders>
              <w:top w:val="nil"/>
              <w:left w:val="nil"/>
              <w:bottom w:val="nil"/>
              <w:right w:val="nil"/>
            </w:tcBorders>
            <w:shd w:val="clear" w:color="auto" w:fill="auto"/>
            <w:noWrap/>
            <w:vAlign w:val="bottom"/>
            <w:hideMark/>
          </w:tcPr>
          <w:p w14:paraId="13E66A79" w14:textId="3D9B7933" w:rsidR="0000111A" w:rsidRPr="0000111A" w:rsidRDefault="0000111A" w:rsidP="0000111A">
            <w:pPr>
              <w:ind w:left="0"/>
              <w:jc w:val="left"/>
              <w:rPr>
                <w:rFonts w:eastAsia="Times New Roman" w:cs="Times New Roman"/>
                <w:sz w:val="16"/>
                <w:szCs w:val="16"/>
                <w:lang w:val="es-BO" w:eastAsia="es-BO"/>
              </w:rPr>
            </w:pPr>
            <w:r w:rsidRPr="0000111A">
              <w:rPr>
                <w:rFonts w:eastAsia="Times New Roman" w:cs="Times New Roman"/>
                <w:b/>
                <w:bCs/>
                <w:color w:val="000000"/>
                <w:sz w:val="16"/>
                <w:szCs w:val="16"/>
                <w:lang w:val="es-BO" w:eastAsia="es-BO"/>
              </w:rPr>
              <w:t xml:space="preserve">PARCELA GRANDE: </w:t>
            </w:r>
            <w:r w:rsidRPr="0000111A">
              <w:rPr>
                <w:rFonts w:eastAsia="Times New Roman" w:cs="Times New Roman"/>
                <w:color w:val="000000"/>
                <w:sz w:val="16"/>
                <w:szCs w:val="16"/>
                <w:lang w:val="es-BO" w:eastAsia="es-BO"/>
              </w:rPr>
              <w:t>10-12 cargas de semilla</w:t>
            </w:r>
          </w:p>
        </w:tc>
      </w:tr>
      <w:tr w:rsidR="0000111A" w:rsidRPr="0000111A" w14:paraId="0DF398B3" w14:textId="77777777" w:rsidTr="003C104C">
        <w:trPr>
          <w:jc w:val="center"/>
        </w:trPr>
        <w:tc>
          <w:tcPr>
            <w:tcW w:w="3544" w:type="dxa"/>
            <w:gridSpan w:val="6"/>
            <w:tcBorders>
              <w:top w:val="nil"/>
              <w:left w:val="nil"/>
              <w:bottom w:val="nil"/>
              <w:right w:val="nil"/>
            </w:tcBorders>
            <w:shd w:val="clear" w:color="auto" w:fill="auto"/>
            <w:noWrap/>
            <w:vAlign w:val="bottom"/>
            <w:hideMark/>
          </w:tcPr>
          <w:p w14:paraId="0257461E" w14:textId="51DA2C0A" w:rsidR="0000111A" w:rsidRPr="0000111A" w:rsidRDefault="0000111A" w:rsidP="0000111A">
            <w:pPr>
              <w:ind w:left="0"/>
              <w:jc w:val="center"/>
              <w:rPr>
                <w:rFonts w:eastAsia="Times New Roman" w:cs="Times New Roman"/>
                <w:sz w:val="16"/>
                <w:szCs w:val="16"/>
                <w:lang w:val="es-BO" w:eastAsia="es-BO"/>
              </w:rPr>
            </w:pPr>
            <w:r w:rsidRPr="0000111A">
              <w:rPr>
                <w:rFonts w:eastAsia="Times New Roman" w:cs="Times New Roman"/>
                <w:b/>
                <w:bCs/>
                <w:color w:val="000000"/>
                <w:sz w:val="16"/>
                <w:szCs w:val="16"/>
                <w:lang w:val="es-BO" w:eastAsia="es-BO"/>
              </w:rPr>
              <w:t>POCAS FAMILIAS:</w:t>
            </w:r>
            <w:r w:rsidRPr="0000111A">
              <w:rPr>
                <w:rFonts w:eastAsia="Times New Roman" w:cs="Times New Roman"/>
                <w:color w:val="000000"/>
                <w:sz w:val="16"/>
                <w:szCs w:val="16"/>
                <w:lang w:val="es-BO" w:eastAsia="es-BO"/>
              </w:rPr>
              <w:t xml:space="preserve"> Menor a 6</w:t>
            </w:r>
          </w:p>
        </w:tc>
        <w:tc>
          <w:tcPr>
            <w:tcW w:w="939" w:type="dxa"/>
            <w:vMerge/>
            <w:tcBorders>
              <w:top w:val="nil"/>
              <w:left w:val="nil"/>
              <w:bottom w:val="nil"/>
              <w:right w:val="nil"/>
            </w:tcBorders>
            <w:vAlign w:val="center"/>
            <w:hideMark/>
          </w:tcPr>
          <w:p w14:paraId="6929A445"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5202" w:type="dxa"/>
            <w:gridSpan w:val="7"/>
            <w:tcBorders>
              <w:top w:val="nil"/>
              <w:left w:val="nil"/>
              <w:bottom w:val="nil"/>
              <w:right w:val="nil"/>
            </w:tcBorders>
            <w:shd w:val="clear" w:color="auto" w:fill="auto"/>
            <w:noWrap/>
            <w:vAlign w:val="bottom"/>
            <w:hideMark/>
          </w:tcPr>
          <w:p w14:paraId="475B2051" w14:textId="02379C7C" w:rsidR="0000111A" w:rsidRPr="0000111A" w:rsidRDefault="0000111A" w:rsidP="0000111A">
            <w:pPr>
              <w:ind w:left="0"/>
              <w:jc w:val="left"/>
              <w:rPr>
                <w:rFonts w:eastAsia="Times New Roman" w:cs="Times New Roman"/>
                <w:sz w:val="16"/>
                <w:szCs w:val="16"/>
                <w:lang w:val="es-BO" w:eastAsia="es-BO"/>
              </w:rPr>
            </w:pPr>
            <w:r w:rsidRPr="0000111A">
              <w:rPr>
                <w:rFonts w:eastAsia="Times New Roman" w:cs="Times New Roman"/>
                <w:b/>
                <w:bCs/>
                <w:color w:val="000000"/>
                <w:sz w:val="16"/>
                <w:szCs w:val="16"/>
                <w:lang w:val="es-BO" w:eastAsia="es-BO"/>
              </w:rPr>
              <w:t xml:space="preserve">PARCELA PEQUEÑA: </w:t>
            </w:r>
            <w:r w:rsidRPr="0000111A">
              <w:rPr>
                <w:rFonts w:eastAsia="Times New Roman" w:cs="Times New Roman"/>
                <w:color w:val="000000"/>
                <w:sz w:val="16"/>
                <w:szCs w:val="16"/>
                <w:lang w:val="es-BO" w:eastAsia="es-BO"/>
              </w:rPr>
              <w:t>1-2 Cargas de  semilla</w:t>
            </w:r>
          </w:p>
        </w:tc>
      </w:tr>
      <w:tr w:rsidR="0000111A" w:rsidRPr="0000111A" w14:paraId="797ED2FD" w14:textId="77777777" w:rsidTr="003C104C">
        <w:trPr>
          <w:jc w:val="center"/>
        </w:trPr>
        <w:tc>
          <w:tcPr>
            <w:tcW w:w="614" w:type="dxa"/>
            <w:tcBorders>
              <w:top w:val="nil"/>
              <w:left w:val="nil"/>
              <w:bottom w:val="nil"/>
              <w:right w:val="nil"/>
            </w:tcBorders>
            <w:shd w:val="clear" w:color="auto" w:fill="auto"/>
            <w:noWrap/>
            <w:vAlign w:val="bottom"/>
            <w:hideMark/>
          </w:tcPr>
          <w:p w14:paraId="5535B343" w14:textId="77777777" w:rsidR="0000111A" w:rsidRPr="0000111A" w:rsidRDefault="0000111A" w:rsidP="0000111A">
            <w:pPr>
              <w:ind w:left="0"/>
              <w:jc w:val="left"/>
              <w:rPr>
                <w:rFonts w:eastAsia="Times New Roman" w:cs="Times New Roman"/>
                <w:sz w:val="16"/>
                <w:szCs w:val="16"/>
                <w:lang w:val="es-BO" w:eastAsia="es-BO"/>
              </w:rPr>
            </w:pPr>
          </w:p>
        </w:tc>
        <w:tc>
          <w:tcPr>
            <w:tcW w:w="381" w:type="dxa"/>
            <w:tcBorders>
              <w:top w:val="nil"/>
              <w:left w:val="nil"/>
              <w:bottom w:val="nil"/>
              <w:right w:val="nil"/>
            </w:tcBorders>
            <w:shd w:val="clear" w:color="auto" w:fill="auto"/>
            <w:noWrap/>
            <w:vAlign w:val="bottom"/>
            <w:hideMark/>
          </w:tcPr>
          <w:p w14:paraId="082AFFF0" w14:textId="77777777" w:rsidR="0000111A" w:rsidRPr="0000111A" w:rsidRDefault="0000111A" w:rsidP="0000111A">
            <w:pPr>
              <w:ind w:left="0"/>
              <w:jc w:val="left"/>
              <w:rPr>
                <w:rFonts w:eastAsia="Times New Roman" w:cs="Times New Roman"/>
                <w:sz w:val="16"/>
                <w:szCs w:val="16"/>
                <w:lang w:val="es-BO" w:eastAsia="es-BO"/>
              </w:rPr>
            </w:pPr>
          </w:p>
        </w:tc>
        <w:tc>
          <w:tcPr>
            <w:tcW w:w="303" w:type="dxa"/>
            <w:tcBorders>
              <w:top w:val="nil"/>
              <w:left w:val="nil"/>
              <w:bottom w:val="nil"/>
              <w:right w:val="nil"/>
            </w:tcBorders>
            <w:shd w:val="clear" w:color="auto" w:fill="auto"/>
            <w:noWrap/>
            <w:vAlign w:val="bottom"/>
            <w:hideMark/>
          </w:tcPr>
          <w:p w14:paraId="74A9518E" w14:textId="77777777" w:rsidR="0000111A" w:rsidRPr="0000111A" w:rsidRDefault="0000111A" w:rsidP="0000111A">
            <w:pPr>
              <w:ind w:left="0"/>
              <w:jc w:val="left"/>
              <w:rPr>
                <w:rFonts w:eastAsia="Times New Roman" w:cs="Times New Roman"/>
                <w:sz w:val="16"/>
                <w:szCs w:val="16"/>
                <w:lang w:val="es-BO" w:eastAsia="es-BO"/>
              </w:rPr>
            </w:pPr>
          </w:p>
        </w:tc>
        <w:tc>
          <w:tcPr>
            <w:tcW w:w="780" w:type="dxa"/>
            <w:gridSpan w:val="2"/>
            <w:tcBorders>
              <w:top w:val="single" w:sz="12" w:space="0" w:color="auto"/>
              <w:left w:val="single" w:sz="12" w:space="0" w:color="auto"/>
              <w:bottom w:val="single" w:sz="12" w:space="0" w:color="auto"/>
              <w:right w:val="single" w:sz="12" w:space="0" w:color="000000"/>
            </w:tcBorders>
            <w:shd w:val="clear" w:color="auto" w:fill="auto"/>
            <w:noWrap/>
            <w:vAlign w:val="bottom"/>
            <w:hideMark/>
          </w:tcPr>
          <w:p w14:paraId="1EAABDB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PRODUCE</w:t>
            </w:r>
          </w:p>
        </w:tc>
        <w:tc>
          <w:tcPr>
            <w:tcW w:w="1466" w:type="dxa"/>
            <w:tcBorders>
              <w:top w:val="nil"/>
              <w:left w:val="nil"/>
              <w:bottom w:val="nil"/>
              <w:right w:val="nil"/>
            </w:tcBorders>
            <w:shd w:val="clear" w:color="auto" w:fill="auto"/>
            <w:noWrap/>
            <w:vAlign w:val="bottom"/>
            <w:hideMark/>
          </w:tcPr>
          <w:p w14:paraId="173C8BD1" w14:textId="77777777" w:rsidR="0000111A" w:rsidRPr="0000111A" w:rsidRDefault="0000111A" w:rsidP="0000111A">
            <w:pPr>
              <w:ind w:left="0"/>
              <w:jc w:val="center"/>
              <w:rPr>
                <w:rFonts w:eastAsia="Times New Roman" w:cs="Times New Roman"/>
                <w:color w:val="000000"/>
                <w:sz w:val="16"/>
                <w:szCs w:val="16"/>
                <w:lang w:val="es-BO" w:eastAsia="es-BO"/>
              </w:rPr>
            </w:pPr>
          </w:p>
        </w:tc>
        <w:tc>
          <w:tcPr>
            <w:tcW w:w="939" w:type="dxa"/>
            <w:tcBorders>
              <w:top w:val="nil"/>
              <w:left w:val="nil"/>
              <w:bottom w:val="nil"/>
              <w:right w:val="nil"/>
            </w:tcBorders>
            <w:shd w:val="clear" w:color="auto" w:fill="auto"/>
            <w:noWrap/>
            <w:vAlign w:val="bottom"/>
            <w:hideMark/>
          </w:tcPr>
          <w:p w14:paraId="08CC9A36" w14:textId="77777777" w:rsidR="0000111A" w:rsidRPr="0000111A" w:rsidRDefault="0000111A" w:rsidP="0000111A">
            <w:pPr>
              <w:ind w:left="0"/>
              <w:jc w:val="left"/>
              <w:rPr>
                <w:rFonts w:eastAsia="Times New Roman" w:cs="Times New Roman"/>
                <w:sz w:val="16"/>
                <w:szCs w:val="16"/>
                <w:lang w:val="es-BO" w:eastAsia="es-BO"/>
              </w:rPr>
            </w:pPr>
          </w:p>
        </w:tc>
        <w:tc>
          <w:tcPr>
            <w:tcW w:w="300" w:type="dxa"/>
            <w:tcBorders>
              <w:top w:val="nil"/>
              <w:left w:val="nil"/>
              <w:bottom w:val="nil"/>
              <w:right w:val="nil"/>
            </w:tcBorders>
            <w:shd w:val="clear" w:color="auto" w:fill="auto"/>
            <w:noWrap/>
            <w:vAlign w:val="bottom"/>
            <w:hideMark/>
          </w:tcPr>
          <w:p w14:paraId="2C44AF75" w14:textId="77777777" w:rsidR="0000111A" w:rsidRPr="0000111A" w:rsidRDefault="0000111A" w:rsidP="0000111A">
            <w:pPr>
              <w:ind w:left="0"/>
              <w:jc w:val="left"/>
              <w:rPr>
                <w:rFonts w:eastAsia="Times New Roman" w:cs="Times New Roman"/>
                <w:sz w:val="16"/>
                <w:szCs w:val="16"/>
                <w:lang w:val="es-BO" w:eastAsia="es-BO"/>
              </w:rPr>
            </w:pPr>
          </w:p>
        </w:tc>
        <w:tc>
          <w:tcPr>
            <w:tcW w:w="2918" w:type="dxa"/>
            <w:gridSpan w:val="3"/>
            <w:tcBorders>
              <w:top w:val="nil"/>
              <w:left w:val="nil"/>
              <w:bottom w:val="nil"/>
              <w:right w:val="nil"/>
            </w:tcBorders>
            <w:shd w:val="clear" w:color="auto" w:fill="auto"/>
            <w:noWrap/>
            <w:vAlign w:val="bottom"/>
            <w:hideMark/>
          </w:tcPr>
          <w:p w14:paraId="620BEAED" w14:textId="77777777" w:rsidR="0000111A" w:rsidRPr="0000111A" w:rsidRDefault="0000111A" w:rsidP="0000111A">
            <w:pPr>
              <w:ind w:left="0"/>
              <w:jc w:val="left"/>
              <w:rPr>
                <w:rFonts w:eastAsia="Times New Roman" w:cs="Times New Roman"/>
                <w:sz w:val="16"/>
                <w:szCs w:val="16"/>
                <w:lang w:val="es-BO" w:eastAsia="es-BO"/>
              </w:rPr>
            </w:pPr>
          </w:p>
        </w:tc>
        <w:tc>
          <w:tcPr>
            <w:tcW w:w="616" w:type="dxa"/>
            <w:tcBorders>
              <w:top w:val="nil"/>
              <w:left w:val="nil"/>
              <w:bottom w:val="nil"/>
              <w:right w:val="nil"/>
            </w:tcBorders>
            <w:shd w:val="clear" w:color="auto" w:fill="auto"/>
            <w:noWrap/>
            <w:vAlign w:val="bottom"/>
            <w:hideMark/>
          </w:tcPr>
          <w:p w14:paraId="7E40749D" w14:textId="77777777" w:rsidR="0000111A" w:rsidRPr="0000111A" w:rsidRDefault="0000111A" w:rsidP="0000111A">
            <w:pPr>
              <w:ind w:left="0"/>
              <w:jc w:val="left"/>
              <w:rPr>
                <w:rFonts w:eastAsia="Times New Roman" w:cs="Times New Roman"/>
                <w:sz w:val="16"/>
                <w:szCs w:val="16"/>
                <w:lang w:val="es-BO" w:eastAsia="es-BO"/>
              </w:rPr>
            </w:pPr>
          </w:p>
        </w:tc>
        <w:tc>
          <w:tcPr>
            <w:tcW w:w="300" w:type="dxa"/>
            <w:tcBorders>
              <w:top w:val="nil"/>
              <w:left w:val="nil"/>
              <w:bottom w:val="nil"/>
              <w:right w:val="nil"/>
            </w:tcBorders>
            <w:shd w:val="clear" w:color="auto" w:fill="auto"/>
            <w:noWrap/>
            <w:vAlign w:val="bottom"/>
            <w:hideMark/>
          </w:tcPr>
          <w:p w14:paraId="09C6A82B" w14:textId="77777777" w:rsidR="0000111A" w:rsidRPr="0000111A" w:rsidRDefault="0000111A" w:rsidP="0000111A">
            <w:pPr>
              <w:ind w:left="0"/>
              <w:jc w:val="left"/>
              <w:rPr>
                <w:rFonts w:eastAsia="Times New Roman" w:cs="Times New Roman"/>
                <w:sz w:val="16"/>
                <w:szCs w:val="16"/>
                <w:lang w:val="es-BO" w:eastAsia="es-BO"/>
              </w:rPr>
            </w:pPr>
          </w:p>
        </w:tc>
        <w:tc>
          <w:tcPr>
            <w:tcW w:w="1068" w:type="dxa"/>
            <w:tcBorders>
              <w:top w:val="nil"/>
              <w:left w:val="nil"/>
              <w:bottom w:val="nil"/>
              <w:right w:val="nil"/>
            </w:tcBorders>
            <w:shd w:val="clear" w:color="auto" w:fill="auto"/>
            <w:noWrap/>
            <w:vAlign w:val="bottom"/>
            <w:hideMark/>
          </w:tcPr>
          <w:p w14:paraId="252E3A49" w14:textId="77777777" w:rsidR="0000111A" w:rsidRPr="0000111A" w:rsidRDefault="0000111A" w:rsidP="0000111A">
            <w:pPr>
              <w:ind w:left="0"/>
              <w:jc w:val="left"/>
              <w:rPr>
                <w:rFonts w:eastAsia="Times New Roman" w:cs="Times New Roman"/>
                <w:sz w:val="16"/>
                <w:szCs w:val="16"/>
                <w:lang w:val="es-BO" w:eastAsia="es-BO"/>
              </w:rPr>
            </w:pPr>
          </w:p>
        </w:tc>
      </w:tr>
      <w:tr w:rsidR="0000111A" w:rsidRPr="0000111A" w14:paraId="367585B6" w14:textId="77777777" w:rsidTr="003C104C">
        <w:trPr>
          <w:jc w:val="center"/>
        </w:trPr>
        <w:tc>
          <w:tcPr>
            <w:tcW w:w="995" w:type="dxa"/>
            <w:gridSpan w:val="2"/>
            <w:tcBorders>
              <w:top w:val="single" w:sz="12" w:space="0" w:color="auto"/>
              <w:left w:val="single" w:sz="12" w:space="0" w:color="auto"/>
              <w:bottom w:val="single" w:sz="12" w:space="0" w:color="auto"/>
              <w:right w:val="single" w:sz="12" w:space="0" w:color="auto"/>
            </w:tcBorders>
            <w:shd w:val="clear" w:color="auto" w:fill="auto"/>
            <w:vAlign w:val="center"/>
            <w:hideMark/>
          </w:tcPr>
          <w:p w14:paraId="11713743"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CAMPO</w:t>
            </w:r>
          </w:p>
        </w:tc>
        <w:tc>
          <w:tcPr>
            <w:tcW w:w="303" w:type="dxa"/>
            <w:tcBorders>
              <w:top w:val="single" w:sz="12" w:space="0" w:color="auto"/>
              <w:left w:val="nil"/>
              <w:bottom w:val="single" w:sz="12" w:space="0" w:color="auto"/>
              <w:right w:val="single" w:sz="12" w:space="0" w:color="auto"/>
            </w:tcBorders>
            <w:shd w:val="clear" w:color="auto" w:fill="auto"/>
            <w:noWrap/>
            <w:vAlign w:val="center"/>
            <w:hideMark/>
          </w:tcPr>
          <w:p w14:paraId="3F61C8DA"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N°</w:t>
            </w:r>
          </w:p>
        </w:tc>
        <w:tc>
          <w:tcPr>
            <w:tcW w:w="360" w:type="dxa"/>
            <w:tcBorders>
              <w:top w:val="nil"/>
              <w:left w:val="nil"/>
              <w:bottom w:val="single" w:sz="12" w:space="0" w:color="auto"/>
              <w:right w:val="single" w:sz="12" w:space="0" w:color="auto"/>
            </w:tcBorders>
            <w:shd w:val="clear" w:color="auto" w:fill="auto"/>
            <w:noWrap/>
            <w:vAlign w:val="center"/>
            <w:hideMark/>
          </w:tcPr>
          <w:p w14:paraId="25631FED"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SI</w:t>
            </w:r>
          </w:p>
        </w:tc>
        <w:tc>
          <w:tcPr>
            <w:tcW w:w="420" w:type="dxa"/>
            <w:tcBorders>
              <w:top w:val="nil"/>
              <w:left w:val="nil"/>
              <w:bottom w:val="single" w:sz="12" w:space="0" w:color="auto"/>
              <w:right w:val="single" w:sz="12" w:space="0" w:color="auto"/>
            </w:tcBorders>
            <w:shd w:val="clear" w:color="auto" w:fill="auto"/>
            <w:noWrap/>
            <w:vAlign w:val="center"/>
            <w:hideMark/>
          </w:tcPr>
          <w:p w14:paraId="66CC7A92"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NO</w:t>
            </w:r>
          </w:p>
        </w:tc>
        <w:tc>
          <w:tcPr>
            <w:tcW w:w="1466" w:type="dxa"/>
            <w:tcBorders>
              <w:top w:val="single" w:sz="12" w:space="0" w:color="auto"/>
              <w:left w:val="nil"/>
              <w:bottom w:val="single" w:sz="12" w:space="0" w:color="auto"/>
              <w:right w:val="single" w:sz="12" w:space="0" w:color="auto"/>
            </w:tcBorders>
            <w:shd w:val="clear" w:color="auto" w:fill="auto"/>
            <w:noWrap/>
            <w:vAlign w:val="center"/>
            <w:hideMark/>
          </w:tcPr>
          <w:p w14:paraId="4D872B13"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VARIEDADES</w:t>
            </w:r>
          </w:p>
        </w:tc>
        <w:tc>
          <w:tcPr>
            <w:tcW w:w="4157" w:type="dxa"/>
            <w:gridSpan w:val="5"/>
            <w:tcBorders>
              <w:top w:val="single" w:sz="12" w:space="0" w:color="auto"/>
              <w:left w:val="nil"/>
              <w:bottom w:val="single" w:sz="12" w:space="0" w:color="auto"/>
              <w:right w:val="single" w:sz="12" w:space="0" w:color="auto"/>
            </w:tcBorders>
            <w:shd w:val="clear" w:color="auto" w:fill="auto"/>
            <w:noWrap/>
            <w:vAlign w:val="center"/>
            <w:hideMark/>
          </w:tcPr>
          <w:p w14:paraId="558C514A" w14:textId="0E83070A"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RASGOS  FUNCIONALES</w:t>
            </w:r>
            <w:r w:rsidR="0010008B">
              <w:rPr>
                <w:rFonts w:eastAsia="Times New Roman" w:cs="Times New Roman"/>
                <w:b/>
                <w:bCs/>
                <w:color w:val="000000"/>
                <w:sz w:val="16"/>
                <w:szCs w:val="16"/>
                <w:lang w:val="es-BO" w:eastAsia="es-BO"/>
              </w:rPr>
              <w:t xml:space="preserve"> </w:t>
            </w:r>
            <w:r w:rsidRPr="0000111A">
              <w:rPr>
                <w:rFonts w:eastAsia="Times New Roman" w:cs="Times New Roman"/>
                <w:b/>
                <w:bCs/>
                <w:color w:val="000000"/>
                <w:sz w:val="16"/>
                <w:szCs w:val="16"/>
                <w:lang w:val="es-BO" w:eastAsia="es-BO"/>
              </w:rPr>
              <w:t>(¿EL PORQUE?)</w:t>
            </w:r>
          </w:p>
        </w:tc>
        <w:tc>
          <w:tcPr>
            <w:tcW w:w="1984" w:type="dxa"/>
            <w:gridSpan w:val="3"/>
            <w:tcBorders>
              <w:top w:val="single" w:sz="12" w:space="0" w:color="auto"/>
              <w:left w:val="nil"/>
              <w:bottom w:val="single" w:sz="12" w:space="0" w:color="auto"/>
              <w:right w:val="single" w:sz="12" w:space="0" w:color="auto"/>
            </w:tcBorders>
            <w:shd w:val="clear" w:color="auto" w:fill="auto"/>
            <w:noWrap/>
            <w:vAlign w:val="bottom"/>
            <w:hideMark/>
          </w:tcPr>
          <w:p w14:paraId="0317787A"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EPOCAS DE SIEMBRA</w:t>
            </w:r>
          </w:p>
        </w:tc>
      </w:tr>
      <w:tr w:rsidR="0000111A" w:rsidRPr="0000111A" w14:paraId="2E468539" w14:textId="77777777" w:rsidTr="003C104C">
        <w:trPr>
          <w:jc w:val="center"/>
        </w:trPr>
        <w:tc>
          <w:tcPr>
            <w:tcW w:w="995" w:type="dxa"/>
            <w:gridSpan w:val="2"/>
            <w:vMerge w:val="restart"/>
            <w:tcBorders>
              <w:top w:val="single" w:sz="12" w:space="0" w:color="auto"/>
              <w:left w:val="single" w:sz="12" w:space="0" w:color="auto"/>
              <w:bottom w:val="single" w:sz="12" w:space="0" w:color="auto"/>
              <w:right w:val="single" w:sz="12" w:space="0" w:color="000000"/>
            </w:tcBorders>
            <w:shd w:val="clear" w:color="auto" w:fill="auto"/>
            <w:vAlign w:val="center"/>
            <w:hideMark/>
          </w:tcPr>
          <w:p w14:paraId="55976319"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 xml:space="preserve"> MUCHAS FAMILIAS PARCELAS GRANDES</w:t>
            </w:r>
          </w:p>
        </w:tc>
        <w:tc>
          <w:tcPr>
            <w:tcW w:w="303" w:type="dxa"/>
            <w:tcBorders>
              <w:top w:val="nil"/>
              <w:left w:val="nil"/>
              <w:bottom w:val="dashed" w:sz="4" w:space="0" w:color="auto"/>
              <w:right w:val="dashed" w:sz="4" w:space="0" w:color="auto"/>
            </w:tcBorders>
            <w:shd w:val="clear" w:color="auto" w:fill="auto"/>
            <w:noWrap/>
            <w:vAlign w:val="center"/>
            <w:hideMark/>
          </w:tcPr>
          <w:p w14:paraId="2BC1879B"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w:t>
            </w:r>
          </w:p>
        </w:tc>
        <w:tc>
          <w:tcPr>
            <w:tcW w:w="360" w:type="dxa"/>
            <w:tcBorders>
              <w:top w:val="nil"/>
              <w:left w:val="nil"/>
              <w:bottom w:val="dashed" w:sz="4" w:space="0" w:color="auto"/>
              <w:right w:val="dashed" w:sz="4" w:space="0" w:color="auto"/>
            </w:tcBorders>
            <w:shd w:val="clear" w:color="auto" w:fill="auto"/>
            <w:noWrap/>
            <w:vAlign w:val="center"/>
            <w:hideMark/>
          </w:tcPr>
          <w:p w14:paraId="3A7C10C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dashed" w:sz="4" w:space="0" w:color="auto"/>
              <w:right w:val="dashed" w:sz="4" w:space="0" w:color="auto"/>
            </w:tcBorders>
            <w:shd w:val="clear" w:color="auto" w:fill="auto"/>
            <w:noWrap/>
            <w:vAlign w:val="center"/>
            <w:hideMark/>
          </w:tcPr>
          <w:p w14:paraId="449BDF4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bottom"/>
            <w:hideMark/>
          </w:tcPr>
          <w:p w14:paraId="2AD2A4B4"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Waycha</w:t>
            </w:r>
          </w:p>
        </w:tc>
        <w:tc>
          <w:tcPr>
            <w:tcW w:w="4157" w:type="dxa"/>
            <w:gridSpan w:val="5"/>
            <w:tcBorders>
              <w:top w:val="single" w:sz="12" w:space="0" w:color="auto"/>
              <w:left w:val="nil"/>
              <w:bottom w:val="dashed" w:sz="4" w:space="0" w:color="auto"/>
              <w:right w:val="dashed" w:sz="4" w:space="0" w:color="000000"/>
            </w:tcBorders>
            <w:shd w:val="clear" w:color="auto" w:fill="auto"/>
            <w:vAlign w:val="center"/>
            <w:hideMark/>
          </w:tcPr>
          <w:p w14:paraId="6E056069"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 mercado-rico en la cocina-suceptible a la enfermedad del tizon y kasparillo</w:t>
            </w:r>
          </w:p>
        </w:tc>
        <w:tc>
          <w:tcPr>
            <w:tcW w:w="1984" w:type="dxa"/>
            <w:gridSpan w:val="3"/>
            <w:tcBorders>
              <w:top w:val="single" w:sz="12" w:space="0" w:color="auto"/>
              <w:left w:val="nil"/>
              <w:bottom w:val="dashed" w:sz="4" w:space="0" w:color="auto"/>
              <w:right w:val="single" w:sz="12" w:space="0" w:color="000000"/>
            </w:tcBorders>
            <w:shd w:val="clear" w:color="auto" w:fill="auto"/>
            <w:vAlign w:val="center"/>
            <w:hideMark/>
          </w:tcPr>
          <w:p w14:paraId="5F507FD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 junio</w:t>
            </w:r>
          </w:p>
        </w:tc>
      </w:tr>
      <w:tr w:rsidR="0000111A" w:rsidRPr="0000111A" w14:paraId="3EFBE546"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6271B52B"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3F402E2E"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dashed" w:sz="4" w:space="0" w:color="auto"/>
              <w:right w:val="dashed" w:sz="4" w:space="0" w:color="auto"/>
            </w:tcBorders>
            <w:shd w:val="clear" w:color="auto" w:fill="auto"/>
            <w:noWrap/>
            <w:vAlign w:val="center"/>
            <w:hideMark/>
          </w:tcPr>
          <w:p w14:paraId="1C386258"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3A21965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bottom"/>
            <w:hideMark/>
          </w:tcPr>
          <w:p w14:paraId="3590A527"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dashed" w:sz="4" w:space="0" w:color="auto"/>
              <w:right w:val="dashed" w:sz="4" w:space="0" w:color="auto"/>
            </w:tcBorders>
            <w:shd w:val="clear" w:color="auto" w:fill="auto"/>
            <w:noWrap/>
            <w:vAlign w:val="center"/>
            <w:hideMark/>
          </w:tcPr>
          <w:p w14:paraId="091C891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26C3C22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03E6C089"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6097947B"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bottom"/>
            <w:hideMark/>
          </w:tcPr>
          <w:p w14:paraId="32281BA9"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dashed" w:sz="4" w:space="0" w:color="auto"/>
              <w:right w:val="dashed" w:sz="4" w:space="0" w:color="auto"/>
            </w:tcBorders>
            <w:shd w:val="clear" w:color="auto" w:fill="auto"/>
            <w:noWrap/>
            <w:vAlign w:val="bottom"/>
            <w:hideMark/>
          </w:tcPr>
          <w:p w14:paraId="47B9E83A"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bottom"/>
            <w:hideMark/>
          </w:tcPr>
          <w:p w14:paraId="420EDE00"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bottom"/>
            <w:hideMark/>
          </w:tcPr>
          <w:p w14:paraId="4F67732D"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dashed" w:sz="4" w:space="0" w:color="auto"/>
              <w:right w:val="dashed" w:sz="4" w:space="0" w:color="auto"/>
            </w:tcBorders>
            <w:shd w:val="clear" w:color="auto" w:fill="auto"/>
            <w:noWrap/>
            <w:vAlign w:val="center"/>
            <w:hideMark/>
          </w:tcPr>
          <w:p w14:paraId="4EBA62A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5F66C029"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2D99E051"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467500DD"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bottom"/>
            <w:hideMark/>
          </w:tcPr>
          <w:p w14:paraId="11AF07DD"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dashed" w:sz="4" w:space="0" w:color="auto"/>
              <w:right w:val="dashed" w:sz="4" w:space="0" w:color="auto"/>
            </w:tcBorders>
            <w:shd w:val="clear" w:color="auto" w:fill="auto"/>
            <w:noWrap/>
            <w:vAlign w:val="bottom"/>
            <w:hideMark/>
          </w:tcPr>
          <w:p w14:paraId="02CD5A24"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bottom"/>
            <w:hideMark/>
          </w:tcPr>
          <w:p w14:paraId="1B07DB0A"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bottom"/>
            <w:hideMark/>
          </w:tcPr>
          <w:p w14:paraId="176ADED0"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dashed" w:sz="4" w:space="0" w:color="auto"/>
              <w:right w:val="dashed" w:sz="4" w:space="0" w:color="auto"/>
            </w:tcBorders>
            <w:shd w:val="clear" w:color="auto" w:fill="auto"/>
            <w:noWrap/>
            <w:vAlign w:val="center"/>
            <w:hideMark/>
          </w:tcPr>
          <w:p w14:paraId="79F28350"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67A48547"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3EF686E0"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033F5002"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nil"/>
              <w:right w:val="dashed" w:sz="4" w:space="0" w:color="auto"/>
            </w:tcBorders>
            <w:shd w:val="clear" w:color="auto" w:fill="auto"/>
            <w:noWrap/>
            <w:vAlign w:val="bottom"/>
            <w:hideMark/>
          </w:tcPr>
          <w:p w14:paraId="2EED0244"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nil"/>
              <w:right w:val="dashed" w:sz="4" w:space="0" w:color="auto"/>
            </w:tcBorders>
            <w:shd w:val="clear" w:color="auto" w:fill="auto"/>
            <w:noWrap/>
            <w:vAlign w:val="bottom"/>
            <w:hideMark/>
          </w:tcPr>
          <w:p w14:paraId="557CC49E"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nil"/>
              <w:right w:val="dashed" w:sz="4" w:space="0" w:color="auto"/>
            </w:tcBorders>
            <w:shd w:val="clear" w:color="auto" w:fill="auto"/>
            <w:noWrap/>
            <w:vAlign w:val="bottom"/>
            <w:hideMark/>
          </w:tcPr>
          <w:p w14:paraId="2E8FD10B"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nil"/>
              <w:right w:val="dashed" w:sz="4" w:space="0" w:color="auto"/>
            </w:tcBorders>
            <w:shd w:val="clear" w:color="auto" w:fill="auto"/>
            <w:noWrap/>
            <w:vAlign w:val="bottom"/>
            <w:hideMark/>
          </w:tcPr>
          <w:p w14:paraId="5E535F32"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nil"/>
              <w:right w:val="dashed" w:sz="4" w:space="0" w:color="auto"/>
            </w:tcBorders>
            <w:shd w:val="clear" w:color="auto" w:fill="auto"/>
            <w:noWrap/>
            <w:vAlign w:val="center"/>
            <w:hideMark/>
          </w:tcPr>
          <w:p w14:paraId="3F77F6F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nil"/>
              <w:right w:val="single" w:sz="12" w:space="0" w:color="000000"/>
            </w:tcBorders>
            <w:shd w:val="clear" w:color="auto" w:fill="auto"/>
            <w:vAlign w:val="center"/>
            <w:hideMark/>
          </w:tcPr>
          <w:p w14:paraId="7849B6CB"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1D361A63" w14:textId="77777777" w:rsidTr="003C104C">
        <w:trPr>
          <w:jc w:val="center"/>
        </w:trPr>
        <w:tc>
          <w:tcPr>
            <w:tcW w:w="995" w:type="dxa"/>
            <w:gridSpan w:val="2"/>
            <w:vMerge w:val="restart"/>
            <w:tcBorders>
              <w:top w:val="single" w:sz="12" w:space="0" w:color="auto"/>
              <w:left w:val="single" w:sz="12" w:space="0" w:color="auto"/>
              <w:bottom w:val="single" w:sz="12" w:space="0" w:color="auto"/>
              <w:right w:val="single" w:sz="12" w:space="0" w:color="000000"/>
            </w:tcBorders>
            <w:shd w:val="clear" w:color="000000" w:fill="548235"/>
            <w:vAlign w:val="center"/>
            <w:hideMark/>
          </w:tcPr>
          <w:p w14:paraId="12A12668"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POCAS FAMILIAS PARCELAS GRANDES</w:t>
            </w:r>
          </w:p>
        </w:tc>
        <w:tc>
          <w:tcPr>
            <w:tcW w:w="303" w:type="dxa"/>
            <w:tcBorders>
              <w:top w:val="single" w:sz="12" w:space="0" w:color="auto"/>
              <w:left w:val="nil"/>
              <w:bottom w:val="dashed" w:sz="4" w:space="0" w:color="auto"/>
              <w:right w:val="dashed" w:sz="4" w:space="0" w:color="auto"/>
            </w:tcBorders>
            <w:shd w:val="clear" w:color="auto" w:fill="auto"/>
            <w:noWrap/>
            <w:vAlign w:val="center"/>
            <w:hideMark/>
          </w:tcPr>
          <w:p w14:paraId="4B4B0DE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w:t>
            </w:r>
          </w:p>
        </w:tc>
        <w:tc>
          <w:tcPr>
            <w:tcW w:w="360" w:type="dxa"/>
            <w:tcBorders>
              <w:top w:val="single" w:sz="12" w:space="0" w:color="auto"/>
              <w:left w:val="nil"/>
              <w:bottom w:val="dashed" w:sz="4" w:space="0" w:color="auto"/>
              <w:right w:val="dashed" w:sz="4" w:space="0" w:color="auto"/>
            </w:tcBorders>
            <w:shd w:val="clear" w:color="auto" w:fill="auto"/>
            <w:noWrap/>
            <w:vAlign w:val="center"/>
            <w:hideMark/>
          </w:tcPr>
          <w:p w14:paraId="1960C0D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single" w:sz="12" w:space="0" w:color="auto"/>
              <w:left w:val="nil"/>
              <w:bottom w:val="dashed" w:sz="4" w:space="0" w:color="auto"/>
              <w:right w:val="dashed" w:sz="4" w:space="0" w:color="auto"/>
            </w:tcBorders>
            <w:shd w:val="clear" w:color="auto" w:fill="auto"/>
            <w:noWrap/>
            <w:vAlign w:val="center"/>
            <w:hideMark/>
          </w:tcPr>
          <w:p w14:paraId="2FD1D55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single" w:sz="12" w:space="0" w:color="auto"/>
              <w:left w:val="nil"/>
              <w:bottom w:val="dashed" w:sz="4" w:space="0" w:color="auto"/>
              <w:right w:val="dashed" w:sz="4" w:space="0" w:color="auto"/>
            </w:tcBorders>
            <w:shd w:val="clear" w:color="auto" w:fill="auto"/>
            <w:noWrap/>
            <w:vAlign w:val="center"/>
            <w:hideMark/>
          </w:tcPr>
          <w:p w14:paraId="1FF3168C"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Yana qoyllu</w:t>
            </w:r>
          </w:p>
        </w:tc>
        <w:tc>
          <w:tcPr>
            <w:tcW w:w="4157" w:type="dxa"/>
            <w:gridSpan w:val="5"/>
            <w:tcBorders>
              <w:top w:val="single" w:sz="12" w:space="0" w:color="auto"/>
              <w:left w:val="nil"/>
              <w:bottom w:val="dashed" w:sz="4" w:space="0" w:color="auto"/>
              <w:right w:val="dashed" w:sz="4" w:space="0" w:color="auto"/>
            </w:tcBorders>
            <w:shd w:val="clear" w:color="auto" w:fill="auto"/>
            <w:vAlign w:val="center"/>
            <w:hideMark/>
          </w:tcPr>
          <w:p w14:paraId="4BB4B07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Buena para comer, buen precio en el mercado, suceptible para el tojtu, kasparillo</w:t>
            </w:r>
          </w:p>
        </w:tc>
        <w:tc>
          <w:tcPr>
            <w:tcW w:w="1984" w:type="dxa"/>
            <w:gridSpan w:val="3"/>
            <w:tcBorders>
              <w:top w:val="single" w:sz="12" w:space="0" w:color="auto"/>
              <w:left w:val="nil"/>
              <w:bottom w:val="dashed" w:sz="4" w:space="0" w:color="auto"/>
              <w:right w:val="single" w:sz="12" w:space="0" w:color="000000"/>
            </w:tcBorders>
            <w:shd w:val="clear" w:color="auto" w:fill="auto"/>
            <w:vAlign w:val="center"/>
            <w:hideMark/>
          </w:tcPr>
          <w:p w14:paraId="6DE249C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 Jatun tarpuy-agosto</w:t>
            </w:r>
          </w:p>
        </w:tc>
      </w:tr>
      <w:tr w:rsidR="0000111A" w:rsidRPr="0000111A" w14:paraId="226BBB73"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3F9F046F"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5279E03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dashed" w:sz="4" w:space="0" w:color="auto"/>
              <w:right w:val="dashed" w:sz="4" w:space="0" w:color="auto"/>
            </w:tcBorders>
            <w:shd w:val="clear" w:color="auto" w:fill="auto"/>
            <w:noWrap/>
            <w:vAlign w:val="center"/>
            <w:hideMark/>
          </w:tcPr>
          <w:p w14:paraId="289B087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5EA1052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624F013B"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dashed" w:sz="4" w:space="0" w:color="auto"/>
              <w:right w:val="dashed" w:sz="4" w:space="0" w:color="auto"/>
            </w:tcBorders>
            <w:shd w:val="clear" w:color="auto" w:fill="auto"/>
            <w:noWrap/>
            <w:vAlign w:val="center"/>
            <w:hideMark/>
          </w:tcPr>
          <w:p w14:paraId="0BEF156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6E1478D0"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427B7680"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1A02F63C"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7EAD0BE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dashed" w:sz="4" w:space="0" w:color="auto"/>
              <w:right w:val="dashed" w:sz="4" w:space="0" w:color="auto"/>
            </w:tcBorders>
            <w:shd w:val="clear" w:color="auto" w:fill="auto"/>
            <w:noWrap/>
            <w:vAlign w:val="center"/>
            <w:hideMark/>
          </w:tcPr>
          <w:p w14:paraId="4FAE67E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70D59BD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4DC7FEB7"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dashed" w:sz="4" w:space="0" w:color="auto"/>
              <w:right w:val="dashed" w:sz="4" w:space="0" w:color="auto"/>
            </w:tcBorders>
            <w:shd w:val="clear" w:color="auto" w:fill="auto"/>
            <w:noWrap/>
            <w:vAlign w:val="center"/>
            <w:hideMark/>
          </w:tcPr>
          <w:p w14:paraId="0C837F2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2BB10E39"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5B78CD97"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157DE585"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19DACAB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dashed" w:sz="4" w:space="0" w:color="auto"/>
              <w:right w:val="dashed" w:sz="4" w:space="0" w:color="auto"/>
            </w:tcBorders>
            <w:shd w:val="clear" w:color="auto" w:fill="auto"/>
            <w:noWrap/>
            <w:vAlign w:val="center"/>
            <w:hideMark/>
          </w:tcPr>
          <w:p w14:paraId="799F156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6704411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29411BBE"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dashed" w:sz="4" w:space="0" w:color="auto"/>
              <w:right w:val="dashed" w:sz="4" w:space="0" w:color="auto"/>
            </w:tcBorders>
            <w:shd w:val="clear" w:color="auto" w:fill="auto"/>
            <w:noWrap/>
            <w:vAlign w:val="center"/>
            <w:hideMark/>
          </w:tcPr>
          <w:p w14:paraId="41D2177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33DA5EE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25E7421C"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447400BB"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single" w:sz="12" w:space="0" w:color="auto"/>
              <w:right w:val="dashed" w:sz="4" w:space="0" w:color="auto"/>
            </w:tcBorders>
            <w:shd w:val="clear" w:color="auto" w:fill="auto"/>
            <w:noWrap/>
            <w:vAlign w:val="center"/>
            <w:hideMark/>
          </w:tcPr>
          <w:p w14:paraId="314CEED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single" w:sz="12" w:space="0" w:color="auto"/>
              <w:right w:val="dashed" w:sz="4" w:space="0" w:color="auto"/>
            </w:tcBorders>
            <w:shd w:val="clear" w:color="auto" w:fill="auto"/>
            <w:noWrap/>
            <w:vAlign w:val="center"/>
            <w:hideMark/>
          </w:tcPr>
          <w:p w14:paraId="6F73469B"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single" w:sz="12" w:space="0" w:color="auto"/>
              <w:right w:val="dashed" w:sz="4" w:space="0" w:color="auto"/>
            </w:tcBorders>
            <w:shd w:val="clear" w:color="auto" w:fill="auto"/>
            <w:noWrap/>
            <w:vAlign w:val="center"/>
            <w:hideMark/>
          </w:tcPr>
          <w:p w14:paraId="3468915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single" w:sz="12" w:space="0" w:color="auto"/>
              <w:right w:val="dashed" w:sz="4" w:space="0" w:color="auto"/>
            </w:tcBorders>
            <w:shd w:val="clear" w:color="auto" w:fill="auto"/>
            <w:noWrap/>
            <w:vAlign w:val="center"/>
            <w:hideMark/>
          </w:tcPr>
          <w:p w14:paraId="2A9D4360"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single" w:sz="12" w:space="0" w:color="auto"/>
              <w:right w:val="dashed" w:sz="4" w:space="0" w:color="auto"/>
            </w:tcBorders>
            <w:shd w:val="clear" w:color="auto" w:fill="auto"/>
            <w:noWrap/>
            <w:vAlign w:val="center"/>
            <w:hideMark/>
          </w:tcPr>
          <w:p w14:paraId="6E2E824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single" w:sz="12" w:space="0" w:color="auto"/>
              <w:right w:val="single" w:sz="12" w:space="0" w:color="000000"/>
            </w:tcBorders>
            <w:shd w:val="clear" w:color="auto" w:fill="auto"/>
            <w:vAlign w:val="center"/>
            <w:hideMark/>
          </w:tcPr>
          <w:p w14:paraId="0947E34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343D7943" w14:textId="77777777" w:rsidTr="003C104C">
        <w:trPr>
          <w:jc w:val="center"/>
        </w:trPr>
        <w:tc>
          <w:tcPr>
            <w:tcW w:w="995" w:type="dxa"/>
            <w:gridSpan w:val="2"/>
            <w:vMerge w:val="restart"/>
            <w:tcBorders>
              <w:top w:val="nil"/>
              <w:left w:val="single" w:sz="12" w:space="0" w:color="auto"/>
              <w:bottom w:val="single" w:sz="12" w:space="0" w:color="auto"/>
              <w:right w:val="single" w:sz="12" w:space="0" w:color="000000"/>
            </w:tcBorders>
            <w:shd w:val="clear" w:color="000000" w:fill="FFFF00"/>
            <w:vAlign w:val="center"/>
            <w:hideMark/>
          </w:tcPr>
          <w:p w14:paraId="33DFF6CD"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MUCHAS FAMILIAS PARCELAS PEQUEÑAS</w:t>
            </w:r>
          </w:p>
        </w:tc>
        <w:tc>
          <w:tcPr>
            <w:tcW w:w="303" w:type="dxa"/>
            <w:tcBorders>
              <w:top w:val="nil"/>
              <w:left w:val="nil"/>
              <w:bottom w:val="dashed" w:sz="4" w:space="0" w:color="auto"/>
              <w:right w:val="dashed" w:sz="4" w:space="0" w:color="auto"/>
            </w:tcBorders>
            <w:shd w:val="clear" w:color="auto" w:fill="auto"/>
            <w:noWrap/>
            <w:vAlign w:val="center"/>
            <w:hideMark/>
          </w:tcPr>
          <w:p w14:paraId="320BED0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w:t>
            </w:r>
          </w:p>
        </w:tc>
        <w:tc>
          <w:tcPr>
            <w:tcW w:w="360" w:type="dxa"/>
            <w:tcBorders>
              <w:top w:val="nil"/>
              <w:left w:val="nil"/>
              <w:bottom w:val="dashed" w:sz="4" w:space="0" w:color="auto"/>
              <w:right w:val="dashed" w:sz="4" w:space="0" w:color="auto"/>
            </w:tcBorders>
            <w:shd w:val="clear" w:color="auto" w:fill="auto"/>
            <w:noWrap/>
            <w:vAlign w:val="center"/>
            <w:hideMark/>
          </w:tcPr>
          <w:p w14:paraId="0E90846E"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dashed" w:sz="4" w:space="0" w:color="auto"/>
              <w:right w:val="dashed" w:sz="4" w:space="0" w:color="auto"/>
            </w:tcBorders>
            <w:shd w:val="clear" w:color="auto" w:fill="auto"/>
            <w:noWrap/>
            <w:vAlign w:val="center"/>
            <w:hideMark/>
          </w:tcPr>
          <w:p w14:paraId="5935187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64F9A43D"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Pinta Boca</w:t>
            </w:r>
          </w:p>
        </w:tc>
        <w:tc>
          <w:tcPr>
            <w:tcW w:w="4157" w:type="dxa"/>
            <w:gridSpan w:val="5"/>
            <w:tcBorders>
              <w:top w:val="single" w:sz="12" w:space="0" w:color="auto"/>
              <w:left w:val="nil"/>
              <w:bottom w:val="dashed" w:sz="4" w:space="0" w:color="auto"/>
              <w:right w:val="dashed" w:sz="4" w:space="0" w:color="000000"/>
            </w:tcBorders>
            <w:shd w:val="clear" w:color="auto" w:fill="auto"/>
            <w:vAlign w:val="center"/>
            <w:hideMark/>
          </w:tcPr>
          <w:p w14:paraId="581EABC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 mercado y precio, resistente(fuerte) a enfermedades del tojtu y kasparillo</w:t>
            </w:r>
          </w:p>
        </w:tc>
        <w:tc>
          <w:tcPr>
            <w:tcW w:w="1984" w:type="dxa"/>
            <w:gridSpan w:val="3"/>
            <w:tcBorders>
              <w:top w:val="nil"/>
              <w:left w:val="nil"/>
              <w:bottom w:val="dashed" w:sz="4" w:space="0" w:color="auto"/>
              <w:right w:val="single" w:sz="12" w:space="0" w:color="000000"/>
            </w:tcBorders>
            <w:shd w:val="clear" w:color="auto" w:fill="auto"/>
            <w:vAlign w:val="center"/>
            <w:hideMark/>
          </w:tcPr>
          <w:p w14:paraId="2BB0AF2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Miska-mayo y junio, jatun tarpuy-agosto, septiembre</w:t>
            </w:r>
          </w:p>
        </w:tc>
      </w:tr>
      <w:tr w:rsidR="0000111A" w:rsidRPr="0000111A" w14:paraId="62C2C6F3" w14:textId="77777777" w:rsidTr="003C104C">
        <w:trPr>
          <w:jc w:val="center"/>
        </w:trPr>
        <w:tc>
          <w:tcPr>
            <w:tcW w:w="995" w:type="dxa"/>
            <w:gridSpan w:val="2"/>
            <w:vMerge/>
            <w:tcBorders>
              <w:top w:val="nil"/>
              <w:left w:val="single" w:sz="12" w:space="0" w:color="auto"/>
              <w:bottom w:val="single" w:sz="12" w:space="0" w:color="auto"/>
              <w:right w:val="single" w:sz="12" w:space="0" w:color="000000"/>
            </w:tcBorders>
            <w:vAlign w:val="center"/>
            <w:hideMark/>
          </w:tcPr>
          <w:p w14:paraId="3561DB5A"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0628E7A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2</w:t>
            </w:r>
          </w:p>
        </w:tc>
        <w:tc>
          <w:tcPr>
            <w:tcW w:w="360" w:type="dxa"/>
            <w:tcBorders>
              <w:top w:val="nil"/>
              <w:left w:val="nil"/>
              <w:bottom w:val="dashed" w:sz="4" w:space="0" w:color="auto"/>
              <w:right w:val="dashed" w:sz="4" w:space="0" w:color="auto"/>
            </w:tcBorders>
            <w:shd w:val="clear" w:color="auto" w:fill="auto"/>
            <w:noWrap/>
            <w:vAlign w:val="center"/>
            <w:hideMark/>
          </w:tcPr>
          <w:p w14:paraId="6A4B06D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dashed" w:sz="4" w:space="0" w:color="auto"/>
              <w:right w:val="dashed" w:sz="4" w:space="0" w:color="auto"/>
            </w:tcBorders>
            <w:shd w:val="clear" w:color="auto" w:fill="auto"/>
            <w:noWrap/>
            <w:vAlign w:val="center"/>
            <w:hideMark/>
          </w:tcPr>
          <w:p w14:paraId="5B517F6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609084F4"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Imilla Blanca</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234960E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Bueno para comecio, muy suceptible al tojtu y kasparillo</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51166237"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Jatun tarpuy-agosto</w:t>
            </w:r>
          </w:p>
        </w:tc>
      </w:tr>
      <w:tr w:rsidR="0000111A" w:rsidRPr="0000111A" w14:paraId="66DCEC7B" w14:textId="77777777" w:rsidTr="003C104C">
        <w:trPr>
          <w:jc w:val="center"/>
        </w:trPr>
        <w:tc>
          <w:tcPr>
            <w:tcW w:w="995" w:type="dxa"/>
            <w:gridSpan w:val="2"/>
            <w:vMerge/>
            <w:tcBorders>
              <w:top w:val="nil"/>
              <w:left w:val="single" w:sz="12" w:space="0" w:color="auto"/>
              <w:bottom w:val="single" w:sz="12" w:space="0" w:color="auto"/>
              <w:right w:val="single" w:sz="12" w:space="0" w:color="000000"/>
            </w:tcBorders>
            <w:vAlign w:val="center"/>
            <w:hideMark/>
          </w:tcPr>
          <w:p w14:paraId="6557327D"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5D38D9E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3</w:t>
            </w:r>
          </w:p>
        </w:tc>
        <w:tc>
          <w:tcPr>
            <w:tcW w:w="360" w:type="dxa"/>
            <w:tcBorders>
              <w:top w:val="nil"/>
              <w:left w:val="nil"/>
              <w:bottom w:val="dashed" w:sz="4" w:space="0" w:color="auto"/>
              <w:right w:val="dashed" w:sz="4" w:space="0" w:color="auto"/>
            </w:tcBorders>
            <w:shd w:val="clear" w:color="auto" w:fill="auto"/>
            <w:noWrap/>
            <w:vAlign w:val="center"/>
            <w:hideMark/>
          </w:tcPr>
          <w:p w14:paraId="690D1DE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dashed" w:sz="4" w:space="0" w:color="auto"/>
              <w:right w:val="dashed" w:sz="4" w:space="0" w:color="auto"/>
            </w:tcBorders>
            <w:shd w:val="clear" w:color="auto" w:fill="auto"/>
            <w:noWrap/>
            <w:vAlign w:val="center"/>
            <w:hideMark/>
          </w:tcPr>
          <w:p w14:paraId="3740373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35928009"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Amajaya</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5046B14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Bueno para come, precio bajo en mercado, resistente al tojtu y kasparillo</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430D0DF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Jatun tarpuy-septiembre</w:t>
            </w:r>
          </w:p>
        </w:tc>
      </w:tr>
      <w:tr w:rsidR="0000111A" w:rsidRPr="0000111A" w14:paraId="1575FD54" w14:textId="77777777" w:rsidTr="003C104C">
        <w:trPr>
          <w:jc w:val="center"/>
        </w:trPr>
        <w:tc>
          <w:tcPr>
            <w:tcW w:w="995" w:type="dxa"/>
            <w:gridSpan w:val="2"/>
            <w:vMerge/>
            <w:tcBorders>
              <w:top w:val="nil"/>
              <w:left w:val="single" w:sz="12" w:space="0" w:color="auto"/>
              <w:bottom w:val="single" w:sz="12" w:space="0" w:color="auto"/>
              <w:right w:val="single" w:sz="12" w:space="0" w:color="000000"/>
            </w:tcBorders>
            <w:vAlign w:val="center"/>
            <w:hideMark/>
          </w:tcPr>
          <w:p w14:paraId="44691648"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0E889BB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4</w:t>
            </w:r>
          </w:p>
        </w:tc>
        <w:tc>
          <w:tcPr>
            <w:tcW w:w="360" w:type="dxa"/>
            <w:tcBorders>
              <w:top w:val="nil"/>
              <w:left w:val="nil"/>
              <w:bottom w:val="dashed" w:sz="4" w:space="0" w:color="auto"/>
              <w:right w:val="dashed" w:sz="4" w:space="0" w:color="auto"/>
            </w:tcBorders>
            <w:shd w:val="clear" w:color="auto" w:fill="auto"/>
            <w:noWrap/>
            <w:vAlign w:val="center"/>
            <w:hideMark/>
          </w:tcPr>
          <w:p w14:paraId="29CA102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dashed" w:sz="4" w:space="0" w:color="auto"/>
              <w:right w:val="dashed" w:sz="4" w:space="0" w:color="auto"/>
            </w:tcBorders>
            <w:shd w:val="clear" w:color="auto" w:fill="auto"/>
            <w:noWrap/>
            <w:vAlign w:val="center"/>
            <w:hideMark/>
          </w:tcPr>
          <w:p w14:paraId="47DB424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418A4C8C"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Pureja</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71A77DE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xml:space="preserve">Buen precio en el mercado, no conocen los comerciantes, suceptible al tizon </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41953DF0"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 Jatun Tarpuy- sep</w:t>
            </w:r>
          </w:p>
        </w:tc>
      </w:tr>
      <w:tr w:rsidR="0000111A" w:rsidRPr="0000111A" w14:paraId="6D9969EE" w14:textId="77777777" w:rsidTr="003C104C">
        <w:trPr>
          <w:jc w:val="center"/>
        </w:trPr>
        <w:tc>
          <w:tcPr>
            <w:tcW w:w="995" w:type="dxa"/>
            <w:gridSpan w:val="2"/>
            <w:vMerge/>
            <w:tcBorders>
              <w:top w:val="nil"/>
              <w:left w:val="single" w:sz="12" w:space="0" w:color="auto"/>
              <w:bottom w:val="single" w:sz="12" w:space="0" w:color="auto"/>
              <w:right w:val="single" w:sz="12" w:space="0" w:color="000000"/>
            </w:tcBorders>
            <w:vAlign w:val="center"/>
            <w:hideMark/>
          </w:tcPr>
          <w:p w14:paraId="6A842A86"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6B603A8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dashed" w:sz="4" w:space="0" w:color="auto"/>
              <w:right w:val="dashed" w:sz="4" w:space="0" w:color="auto"/>
            </w:tcBorders>
            <w:shd w:val="clear" w:color="auto" w:fill="auto"/>
            <w:noWrap/>
            <w:vAlign w:val="center"/>
            <w:hideMark/>
          </w:tcPr>
          <w:p w14:paraId="65B35EA8"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2D4343A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0887115F"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dashed" w:sz="4" w:space="0" w:color="auto"/>
              <w:right w:val="dashed" w:sz="4" w:space="0" w:color="auto"/>
            </w:tcBorders>
            <w:shd w:val="clear" w:color="auto" w:fill="auto"/>
            <w:noWrap/>
            <w:vAlign w:val="center"/>
            <w:hideMark/>
          </w:tcPr>
          <w:p w14:paraId="40B229B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0DF7919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06B007F7" w14:textId="77777777" w:rsidTr="003C104C">
        <w:trPr>
          <w:jc w:val="center"/>
        </w:trPr>
        <w:tc>
          <w:tcPr>
            <w:tcW w:w="995" w:type="dxa"/>
            <w:gridSpan w:val="2"/>
            <w:vMerge/>
            <w:tcBorders>
              <w:top w:val="nil"/>
              <w:left w:val="single" w:sz="12" w:space="0" w:color="auto"/>
              <w:bottom w:val="single" w:sz="12" w:space="0" w:color="auto"/>
              <w:right w:val="single" w:sz="12" w:space="0" w:color="000000"/>
            </w:tcBorders>
            <w:vAlign w:val="center"/>
            <w:hideMark/>
          </w:tcPr>
          <w:p w14:paraId="3181B703"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5856C920"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dashed" w:sz="4" w:space="0" w:color="auto"/>
              <w:right w:val="dashed" w:sz="4" w:space="0" w:color="auto"/>
            </w:tcBorders>
            <w:shd w:val="clear" w:color="auto" w:fill="auto"/>
            <w:noWrap/>
            <w:vAlign w:val="center"/>
            <w:hideMark/>
          </w:tcPr>
          <w:p w14:paraId="146EC51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788ADAF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0200167F"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dashed" w:sz="4" w:space="0" w:color="auto"/>
              <w:right w:val="dashed" w:sz="4" w:space="0" w:color="auto"/>
            </w:tcBorders>
            <w:shd w:val="clear" w:color="auto" w:fill="auto"/>
            <w:noWrap/>
            <w:vAlign w:val="center"/>
            <w:hideMark/>
          </w:tcPr>
          <w:p w14:paraId="586BBFE8"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38AE02D9"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667B3BAE" w14:textId="77777777" w:rsidTr="003C104C">
        <w:trPr>
          <w:jc w:val="center"/>
        </w:trPr>
        <w:tc>
          <w:tcPr>
            <w:tcW w:w="995" w:type="dxa"/>
            <w:gridSpan w:val="2"/>
            <w:vMerge/>
            <w:tcBorders>
              <w:top w:val="nil"/>
              <w:left w:val="single" w:sz="12" w:space="0" w:color="auto"/>
              <w:bottom w:val="single" w:sz="12" w:space="0" w:color="auto"/>
              <w:right w:val="single" w:sz="12" w:space="0" w:color="000000"/>
            </w:tcBorders>
            <w:vAlign w:val="center"/>
            <w:hideMark/>
          </w:tcPr>
          <w:p w14:paraId="2A2E4CFF"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nil"/>
              <w:right w:val="dashed" w:sz="4" w:space="0" w:color="auto"/>
            </w:tcBorders>
            <w:shd w:val="clear" w:color="auto" w:fill="auto"/>
            <w:noWrap/>
            <w:vAlign w:val="center"/>
            <w:hideMark/>
          </w:tcPr>
          <w:p w14:paraId="4D4CAA4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360" w:type="dxa"/>
            <w:tcBorders>
              <w:top w:val="nil"/>
              <w:left w:val="nil"/>
              <w:bottom w:val="nil"/>
              <w:right w:val="dashed" w:sz="4" w:space="0" w:color="auto"/>
            </w:tcBorders>
            <w:shd w:val="clear" w:color="auto" w:fill="auto"/>
            <w:noWrap/>
            <w:vAlign w:val="center"/>
            <w:hideMark/>
          </w:tcPr>
          <w:p w14:paraId="112E39B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nil"/>
              <w:right w:val="dashed" w:sz="4" w:space="0" w:color="auto"/>
            </w:tcBorders>
            <w:shd w:val="clear" w:color="auto" w:fill="auto"/>
            <w:noWrap/>
            <w:vAlign w:val="center"/>
            <w:hideMark/>
          </w:tcPr>
          <w:p w14:paraId="356A0BD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nil"/>
              <w:right w:val="dashed" w:sz="4" w:space="0" w:color="auto"/>
            </w:tcBorders>
            <w:shd w:val="clear" w:color="auto" w:fill="auto"/>
            <w:noWrap/>
            <w:vAlign w:val="center"/>
            <w:hideMark/>
          </w:tcPr>
          <w:p w14:paraId="4054D41A"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157" w:type="dxa"/>
            <w:gridSpan w:val="5"/>
            <w:tcBorders>
              <w:top w:val="dashed" w:sz="4" w:space="0" w:color="auto"/>
              <w:left w:val="nil"/>
              <w:bottom w:val="nil"/>
              <w:right w:val="dashed" w:sz="4" w:space="0" w:color="auto"/>
            </w:tcBorders>
            <w:shd w:val="clear" w:color="auto" w:fill="auto"/>
            <w:noWrap/>
            <w:vAlign w:val="center"/>
            <w:hideMark/>
          </w:tcPr>
          <w:p w14:paraId="1159CE9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984" w:type="dxa"/>
            <w:gridSpan w:val="3"/>
            <w:tcBorders>
              <w:top w:val="dashed" w:sz="4" w:space="0" w:color="auto"/>
              <w:left w:val="nil"/>
              <w:bottom w:val="nil"/>
              <w:right w:val="single" w:sz="12" w:space="0" w:color="000000"/>
            </w:tcBorders>
            <w:shd w:val="clear" w:color="auto" w:fill="auto"/>
            <w:vAlign w:val="center"/>
            <w:hideMark/>
          </w:tcPr>
          <w:p w14:paraId="3D57A5A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r>
      <w:tr w:rsidR="0000111A" w:rsidRPr="0000111A" w14:paraId="70742EB4" w14:textId="77777777" w:rsidTr="003C104C">
        <w:trPr>
          <w:jc w:val="center"/>
        </w:trPr>
        <w:tc>
          <w:tcPr>
            <w:tcW w:w="995" w:type="dxa"/>
            <w:gridSpan w:val="2"/>
            <w:vMerge w:val="restart"/>
            <w:tcBorders>
              <w:top w:val="single" w:sz="12" w:space="0" w:color="auto"/>
              <w:left w:val="single" w:sz="12" w:space="0" w:color="auto"/>
              <w:bottom w:val="single" w:sz="12" w:space="0" w:color="auto"/>
              <w:right w:val="single" w:sz="12" w:space="0" w:color="000000"/>
            </w:tcBorders>
            <w:shd w:val="clear" w:color="000000" w:fill="305496"/>
            <w:vAlign w:val="center"/>
            <w:hideMark/>
          </w:tcPr>
          <w:p w14:paraId="20AD62A5"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POCAS FAMILIAS PARCELAS PEQUEÑAS</w:t>
            </w:r>
          </w:p>
        </w:tc>
        <w:tc>
          <w:tcPr>
            <w:tcW w:w="303" w:type="dxa"/>
            <w:tcBorders>
              <w:top w:val="single" w:sz="12" w:space="0" w:color="auto"/>
              <w:left w:val="nil"/>
              <w:bottom w:val="dashed" w:sz="4" w:space="0" w:color="auto"/>
              <w:right w:val="dashed" w:sz="4" w:space="0" w:color="auto"/>
            </w:tcBorders>
            <w:shd w:val="clear" w:color="auto" w:fill="auto"/>
            <w:noWrap/>
            <w:vAlign w:val="center"/>
            <w:hideMark/>
          </w:tcPr>
          <w:p w14:paraId="36AE250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w:t>
            </w:r>
          </w:p>
        </w:tc>
        <w:tc>
          <w:tcPr>
            <w:tcW w:w="360" w:type="dxa"/>
            <w:tcBorders>
              <w:top w:val="single" w:sz="12" w:space="0" w:color="auto"/>
              <w:left w:val="nil"/>
              <w:bottom w:val="dashed" w:sz="4" w:space="0" w:color="auto"/>
              <w:right w:val="dashed" w:sz="4" w:space="0" w:color="auto"/>
            </w:tcBorders>
            <w:shd w:val="clear" w:color="auto" w:fill="auto"/>
            <w:noWrap/>
            <w:vAlign w:val="center"/>
            <w:hideMark/>
          </w:tcPr>
          <w:p w14:paraId="51CED27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single" w:sz="12" w:space="0" w:color="auto"/>
              <w:left w:val="nil"/>
              <w:bottom w:val="dashed" w:sz="4" w:space="0" w:color="auto"/>
              <w:right w:val="dashed" w:sz="4" w:space="0" w:color="auto"/>
            </w:tcBorders>
            <w:shd w:val="clear" w:color="auto" w:fill="auto"/>
            <w:noWrap/>
            <w:vAlign w:val="center"/>
            <w:hideMark/>
          </w:tcPr>
          <w:p w14:paraId="066CC1B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single" w:sz="12" w:space="0" w:color="auto"/>
              <w:left w:val="nil"/>
              <w:bottom w:val="dashed" w:sz="4" w:space="0" w:color="auto"/>
              <w:right w:val="dashed" w:sz="4" w:space="0" w:color="auto"/>
            </w:tcBorders>
            <w:shd w:val="clear" w:color="auto" w:fill="auto"/>
            <w:noWrap/>
            <w:vAlign w:val="center"/>
            <w:hideMark/>
          </w:tcPr>
          <w:p w14:paraId="154FB8C9"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Holandesa</w:t>
            </w:r>
          </w:p>
        </w:tc>
        <w:tc>
          <w:tcPr>
            <w:tcW w:w="4157" w:type="dxa"/>
            <w:gridSpan w:val="5"/>
            <w:tcBorders>
              <w:top w:val="single" w:sz="12" w:space="0" w:color="auto"/>
              <w:left w:val="nil"/>
              <w:bottom w:val="dashed" w:sz="4" w:space="0" w:color="auto"/>
              <w:right w:val="dashed" w:sz="4" w:space="0" w:color="auto"/>
            </w:tcBorders>
            <w:shd w:val="clear" w:color="auto" w:fill="auto"/>
            <w:vAlign w:val="center"/>
            <w:hideMark/>
          </w:tcPr>
          <w:p w14:paraId="2E70B8C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No produce bien en ladera si en zona baja</w:t>
            </w:r>
          </w:p>
        </w:tc>
        <w:tc>
          <w:tcPr>
            <w:tcW w:w="1984" w:type="dxa"/>
            <w:gridSpan w:val="3"/>
            <w:tcBorders>
              <w:top w:val="single" w:sz="12" w:space="0" w:color="auto"/>
              <w:left w:val="nil"/>
              <w:bottom w:val="dashed" w:sz="4" w:space="0" w:color="auto"/>
              <w:right w:val="single" w:sz="12" w:space="0" w:color="000000"/>
            </w:tcBorders>
            <w:shd w:val="clear" w:color="auto" w:fill="auto"/>
            <w:vAlign w:val="center"/>
            <w:hideMark/>
          </w:tcPr>
          <w:p w14:paraId="356EA31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 Jatun tarpuy-septiembre</w:t>
            </w:r>
          </w:p>
        </w:tc>
      </w:tr>
      <w:tr w:rsidR="0000111A" w:rsidRPr="0000111A" w14:paraId="197BEE42"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34309ECF"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484948E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2</w:t>
            </w:r>
          </w:p>
        </w:tc>
        <w:tc>
          <w:tcPr>
            <w:tcW w:w="360" w:type="dxa"/>
            <w:tcBorders>
              <w:top w:val="nil"/>
              <w:left w:val="nil"/>
              <w:bottom w:val="dashed" w:sz="4" w:space="0" w:color="auto"/>
              <w:right w:val="dashed" w:sz="4" w:space="0" w:color="auto"/>
            </w:tcBorders>
            <w:shd w:val="clear" w:color="auto" w:fill="auto"/>
            <w:noWrap/>
            <w:vAlign w:val="center"/>
            <w:hideMark/>
          </w:tcPr>
          <w:p w14:paraId="3E7FDB9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dashed" w:sz="4" w:space="0" w:color="auto"/>
              <w:right w:val="dashed" w:sz="4" w:space="0" w:color="auto"/>
            </w:tcBorders>
            <w:shd w:val="clear" w:color="auto" w:fill="auto"/>
            <w:noWrap/>
            <w:vAlign w:val="center"/>
            <w:hideMark/>
          </w:tcPr>
          <w:p w14:paraId="4A17A60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0849AF58"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Candelero</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0DD8710E"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Baja produccion por falta de semilla de calidad certificada, buen comercio y precio, suceptible al tojtu, kasparrillo</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4375CE6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Jatun tarpuy-septiembre</w:t>
            </w:r>
          </w:p>
        </w:tc>
      </w:tr>
      <w:tr w:rsidR="0000111A" w:rsidRPr="0000111A" w14:paraId="4E190D27"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42700D3A"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5FB84D3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3</w:t>
            </w:r>
          </w:p>
        </w:tc>
        <w:tc>
          <w:tcPr>
            <w:tcW w:w="360" w:type="dxa"/>
            <w:tcBorders>
              <w:top w:val="nil"/>
              <w:left w:val="nil"/>
              <w:bottom w:val="dashed" w:sz="4" w:space="0" w:color="auto"/>
              <w:right w:val="dashed" w:sz="4" w:space="0" w:color="auto"/>
            </w:tcBorders>
            <w:shd w:val="clear" w:color="auto" w:fill="auto"/>
            <w:noWrap/>
            <w:vAlign w:val="center"/>
            <w:hideMark/>
          </w:tcPr>
          <w:p w14:paraId="3C768348"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29972E4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27D6704C"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Puca qoyllu</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689ED0A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No hay buena semilla, comerciantes no conocen por el color, suceptible al tojtu.</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2FB8581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Jatun tarpuy-agosto, septiembre</w:t>
            </w:r>
          </w:p>
        </w:tc>
      </w:tr>
      <w:tr w:rsidR="0000111A" w:rsidRPr="0000111A" w14:paraId="08C5A5DA"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321A68FC"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3A3A60E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4</w:t>
            </w:r>
          </w:p>
        </w:tc>
        <w:tc>
          <w:tcPr>
            <w:tcW w:w="360" w:type="dxa"/>
            <w:tcBorders>
              <w:top w:val="nil"/>
              <w:left w:val="nil"/>
              <w:bottom w:val="dashed" w:sz="4" w:space="0" w:color="auto"/>
              <w:right w:val="dashed" w:sz="4" w:space="0" w:color="auto"/>
            </w:tcBorders>
            <w:shd w:val="clear" w:color="auto" w:fill="auto"/>
            <w:noWrap/>
            <w:vAlign w:val="center"/>
            <w:hideMark/>
          </w:tcPr>
          <w:p w14:paraId="6CA3E06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dashed" w:sz="4" w:space="0" w:color="auto"/>
              <w:right w:val="dashed" w:sz="4" w:space="0" w:color="auto"/>
            </w:tcBorders>
            <w:shd w:val="clear" w:color="auto" w:fill="auto"/>
            <w:noWrap/>
            <w:vAlign w:val="center"/>
            <w:hideMark/>
          </w:tcPr>
          <w:p w14:paraId="65E46D2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073CC272"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Rosita</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40FC4F4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Buena para papa frita, suceptible para la helada</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2A79412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w:t>
            </w:r>
          </w:p>
        </w:tc>
      </w:tr>
      <w:tr w:rsidR="0000111A" w:rsidRPr="0000111A" w14:paraId="6F11845D"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21785B83"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215B76B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5</w:t>
            </w:r>
          </w:p>
        </w:tc>
        <w:tc>
          <w:tcPr>
            <w:tcW w:w="360" w:type="dxa"/>
            <w:tcBorders>
              <w:top w:val="nil"/>
              <w:left w:val="nil"/>
              <w:bottom w:val="dashed" w:sz="4" w:space="0" w:color="auto"/>
              <w:right w:val="dashed" w:sz="4" w:space="0" w:color="auto"/>
            </w:tcBorders>
            <w:shd w:val="clear" w:color="auto" w:fill="auto"/>
            <w:noWrap/>
            <w:vAlign w:val="center"/>
            <w:hideMark/>
          </w:tcPr>
          <w:p w14:paraId="4CE671A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dashed" w:sz="4" w:space="0" w:color="auto"/>
              <w:right w:val="dashed" w:sz="4" w:space="0" w:color="auto"/>
            </w:tcBorders>
            <w:shd w:val="clear" w:color="auto" w:fill="auto"/>
            <w:noWrap/>
            <w:vAlign w:val="center"/>
            <w:hideMark/>
          </w:tcPr>
          <w:p w14:paraId="3FA2A9F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5E607A6B"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Doble H</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3645527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precio bajo en el mercado, resistente a la enfermedad</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1C79287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Miska-junio,julio</w:t>
            </w:r>
          </w:p>
        </w:tc>
      </w:tr>
      <w:tr w:rsidR="0000111A" w:rsidRPr="0000111A" w14:paraId="586146DC"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0E0FD3A8"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10378ED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6</w:t>
            </w:r>
          </w:p>
        </w:tc>
        <w:tc>
          <w:tcPr>
            <w:tcW w:w="360" w:type="dxa"/>
            <w:tcBorders>
              <w:top w:val="nil"/>
              <w:left w:val="nil"/>
              <w:bottom w:val="dashed" w:sz="4" w:space="0" w:color="auto"/>
              <w:right w:val="dashed" w:sz="4" w:space="0" w:color="auto"/>
            </w:tcBorders>
            <w:shd w:val="clear" w:color="auto" w:fill="auto"/>
            <w:noWrap/>
            <w:vAlign w:val="center"/>
            <w:hideMark/>
          </w:tcPr>
          <w:p w14:paraId="3E700B3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dashed" w:sz="4" w:space="0" w:color="auto"/>
              <w:right w:val="dashed" w:sz="4" w:space="0" w:color="auto"/>
            </w:tcBorders>
            <w:shd w:val="clear" w:color="auto" w:fill="auto"/>
            <w:noWrap/>
            <w:vAlign w:val="center"/>
            <w:hideMark/>
          </w:tcPr>
          <w:p w14:paraId="6B6B753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dashed" w:sz="4" w:space="0" w:color="auto"/>
              <w:right w:val="dashed" w:sz="4" w:space="0" w:color="auto"/>
            </w:tcBorders>
            <w:shd w:val="clear" w:color="auto" w:fill="auto"/>
            <w:noWrap/>
            <w:vAlign w:val="center"/>
            <w:hideMark/>
          </w:tcPr>
          <w:p w14:paraId="147D2503"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Robusta</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2001B02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 comercio, suceptible al tijtu y kasparillo</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7BCF3CE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Miska-junio,julio</w:t>
            </w:r>
          </w:p>
        </w:tc>
      </w:tr>
      <w:tr w:rsidR="0000111A" w:rsidRPr="0000111A" w14:paraId="2A1ACF40"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26E83C04"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single" w:sz="12" w:space="0" w:color="auto"/>
              <w:right w:val="dashed" w:sz="4" w:space="0" w:color="auto"/>
            </w:tcBorders>
            <w:shd w:val="clear" w:color="auto" w:fill="auto"/>
            <w:noWrap/>
            <w:vAlign w:val="center"/>
            <w:hideMark/>
          </w:tcPr>
          <w:p w14:paraId="365333FB"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7</w:t>
            </w:r>
          </w:p>
        </w:tc>
        <w:tc>
          <w:tcPr>
            <w:tcW w:w="360" w:type="dxa"/>
            <w:tcBorders>
              <w:top w:val="nil"/>
              <w:left w:val="nil"/>
              <w:bottom w:val="single" w:sz="12" w:space="0" w:color="auto"/>
              <w:right w:val="dashed" w:sz="4" w:space="0" w:color="auto"/>
            </w:tcBorders>
            <w:shd w:val="clear" w:color="auto" w:fill="auto"/>
            <w:noWrap/>
            <w:vAlign w:val="center"/>
            <w:hideMark/>
          </w:tcPr>
          <w:p w14:paraId="30FDE573"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420" w:type="dxa"/>
            <w:tcBorders>
              <w:top w:val="nil"/>
              <w:left w:val="nil"/>
              <w:bottom w:val="single" w:sz="12" w:space="0" w:color="auto"/>
              <w:right w:val="dashed" w:sz="4" w:space="0" w:color="auto"/>
            </w:tcBorders>
            <w:shd w:val="clear" w:color="auto" w:fill="auto"/>
            <w:noWrap/>
            <w:vAlign w:val="center"/>
            <w:hideMark/>
          </w:tcPr>
          <w:p w14:paraId="1758284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1466" w:type="dxa"/>
            <w:tcBorders>
              <w:top w:val="nil"/>
              <w:left w:val="nil"/>
              <w:bottom w:val="single" w:sz="12" w:space="0" w:color="auto"/>
              <w:right w:val="dashed" w:sz="4" w:space="0" w:color="auto"/>
            </w:tcBorders>
            <w:shd w:val="clear" w:color="auto" w:fill="auto"/>
            <w:noWrap/>
            <w:vAlign w:val="center"/>
            <w:hideMark/>
          </w:tcPr>
          <w:p w14:paraId="2C0DC173"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Yana qoyllu</w:t>
            </w:r>
          </w:p>
        </w:tc>
        <w:tc>
          <w:tcPr>
            <w:tcW w:w="4157" w:type="dxa"/>
            <w:gridSpan w:val="5"/>
            <w:tcBorders>
              <w:top w:val="dashed" w:sz="4" w:space="0" w:color="auto"/>
              <w:left w:val="nil"/>
              <w:bottom w:val="single" w:sz="12" w:space="0" w:color="auto"/>
              <w:right w:val="dashed" w:sz="4" w:space="0" w:color="000000"/>
            </w:tcBorders>
            <w:shd w:val="clear" w:color="auto" w:fill="auto"/>
            <w:vAlign w:val="center"/>
            <w:hideMark/>
          </w:tcPr>
          <w:p w14:paraId="26C31F3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Buena para comer, buen precio en el mercado, suceptible para el tojtu, kasparillo</w:t>
            </w:r>
          </w:p>
        </w:tc>
        <w:tc>
          <w:tcPr>
            <w:tcW w:w="1984" w:type="dxa"/>
            <w:gridSpan w:val="3"/>
            <w:tcBorders>
              <w:top w:val="dashed" w:sz="4" w:space="0" w:color="auto"/>
              <w:left w:val="nil"/>
              <w:bottom w:val="single" w:sz="12" w:space="0" w:color="auto"/>
              <w:right w:val="single" w:sz="12" w:space="0" w:color="000000"/>
            </w:tcBorders>
            <w:shd w:val="clear" w:color="auto" w:fill="auto"/>
            <w:vAlign w:val="center"/>
            <w:hideMark/>
          </w:tcPr>
          <w:p w14:paraId="26912A9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 Jatun tarpuy-agsto</w:t>
            </w:r>
          </w:p>
        </w:tc>
      </w:tr>
      <w:tr w:rsidR="0000111A" w:rsidRPr="0000111A" w14:paraId="629BFB0C" w14:textId="77777777" w:rsidTr="003C104C">
        <w:trPr>
          <w:jc w:val="center"/>
        </w:trPr>
        <w:tc>
          <w:tcPr>
            <w:tcW w:w="995" w:type="dxa"/>
            <w:gridSpan w:val="2"/>
            <w:vMerge w:val="restart"/>
            <w:tcBorders>
              <w:top w:val="single" w:sz="12" w:space="0" w:color="auto"/>
              <w:left w:val="single" w:sz="12" w:space="0" w:color="auto"/>
              <w:bottom w:val="single" w:sz="12" w:space="0" w:color="auto"/>
              <w:right w:val="single" w:sz="12" w:space="0" w:color="000000"/>
            </w:tcBorders>
            <w:shd w:val="clear" w:color="000000" w:fill="C00000"/>
            <w:vAlign w:val="center"/>
            <w:hideMark/>
          </w:tcPr>
          <w:p w14:paraId="618D842B"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PERDIDA DE VARIEDADES</w:t>
            </w:r>
          </w:p>
        </w:tc>
        <w:tc>
          <w:tcPr>
            <w:tcW w:w="303" w:type="dxa"/>
            <w:tcBorders>
              <w:top w:val="nil"/>
              <w:left w:val="nil"/>
              <w:bottom w:val="dashed" w:sz="4" w:space="0" w:color="auto"/>
              <w:right w:val="dashed" w:sz="4" w:space="0" w:color="auto"/>
            </w:tcBorders>
            <w:shd w:val="clear" w:color="auto" w:fill="auto"/>
            <w:noWrap/>
            <w:vAlign w:val="center"/>
            <w:hideMark/>
          </w:tcPr>
          <w:p w14:paraId="0D144F20"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w:t>
            </w:r>
          </w:p>
        </w:tc>
        <w:tc>
          <w:tcPr>
            <w:tcW w:w="360" w:type="dxa"/>
            <w:tcBorders>
              <w:top w:val="nil"/>
              <w:left w:val="nil"/>
              <w:bottom w:val="dashed" w:sz="4" w:space="0" w:color="auto"/>
              <w:right w:val="dashed" w:sz="4" w:space="0" w:color="auto"/>
            </w:tcBorders>
            <w:shd w:val="clear" w:color="auto" w:fill="auto"/>
            <w:noWrap/>
            <w:vAlign w:val="center"/>
            <w:hideMark/>
          </w:tcPr>
          <w:p w14:paraId="5F2C288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3C1AF1A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70B62348"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xml:space="preserve">Tanta Wawa </w:t>
            </w:r>
          </w:p>
        </w:tc>
        <w:tc>
          <w:tcPr>
            <w:tcW w:w="4157" w:type="dxa"/>
            <w:gridSpan w:val="5"/>
            <w:tcBorders>
              <w:top w:val="nil"/>
              <w:left w:val="nil"/>
              <w:bottom w:val="dashed" w:sz="4" w:space="0" w:color="auto"/>
              <w:right w:val="dashed" w:sz="4" w:space="0" w:color="auto"/>
            </w:tcBorders>
            <w:shd w:val="clear" w:color="auto" w:fill="auto"/>
            <w:vAlign w:val="center"/>
            <w:hideMark/>
          </w:tcPr>
          <w:p w14:paraId="16746C28"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semilla cansada, bueno para comer, suceptible al tizon</w:t>
            </w:r>
          </w:p>
        </w:tc>
        <w:tc>
          <w:tcPr>
            <w:tcW w:w="1984" w:type="dxa"/>
            <w:gridSpan w:val="3"/>
            <w:tcBorders>
              <w:top w:val="nil"/>
              <w:left w:val="nil"/>
              <w:bottom w:val="dashed" w:sz="4" w:space="0" w:color="auto"/>
              <w:right w:val="single" w:sz="12" w:space="0" w:color="000000"/>
            </w:tcBorders>
            <w:shd w:val="clear" w:color="auto" w:fill="auto"/>
            <w:vAlign w:val="center"/>
            <w:hideMark/>
          </w:tcPr>
          <w:p w14:paraId="0B65FCB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w:t>
            </w:r>
          </w:p>
        </w:tc>
      </w:tr>
      <w:tr w:rsidR="0000111A" w:rsidRPr="0000111A" w14:paraId="5E46DA72"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14FAF904"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7B2FD96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2</w:t>
            </w:r>
          </w:p>
        </w:tc>
        <w:tc>
          <w:tcPr>
            <w:tcW w:w="360" w:type="dxa"/>
            <w:tcBorders>
              <w:top w:val="nil"/>
              <w:left w:val="nil"/>
              <w:bottom w:val="dashed" w:sz="4" w:space="0" w:color="auto"/>
              <w:right w:val="dashed" w:sz="4" w:space="0" w:color="auto"/>
            </w:tcBorders>
            <w:shd w:val="clear" w:color="auto" w:fill="auto"/>
            <w:noWrap/>
            <w:vAlign w:val="center"/>
            <w:hideMark/>
          </w:tcPr>
          <w:p w14:paraId="75B350A7"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7B29FE97"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1518E4AA"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xml:space="preserve">Chejchi kanastillo </w:t>
            </w:r>
          </w:p>
        </w:tc>
        <w:tc>
          <w:tcPr>
            <w:tcW w:w="4157" w:type="dxa"/>
            <w:gridSpan w:val="5"/>
            <w:tcBorders>
              <w:top w:val="dashed" w:sz="4" w:space="0" w:color="auto"/>
              <w:left w:val="nil"/>
              <w:bottom w:val="dashed" w:sz="4" w:space="0" w:color="auto"/>
              <w:right w:val="dashed" w:sz="4" w:space="0" w:color="000000"/>
            </w:tcBorders>
            <w:shd w:val="clear" w:color="auto" w:fill="auto"/>
            <w:vAlign w:val="center"/>
            <w:hideMark/>
          </w:tcPr>
          <w:p w14:paraId="7709005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No hay semilla, buen mercado, muy suceptible al Tizon</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2F5EAE0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Jatun tarpuy-septiembre</w:t>
            </w:r>
          </w:p>
        </w:tc>
      </w:tr>
      <w:tr w:rsidR="0000111A" w:rsidRPr="0000111A" w14:paraId="35725FF8"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5F371F14"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60B03009"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3</w:t>
            </w:r>
          </w:p>
        </w:tc>
        <w:tc>
          <w:tcPr>
            <w:tcW w:w="360" w:type="dxa"/>
            <w:tcBorders>
              <w:top w:val="nil"/>
              <w:left w:val="nil"/>
              <w:bottom w:val="dashed" w:sz="4" w:space="0" w:color="auto"/>
              <w:right w:val="dashed" w:sz="4" w:space="0" w:color="auto"/>
            </w:tcBorders>
            <w:shd w:val="clear" w:color="auto" w:fill="auto"/>
            <w:noWrap/>
            <w:vAlign w:val="center"/>
            <w:hideMark/>
          </w:tcPr>
          <w:p w14:paraId="622FA71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592993F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2B1F3611"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kara wallaquito</w:t>
            </w:r>
          </w:p>
        </w:tc>
        <w:tc>
          <w:tcPr>
            <w:tcW w:w="4157" w:type="dxa"/>
            <w:gridSpan w:val="5"/>
            <w:tcBorders>
              <w:top w:val="dashed" w:sz="4" w:space="0" w:color="auto"/>
              <w:left w:val="nil"/>
              <w:bottom w:val="dashed" w:sz="4" w:space="0" w:color="auto"/>
              <w:right w:val="dashed" w:sz="4" w:space="0" w:color="000000"/>
            </w:tcBorders>
            <w:shd w:val="clear" w:color="auto" w:fill="auto"/>
            <w:vAlign w:val="center"/>
            <w:hideMark/>
          </w:tcPr>
          <w:p w14:paraId="6769E5E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bueno para comer, no hay semilla</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64A5531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Jatun tarpuy-septiembre</w:t>
            </w:r>
          </w:p>
        </w:tc>
      </w:tr>
      <w:tr w:rsidR="003C104C" w:rsidRPr="0000111A" w14:paraId="491658AD" w14:textId="77777777" w:rsidTr="003C104C">
        <w:trPr>
          <w:trHeight w:val="351"/>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7FD87E2A" w14:textId="77777777" w:rsidR="003C104C" w:rsidRPr="0000111A" w:rsidRDefault="003C104C"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2F6CFFA1" w14:textId="77777777" w:rsidR="003C104C" w:rsidRPr="0000111A" w:rsidRDefault="003C104C"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4</w:t>
            </w:r>
          </w:p>
        </w:tc>
        <w:tc>
          <w:tcPr>
            <w:tcW w:w="360" w:type="dxa"/>
            <w:tcBorders>
              <w:top w:val="nil"/>
              <w:left w:val="nil"/>
              <w:bottom w:val="dashed" w:sz="4" w:space="0" w:color="auto"/>
              <w:right w:val="dashed" w:sz="4" w:space="0" w:color="auto"/>
            </w:tcBorders>
            <w:shd w:val="clear" w:color="auto" w:fill="auto"/>
            <w:noWrap/>
            <w:vAlign w:val="center"/>
            <w:hideMark/>
          </w:tcPr>
          <w:p w14:paraId="03978C66" w14:textId="77777777" w:rsidR="003C104C" w:rsidRPr="0000111A" w:rsidRDefault="003C104C"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67F1CE6A" w14:textId="77777777" w:rsidR="003C104C" w:rsidRPr="0000111A" w:rsidRDefault="003C104C"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42889C8A" w14:textId="77777777" w:rsidR="003C104C" w:rsidRPr="0000111A" w:rsidRDefault="003C104C"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llusta</w:t>
            </w:r>
          </w:p>
        </w:tc>
        <w:tc>
          <w:tcPr>
            <w:tcW w:w="4157" w:type="dxa"/>
            <w:gridSpan w:val="5"/>
            <w:tcBorders>
              <w:top w:val="dashed" w:sz="4" w:space="0" w:color="auto"/>
              <w:left w:val="nil"/>
              <w:bottom w:val="dashed" w:sz="4" w:space="0" w:color="auto"/>
              <w:right w:val="dashed" w:sz="4" w:space="0" w:color="000000"/>
            </w:tcBorders>
            <w:shd w:val="clear" w:color="auto" w:fill="auto"/>
            <w:vAlign w:val="center"/>
            <w:hideMark/>
          </w:tcPr>
          <w:p w14:paraId="0DEA206B" w14:textId="77777777" w:rsidR="003C104C" w:rsidRPr="0000111A" w:rsidRDefault="003C104C"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xml:space="preserve">produce en la zona baja, buena para comer como chuño, suceptible al tizon y kasparillo </w:t>
            </w:r>
          </w:p>
        </w:tc>
        <w:tc>
          <w:tcPr>
            <w:tcW w:w="1984" w:type="dxa"/>
            <w:gridSpan w:val="3"/>
            <w:tcBorders>
              <w:top w:val="nil"/>
              <w:left w:val="nil"/>
              <w:bottom w:val="dashed" w:sz="4" w:space="0" w:color="auto"/>
              <w:right w:val="single" w:sz="12" w:space="0" w:color="auto"/>
            </w:tcBorders>
            <w:shd w:val="clear" w:color="auto" w:fill="auto"/>
            <w:vAlign w:val="center"/>
            <w:hideMark/>
          </w:tcPr>
          <w:p w14:paraId="39C8028B" w14:textId="31DE5A7D" w:rsidR="003C104C" w:rsidRPr="0000111A" w:rsidRDefault="003C104C" w:rsidP="003C104C">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Jatun tarpuy-agosto</w:t>
            </w:r>
          </w:p>
        </w:tc>
      </w:tr>
      <w:tr w:rsidR="0000111A" w:rsidRPr="0000111A" w14:paraId="193956C4"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7954B7F1"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42218340"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5</w:t>
            </w:r>
          </w:p>
        </w:tc>
        <w:tc>
          <w:tcPr>
            <w:tcW w:w="360" w:type="dxa"/>
            <w:tcBorders>
              <w:top w:val="nil"/>
              <w:left w:val="nil"/>
              <w:bottom w:val="dashed" w:sz="4" w:space="0" w:color="auto"/>
              <w:right w:val="dashed" w:sz="4" w:space="0" w:color="auto"/>
            </w:tcBorders>
            <w:shd w:val="clear" w:color="auto" w:fill="auto"/>
            <w:noWrap/>
            <w:vAlign w:val="center"/>
            <w:hideMark/>
          </w:tcPr>
          <w:p w14:paraId="1AB4FAE7"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2C0A42C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20B1152E"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toralapa</w:t>
            </w:r>
          </w:p>
        </w:tc>
        <w:tc>
          <w:tcPr>
            <w:tcW w:w="4157" w:type="dxa"/>
            <w:gridSpan w:val="5"/>
            <w:tcBorders>
              <w:top w:val="dashed" w:sz="4" w:space="0" w:color="auto"/>
              <w:left w:val="nil"/>
              <w:bottom w:val="dashed" w:sz="4" w:space="0" w:color="auto"/>
              <w:right w:val="dashed" w:sz="4" w:space="0" w:color="000000"/>
            </w:tcBorders>
            <w:shd w:val="clear" w:color="auto" w:fill="auto"/>
            <w:vAlign w:val="center"/>
            <w:hideMark/>
          </w:tcPr>
          <w:p w14:paraId="4486385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produce en la zona baja</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6C2D1988"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 jatun tarpuy-sep</w:t>
            </w:r>
          </w:p>
        </w:tc>
      </w:tr>
      <w:tr w:rsidR="0000111A" w:rsidRPr="0000111A" w14:paraId="0B63E4C4"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47C26775"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0807CD9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6</w:t>
            </w:r>
          </w:p>
        </w:tc>
        <w:tc>
          <w:tcPr>
            <w:tcW w:w="360" w:type="dxa"/>
            <w:tcBorders>
              <w:top w:val="nil"/>
              <w:left w:val="nil"/>
              <w:bottom w:val="dashed" w:sz="4" w:space="0" w:color="auto"/>
              <w:right w:val="dashed" w:sz="4" w:space="0" w:color="auto"/>
            </w:tcBorders>
            <w:shd w:val="clear" w:color="auto" w:fill="auto"/>
            <w:noWrap/>
            <w:vAlign w:val="center"/>
            <w:hideMark/>
          </w:tcPr>
          <w:p w14:paraId="2E661A4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1E09FCA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002DEEEE"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Chuisillu</w:t>
            </w:r>
          </w:p>
        </w:tc>
        <w:tc>
          <w:tcPr>
            <w:tcW w:w="4157" w:type="dxa"/>
            <w:gridSpan w:val="5"/>
            <w:tcBorders>
              <w:top w:val="dashed" w:sz="4" w:space="0" w:color="auto"/>
              <w:left w:val="nil"/>
              <w:bottom w:val="dashed" w:sz="4" w:space="0" w:color="auto"/>
              <w:right w:val="dashed" w:sz="4" w:space="0" w:color="000000"/>
            </w:tcBorders>
            <w:shd w:val="clear" w:color="auto" w:fill="auto"/>
            <w:vAlign w:val="center"/>
            <w:hideMark/>
          </w:tcPr>
          <w:p w14:paraId="7D33E1A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No hay semill, buena para comer, buen precio para el mercado y venta</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4A64783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Jatun tarpuy-septiembre</w:t>
            </w:r>
          </w:p>
        </w:tc>
      </w:tr>
      <w:tr w:rsidR="0000111A" w:rsidRPr="0000111A" w14:paraId="334FE761"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124BFB70"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07F9AF10"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7</w:t>
            </w:r>
          </w:p>
        </w:tc>
        <w:tc>
          <w:tcPr>
            <w:tcW w:w="360" w:type="dxa"/>
            <w:tcBorders>
              <w:top w:val="nil"/>
              <w:left w:val="nil"/>
              <w:bottom w:val="dashed" w:sz="4" w:space="0" w:color="auto"/>
              <w:right w:val="dashed" w:sz="4" w:space="0" w:color="auto"/>
            </w:tcBorders>
            <w:shd w:val="clear" w:color="auto" w:fill="auto"/>
            <w:noWrap/>
            <w:vAlign w:val="center"/>
            <w:hideMark/>
          </w:tcPr>
          <w:p w14:paraId="10BDB53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58DD752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42E4ADF7"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Sani imilla</w:t>
            </w:r>
          </w:p>
        </w:tc>
        <w:tc>
          <w:tcPr>
            <w:tcW w:w="4157" w:type="dxa"/>
            <w:gridSpan w:val="5"/>
            <w:tcBorders>
              <w:top w:val="dashed" w:sz="4" w:space="0" w:color="auto"/>
              <w:left w:val="nil"/>
              <w:bottom w:val="dashed" w:sz="4" w:space="0" w:color="auto"/>
              <w:right w:val="dashed" w:sz="4" w:space="0" w:color="000000"/>
            </w:tcBorders>
            <w:shd w:val="clear" w:color="auto" w:fill="auto"/>
            <w:vAlign w:val="center"/>
            <w:hideMark/>
          </w:tcPr>
          <w:p w14:paraId="59F2B12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No hay semilla, precio muy bajo en el mercado, para comer malo y muy suceptible al Tizon y kasparillo</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4E83DA0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 Jatun tarpuy- septiembre</w:t>
            </w:r>
          </w:p>
        </w:tc>
      </w:tr>
      <w:tr w:rsidR="0000111A" w:rsidRPr="0000111A" w14:paraId="62BBBA46"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1B6C4DDB"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24F3875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8</w:t>
            </w:r>
          </w:p>
        </w:tc>
        <w:tc>
          <w:tcPr>
            <w:tcW w:w="360" w:type="dxa"/>
            <w:tcBorders>
              <w:top w:val="nil"/>
              <w:left w:val="nil"/>
              <w:bottom w:val="dashed" w:sz="4" w:space="0" w:color="auto"/>
              <w:right w:val="dashed" w:sz="4" w:space="0" w:color="auto"/>
            </w:tcBorders>
            <w:shd w:val="clear" w:color="auto" w:fill="auto"/>
            <w:noWrap/>
            <w:vAlign w:val="center"/>
            <w:hideMark/>
          </w:tcPr>
          <w:p w14:paraId="2D9B60E8"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3CE1716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2FC792EC"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Runa criolla</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165C24CE"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buena para comer, No hay buen comercio, no produce bien,  precio muy bajo,</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67FCA7B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Jatun tarpuy-septiembre</w:t>
            </w:r>
          </w:p>
        </w:tc>
      </w:tr>
      <w:tr w:rsidR="0000111A" w:rsidRPr="0000111A" w14:paraId="51FB36C5"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56E60D9C"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52A4EF04"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9</w:t>
            </w:r>
          </w:p>
        </w:tc>
        <w:tc>
          <w:tcPr>
            <w:tcW w:w="360" w:type="dxa"/>
            <w:tcBorders>
              <w:top w:val="nil"/>
              <w:left w:val="nil"/>
              <w:bottom w:val="dashed" w:sz="4" w:space="0" w:color="auto"/>
              <w:right w:val="dashed" w:sz="4" w:space="0" w:color="auto"/>
            </w:tcBorders>
            <w:shd w:val="clear" w:color="auto" w:fill="auto"/>
            <w:noWrap/>
            <w:vAlign w:val="center"/>
            <w:hideMark/>
          </w:tcPr>
          <w:p w14:paraId="1C724206"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665BA44A"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64BA88FE"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Lila</w:t>
            </w:r>
          </w:p>
        </w:tc>
        <w:tc>
          <w:tcPr>
            <w:tcW w:w="4157" w:type="dxa"/>
            <w:gridSpan w:val="5"/>
            <w:tcBorders>
              <w:top w:val="dashed" w:sz="4" w:space="0" w:color="auto"/>
              <w:left w:val="nil"/>
              <w:bottom w:val="dashed" w:sz="4" w:space="0" w:color="auto"/>
              <w:right w:val="dashed" w:sz="4" w:space="0" w:color="000000"/>
            </w:tcBorders>
            <w:shd w:val="clear" w:color="auto" w:fill="auto"/>
            <w:vAlign w:val="center"/>
            <w:hideMark/>
          </w:tcPr>
          <w:p w14:paraId="6326578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bueno para comer, semilla cansada, buen mercado, poco suceptible al tojtu kasparillo</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50F7EAE5"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Miska-julio</w:t>
            </w:r>
          </w:p>
        </w:tc>
      </w:tr>
      <w:tr w:rsidR="0000111A" w:rsidRPr="0000111A" w14:paraId="69F5882C"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2D710CC4"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dashed" w:sz="4" w:space="0" w:color="auto"/>
              <w:right w:val="dashed" w:sz="4" w:space="0" w:color="auto"/>
            </w:tcBorders>
            <w:shd w:val="clear" w:color="auto" w:fill="auto"/>
            <w:noWrap/>
            <w:vAlign w:val="center"/>
            <w:hideMark/>
          </w:tcPr>
          <w:p w14:paraId="650395F0"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10</w:t>
            </w:r>
          </w:p>
        </w:tc>
        <w:tc>
          <w:tcPr>
            <w:tcW w:w="360" w:type="dxa"/>
            <w:tcBorders>
              <w:top w:val="nil"/>
              <w:left w:val="nil"/>
              <w:bottom w:val="dashed" w:sz="4" w:space="0" w:color="auto"/>
              <w:right w:val="dashed" w:sz="4" w:space="0" w:color="auto"/>
            </w:tcBorders>
            <w:shd w:val="clear" w:color="auto" w:fill="auto"/>
            <w:noWrap/>
            <w:vAlign w:val="center"/>
            <w:hideMark/>
          </w:tcPr>
          <w:p w14:paraId="559C171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dashed" w:sz="4" w:space="0" w:color="auto"/>
              <w:right w:val="dashed" w:sz="4" w:space="0" w:color="auto"/>
            </w:tcBorders>
            <w:shd w:val="clear" w:color="auto" w:fill="auto"/>
            <w:noWrap/>
            <w:vAlign w:val="center"/>
            <w:hideMark/>
          </w:tcPr>
          <w:p w14:paraId="602FA83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dashed" w:sz="4" w:space="0" w:color="auto"/>
              <w:right w:val="dashed" w:sz="4" w:space="0" w:color="auto"/>
            </w:tcBorders>
            <w:shd w:val="clear" w:color="auto" w:fill="auto"/>
            <w:noWrap/>
            <w:vAlign w:val="center"/>
            <w:hideMark/>
          </w:tcPr>
          <w:p w14:paraId="1F547F40"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Kori Zongo</w:t>
            </w:r>
          </w:p>
        </w:tc>
        <w:tc>
          <w:tcPr>
            <w:tcW w:w="4157" w:type="dxa"/>
            <w:gridSpan w:val="5"/>
            <w:tcBorders>
              <w:top w:val="dashed" w:sz="4" w:space="0" w:color="auto"/>
              <w:left w:val="nil"/>
              <w:bottom w:val="dashed" w:sz="4" w:space="0" w:color="auto"/>
              <w:right w:val="dashed" w:sz="4" w:space="0" w:color="auto"/>
            </w:tcBorders>
            <w:shd w:val="clear" w:color="auto" w:fill="auto"/>
            <w:vAlign w:val="center"/>
            <w:hideMark/>
          </w:tcPr>
          <w:p w14:paraId="07A2821C"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Comercio Bueno, bueno para comer, buen precio para el mercado, suceptible al tizon kasparillo</w:t>
            </w:r>
          </w:p>
        </w:tc>
        <w:tc>
          <w:tcPr>
            <w:tcW w:w="1984" w:type="dxa"/>
            <w:gridSpan w:val="3"/>
            <w:tcBorders>
              <w:top w:val="dashed" w:sz="4" w:space="0" w:color="auto"/>
              <w:left w:val="nil"/>
              <w:bottom w:val="dashed" w:sz="4" w:space="0" w:color="auto"/>
              <w:right w:val="single" w:sz="12" w:space="0" w:color="000000"/>
            </w:tcBorders>
            <w:shd w:val="clear" w:color="auto" w:fill="auto"/>
            <w:vAlign w:val="center"/>
            <w:hideMark/>
          </w:tcPr>
          <w:p w14:paraId="00662712"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 Jatun Tarpuy-sep</w:t>
            </w:r>
          </w:p>
        </w:tc>
      </w:tr>
      <w:tr w:rsidR="0000111A" w:rsidRPr="0000111A" w14:paraId="4244D9A8" w14:textId="77777777" w:rsidTr="003C104C">
        <w:trPr>
          <w:jc w:val="center"/>
        </w:trPr>
        <w:tc>
          <w:tcPr>
            <w:tcW w:w="995" w:type="dxa"/>
            <w:gridSpan w:val="2"/>
            <w:vMerge/>
            <w:tcBorders>
              <w:top w:val="single" w:sz="12" w:space="0" w:color="auto"/>
              <w:left w:val="single" w:sz="12" w:space="0" w:color="auto"/>
              <w:bottom w:val="single" w:sz="12" w:space="0" w:color="auto"/>
              <w:right w:val="single" w:sz="12" w:space="0" w:color="000000"/>
            </w:tcBorders>
            <w:vAlign w:val="center"/>
            <w:hideMark/>
          </w:tcPr>
          <w:p w14:paraId="0B75E764" w14:textId="77777777" w:rsidR="0000111A" w:rsidRPr="0000111A" w:rsidRDefault="0000111A" w:rsidP="0000111A">
            <w:pPr>
              <w:ind w:left="0"/>
              <w:jc w:val="left"/>
              <w:rPr>
                <w:rFonts w:eastAsia="Times New Roman" w:cs="Times New Roman"/>
                <w:b/>
                <w:bCs/>
                <w:color w:val="000000"/>
                <w:sz w:val="16"/>
                <w:szCs w:val="16"/>
                <w:lang w:val="es-BO" w:eastAsia="es-BO"/>
              </w:rPr>
            </w:pPr>
          </w:p>
        </w:tc>
        <w:tc>
          <w:tcPr>
            <w:tcW w:w="303" w:type="dxa"/>
            <w:tcBorders>
              <w:top w:val="nil"/>
              <w:left w:val="nil"/>
              <w:bottom w:val="single" w:sz="12" w:space="0" w:color="auto"/>
              <w:right w:val="dashed" w:sz="4" w:space="0" w:color="auto"/>
            </w:tcBorders>
            <w:shd w:val="clear" w:color="auto" w:fill="auto"/>
            <w:noWrap/>
            <w:vAlign w:val="center"/>
            <w:hideMark/>
          </w:tcPr>
          <w:p w14:paraId="453A9C4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11</w:t>
            </w:r>
          </w:p>
        </w:tc>
        <w:tc>
          <w:tcPr>
            <w:tcW w:w="360" w:type="dxa"/>
            <w:tcBorders>
              <w:top w:val="nil"/>
              <w:left w:val="nil"/>
              <w:bottom w:val="single" w:sz="12" w:space="0" w:color="auto"/>
              <w:right w:val="dashed" w:sz="4" w:space="0" w:color="auto"/>
            </w:tcBorders>
            <w:shd w:val="clear" w:color="auto" w:fill="auto"/>
            <w:noWrap/>
            <w:vAlign w:val="center"/>
            <w:hideMark/>
          </w:tcPr>
          <w:p w14:paraId="748B1FEB"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 </w:t>
            </w:r>
          </w:p>
        </w:tc>
        <w:tc>
          <w:tcPr>
            <w:tcW w:w="420" w:type="dxa"/>
            <w:tcBorders>
              <w:top w:val="nil"/>
              <w:left w:val="nil"/>
              <w:bottom w:val="single" w:sz="12" w:space="0" w:color="auto"/>
              <w:right w:val="dashed" w:sz="4" w:space="0" w:color="auto"/>
            </w:tcBorders>
            <w:shd w:val="clear" w:color="auto" w:fill="auto"/>
            <w:noWrap/>
            <w:vAlign w:val="center"/>
            <w:hideMark/>
          </w:tcPr>
          <w:p w14:paraId="1854746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X</w:t>
            </w:r>
          </w:p>
        </w:tc>
        <w:tc>
          <w:tcPr>
            <w:tcW w:w="1466" w:type="dxa"/>
            <w:tcBorders>
              <w:top w:val="nil"/>
              <w:left w:val="nil"/>
              <w:bottom w:val="single" w:sz="12" w:space="0" w:color="auto"/>
              <w:right w:val="dashed" w:sz="4" w:space="0" w:color="auto"/>
            </w:tcBorders>
            <w:shd w:val="clear" w:color="auto" w:fill="auto"/>
            <w:noWrap/>
            <w:vAlign w:val="center"/>
            <w:hideMark/>
          </w:tcPr>
          <w:p w14:paraId="7B0375C0" w14:textId="77777777" w:rsidR="0000111A" w:rsidRPr="0000111A" w:rsidRDefault="0000111A" w:rsidP="0000111A">
            <w:pPr>
              <w:ind w:left="0"/>
              <w:jc w:val="left"/>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Lunka Imilla</w:t>
            </w:r>
          </w:p>
        </w:tc>
        <w:tc>
          <w:tcPr>
            <w:tcW w:w="4157" w:type="dxa"/>
            <w:gridSpan w:val="5"/>
            <w:tcBorders>
              <w:top w:val="dashed" w:sz="4" w:space="0" w:color="auto"/>
              <w:left w:val="nil"/>
              <w:bottom w:val="single" w:sz="12" w:space="0" w:color="auto"/>
              <w:right w:val="dashed" w:sz="4" w:space="0" w:color="auto"/>
            </w:tcBorders>
            <w:shd w:val="clear" w:color="auto" w:fill="auto"/>
            <w:vAlign w:val="center"/>
            <w:hideMark/>
          </w:tcPr>
          <w:p w14:paraId="4EC94621"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precio muy bajo en mercado, muy suceptible  al tojtu</w:t>
            </w:r>
          </w:p>
        </w:tc>
        <w:tc>
          <w:tcPr>
            <w:tcW w:w="1984" w:type="dxa"/>
            <w:gridSpan w:val="3"/>
            <w:tcBorders>
              <w:top w:val="dashed" w:sz="4" w:space="0" w:color="auto"/>
              <w:left w:val="nil"/>
              <w:bottom w:val="single" w:sz="12" w:space="0" w:color="auto"/>
              <w:right w:val="single" w:sz="12" w:space="0" w:color="000000"/>
            </w:tcBorders>
            <w:shd w:val="clear" w:color="auto" w:fill="auto"/>
            <w:vAlign w:val="center"/>
            <w:hideMark/>
          </w:tcPr>
          <w:p w14:paraId="1A9431B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Miska-junio</w:t>
            </w:r>
          </w:p>
        </w:tc>
      </w:tr>
      <w:tr w:rsidR="0000111A" w:rsidRPr="0000111A" w14:paraId="79546419" w14:textId="77777777" w:rsidTr="003C104C">
        <w:trPr>
          <w:jc w:val="center"/>
        </w:trPr>
        <w:tc>
          <w:tcPr>
            <w:tcW w:w="995" w:type="dxa"/>
            <w:gridSpan w:val="2"/>
            <w:tcBorders>
              <w:top w:val="single" w:sz="12" w:space="0" w:color="auto"/>
              <w:left w:val="single" w:sz="12" w:space="0" w:color="auto"/>
              <w:bottom w:val="single" w:sz="12" w:space="0" w:color="auto"/>
              <w:right w:val="single" w:sz="12" w:space="0" w:color="auto"/>
            </w:tcBorders>
            <w:shd w:val="clear" w:color="auto" w:fill="auto"/>
            <w:vAlign w:val="center"/>
            <w:hideMark/>
          </w:tcPr>
          <w:p w14:paraId="665ECC22" w14:textId="77777777" w:rsidR="0000111A" w:rsidRPr="0000111A" w:rsidRDefault="0000111A" w:rsidP="0000111A">
            <w:pPr>
              <w:ind w:left="0"/>
              <w:jc w:val="center"/>
              <w:rPr>
                <w:rFonts w:eastAsia="Times New Roman" w:cs="Times New Roman"/>
                <w:b/>
                <w:bCs/>
                <w:color w:val="000000"/>
                <w:sz w:val="16"/>
                <w:szCs w:val="16"/>
                <w:lang w:val="es-BO" w:eastAsia="es-BO"/>
              </w:rPr>
            </w:pPr>
            <w:r w:rsidRPr="0000111A">
              <w:rPr>
                <w:rFonts w:eastAsia="Times New Roman" w:cs="Times New Roman"/>
                <w:b/>
                <w:bCs/>
                <w:color w:val="000000"/>
                <w:sz w:val="16"/>
                <w:szCs w:val="16"/>
                <w:lang w:val="es-BO" w:eastAsia="es-BO"/>
              </w:rPr>
              <w:t>TOTAL N° DE VARIEDADES</w:t>
            </w:r>
          </w:p>
        </w:tc>
        <w:tc>
          <w:tcPr>
            <w:tcW w:w="303" w:type="dxa"/>
            <w:tcBorders>
              <w:top w:val="nil"/>
              <w:left w:val="nil"/>
              <w:bottom w:val="single" w:sz="12" w:space="0" w:color="auto"/>
              <w:right w:val="single" w:sz="12" w:space="0" w:color="auto"/>
            </w:tcBorders>
            <w:shd w:val="clear" w:color="auto" w:fill="auto"/>
            <w:noWrap/>
            <w:vAlign w:val="center"/>
            <w:hideMark/>
          </w:tcPr>
          <w:p w14:paraId="5DCA26D7"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24</w:t>
            </w:r>
          </w:p>
        </w:tc>
        <w:tc>
          <w:tcPr>
            <w:tcW w:w="360" w:type="dxa"/>
            <w:tcBorders>
              <w:top w:val="nil"/>
              <w:left w:val="nil"/>
              <w:bottom w:val="single" w:sz="12" w:space="0" w:color="auto"/>
              <w:right w:val="single" w:sz="12" w:space="0" w:color="auto"/>
            </w:tcBorders>
            <w:shd w:val="clear" w:color="auto" w:fill="auto"/>
            <w:noWrap/>
            <w:vAlign w:val="center"/>
            <w:hideMark/>
          </w:tcPr>
          <w:p w14:paraId="2F40F4ED"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12</w:t>
            </w:r>
          </w:p>
        </w:tc>
        <w:tc>
          <w:tcPr>
            <w:tcW w:w="420" w:type="dxa"/>
            <w:tcBorders>
              <w:top w:val="nil"/>
              <w:left w:val="nil"/>
              <w:bottom w:val="single" w:sz="12" w:space="0" w:color="auto"/>
              <w:right w:val="single" w:sz="12" w:space="0" w:color="auto"/>
            </w:tcBorders>
            <w:shd w:val="clear" w:color="auto" w:fill="auto"/>
            <w:noWrap/>
            <w:vAlign w:val="center"/>
            <w:hideMark/>
          </w:tcPr>
          <w:p w14:paraId="6A00F45F" w14:textId="77777777" w:rsidR="0000111A" w:rsidRPr="0000111A" w:rsidRDefault="0000111A" w:rsidP="0000111A">
            <w:pPr>
              <w:ind w:left="0"/>
              <w:jc w:val="center"/>
              <w:rPr>
                <w:rFonts w:eastAsia="Times New Roman" w:cs="Times New Roman"/>
                <w:color w:val="000000"/>
                <w:sz w:val="16"/>
                <w:szCs w:val="16"/>
                <w:lang w:val="es-BO" w:eastAsia="es-BO"/>
              </w:rPr>
            </w:pPr>
            <w:r w:rsidRPr="0000111A">
              <w:rPr>
                <w:rFonts w:eastAsia="Times New Roman" w:cs="Times New Roman"/>
                <w:color w:val="000000"/>
                <w:sz w:val="16"/>
                <w:szCs w:val="16"/>
                <w:lang w:val="es-BO" w:eastAsia="es-BO"/>
              </w:rPr>
              <w:t>12</w:t>
            </w:r>
          </w:p>
        </w:tc>
        <w:tc>
          <w:tcPr>
            <w:tcW w:w="7607" w:type="dxa"/>
            <w:gridSpan w:val="9"/>
            <w:tcBorders>
              <w:top w:val="single" w:sz="12" w:space="0" w:color="auto"/>
              <w:left w:val="nil"/>
              <w:bottom w:val="single" w:sz="12" w:space="0" w:color="auto"/>
              <w:right w:val="single" w:sz="12" w:space="0" w:color="000000"/>
            </w:tcBorders>
            <w:shd w:val="clear" w:color="auto" w:fill="auto"/>
            <w:noWrap/>
            <w:vAlign w:val="center"/>
            <w:hideMark/>
          </w:tcPr>
          <w:p w14:paraId="41ABDD44" w14:textId="597D1434" w:rsidR="0000111A" w:rsidRPr="0000111A" w:rsidRDefault="0010008B" w:rsidP="0010008B">
            <w:pPr>
              <w:ind w:left="0"/>
              <w:jc w:val="left"/>
              <w:rPr>
                <w:rFonts w:eastAsia="Times New Roman" w:cs="Times New Roman"/>
                <w:color w:val="000000"/>
                <w:sz w:val="16"/>
                <w:szCs w:val="16"/>
                <w:lang w:val="es-BO" w:eastAsia="es-BO"/>
              </w:rPr>
            </w:pPr>
            <w:r>
              <w:rPr>
                <w:rFonts w:eastAsia="Times New Roman" w:cs="Times New Roman"/>
                <w:color w:val="000000"/>
                <w:sz w:val="16"/>
                <w:szCs w:val="16"/>
                <w:lang w:val="es-BO" w:eastAsia="es-BO"/>
              </w:rPr>
              <w:t xml:space="preserve">En la </w:t>
            </w:r>
            <w:r w:rsidR="003C104C" w:rsidRPr="0000111A">
              <w:rPr>
                <w:rFonts w:eastAsia="Times New Roman" w:cs="Times New Roman"/>
                <w:color w:val="000000"/>
                <w:sz w:val="16"/>
                <w:szCs w:val="16"/>
                <w:lang w:val="es-BO" w:eastAsia="es-BO"/>
              </w:rPr>
              <w:t>época de la Miska  la siembra es para la venta</w:t>
            </w:r>
            <w:r w:rsidR="003C104C">
              <w:rPr>
                <w:rFonts w:eastAsia="Times New Roman" w:cs="Times New Roman"/>
                <w:color w:val="000000"/>
                <w:sz w:val="16"/>
                <w:szCs w:val="16"/>
                <w:lang w:val="es-BO" w:eastAsia="es-BO"/>
              </w:rPr>
              <w:t xml:space="preserve">. </w:t>
            </w:r>
            <w:r w:rsidR="0000111A" w:rsidRPr="0000111A">
              <w:rPr>
                <w:rFonts w:eastAsia="Times New Roman" w:cs="Times New Roman"/>
                <w:color w:val="000000"/>
                <w:sz w:val="16"/>
                <w:szCs w:val="16"/>
                <w:lang w:val="es-BO" w:eastAsia="es-BO"/>
              </w:rPr>
              <w:t> </w:t>
            </w:r>
            <w:r w:rsidR="003C104C">
              <w:rPr>
                <w:rFonts w:eastAsia="Times New Roman" w:cs="Times New Roman"/>
                <w:color w:val="000000"/>
                <w:sz w:val="16"/>
                <w:szCs w:val="16"/>
                <w:lang w:val="es-BO" w:eastAsia="es-BO"/>
              </w:rPr>
              <w:t>E</w:t>
            </w:r>
            <w:r w:rsidR="003C104C" w:rsidRPr="0000111A">
              <w:rPr>
                <w:rFonts w:eastAsia="Times New Roman" w:cs="Times New Roman"/>
                <w:color w:val="000000"/>
                <w:sz w:val="16"/>
                <w:szCs w:val="16"/>
                <w:lang w:val="es-BO" w:eastAsia="es-BO"/>
              </w:rPr>
              <w:t>n la época de Jatun tarpuy  la siembra es para el consumo y semilla, si sobra mucho ll</w:t>
            </w:r>
            <w:r w:rsidR="003C104C">
              <w:rPr>
                <w:rFonts w:eastAsia="Times New Roman" w:cs="Times New Roman"/>
                <w:color w:val="000000"/>
                <w:sz w:val="16"/>
                <w:szCs w:val="16"/>
                <w:lang w:val="es-BO" w:eastAsia="es-BO"/>
              </w:rPr>
              <w:t>e</w:t>
            </w:r>
            <w:r w:rsidR="003C104C" w:rsidRPr="0000111A">
              <w:rPr>
                <w:rFonts w:eastAsia="Times New Roman" w:cs="Times New Roman"/>
                <w:color w:val="000000"/>
                <w:sz w:val="16"/>
                <w:szCs w:val="16"/>
                <w:lang w:val="es-BO" w:eastAsia="es-BO"/>
              </w:rPr>
              <w:t>van al mercado</w:t>
            </w:r>
          </w:p>
        </w:tc>
      </w:tr>
    </w:tbl>
    <w:p w14:paraId="65C46243" w14:textId="77777777" w:rsidR="0010008B" w:rsidRDefault="0010008B" w:rsidP="0010008B">
      <w:pPr>
        <w:jc w:val="left"/>
        <w:rPr>
          <w:b/>
          <w:sz w:val="24"/>
          <w:lang w:val="en-US"/>
        </w:rPr>
      </w:pPr>
      <w:r w:rsidRPr="0010008B">
        <w:rPr>
          <w:b/>
          <w:sz w:val="24"/>
          <w:lang w:val="en-US"/>
        </w:rPr>
        <w:lastRenderedPageBreak/>
        <w:t xml:space="preserve">Mapping native potato plots </w:t>
      </w:r>
      <w:r>
        <w:rPr>
          <w:b/>
          <w:sz w:val="24"/>
          <w:lang w:val="en-US"/>
        </w:rPr>
        <w:t>belonging to Mr.</w:t>
      </w:r>
      <w:r w:rsidRPr="0010008B">
        <w:rPr>
          <w:b/>
          <w:sz w:val="24"/>
          <w:lang w:val="en-US"/>
        </w:rPr>
        <w:t xml:space="preserve"> Alvaro Montano </w:t>
      </w:r>
      <w:r>
        <w:rPr>
          <w:b/>
          <w:sz w:val="24"/>
          <w:lang w:val="en-US"/>
        </w:rPr>
        <w:t xml:space="preserve">- </w:t>
      </w:r>
      <w:r w:rsidRPr="0010008B">
        <w:rPr>
          <w:b/>
          <w:sz w:val="24"/>
          <w:lang w:val="en-US"/>
        </w:rPr>
        <w:t>community Pico Central (slope)</w:t>
      </w:r>
    </w:p>
    <w:p w14:paraId="24308A75" w14:textId="77777777" w:rsidR="0010008B" w:rsidRDefault="0010008B" w:rsidP="0010008B">
      <w:pPr>
        <w:jc w:val="left"/>
        <w:rPr>
          <w:b/>
          <w:sz w:val="24"/>
          <w:lang w:val="en-US"/>
        </w:rPr>
      </w:pPr>
    </w:p>
    <w:p w14:paraId="4F9795AC" w14:textId="39FA7EC7" w:rsidR="0010008B" w:rsidRPr="0010008B" w:rsidRDefault="0010008B" w:rsidP="0010008B">
      <w:pPr>
        <w:jc w:val="left"/>
        <w:rPr>
          <w:b/>
          <w:sz w:val="24"/>
          <w:lang w:val="en-US"/>
        </w:rPr>
      </w:pPr>
      <w:r>
        <w:rPr>
          <w:noProof/>
          <w:lang w:val="es-BO" w:eastAsia="es-BO"/>
        </w:rPr>
        <w:drawing>
          <wp:inline distT="0" distB="0" distL="0" distR="0" wp14:anchorId="46D4F417" wp14:editId="48661010">
            <wp:extent cx="5400040" cy="3384458"/>
            <wp:effectExtent l="0" t="0" r="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400040" cy="3384458"/>
                    </a:xfrm>
                    <a:prstGeom prst="rect">
                      <a:avLst/>
                    </a:prstGeom>
                    <a:noFill/>
                    <a:ln>
                      <a:noFill/>
                    </a:ln>
                  </pic:spPr>
                </pic:pic>
              </a:graphicData>
            </a:graphic>
          </wp:inline>
        </w:drawing>
      </w:r>
      <w:r w:rsidRPr="0010008B">
        <w:rPr>
          <w:b/>
          <w:sz w:val="24"/>
          <w:lang w:val="en-US"/>
        </w:rPr>
        <w:br w:type="page"/>
      </w:r>
    </w:p>
    <w:p w14:paraId="7E90BC57" w14:textId="77777777" w:rsidR="0000111A" w:rsidRPr="0010008B" w:rsidRDefault="0000111A">
      <w:pPr>
        <w:rPr>
          <w:b/>
          <w:sz w:val="24"/>
          <w:lang w:val="en-US"/>
        </w:rPr>
      </w:pPr>
    </w:p>
    <w:p w14:paraId="1379703F" w14:textId="34D3E84B" w:rsidR="0000111A" w:rsidRPr="0016450C" w:rsidRDefault="0000111A" w:rsidP="003459E0">
      <w:pPr>
        <w:ind w:left="0"/>
        <w:rPr>
          <w:b/>
          <w:sz w:val="24"/>
          <w:lang w:val="en-US"/>
        </w:rPr>
      </w:pPr>
      <w:r>
        <w:rPr>
          <w:b/>
          <w:sz w:val="24"/>
          <w:lang w:val="en-US"/>
        </w:rPr>
        <w:t>ANNEX 2.</w:t>
      </w:r>
    </w:p>
    <w:p w14:paraId="0DD97EC0" w14:textId="77777777" w:rsidR="00016E57" w:rsidRPr="0016450C" w:rsidRDefault="00016E57" w:rsidP="003459E0">
      <w:pPr>
        <w:ind w:left="0"/>
        <w:rPr>
          <w:b/>
          <w:lang w:val="en-US"/>
        </w:rPr>
      </w:pPr>
    </w:p>
    <w:p w14:paraId="6BE04BBD" w14:textId="1CAC8F52" w:rsidR="00016E57" w:rsidRPr="004172BC" w:rsidRDefault="005A7758" w:rsidP="003459E0">
      <w:pPr>
        <w:ind w:left="0"/>
        <w:rPr>
          <w:b/>
          <w:noProof/>
          <w:lang w:val="en-US" w:eastAsia="es-BO"/>
        </w:rPr>
      </w:pPr>
      <w:r>
        <w:rPr>
          <w:b/>
          <w:noProof/>
          <w:lang w:val="en-US" w:eastAsia="es-BO"/>
        </w:rPr>
        <w:t xml:space="preserve">Example on </w:t>
      </w:r>
      <w:r w:rsidR="00016E57" w:rsidRPr="004172BC">
        <w:rPr>
          <w:b/>
          <w:noProof/>
          <w:lang w:val="en-US" w:eastAsia="es-BO"/>
        </w:rPr>
        <w:t xml:space="preserve">INIAF </w:t>
      </w:r>
      <w:r>
        <w:rPr>
          <w:b/>
          <w:noProof/>
          <w:lang w:val="en-US" w:eastAsia="es-BO"/>
        </w:rPr>
        <w:t xml:space="preserve">invitation to </w:t>
      </w:r>
      <w:r w:rsidR="00016E57" w:rsidRPr="004172BC">
        <w:rPr>
          <w:b/>
          <w:noProof/>
          <w:lang w:val="en-US" w:eastAsia="es-BO"/>
        </w:rPr>
        <w:t xml:space="preserve">seed producers </w:t>
      </w:r>
      <w:r w:rsidR="00016E57">
        <w:rPr>
          <w:b/>
          <w:noProof/>
          <w:lang w:val="en-US" w:eastAsia="es-BO"/>
        </w:rPr>
        <w:t xml:space="preserve">of </w:t>
      </w:r>
      <w:r w:rsidR="00016E57" w:rsidRPr="004172BC">
        <w:rPr>
          <w:b/>
          <w:noProof/>
          <w:lang w:val="en-US" w:eastAsia="es-BO"/>
        </w:rPr>
        <w:t xml:space="preserve">Pico Central to the departmental meeting of seed producers </w:t>
      </w:r>
    </w:p>
    <w:p w14:paraId="16C67026" w14:textId="77777777" w:rsidR="00016E57" w:rsidRDefault="00016E57" w:rsidP="003459E0">
      <w:pPr>
        <w:ind w:left="0"/>
        <w:jc w:val="center"/>
      </w:pPr>
      <w:r w:rsidRPr="00300318">
        <w:rPr>
          <w:noProof/>
          <w:lang w:val="es-BO" w:eastAsia="es-BO"/>
        </w:rPr>
        <w:drawing>
          <wp:inline distT="0" distB="0" distL="0" distR="0" wp14:anchorId="22ED3D74" wp14:editId="025B3D32">
            <wp:extent cx="6450202" cy="4857655"/>
            <wp:effectExtent l="0" t="3810" r="4445" b="4445"/>
            <wp:docPr id="17" name="Imagen 17" descr="D:\Rhimer\COLOMI\FOTOS\fotos colomi 2015\dia de campo palca y seleccion de semilla Pico central\DSC0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himer\COLOMI\FOTOS\fotos colomi 2015\dia de campo palca y seleccion de semilla Pico central\DSC01541.JPG"/>
                    <pic:cNvPicPr>
                      <a:picLocks noChangeAspect="1" noChangeArrowheads="1"/>
                    </pic:cNvPicPr>
                  </pic:nvPicPr>
                  <pic:blipFill rotWithShape="1">
                    <a:blip r:embed="rId56" cstate="screen">
                      <a:extLst>
                        <a:ext uri="{BEBA8EAE-BF5A-486C-A8C5-ECC9F3942E4B}">
                          <a14:imgProps xmlns:a14="http://schemas.microsoft.com/office/drawing/2010/main">
                            <a14:imgLayer r:embed="rId57">
                              <a14:imgEffect>
                                <a14:brightnessContrast bright="40000" contrast="40000"/>
                              </a14:imgEffect>
                            </a14:imgLayer>
                          </a14:imgProps>
                        </a:ext>
                        <a:ext uri="{28A0092B-C50C-407E-A947-70E740481C1C}">
                          <a14:useLocalDpi xmlns:a14="http://schemas.microsoft.com/office/drawing/2010/main"/>
                        </a:ext>
                      </a:extLst>
                    </a:blip>
                    <a:srcRect t="-323"/>
                    <a:stretch/>
                  </pic:blipFill>
                  <pic:spPr bwMode="auto">
                    <a:xfrm rot="5400000">
                      <a:off x="0" y="0"/>
                      <a:ext cx="6487775" cy="488595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5C9173A" w14:textId="77777777" w:rsidR="00016E57" w:rsidRDefault="00016E57" w:rsidP="003459E0">
      <w:pPr>
        <w:ind w:left="0"/>
        <w:jc w:val="center"/>
        <w:rPr>
          <w:b/>
        </w:rPr>
      </w:pPr>
    </w:p>
    <w:p w14:paraId="1E8CF978" w14:textId="77777777" w:rsidR="00016E57" w:rsidRDefault="00016E57" w:rsidP="003459E0">
      <w:pPr>
        <w:ind w:left="0"/>
        <w:rPr>
          <w:b/>
        </w:rPr>
      </w:pPr>
    </w:p>
    <w:p w14:paraId="214B2B91" w14:textId="77777777" w:rsidR="00016E57" w:rsidRDefault="00016E57" w:rsidP="003459E0">
      <w:pPr>
        <w:ind w:left="0"/>
        <w:rPr>
          <w:b/>
        </w:rPr>
      </w:pPr>
    </w:p>
    <w:p w14:paraId="5BD30B47" w14:textId="77777777" w:rsidR="00016E57" w:rsidRDefault="00016E57" w:rsidP="003459E0">
      <w:pPr>
        <w:ind w:left="0"/>
        <w:rPr>
          <w:b/>
        </w:rPr>
      </w:pPr>
    </w:p>
    <w:p w14:paraId="4A648613" w14:textId="77777777" w:rsidR="00016E57" w:rsidRDefault="00016E57" w:rsidP="003459E0">
      <w:pPr>
        <w:ind w:left="0"/>
        <w:rPr>
          <w:b/>
        </w:rPr>
      </w:pPr>
      <w:r>
        <w:rPr>
          <w:b/>
        </w:rPr>
        <w:br w:type="page"/>
      </w:r>
    </w:p>
    <w:p w14:paraId="0D78543B" w14:textId="4748DE84" w:rsidR="00016E57" w:rsidRPr="004172BC" w:rsidRDefault="005A7758" w:rsidP="003459E0">
      <w:pPr>
        <w:ind w:left="0"/>
        <w:rPr>
          <w:b/>
          <w:lang w:val="en-US"/>
        </w:rPr>
      </w:pPr>
      <w:r>
        <w:rPr>
          <w:b/>
          <w:lang w:val="en-US"/>
        </w:rPr>
        <w:lastRenderedPageBreak/>
        <w:t xml:space="preserve">Example of </w:t>
      </w:r>
      <w:r w:rsidR="00016E57" w:rsidRPr="004172BC">
        <w:rPr>
          <w:b/>
          <w:lang w:val="en-US"/>
        </w:rPr>
        <w:t xml:space="preserve">Act of compliance between the INIAF technical assistance and seed producers </w:t>
      </w:r>
      <w:r w:rsidR="00016E57">
        <w:rPr>
          <w:b/>
          <w:lang w:val="en-US"/>
        </w:rPr>
        <w:t xml:space="preserve">of Pico Central </w:t>
      </w:r>
    </w:p>
    <w:p w14:paraId="5C44204B" w14:textId="77777777" w:rsidR="00016E57" w:rsidRDefault="00016E57" w:rsidP="003459E0">
      <w:pPr>
        <w:ind w:left="0"/>
        <w:jc w:val="center"/>
        <w:rPr>
          <w:b/>
        </w:rPr>
      </w:pPr>
      <w:bookmarkStart w:id="2" w:name="_GoBack"/>
      <w:r w:rsidRPr="00C834C2">
        <w:rPr>
          <w:noProof/>
          <w:lang w:val="es-BO" w:eastAsia="es-BO"/>
        </w:rPr>
        <w:drawing>
          <wp:inline distT="0" distB="0" distL="0" distR="0" wp14:anchorId="01476788" wp14:editId="2B5B8103">
            <wp:extent cx="5502350" cy="4218886"/>
            <wp:effectExtent l="13335" t="24765" r="16510" b="16510"/>
            <wp:docPr id="20" name="Imagen 20" descr="D:\Rhimer\COLOMI\FOTOS\fotos colomi 2015\siembra tarwi en tablas monte\DSC0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himer\COLOMI\FOTOS\fotos colomi 2015\siembra tarwi en tablas monte\DSC01528.JPG"/>
                    <pic:cNvPicPr>
                      <a:picLocks noChangeAspect="1" noChangeArrowheads="1"/>
                    </pic:cNvPicPr>
                  </pic:nvPicPr>
                  <pic:blipFill rotWithShape="1">
                    <a:blip r:embed="rId58" cstate="screen">
                      <a:extLst>
                        <a:ext uri="{BEBA8EAE-BF5A-486C-A8C5-ECC9F3942E4B}">
                          <a14:imgProps xmlns:a14="http://schemas.microsoft.com/office/drawing/2010/main">
                            <a14:imgLayer r:embed="rId59">
                              <a14:imgEffect>
                                <a14:sharpenSoften amount="25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rot="5400000">
                      <a:off x="0" y="0"/>
                      <a:ext cx="5513870" cy="4227719"/>
                    </a:xfrm>
                    <a:prstGeom prst="rect">
                      <a:avLst/>
                    </a:prstGeom>
                    <a:noFill/>
                    <a:ln w="3175">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bookmarkEnd w:id="2"/>
    </w:p>
    <w:p w14:paraId="3C97B450" w14:textId="77777777" w:rsidR="00016E57" w:rsidRDefault="00016E57" w:rsidP="003459E0">
      <w:pPr>
        <w:ind w:left="0"/>
        <w:jc w:val="center"/>
        <w:rPr>
          <w:b/>
        </w:rPr>
      </w:pPr>
    </w:p>
    <w:p w14:paraId="710AA195" w14:textId="77777777" w:rsidR="00CC41E9" w:rsidRDefault="00360BE1" w:rsidP="00CC41E9">
      <w:pPr>
        <w:rPr>
          <w:rFonts w:cs="Arial"/>
          <w:noProof/>
          <w:lang w:val="es-BO" w:eastAsia="es-BO"/>
        </w:rPr>
      </w:pPr>
      <w:r>
        <w:rPr>
          <w:rFonts w:cs="Arial"/>
          <w:lang w:val="en-US"/>
        </w:rPr>
        <w:br w:type="page"/>
      </w:r>
    </w:p>
    <w:p w14:paraId="7AE5D889" w14:textId="479AC0BF" w:rsidR="00360BE1" w:rsidRDefault="00CC41E9" w:rsidP="00CC41E9">
      <w:pPr>
        <w:rPr>
          <w:rFonts w:cs="Arial"/>
          <w:lang w:val="en-US"/>
        </w:rPr>
      </w:pPr>
      <w:r w:rsidRPr="004172BC">
        <w:rPr>
          <w:b/>
          <w:noProof/>
          <w:lang w:val="en-US" w:eastAsia="es-BO"/>
        </w:rPr>
        <w:lastRenderedPageBreak/>
        <w:t xml:space="preserve">INIAF </w:t>
      </w:r>
      <w:r>
        <w:rPr>
          <w:b/>
          <w:noProof/>
          <w:lang w:val="en-US" w:eastAsia="es-BO"/>
        </w:rPr>
        <w:t xml:space="preserve">invitation to </w:t>
      </w:r>
      <w:r w:rsidRPr="004172BC">
        <w:rPr>
          <w:b/>
          <w:noProof/>
          <w:lang w:val="en-US" w:eastAsia="es-BO"/>
        </w:rPr>
        <w:t xml:space="preserve">seed producers </w:t>
      </w:r>
      <w:r>
        <w:rPr>
          <w:b/>
          <w:noProof/>
          <w:lang w:val="en-US" w:eastAsia="es-BO"/>
        </w:rPr>
        <w:t xml:space="preserve">of </w:t>
      </w:r>
      <w:r w:rsidRPr="004172BC">
        <w:rPr>
          <w:b/>
          <w:noProof/>
          <w:lang w:val="en-US" w:eastAsia="es-BO"/>
        </w:rPr>
        <w:t xml:space="preserve">Pico Central to the </w:t>
      </w:r>
      <w:r w:rsidRPr="00CC41E9">
        <w:rPr>
          <w:b/>
          <w:noProof/>
          <w:lang w:val="en-US" w:eastAsia="es-BO"/>
        </w:rPr>
        <w:t xml:space="preserve">National Seed Fair and Business Roundtable </w:t>
      </w:r>
      <w:r w:rsidRPr="00CC41E9">
        <w:rPr>
          <w:rFonts w:cs="Arial"/>
          <w:noProof/>
          <w:lang w:val="es-BO" w:eastAsia="es-BO"/>
        </w:rPr>
        <w:drawing>
          <wp:inline distT="0" distB="0" distL="0" distR="0" wp14:anchorId="27C11ECB" wp14:editId="15CFFF8D">
            <wp:extent cx="5400040" cy="6976989"/>
            <wp:effectExtent l="0" t="0" r="0" b="0"/>
            <wp:docPr id="50" name="Imagen 50" descr="C:\Users\Ximena Cadima\Downloads\NuevoDocumento 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imena Cadima\Downloads\NuevoDocumento 6_1.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400040" cy="6976989"/>
                    </a:xfrm>
                    <a:prstGeom prst="rect">
                      <a:avLst/>
                    </a:prstGeom>
                    <a:noFill/>
                    <a:ln>
                      <a:noFill/>
                    </a:ln>
                  </pic:spPr>
                </pic:pic>
              </a:graphicData>
            </a:graphic>
          </wp:inline>
        </w:drawing>
      </w:r>
    </w:p>
    <w:p w14:paraId="45AC721B" w14:textId="77777777" w:rsidR="00CC41E9" w:rsidRDefault="00CC41E9">
      <w:pPr>
        <w:rPr>
          <w:rFonts w:cs="Arial"/>
          <w:b/>
          <w:lang w:val="en-US"/>
        </w:rPr>
      </w:pPr>
      <w:r>
        <w:rPr>
          <w:rFonts w:cs="Arial"/>
          <w:b/>
          <w:lang w:val="en-US"/>
        </w:rPr>
        <w:br w:type="page"/>
      </w:r>
    </w:p>
    <w:p w14:paraId="73D06734" w14:textId="16BC022F" w:rsidR="00902E01" w:rsidRPr="00360BE1" w:rsidRDefault="00360BE1" w:rsidP="003459E0">
      <w:pPr>
        <w:shd w:val="clear" w:color="auto" w:fill="FFFFFF"/>
        <w:spacing w:after="120"/>
        <w:ind w:left="0"/>
        <w:rPr>
          <w:rFonts w:cs="Arial"/>
          <w:b/>
          <w:lang w:val="en-US"/>
        </w:rPr>
      </w:pPr>
      <w:r w:rsidRPr="00360BE1">
        <w:rPr>
          <w:rFonts w:cs="Arial"/>
          <w:b/>
          <w:lang w:val="en-US"/>
        </w:rPr>
        <w:lastRenderedPageBreak/>
        <w:t xml:space="preserve">ANNEX </w:t>
      </w:r>
      <w:r w:rsidR="003C104C">
        <w:rPr>
          <w:rFonts w:cs="Arial"/>
          <w:b/>
          <w:lang w:val="en-US"/>
        </w:rPr>
        <w:t>3</w:t>
      </w:r>
      <w:r w:rsidRPr="00360BE1">
        <w:rPr>
          <w:rFonts w:cs="Arial"/>
          <w:b/>
          <w:lang w:val="en-US"/>
        </w:rPr>
        <w:t xml:space="preserve">. </w:t>
      </w:r>
    </w:p>
    <w:p w14:paraId="51579454" w14:textId="77777777" w:rsidR="00360BE1" w:rsidRPr="0050006F" w:rsidRDefault="00360BE1" w:rsidP="003459E0">
      <w:pPr>
        <w:ind w:left="0"/>
        <w:rPr>
          <w:sz w:val="20"/>
          <w:szCs w:val="20"/>
          <w:lang w:val="en-US"/>
        </w:rPr>
      </w:pPr>
    </w:p>
    <w:p w14:paraId="677A5E42" w14:textId="77777777" w:rsidR="00360BE1" w:rsidRPr="0050006F" w:rsidRDefault="00360BE1" w:rsidP="003459E0">
      <w:pPr>
        <w:ind w:left="0"/>
        <w:jc w:val="center"/>
        <w:rPr>
          <w:b/>
          <w:sz w:val="20"/>
          <w:szCs w:val="20"/>
          <w:lang w:val="en-US"/>
        </w:rPr>
      </w:pPr>
      <w:r w:rsidRPr="0050006F">
        <w:rPr>
          <w:b/>
          <w:sz w:val="20"/>
          <w:szCs w:val="20"/>
          <w:lang w:val="en-US"/>
        </w:rPr>
        <w:t>SCRIPT FOR PROMOTIONAL VIDEO</w:t>
      </w:r>
    </w:p>
    <w:p w14:paraId="2F3573BF" w14:textId="5C7F0801" w:rsidR="00360BE1" w:rsidRPr="0050006F" w:rsidRDefault="00360BE1" w:rsidP="003459E0">
      <w:pPr>
        <w:ind w:left="0"/>
        <w:jc w:val="center"/>
        <w:rPr>
          <w:b/>
          <w:sz w:val="20"/>
          <w:szCs w:val="20"/>
          <w:lang w:val="en-US"/>
        </w:rPr>
      </w:pPr>
      <w:r w:rsidRPr="0050006F">
        <w:rPr>
          <w:b/>
          <w:sz w:val="20"/>
          <w:szCs w:val="20"/>
          <w:lang w:val="en-US"/>
        </w:rPr>
        <w:t>OUR NATIVE SEED POTATOES</w:t>
      </w:r>
    </w:p>
    <w:p w14:paraId="1062FC23" w14:textId="391B59F8" w:rsidR="00360BE1" w:rsidRPr="00DA6564" w:rsidRDefault="00360BE1" w:rsidP="003459E0">
      <w:pPr>
        <w:ind w:left="0"/>
        <w:jc w:val="center"/>
        <w:rPr>
          <w:b/>
          <w:sz w:val="20"/>
          <w:szCs w:val="20"/>
        </w:rPr>
      </w:pPr>
      <w:r>
        <w:rPr>
          <w:b/>
          <w:sz w:val="20"/>
          <w:szCs w:val="20"/>
        </w:rPr>
        <w:t>(</w:t>
      </w:r>
      <w:r w:rsidRPr="00360BE1">
        <w:rPr>
          <w:sz w:val="20"/>
          <w:szCs w:val="20"/>
        </w:rPr>
        <w:t>Spanish versi</w:t>
      </w:r>
      <w:r>
        <w:rPr>
          <w:sz w:val="20"/>
          <w:szCs w:val="20"/>
        </w:rPr>
        <w:t>o</w:t>
      </w:r>
      <w:r w:rsidRPr="00360BE1">
        <w:rPr>
          <w:sz w:val="20"/>
          <w:szCs w:val="20"/>
        </w:rPr>
        <w:t>n</w:t>
      </w:r>
      <w:r>
        <w:rPr>
          <w:sz w:val="20"/>
          <w:szCs w:val="20"/>
        </w:rPr>
        <w:t>)</w:t>
      </w:r>
    </w:p>
    <w:p w14:paraId="30A6240E" w14:textId="77777777" w:rsidR="00360BE1" w:rsidRPr="00DA6564" w:rsidRDefault="00360BE1" w:rsidP="003459E0">
      <w:pPr>
        <w:ind w:left="0"/>
        <w:rPr>
          <w:b/>
          <w:sz w:val="20"/>
          <w:szCs w:val="20"/>
        </w:rPr>
      </w:pPr>
    </w:p>
    <w:p w14:paraId="70C1F35E" w14:textId="77777777" w:rsidR="00360BE1" w:rsidRPr="00DA6564" w:rsidRDefault="00360BE1" w:rsidP="003459E0">
      <w:pPr>
        <w:ind w:left="0"/>
        <w:rPr>
          <w:b/>
          <w:sz w:val="20"/>
          <w:szCs w:val="20"/>
        </w:rPr>
      </w:pPr>
      <w:r w:rsidRPr="00DA6564">
        <w:rPr>
          <w:b/>
          <w:sz w:val="20"/>
          <w:szCs w:val="20"/>
        </w:rPr>
        <w:t>1.- La organización.</w:t>
      </w:r>
    </w:p>
    <w:p w14:paraId="5BA24586" w14:textId="77777777" w:rsidR="00360BE1" w:rsidRPr="00DA6564" w:rsidRDefault="00360BE1" w:rsidP="003459E0">
      <w:pPr>
        <w:ind w:left="0"/>
        <w:rPr>
          <w:sz w:val="20"/>
          <w:szCs w:val="20"/>
        </w:rPr>
      </w:pPr>
      <w:r w:rsidRPr="00DA6564">
        <w:rPr>
          <w:sz w:val="20"/>
          <w:szCs w:val="20"/>
        </w:rPr>
        <w:t xml:space="preserve">Las organizaciones de productores de semilla de papa nativa están conformadas por hombres y mujeres organizados de las comunidades de Pico Central y Linde. </w:t>
      </w:r>
    </w:p>
    <w:p w14:paraId="7B520090" w14:textId="77777777" w:rsidR="00360BE1" w:rsidRPr="00DA6564" w:rsidRDefault="00360BE1" w:rsidP="003459E0">
      <w:pPr>
        <w:ind w:left="0"/>
        <w:rPr>
          <w:sz w:val="20"/>
          <w:szCs w:val="20"/>
        </w:rPr>
      </w:pPr>
    </w:p>
    <w:p w14:paraId="13ECA12E" w14:textId="77777777" w:rsidR="00360BE1" w:rsidRPr="00DA6564" w:rsidRDefault="00360BE1" w:rsidP="003459E0">
      <w:pPr>
        <w:ind w:left="0"/>
        <w:rPr>
          <w:sz w:val="20"/>
          <w:szCs w:val="20"/>
        </w:rPr>
      </w:pPr>
      <w:r w:rsidRPr="00DA6564">
        <w:rPr>
          <w:sz w:val="20"/>
          <w:szCs w:val="20"/>
        </w:rPr>
        <w:t>Nuestras comunidades están ubicadas en las zonas de altura del distrito de Candelaria, donde contamos con tierras sanas para la producción de semilla.</w:t>
      </w:r>
    </w:p>
    <w:p w14:paraId="77F027C4" w14:textId="77777777" w:rsidR="00360BE1" w:rsidRPr="00DA6564" w:rsidRDefault="00360BE1" w:rsidP="003459E0">
      <w:pPr>
        <w:ind w:left="0"/>
        <w:rPr>
          <w:sz w:val="20"/>
          <w:szCs w:val="20"/>
        </w:rPr>
      </w:pPr>
    </w:p>
    <w:p w14:paraId="53328409" w14:textId="77777777" w:rsidR="00360BE1" w:rsidRPr="00DA6564" w:rsidRDefault="00360BE1" w:rsidP="003459E0">
      <w:pPr>
        <w:ind w:left="0"/>
        <w:rPr>
          <w:b/>
          <w:sz w:val="20"/>
          <w:szCs w:val="20"/>
        </w:rPr>
      </w:pPr>
      <w:r w:rsidRPr="00DA6564">
        <w:rPr>
          <w:b/>
          <w:sz w:val="20"/>
          <w:szCs w:val="20"/>
        </w:rPr>
        <w:t>2.- Producimos semilla de papa nativa de calidad.</w:t>
      </w:r>
    </w:p>
    <w:p w14:paraId="54003498" w14:textId="77777777" w:rsidR="00360BE1" w:rsidRPr="00DA6564" w:rsidRDefault="00360BE1" w:rsidP="003459E0">
      <w:pPr>
        <w:ind w:left="0"/>
        <w:rPr>
          <w:sz w:val="20"/>
          <w:szCs w:val="20"/>
        </w:rPr>
      </w:pPr>
      <w:r w:rsidRPr="00DA6564">
        <w:rPr>
          <w:sz w:val="20"/>
          <w:szCs w:val="20"/>
        </w:rPr>
        <w:t xml:space="preserve">Estamos organizados y capacitados para la producción de semilla de calidad (Básica, Registrada y Certificada) de papa nativa de las variedades Huaycha, Yana Imilla, Yuraj Imilla, Yana Canastillo, Yana Qoyllu, Puca Qoyllu, Pinta Boca y otras </w:t>
      </w:r>
    </w:p>
    <w:p w14:paraId="26EE9791" w14:textId="77777777" w:rsidR="00360BE1" w:rsidRPr="00DA6564" w:rsidRDefault="00360BE1" w:rsidP="003459E0">
      <w:pPr>
        <w:ind w:left="0"/>
        <w:rPr>
          <w:sz w:val="20"/>
          <w:szCs w:val="20"/>
        </w:rPr>
      </w:pPr>
    </w:p>
    <w:p w14:paraId="2A39622E" w14:textId="77777777" w:rsidR="00360BE1" w:rsidRPr="00DA6564" w:rsidRDefault="00360BE1" w:rsidP="003459E0">
      <w:pPr>
        <w:ind w:left="0"/>
        <w:rPr>
          <w:b/>
          <w:sz w:val="20"/>
          <w:szCs w:val="20"/>
        </w:rPr>
      </w:pPr>
      <w:r w:rsidRPr="00DA6564">
        <w:rPr>
          <w:b/>
          <w:sz w:val="20"/>
          <w:szCs w:val="20"/>
        </w:rPr>
        <w:t>3.- Usamos semilla básica.</w:t>
      </w:r>
    </w:p>
    <w:p w14:paraId="767843A4" w14:textId="77777777" w:rsidR="00360BE1" w:rsidRPr="00DA6564" w:rsidRDefault="00360BE1" w:rsidP="003459E0">
      <w:pPr>
        <w:ind w:left="0"/>
        <w:rPr>
          <w:sz w:val="20"/>
          <w:szCs w:val="20"/>
        </w:rPr>
      </w:pPr>
      <w:r w:rsidRPr="00DA6564">
        <w:rPr>
          <w:sz w:val="20"/>
          <w:szCs w:val="20"/>
        </w:rPr>
        <w:t>Para la multiplicación de esta semilla usamos semilla de Prebá</w:t>
      </w:r>
      <w:r>
        <w:rPr>
          <w:sz w:val="20"/>
          <w:szCs w:val="20"/>
        </w:rPr>
        <w:t>sica que compramos de SEPA a través de PROINPA.</w:t>
      </w:r>
    </w:p>
    <w:p w14:paraId="7EC7EEF9" w14:textId="77777777" w:rsidR="00360BE1" w:rsidRPr="00DA6564" w:rsidRDefault="00360BE1" w:rsidP="003459E0">
      <w:pPr>
        <w:ind w:left="0"/>
        <w:rPr>
          <w:sz w:val="20"/>
          <w:szCs w:val="20"/>
        </w:rPr>
      </w:pPr>
    </w:p>
    <w:p w14:paraId="5727C529" w14:textId="77777777" w:rsidR="00360BE1" w:rsidRPr="00DA6564" w:rsidRDefault="00360BE1" w:rsidP="003459E0">
      <w:pPr>
        <w:ind w:left="0"/>
        <w:rPr>
          <w:b/>
          <w:sz w:val="20"/>
          <w:szCs w:val="20"/>
        </w:rPr>
      </w:pPr>
      <w:r w:rsidRPr="00DA6564">
        <w:rPr>
          <w:b/>
          <w:sz w:val="20"/>
          <w:szCs w:val="20"/>
        </w:rPr>
        <w:t>4.- Sembramos en suelos sanos.</w:t>
      </w:r>
    </w:p>
    <w:p w14:paraId="2BC395BB" w14:textId="77777777" w:rsidR="00360BE1" w:rsidRPr="00DA6564" w:rsidRDefault="00360BE1" w:rsidP="003459E0">
      <w:pPr>
        <w:ind w:left="0"/>
        <w:rPr>
          <w:sz w:val="20"/>
          <w:szCs w:val="20"/>
        </w:rPr>
      </w:pPr>
      <w:r w:rsidRPr="00DA6564">
        <w:rPr>
          <w:sz w:val="20"/>
          <w:szCs w:val="20"/>
        </w:rPr>
        <w:t>En las zonas de altura donde vivimos contamos con suelos Phurumas (sanos). Nuestras parcelas esta ubicadas entre los 3800 a 4100 metros de altura, en las cuales trabajamos de forma comunitaria.</w:t>
      </w:r>
    </w:p>
    <w:p w14:paraId="0953E6A0" w14:textId="77777777" w:rsidR="00360BE1" w:rsidRPr="00DA6564" w:rsidRDefault="00360BE1" w:rsidP="003459E0">
      <w:pPr>
        <w:ind w:left="0"/>
        <w:rPr>
          <w:sz w:val="20"/>
          <w:szCs w:val="20"/>
        </w:rPr>
      </w:pPr>
    </w:p>
    <w:p w14:paraId="72C34ABC" w14:textId="77777777" w:rsidR="00360BE1" w:rsidRPr="00DA6564" w:rsidRDefault="00360BE1" w:rsidP="003459E0">
      <w:pPr>
        <w:ind w:left="0"/>
        <w:rPr>
          <w:b/>
          <w:sz w:val="20"/>
          <w:szCs w:val="20"/>
        </w:rPr>
      </w:pPr>
      <w:r w:rsidRPr="00DA6564">
        <w:rPr>
          <w:b/>
          <w:sz w:val="20"/>
          <w:szCs w:val="20"/>
        </w:rPr>
        <w:t>5.- Producimos semilla sana.</w:t>
      </w:r>
    </w:p>
    <w:p w14:paraId="4916FA7E" w14:textId="77777777" w:rsidR="00360BE1" w:rsidRPr="00DA6564" w:rsidRDefault="00360BE1" w:rsidP="003459E0">
      <w:pPr>
        <w:ind w:left="0"/>
        <w:rPr>
          <w:sz w:val="20"/>
          <w:szCs w:val="20"/>
        </w:rPr>
      </w:pPr>
      <w:r w:rsidRPr="00DA6564">
        <w:rPr>
          <w:sz w:val="20"/>
          <w:szCs w:val="20"/>
        </w:rPr>
        <w:t>Realizamos el control de enfermedades antes de la siembra, en la parcela, durante la cosecha y el almacenamiento, para que nuestra semilla esté libre de problemas como la Qaracha, Jullu y Chaki Unquy.</w:t>
      </w:r>
    </w:p>
    <w:p w14:paraId="119498B4" w14:textId="77777777" w:rsidR="00360BE1" w:rsidRPr="00DA6564" w:rsidRDefault="00360BE1" w:rsidP="003459E0">
      <w:pPr>
        <w:ind w:left="0"/>
        <w:rPr>
          <w:sz w:val="20"/>
          <w:szCs w:val="20"/>
        </w:rPr>
      </w:pPr>
    </w:p>
    <w:p w14:paraId="0CB2FE92" w14:textId="77777777" w:rsidR="00360BE1" w:rsidRPr="00DA6564" w:rsidRDefault="00360BE1" w:rsidP="003459E0">
      <w:pPr>
        <w:ind w:left="0"/>
        <w:rPr>
          <w:b/>
          <w:sz w:val="20"/>
          <w:szCs w:val="20"/>
        </w:rPr>
      </w:pPr>
      <w:r w:rsidRPr="00DA6564">
        <w:rPr>
          <w:b/>
          <w:sz w:val="20"/>
          <w:szCs w:val="20"/>
        </w:rPr>
        <w:t>6.- Usamos productos naturales.</w:t>
      </w:r>
    </w:p>
    <w:p w14:paraId="49DCDDF6" w14:textId="77777777" w:rsidR="00360BE1" w:rsidRPr="00DA6564" w:rsidRDefault="00360BE1" w:rsidP="003459E0">
      <w:pPr>
        <w:ind w:left="0"/>
        <w:rPr>
          <w:sz w:val="20"/>
          <w:szCs w:val="20"/>
        </w:rPr>
      </w:pPr>
      <w:r w:rsidRPr="00DA6564">
        <w:rPr>
          <w:sz w:val="20"/>
          <w:szCs w:val="20"/>
        </w:rPr>
        <w:t>Para mejorar nuestra producción y cuidar el medio ambiente, elaboramos Biol como fertilizante y caldos minerales “Jampis” para controlar las plagas de la papa combinando con el control químico, así reducimos el daño al medio ambiente, al suelo y a nuestra salud.</w:t>
      </w:r>
    </w:p>
    <w:p w14:paraId="393C05AD" w14:textId="77777777" w:rsidR="00360BE1" w:rsidRPr="00DA6564" w:rsidRDefault="00360BE1" w:rsidP="003459E0">
      <w:pPr>
        <w:ind w:left="0"/>
        <w:rPr>
          <w:sz w:val="20"/>
          <w:szCs w:val="20"/>
        </w:rPr>
      </w:pPr>
    </w:p>
    <w:p w14:paraId="4EB2997C" w14:textId="77777777" w:rsidR="00360BE1" w:rsidRPr="00DA6564" w:rsidRDefault="00360BE1" w:rsidP="003459E0">
      <w:pPr>
        <w:ind w:left="0"/>
        <w:rPr>
          <w:b/>
          <w:sz w:val="20"/>
          <w:szCs w:val="20"/>
        </w:rPr>
      </w:pPr>
      <w:r w:rsidRPr="00DA6564">
        <w:rPr>
          <w:b/>
          <w:sz w:val="20"/>
          <w:szCs w:val="20"/>
        </w:rPr>
        <w:t>7.- Nuestra semilla es certificada por el INIAF.</w:t>
      </w:r>
    </w:p>
    <w:p w14:paraId="34B70982" w14:textId="77777777" w:rsidR="00360BE1" w:rsidRPr="00DA6564" w:rsidRDefault="00360BE1" w:rsidP="003459E0">
      <w:pPr>
        <w:ind w:left="0"/>
        <w:rPr>
          <w:sz w:val="20"/>
          <w:szCs w:val="20"/>
        </w:rPr>
      </w:pPr>
      <w:r w:rsidRPr="00DA6564">
        <w:rPr>
          <w:sz w:val="20"/>
          <w:szCs w:val="20"/>
        </w:rPr>
        <w:t>Todas nuestras parcelas son controladas tanto en campo como en almacén por la unidad de producción de semilla del INIAF quienes certifican que nuestra semilla cumple con normas nacionales de sanidad y calidad.</w:t>
      </w:r>
    </w:p>
    <w:p w14:paraId="6CF4836F" w14:textId="77777777" w:rsidR="00360BE1" w:rsidRPr="00DA6564" w:rsidRDefault="00360BE1" w:rsidP="003459E0">
      <w:pPr>
        <w:ind w:left="0"/>
        <w:rPr>
          <w:sz w:val="20"/>
          <w:szCs w:val="20"/>
        </w:rPr>
      </w:pPr>
    </w:p>
    <w:p w14:paraId="7B6336E7" w14:textId="77777777" w:rsidR="00360BE1" w:rsidRPr="00DA6564" w:rsidRDefault="00360BE1" w:rsidP="003459E0">
      <w:pPr>
        <w:ind w:left="0"/>
        <w:rPr>
          <w:b/>
          <w:sz w:val="20"/>
          <w:szCs w:val="20"/>
        </w:rPr>
      </w:pPr>
      <w:r w:rsidRPr="00DA6564">
        <w:rPr>
          <w:b/>
          <w:sz w:val="20"/>
          <w:szCs w:val="20"/>
        </w:rPr>
        <w:t>8.- Realizamos una selección y almacenamiento adecuado.</w:t>
      </w:r>
    </w:p>
    <w:p w14:paraId="283E263E" w14:textId="77777777" w:rsidR="00360BE1" w:rsidRPr="00DA6564" w:rsidRDefault="00360BE1" w:rsidP="003459E0">
      <w:pPr>
        <w:ind w:left="0"/>
        <w:rPr>
          <w:sz w:val="20"/>
          <w:szCs w:val="20"/>
        </w:rPr>
      </w:pPr>
      <w:r w:rsidRPr="00DA6564">
        <w:rPr>
          <w:sz w:val="20"/>
          <w:szCs w:val="20"/>
        </w:rPr>
        <w:t>Nuestra semilla pasa por un control de la calidad por medio de la selección manual y es almacenada en silos especiales para papa semilla, que están ubicadas en las zonas altas de nuestras comunidades (más de 3800 metros de altura) donde no existen problemas de polilla.</w:t>
      </w:r>
    </w:p>
    <w:p w14:paraId="734DE8C5" w14:textId="77777777" w:rsidR="00360BE1" w:rsidRPr="00DA6564" w:rsidRDefault="00360BE1" w:rsidP="003459E0">
      <w:pPr>
        <w:ind w:left="0"/>
        <w:rPr>
          <w:sz w:val="20"/>
          <w:szCs w:val="20"/>
        </w:rPr>
      </w:pPr>
    </w:p>
    <w:p w14:paraId="0EE7BC04" w14:textId="77777777" w:rsidR="00360BE1" w:rsidRPr="00DA6564" w:rsidRDefault="00360BE1" w:rsidP="003459E0">
      <w:pPr>
        <w:ind w:left="0"/>
        <w:rPr>
          <w:b/>
          <w:sz w:val="20"/>
          <w:szCs w:val="20"/>
        </w:rPr>
      </w:pPr>
      <w:r w:rsidRPr="00DA6564">
        <w:rPr>
          <w:b/>
          <w:sz w:val="20"/>
          <w:szCs w:val="20"/>
        </w:rPr>
        <w:t>9.- Promocionamos y comercializamos nuestras semillas.</w:t>
      </w:r>
    </w:p>
    <w:p w14:paraId="6B248F09" w14:textId="77777777" w:rsidR="00360BE1" w:rsidRPr="00DA6564" w:rsidRDefault="00360BE1" w:rsidP="003459E0">
      <w:pPr>
        <w:ind w:left="0"/>
        <w:rPr>
          <w:sz w:val="20"/>
          <w:szCs w:val="20"/>
        </w:rPr>
      </w:pPr>
      <w:r w:rsidRPr="00DA6564">
        <w:rPr>
          <w:sz w:val="20"/>
          <w:szCs w:val="20"/>
        </w:rPr>
        <w:t>La promoción de nuestra semilla es realizada en diversas feria organizadas por gobierno nacional y el INIAF y las ventas son realizadas en Pico Central; Linde, Pisly y Colomi.</w:t>
      </w:r>
    </w:p>
    <w:p w14:paraId="1D142683" w14:textId="017FA84B" w:rsidR="00D946F6" w:rsidRDefault="00D946F6" w:rsidP="003459E0">
      <w:pPr>
        <w:ind w:left="0"/>
        <w:rPr>
          <w:rFonts w:cs="Arial"/>
        </w:rPr>
      </w:pPr>
      <w:r>
        <w:rPr>
          <w:rFonts w:cs="Arial"/>
        </w:rPr>
        <w:br w:type="page"/>
      </w:r>
    </w:p>
    <w:p w14:paraId="6EFF3584" w14:textId="436326BC" w:rsidR="00D946F6" w:rsidRPr="00AE75E1" w:rsidRDefault="00D946F6" w:rsidP="003459E0">
      <w:pPr>
        <w:shd w:val="clear" w:color="auto" w:fill="FFFFFF"/>
        <w:spacing w:after="120"/>
        <w:ind w:left="0"/>
        <w:rPr>
          <w:rFonts w:cs="Arial"/>
          <w:b/>
          <w:lang w:val="en-US"/>
        </w:rPr>
      </w:pPr>
      <w:r w:rsidRPr="00AE75E1">
        <w:rPr>
          <w:rFonts w:cs="Arial"/>
          <w:b/>
          <w:lang w:val="en-US"/>
        </w:rPr>
        <w:lastRenderedPageBreak/>
        <w:t xml:space="preserve">ANNEX </w:t>
      </w:r>
      <w:r w:rsidR="003C104C">
        <w:rPr>
          <w:rFonts w:cs="Arial"/>
          <w:b/>
          <w:lang w:val="en-US"/>
        </w:rPr>
        <w:t>4</w:t>
      </w:r>
      <w:r w:rsidRPr="00AE75E1">
        <w:rPr>
          <w:rFonts w:cs="Arial"/>
          <w:b/>
          <w:lang w:val="en-US"/>
        </w:rPr>
        <w:t xml:space="preserve">. Table </w:t>
      </w:r>
      <w:r w:rsidR="005A7758">
        <w:rPr>
          <w:rFonts w:cs="Arial"/>
          <w:b/>
          <w:lang w:val="en-US"/>
        </w:rPr>
        <w:t xml:space="preserve">of morphological </w:t>
      </w:r>
      <w:r w:rsidRPr="00AE75E1">
        <w:rPr>
          <w:rFonts w:cs="Arial"/>
          <w:b/>
          <w:lang w:val="en-US"/>
        </w:rPr>
        <w:t>characterization of varieties of native potato seed</w:t>
      </w:r>
      <w:r w:rsidR="005A7758">
        <w:rPr>
          <w:rFonts w:cs="Arial"/>
          <w:b/>
          <w:lang w:val="en-US"/>
        </w:rPr>
        <w:t xml:space="preserve"> </w:t>
      </w:r>
    </w:p>
    <w:tbl>
      <w:tblPr>
        <w:tblW w:w="5223" w:type="pct"/>
        <w:tblInd w:w="-356" w:type="dxa"/>
        <w:tblCellMar>
          <w:left w:w="70" w:type="dxa"/>
          <w:right w:w="70" w:type="dxa"/>
        </w:tblCellMar>
        <w:tblLook w:val="04A0" w:firstRow="1" w:lastRow="0" w:firstColumn="1" w:lastColumn="0" w:noHBand="0" w:noVBand="1"/>
      </w:tblPr>
      <w:tblGrid>
        <w:gridCol w:w="345"/>
        <w:gridCol w:w="4191"/>
        <w:gridCol w:w="851"/>
        <w:gridCol w:w="567"/>
        <w:gridCol w:w="567"/>
        <w:gridCol w:w="538"/>
        <w:gridCol w:w="735"/>
        <w:gridCol w:w="712"/>
        <w:gridCol w:w="524"/>
      </w:tblGrid>
      <w:tr w:rsidR="00232926" w:rsidRPr="00232926" w14:paraId="5D9285F4" w14:textId="77777777" w:rsidTr="00232926">
        <w:trPr>
          <w:trHeight w:val="113"/>
        </w:trPr>
        <w:tc>
          <w:tcPr>
            <w:tcW w:w="191"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3F51E8F0" w14:textId="33A22F30" w:rsidR="00D946F6" w:rsidRPr="00232926" w:rsidRDefault="00D946F6" w:rsidP="003459E0">
            <w:pPr>
              <w:ind w:left="0"/>
              <w:rPr>
                <w:rFonts w:eastAsia="Times New Roman" w:cs="Arial"/>
                <w:b/>
                <w:bCs/>
                <w:color w:val="000000"/>
                <w:sz w:val="14"/>
                <w:szCs w:val="16"/>
                <w:lang w:eastAsia="es-BO"/>
              </w:rPr>
            </w:pPr>
            <w:bookmarkStart w:id="3" w:name="RANGE!A2"/>
            <w:r w:rsidRPr="00232926">
              <w:rPr>
                <w:rFonts w:eastAsia="Times New Roman" w:cs="Arial"/>
                <w:b/>
                <w:bCs/>
                <w:color w:val="000000"/>
                <w:sz w:val="14"/>
                <w:szCs w:val="16"/>
                <w:lang w:eastAsia="es-BO"/>
              </w:rPr>
              <w:t>N</w:t>
            </w:r>
            <w:bookmarkEnd w:id="3"/>
            <w:r w:rsidRPr="00232926">
              <w:rPr>
                <w:rFonts w:eastAsia="Times New Roman" w:cs="Arial"/>
                <w:b/>
                <w:bCs/>
                <w:color w:val="000000"/>
                <w:sz w:val="14"/>
                <w:szCs w:val="16"/>
                <w:lang w:eastAsia="es-BO"/>
              </w:rPr>
              <w:t>o.</w:t>
            </w:r>
          </w:p>
        </w:tc>
        <w:tc>
          <w:tcPr>
            <w:tcW w:w="2321" w:type="pct"/>
            <w:tcBorders>
              <w:top w:val="single" w:sz="4" w:space="0" w:color="auto"/>
              <w:left w:val="nil"/>
              <w:bottom w:val="single" w:sz="8" w:space="0" w:color="auto"/>
              <w:right w:val="single" w:sz="8" w:space="0" w:color="auto"/>
            </w:tcBorders>
            <w:shd w:val="clear" w:color="auto" w:fill="auto"/>
            <w:vAlign w:val="center"/>
            <w:hideMark/>
          </w:tcPr>
          <w:p w14:paraId="44621E46" w14:textId="61FCA065" w:rsidR="00D946F6" w:rsidRPr="00232926" w:rsidRDefault="00D946F6" w:rsidP="003459E0">
            <w:pPr>
              <w:ind w:left="0"/>
              <w:rPr>
                <w:rFonts w:eastAsia="Times New Roman" w:cs="Arial"/>
                <w:b/>
                <w:bCs/>
                <w:color w:val="000000"/>
                <w:sz w:val="14"/>
                <w:szCs w:val="16"/>
                <w:lang w:eastAsia="es-BO"/>
              </w:rPr>
            </w:pPr>
            <w:r w:rsidRPr="00232926">
              <w:rPr>
                <w:rFonts w:eastAsia="Times New Roman" w:cs="Arial"/>
                <w:b/>
                <w:bCs/>
                <w:color w:val="000000"/>
                <w:sz w:val="14"/>
                <w:szCs w:val="16"/>
                <w:lang w:eastAsia="es-BO"/>
              </w:rPr>
              <w:t xml:space="preserve">UPOV Potato descriptors </w:t>
            </w:r>
          </w:p>
        </w:tc>
        <w:tc>
          <w:tcPr>
            <w:tcW w:w="471" w:type="pct"/>
            <w:tcBorders>
              <w:top w:val="single" w:sz="4" w:space="0" w:color="auto"/>
              <w:left w:val="nil"/>
              <w:bottom w:val="single" w:sz="8" w:space="0" w:color="auto"/>
              <w:right w:val="single" w:sz="8" w:space="0" w:color="auto"/>
            </w:tcBorders>
            <w:shd w:val="clear" w:color="auto" w:fill="auto"/>
            <w:vAlign w:val="center"/>
            <w:hideMark/>
          </w:tcPr>
          <w:p w14:paraId="03302A2B" w14:textId="77777777" w:rsidR="00D946F6" w:rsidRPr="00232926" w:rsidRDefault="00D946F6" w:rsidP="003459E0">
            <w:pPr>
              <w:ind w:left="0"/>
              <w:rPr>
                <w:rFonts w:eastAsia="Times New Roman" w:cs="Arial"/>
                <w:b/>
                <w:bCs/>
                <w:color w:val="000000"/>
                <w:sz w:val="14"/>
                <w:szCs w:val="16"/>
                <w:lang w:eastAsia="es-BO"/>
              </w:rPr>
            </w:pPr>
            <w:r w:rsidRPr="00232926">
              <w:rPr>
                <w:rFonts w:eastAsia="Times New Roman" w:cs="Arial"/>
                <w:b/>
                <w:bCs/>
                <w:color w:val="000000"/>
                <w:sz w:val="14"/>
                <w:szCs w:val="16"/>
                <w:lang w:eastAsia="es-BO"/>
              </w:rPr>
              <w:t>Sakampaya</w:t>
            </w:r>
          </w:p>
        </w:tc>
        <w:tc>
          <w:tcPr>
            <w:tcW w:w="314" w:type="pct"/>
            <w:tcBorders>
              <w:top w:val="single" w:sz="4" w:space="0" w:color="auto"/>
              <w:left w:val="nil"/>
              <w:bottom w:val="single" w:sz="8" w:space="0" w:color="auto"/>
              <w:right w:val="single" w:sz="8" w:space="0" w:color="auto"/>
            </w:tcBorders>
            <w:shd w:val="clear" w:color="auto" w:fill="auto"/>
            <w:vAlign w:val="center"/>
            <w:hideMark/>
          </w:tcPr>
          <w:p w14:paraId="69CE52B7" w14:textId="43225A6E" w:rsidR="00D946F6" w:rsidRPr="00232926" w:rsidRDefault="00D946F6" w:rsidP="003459E0">
            <w:pPr>
              <w:ind w:left="0"/>
              <w:rPr>
                <w:rFonts w:eastAsia="Times New Roman" w:cs="Arial"/>
                <w:b/>
                <w:bCs/>
                <w:color w:val="000000"/>
                <w:sz w:val="14"/>
                <w:szCs w:val="16"/>
                <w:lang w:eastAsia="es-BO"/>
              </w:rPr>
            </w:pPr>
            <w:r w:rsidRPr="00232926">
              <w:rPr>
                <w:rFonts w:eastAsia="Times New Roman" w:cs="Arial"/>
                <w:b/>
                <w:bCs/>
                <w:color w:val="000000"/>
                <w:sz w:val="14"/>
                <w:szCs w:val="16"/>
                <w:lang w:eastAsia="es-BO"/>
              </w:rPr>
              <w:t>Puca Ñojcha</w:t>
            </w:r>
          </w:p>
        </w:tc>
        <w:tc>
          <w:tcPr>
            <w:tcW w:w="314" w:type="pct"/>
            <w:tcBorders>
              <w:top w:val="single" w:sz="4" w:space="0" w:color="auto"/>
              <w:left w:val="nil"/>
              <w:bottom w:val="single" w:sz="8" w:space="0" w:color="auto"/>
              <w:right w:val="single" w:sz="8" w:space="0" w:color="auto"/>
            </w:tcBorders>
            <w:shd w:val="clear" w:color="auto" w:fill="auto"/>
            <w:vAlign w:val="center"/>
            <w:hideMark/>
          </w:tcPr>
          <w:p w14:paraId="2B481EEF" w14:textId="388B5D27" w:rsidR="00D946F6" w:rsidRPr="00232926" w:rsidRDefault="00D946F6" w:rsidP="003459E0">
            <w:pPr>
              <w:ind w:left="0"/>
              <w:rPr>
                <w:rFonts w:eastAsia="Times New Roman" w:cs="Arial"/>
                <w:b/>
                <w:bCs/>
                <w:color w:val="000000"/>
                <w:sz w:val="14"/>
                <w:szCs w:val="16"/>
                <w:lang w:eastAsia="es-BO"/>
              </w:rPr>
            </w:pPr>
            <w:r w:rsidRPr="00232926">
              <w:rPr>
                <w:rFonts w:eastAsia="Times New Roman" w:cs="Arial"/>
                <w:b/>
                <w:bCs/>
                <w:color w:val="000000"/>
                <w:sz w:val="14"/>
                <w:szCs w:val="16"/>
                <w:lang w:eastAsia="es-BO"/>
              </w:rPr>
              <w:t>Yana Ñojcha</w:t>
            </w:r>
          </w:p>
        </w:tc>
        <w:tc>
          <w:tcPr>
            <w:tcW w:w="298" w:type="pct"/>
            <w:tcBorders>
              <w:top w:val="single" w:sz="4" w:space="0" w:color="auto"/>
              <w:left w:val="nil"/>
              <w:bottom w:val="single" w:sz="8" w:space="0" w:color="auto"/>
              <w:right w:val="single" w:sz="8" w:space="0" w:color="auto"/>
            </w:tcBorders>
            <w:shd w:val="clear" w:color="auto" w:fill="auto"/>
            <w:vAlign w:val="center"/>
            <w:hideMark/>
          </w:tcPr>
          <w:p w14:paraId="08D78940" w14:textId="640265C4" w:rsidR="00D946F6" w:rsidRPr="00232926" w:rsidRDefault="00D946F6" w:rsidP="003459E0">
            <w:pPr>
              <w:ind w:left="0"/>
              <w:rPr>
                <w:rFonts w:eastAsia="Times New Roman" w:cs="Arial"/>
                <w:b/>
                <w:bCs/>
                <w:color w:val="000000"/>
                <w:sz w:val="14"/>
                <w:szCs w:val="16"/>
                <w:lang w:eastAsia="es-BO"/>
              </w:rPr>
            </w:pPr>
            <w:r w:rsidRPr="00232926">
              <w:rPr>
                <w:rFonts w:eastAsia="Times New Roman" w:cs="Arial"/>
                <w:b/>
                <w:bCs/>
                <w:color w:val="000000"/>
                <w:sz w:val="14"/>
                <w:szCs w:val="16"/>
                <w:lang w:eastAsia="es-BO"/>
              </w:rPr>
              <w:t>Yana Qoyllu</w:t>
            </w:r>
          </w:p>
        </w:tc>
        <w:tc>
          <w:tcPr>
            <w:tcW w:w="407" w:type="pct"/>
            <w:tcBorders>
              <w:top w:val="single" w:sz="4" w:space="0" w:color="auto"/>
              <w:left w:val="nil"/>
              <w:bottom w:val="single" w:sz="8" w:space="0" w:color="auto"/>
              <w:right w:val="single" w:sz="8" w:space="0" w:color="auto"/>
            </w:tcBorders>
            <w:shd w:val="clear" w:color="auto" w:fill="auto"/>
            <w:vAlign w:val="center"/>
            <w:hideMark/>
          </w:tcPr>
          <w:p w14:paraId="4FB9083B" w14:textId="77777777" w:rsidR="00D946F6" w:rsidRPr="00232926" w:rsidRDefault="00D946F6" w:rsidP="003459E0">
            <w:pPr>
              <w:ind w:left="0"/>
              <w:rPr>
                <w:rFonts w:eastAsia="Times New Roman" w:cs="Arial"/>
                <w:b/>
                <w:bCs/>
                <w:color w:val="000000"/>
                <w:sz w:val="14"/>
                <w:szCs w:val="16"/>
                <w:lang w:eastAsia="es-BO"/>
              </w:rPr>
            </w:pPr>
            <w:r w:rsidRPr="00232926">
              <w:rPr>
                <w:rFonts w:eastAsia="Times New Roman" w:cs="Arial"/>
                <w:b/>
                <w:bCs/>
                <w:color w:val="000000"/>
                <w:sz w:val="14"/>
                <w:szCs w:val="16"/>
                <w:lang w:eastAsia="es-BO"/>
              </w:rPr>
              <w:t>Candelero</w:t>
            </w:r>
          </w:p>
        </w:tc>
        <w:tc>
          <w:tcPr>
            <w:tcW w:w="394" w:type="pct"/>
            <w:tcBorders>
              <w:top w:val="single" w:sz="4" w:space="0" w:color="auto"/>
              <w:left w:val="nil"/>
              <w:bottom w:val="single" w:sz="8" w:space="0" w:color="auto"/>
              <w:right w:val="single" w:sz="8" w:space="0" w:color="auto"/>
            </w:tcBorders>
            <w:shd w:val="clear" w:color="auto" w:fill="auto"/>
            <w:vAlign w:val="center"/>
            <w:hideMark/>
          </w:tcPr>
          <w:p w14:paraId="087DB12E" w14:textId="77777777" w:rsidR="00D946F6" w:rsidRPr="00232926" w:rsidRDefault="00D946F6" w:rsidP="003459E0">
            <w:pPr>
              <w:ind w:left="0"/>
              <w:rPr>
                <w:rFonts w:eastAsia="Times New Roman" w:cs="Arial"/>
                <w:b/>
                <w:bCs/>
                <w:color w:val="000000"/>
                <w:sz w:val="14"/>
                <w:szCs w:val="16"/>
                <w:lang w:eastAsia="es-BO"/>
              </w:rPr>
            </w:pPr>
            <w:r w:rsidRPr="00232926">
              <w:rPr>
                <w:rFonts w:eastAsia="Times New Roman" w:cs="Arial"/>
                <w:b/>
                <w:bCs/>
                <w:color w:val="000000"/>
                <w:sz w:val="14"/>
                <w:szCs w:val="16"/>
                <w:lang w:eastAsia="es-BO"/>
              </w:rPr>
              <w:t>Canastillo</w:t>
            </w:r>
          </w:p>
        </w:tc>
        <w:tc>
          <w:tcPr>
            <w:tcW w:w="290" w:type="pct"/>
            <w:tcBorders>
              <w:top w:val="single" w:sz="4" w:space="0" w:color="auto"/>
              <w:left w:val="nil"/>
              <w:bottom w:val="single" w:sz="8" w:space="0" w:color="auto"/>
              <w:right w:val="single" w:sz="8" w:space="0" w:color="auto"/>
            </w:tcBorders>
            <w:shd w:val="clear" w:color="auto" w:fill="auto"/>
            <w:vAlign w:val="center"/>
            <w:hideMark/>
          </w:tcPr>
          <w:p w14:paraId="5902DAD8" w14:textId="77777777" w:rsidR="00D946F6" w:rsidRPr="00232926" w:rsidRDefault="00D946F6" w:rsidP="003459E0">
            <w:pPr>
              <w:ind w:left="0"/>
              <w:rPr>
                <w:rFonts w:eastAsia="Times New Roman" w:cs="Arial"/>
                <w:b/>
                <w:bCs/>
                <w:color w:val="000000"/>
                <w:sz w:val="14"/>
                <w:szCs w:val="16"/>
                <w:lang w:eastAsia="es-BO"/>
              </w:rPr>
            </w:pPr>
            <w:r w:rsidRPr="00232926">
              <w:rPr>
                <w:rFonts w:eastAsia="Times New Roman" w:cs="Arial"/>
                <w:b/>
                <w:bCs/>
                <w:color w:val="000000"/>
                <w:sz w:val="14"/>
                <w:szCs w:val="16"/>
                <w:lang w:eastAsia="es-BO"/>
              </w:rPr>
              <w:t>Mono Maki</w:t>
            </w:r>
          </w:p>
        </w:tc>
      </w:tr>
      <w:tr w:rsidR="00232926" w:rsidRPr="00232926" w14:paraId="51852D94"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5929DAA6"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1</w:t>
            </w:r>
          </w:p>
        </w:tc>
        <w:tc>
          <w:tcPr>
            <w:tcW w:w="2321" w:type="pct"/>
            <w:tcBorders>
              <w:top w:val="nil"/>
              <w:left w:val="nil"/>
              <w:bottom w:val="single" w:sz="8" w:space="0" w:color="auto"/>
              <w:right w:val="single" w:sz="8" w:space="0" w:color="auto"/>
            </w:tcBorders>
            <w:shd w:val="clear" w:color="auto" w:fill="auto"/>
            <w:vAlign w:val="center"/>
            <w:hideMark/>
          </w:tcPr>
          <w:p w14:paraId="35B5F98F"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Tamaño</w:t>
            </w:r>
          </w:p>
        </w:tc>
        <w:tc>
          <w:tcPr>
            <w:tcW w:w="471" w:type="pct"/>
            <w:tcBorders>
              <w:top w:val="nil"/>
              <w:left w:val="nil"/>
              <w:bottom w:val="single" w:sz="8" w:space="0" w:color="auto"/>
              <w:right w:val="single" w:sz="8" w:space="0" w:color="auto"/>
            </w:tcBorders>
            <w:shd w:val="clear" w:color="auto" w:fill="auto"/>
            <w:vAlign w:val="center"/>
            <w:hideMark/>
          </w:tcPr>
          <w:p w14:paraId="2133A1F7"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54D9515A"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3012D49F"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5D7392F4"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5</w:t>
            </w:r>
          </w:p>
        </w:tc>
        <w:tc>
          <w:tcPr>
            <w:tcW w:w="407" w:type="pct"/>
            <w:tcBorders>
              <w:top w:val="nil"/>
              <w:left w:val="nil"/>
              <w:bottom w:val="single" w:sz="8" w:space="0" w:color="auto"/>
              <w:right w:val="single" w:sz="8" w:space="0" w:color="auto"/>
            </w:tcBorders>
            <w:shd w:val="clear" w:color="auto" w:fill="auto"/>
            <w:vAlign w:val="center"/>
            <w:hideMark/>
          </w:tcPr>
          <w:p w14:paraId="35D98783"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75308381"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5</w:t>
            </w:r>
          </w:p>
        </w:tc>
        <w:tc>
          <w:tcPr>
            <w:tcW w:w="290" w:type="pct"/>
            <w:tcBorders>
              <w:top w:val="nil"/>
              <w:left w:val="nil"/>
              <w:bottom w:val="single" w:sz="8" w:space="0" w:color="auto"/>
              <w:right w:val="single" w:sz="8" w:space="0" w:color="auto"/>
            </w:tcBorders>
            <w:shd w:val="clear" w:color="auto" w:fill="auto"/>
            <w:vAlign w:val="center"/>
            <w:hideMark/>
          </w:tcPr>
          <w:p w14:paraId="6131E0AD"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r>
      <w:tr w:rsidR="00232926" w:rsidRPr="00232926" w14:paraId="59FCE283"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7D3273B5"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2</w:t>
            </w:r>
          </w:p>
        </w:tc>
        <w:tc>
          <w:tcPr>
            <w:tcW w:w="2321" w:type="pct"/>
            <w:tcBorders>
              <w:top w:val="nil"/>
              <w:left w:val="nil"/>
              <w:bottom w:val="single" w:sz="8" w:space="0" w:color="auto"/>
              <w:right w:val="single" w:sz="8" w:space="0" w:color="auto"/>
            </w:tcBorders>
            <w:shd w:val="clear" w:color="auto" w:fill="auto"/>
            <w:vAlign w:val="center"/>
            <w:hideMark/>
          </w:tcPr>
          <w:p w14:paraId="138DEB01"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forma</w:t>
            </w:r>
          </w:p>
        </w:tc>
        <w:tc>
          <w:tcPr>
            <w:tcW w:w="471" w:type="pct"/>
            <w:tcBorders>
              <w:top w:val="nil"/>
              <w:left w:val="nil"/>
              <w:bottom w:val="single" w:sz="8" w:space="0" w:color="auto"/>
              <w:right w:val="single" w:sz="8" w:space="0" w:color="auto"/>
            </w:tcBorders>
            <w:shd w:val="clear" w:color="auto" w:fill="auto"/>
            <w:vAlign w:val="center"/>
            <w:hideMark/>
          </w:tcPr>
          <w:p w14:paraId="467D4FC4"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4</w:t>
            </w:r>
          </w:p>
        </w:tc>
        <w:tc>
          <w:tcPr>
            <w:tcW w:w="314" w:type="pct"/>
            <w:tcBorders>
              <w:top w:val="nil"/>
              <w:left w:val="nil"/>
              <w:bottom w:val="single" w:sz="8" w:space="0" w:color="auto"/>
              <w:right w:val="single" w:sz="8" w:space="0" w:color="auto"/>
            </w:tcBorders>
            <w:shd w:val="clear" w:color="auto" w:fill="auto"/>
            <w:vAlign w:val="center"/>
            <w:hideMark/>
          </w:tcPr>
          <w:p w14:paraId="5069FA34"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2</w:t>
            </w:r>
          </w:p>
        </w:tc>
        <w:tc>
          <w:tcPr>
            <w:tcW w:w="314" w:type="pct"/>
            <w:tcBorders>
              <w:top w:val="nil"/>
              <w:left w:val="nil"/>
              <w:bottom w:val="single" w:sz="8" w:space="0" w:color="auto"/>
              <w:right w:val="single" w:sz="8" w:space="0" w:color="auto"/>
            </w:tcBorders>
            <w:shd w:val="clear" w:color="auto" w:fill="auto"/>
            <w:vAlign w:val="center"/>
            <w:hideMark/>
          </w:tcPr>
          <w:p w14:paraId="0CB07B3B"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2</w:t>
            </w:r>
          </w:p>
        </w:tc>
        <w:tc>
          <w:tcPr>
            <w:tcW w:w="298" w:type="pct"/>
            <w:tcBorders>
              <w:top w:val="nil"/>
              <w:left w:val="nil"/>
              <w:bottom w:val="single" w:sz="8" w:space="0" w:color="auto"/>
              <w:right w:val="single" w:sz="8" w:space="0" w:color="auto"/>
            </w:tcBorders>
            <w:shd w:val="clear" w:color="auto" w:fill="auto"/>
            <w:vAlign w:val="center"/>
            <w:hideMark/>
          </w:tcPr>
          <w:p w14:paraId="69742DD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2</w:t>
            </w:r>
          </w:p>
        </w:tc>
        <w:tc>
          <w:tcPr>
            <w:tcW w:w="407" w:type="pct"/>
            <w:tcBorders>
              <w:top w:val="nil"/>
              <w:left w:val="nil"/>
              <w:bottom w:val="single" w:sz="8" w:space="0" w:color="auto"/>
              <w:right w:val="single" w:sz="8" w:space="0" w:color="auto"/>
            </w:tcBorders>
            <w:shd w:val="clear" w:color="auto" w:fill="auto"/>
            <w:vAlign w:val="center"/>
            <w:hideMark/>
          </w:tcPr>
          <w:p w14:paraId="290FA624"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4</w:t>
            </w:r>
          </w:p>
        </w:tc>
        <w:tc>
          <w:tcPr>
            <w:tcW w:w="394" w:type="pct"/>
            <w:tcBorders>
              <w:top w:val="nil"/>
              <w:left w:val="nil"/>
              <w:bottom w:val="single" w:sz="8" w:space="0" w:color="auto"/>
              <w:right w:val="single" w:sz="8" w:space="0" w:color="auto"/>
            </w:tcBorders>
            <w:shd w:val="clear" w:color="auto" w:fill="auto"/>
            <w:vAlign w:val="center"/>
            <w:hideMark/>
          </w:tcPr>
          <w:p w14:paraId="5865716B"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2</w:t>
            </w:r>
          </w:p>
        </w:tc>
        <w:tc>
          <w:tcPr>
            <w:tcW w:w="290" w:type="pct"/>
            <w:tcBorders>
              <w:top w:val="nil"/>
              <w:left w:val="nil"/>
              <w:bottom w:val="single" w:sz="8" w:space="0" w:color="auto"/>
              <w:right w:val="single" w:sz="8" w:space="0" w:color="auto"/>
            </w:tcBorders>
            <w:shd w:val="clear" w:color="auto" w:fill="auto"/>
            <w:vAlign w:val="center"/>
            <w:hideMark/>
          </w:tcPr>
          <w:p w14:paraId="46BCF481"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2</w:t>
            </w:r>
          </w:p>
        </w:tc>
      </w:tr>
      <w:tr w:rsidR="00232926" w:rsidRPr="00232926" w14:paraId="6EEE1540"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558A99C6"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2321" w:type="pct"/>
            <w:tcBorders>
              <w:top w:val="nil"/>
              <w:left w:val="nil"/>
              <w:bottom w:val="single" w:sz="8" w:space="0" w:color="auto"/>
              <w:right w:val="single" w:sz="8" w:space="0" w:color="auto"/>
            </w:tcBorders>
            <w:shd w:val="clear" w:color="auto" w:fill="auto"/>
            <w:vAlign w:val="center"/>
            <w:hideMark/>
          </w:tcPr>
          <w:p w14:paraId="413A2722"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intensidad de la pigmentación antocianina en la base</w:t>
            </w:r>
          </w:p>
        </w:tc>
        <w:tc>
          <w:tcPr>
            <w:tcW w:w="471" w:type="pct"/>
            <w:tcBorders>
              <w:top w:val="nil"/>
              <w:left w:val="nil"/>
              <w:bottom w:val="single" w:sz="8" w:space="0" w:color="auto"/>
              <w:right w:val="single" w:sz="8" w:space="0" w:color="auto"/>
            </w:tcBorders>
            <w:shd w:val="clear" w:color="auto" w:fill="auto"/>
            <w:vAlign w:val="center"/>
            <w:hideMark/>
          </w:tcPr>
          <w:p w14:paraId="6EFC13E6"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57944282"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6DC85B0D"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9</w:t>
            </w:r>
          </w:p>
        </w:tc>
        <w:tc>
          <w:tcPr>
            <w:tcW w:w="298" w:type="pct"/>
            <w:tcBorders>
              <w:top w:val="nil"/>
              <w:left w:val="nil"/>
              <w:bottom w:val="single" w:sz="8" w:space="0" w:color="auto"/>
              <w:right w:val="single" w:sz="8" w:space="0" w:color="auto"/>
            </w:tcBorders>
            <w:shd w:val="clear" w:color="auto" w:fill="auto"/>
            <w:vAlign w:val="center"/>
            <w:hideMark/>
          </w:tcPr>
          <w:p w14:paraId="3A59FC2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7</w:t>
            </w:r>
          </w:p>
        </w:tc>
        <w:tc>
          <w:tcPr>
            <w:tcW w:w="407" w:type="pct"/>
            <w:tcBorders>
              <w:top w:val="nil"/>
              <w:left w:val="nil"/>
              <w:bottom w:val="single" w:sz="8" w:space="0" w:color="auto"/>
              <w:right w:val="single" w:sz="8" w:space="0" w:color="auto"/>
            </w:tcBorders>
            <w:shd w:val="clear" w:color="auto" w:fill="auto"/>
            <w:vAlign w:val="center"/>
            <w:hideMark/>
          </w:tcPr>
          <w:p w14:paraId="292B5CE1"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7F96EF1D"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7</w:t>
            </w:r>
          </w:p>
        </w:tc>
        <w:tc>
          <w:tcPr>
            <w:tcW w:w="290" w:type="pct"/>
            <w:tcBorders>
              <w:top w:val="nil"/>
              <w:left w:val="nil"/>
              <w:bottom w:val="single" w:sz="8" w:space="0" w:color="auto"/>
              <w:right w:val="single" w:sz="8" w:space="0" w:color="auto"/>
            </w:tcBorders>
            <w:shd w:val="clear" w:color="auto" w:fill="auto"/>
            <w:vAlign w:val="center"/>
            <w:hideMark/>
          </w:tcPr>
          <w:p w14:paraId="5C602165"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9</w:t>
            </w:r>
          </w:p>
        </w:tc>
      </w:tr>
      <w:tr w:rsidR="00232926" w:rsidRPr="00232926" w14:paraId="49143FD6"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3EB2383A"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4</w:t>
            </w:r>
          </w:p>
        </w:tc>
        <w:tc>
          <w:tcPr>
            <w:tcW w:w="2321" w:type="pct"/>
            <w:tcBorders>
              <w:top w:val="nil"/>
              <w:left w:val="nil"/>
              <w:bottom w:val="single" w:sz="8" w:space="0" w:color="auto"/>
              <w:right w:val="single" w:sz="8" w:space="0" w:color="auto"/>
            </w:tcBorders>
            <w:shd w:val="clear" w:color="auto" w:fill="auto"/>
            <w:vAlign w:val="center"/>
            <w:hideMark/>
          </w:tcPr>
          <w:p w14:paraId="5623EC33"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proporción de azul en la pigmentación antocianina en la base</w:t>
            </w:r>
          </w:p>
        </w:tc>
        <w:tc>
          <w:tcPr>
            <w:tcW w:w="471" w:type="pct"/>
            <w:tcBorders>
              <w:top w:val="nil"/>
              <w:left w:val="nil"/>
              <w:bottom w:val="single" w:sz="8" w:space="0" w:color="auto"/>
              <w:right w:val="single" w:sz="8" w:space="0" w:color="auto"/>
            </w:tcBorders>
            <w:shd w:val="clear" w:color="auto" w:fill="auto"/>
            <w:vAlign w:val="center"/>
            <w:hideMark/>
          </w:tcPr>
          <w:p w14:paraId="3B29464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397A0542"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19288B4C"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43749FAD"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3</w:t>
            </w:r>
          </w:p>
        </w:tc>
        <w:tc>
          <w:tcPr>
            <w:tcW w:w="407" w:type="pct"/>
            <w:tcBorders>
              <w:top w:val="nil"/>
              <w:left w:val="nil"/>
              <w:bottom w:val="single" w:sz="8" w:space="0" w:color="auto"/>
              <w:right w:val="single" w:sz="8" w:space="0" w:color="auto"/>
            </w:tcBorders>
            <w:shd w:val="clear" w:color="auto" w:fill="auto"/>
            <w:vAlign w:val="center"/>
            <w:hideMark/>
          </w:tcPr>
          <w:p w14:paraId="6C1E8B1C"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6ACB9426"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3</w:t>
            </w:r>
          </w:p>
        </w:tc>
        <w:tc>
          <w:tcPr>
            <w:tcW w:w="290" w:type="pct"/>
            <w:tcBorders>
              <w:top w:val="nil"/>
              <w:left w:val="nil"/>
              <w:bottom w:val="single" w:sz="8" w:space="0" w:color="auto"/>
              <w:right w:val="single" w:sz="8" w:space="0" w:color="auto"/>
            </w:tcBorders>
            <w:shd w:val="clear" w:color="auto" w:fill="auto"/>
            <w:vAlign w:val="center"/>
            <w:hideMark/>
          </w:tcPr>
          <w:p w14:paraId="1EFF7410"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r>
      <w:tr w:rsidR="00232926" w:rsidRPr="00232926" w14:paraId="5007E204"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28E1CD29"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2321" w:type="pct"/>
            <w:tcBorders>
              <w:top w:val="nil"/>
              <w:left w:val="nil"/>
              <w:bottom w:val="single" w:sz="8" w:space="0" w:color="auto"/>
              <w:right w:val="single" w:sz="8" w:space="0" w:color="auto"/>
            </w:tcBorders>
            <w:shd w:val="clear" w:color="auto" w:fill="auto"/>
            <w:vAlign w:val="center"/>
            <w:hideMark/>
          </w:tcPr>
          <w:p w14:paraId="79885E41"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pubescencia en la base</w:t>
            </w:r>
          </w:p>
        </w:tc>
        <w:tc>
          <w:tcPr>
            <w:tcW w:w="471" w:type="pct"/>
            <w:tcBorders>
              <w:top w:val="nil"/>
              <w:left w:val="nil"/>
              <w:bottom w:val="single" w:sz="8" w:space="0" w:color="auto"/>
              <w:right w:val="single" w:sz="8" w:space="0" w:color="auto"/>
            </w:tcBorders>
            <w:shd w:val="clear" w:color="auto" w:fill="auto"/>
            <w:vAlign w:val="center"/>
            <w:hideMark/>
          </w:tcPr>
          <w:p w14:paraId="7F94E4F0"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9</w:t>
            </w:r>
          </w:p>
        </w:tc>
        <w:tc>
          <w:tcPr>
            <w:tcW w:w="314" w:type="pct"/>
            <w:tcBorders>
              <w:top w:val="nil"/>
              <w:left w:val="nil"/>
              <w:bottom w:val="single" w:sz="8" w:space="0" w:color="auto"/>
              <w:right w:val="single" w:sz="8" w:space="0" w:color="auto"/>
            </w:tcBorders>
            <w:shd w:val="clear" w:color="auto" w:fill="auto"/>
            <w:vAlign w:val="center"/>
            <w:hideMark/>
          </w:tcPr>
          <w:p w14:paraId="0E1FB8D0"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7201AD25"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298" w:type="pct"/>
            <w:tcBorders>
              <w:top w:val="nil"/>
              <w:left w:val="nil"/>
              <w:bottom w:val="single" w:sz="8" w:space="0" w:color="auto"/>
              <w:right w:val="single" w:sz="8" w:space="0" w:color="auto"/>
            </w:tcBorders>
            <w:shd w:val="clear" w:color="auto" w:fill="auto"/>
            <w:vAlign w:val="center"/>
            <w:hideMark/>
          </w:tcPr>
          <w:p w14:paraId="455C5D60"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7</w:t>
            </w:r>
          </w:p>
        </w:tc>
        <w:tc>
          <w:tcPr>
            <w:tcW w:w="407" w:type="pct"/>
            <w:tcBorders>
              <w:top w:val="nil"/>
              <w:left w:val="nil"/>
              <w:bottom w:val="single" w:sz="8" w:space="0" w:color="auto"/>
              <w:right w:val="single" w:sz="8" w:space="0" w:color="auto"/>
            </w:tcBorders>
            <w:shd w:val="clear" w:color="auto" w:fill="auto"/>
            <w:vAlign w:val="center"/>
            <w:hideMark/>
          </w:tcPr>
          <w:p w14:paraId="03770C50"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092003C6"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7</w:t>
            </w:r>
          </w:p>
        </w:tc>
        <w:tc>
          <w:tcPr>
            <w:tcW w:w="290" w:type="pct"/>
            <w:tcBorders>
              <w:top w:val="nil"/>
              <w:left w:val="nil"/>
              <w:bottom w:val="single" w:sz="8" w:space="0" w:color="auto"/>
              <w:right w:val="single" w:sz="8" w:space="0" w:color="auto"/>
            </w:tcBorders>
            <w:shd w:val="clear" w:color="auto" w:fill="auto"/>
            <w:vAlign w:val="center"/>
            <w:hideMark/>
          </w:tcPr>
          <w:p w14:paraId="2C3D8AF0"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r>
      <w:tr w:rsidR="00232926" w:rsidRPr="00232926" w14:paraId="4635B150"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5976A292"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6</w:t>
            </w:r>
          </w:p>
        </w:tc>
        <w:tc>
          <w:tcPr>
            <w:tcW w:w="2321" w:type="pct"/>
            <w:tcBorders>
              <w:top w:val="nil"/>
              <w:left w:val="nil"/>
              <w:bottom w:val="single" w:sz="8" w:space="0" w:color="auto"/>
              <w:right w:val="single" w:sz="8" w:space="0" w:color="auto"/>
            </w:tcBorders>
            <w:shd w:val="clear" w:color="auto" w:fill="auto"/>
            <w:vAlign w:val="center"/>
            <w:hideMark/>
          </w:tcPr>
          <w:p w14:paraId="3747A331"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tamaño del extremo en relación con la base</w:t>
            </w:r>
          </w:p>
        </w:tc>
        <w:tc>
          <w:tcPr>
            <w:tcW w:w="471" w:type="pct"/>
            <w:tcBorders>
              <w:top w:val="nil"/>
              <w:left w:val="nil"/>
              <w:bottom w:val="single" w:sz="8" w:space="0" w:color="auto"/>
              <w:right w:val="single" w:sz="8" w:space="0" w:color="auto"/>
            </w:tcBorders>
            <w:shd w:val="clear" w:color="auto" w:fill="auto"/>
            <w:vAlign w:val="center"/>
            <w:hideMark/>
          </w:tcPr>
          <w:p w14:paraId="524C54B5"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555A8FA6"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0E45C2BA"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254C10DF"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5</w:t>
            </w:r>
          </w:p>
        </w:tc>
        <w:tc>
          <w:tcPr>
            <w:tcW w:w="407" w:type="pct"/>
            <w:tcBorders>
              <w:top w:val="nil"/>
              <w:left w:val="nil"/>
              <w:bottom w:val="single" w:sz="8" w:space="0" w:color="auto"/>
              <w:right w:val="single" w:sz="8" w:space="0" w:color="auto"/>
            </w:tcBorders>
            <w:shd w:val="clear" w:color="auto" w:fill="auto"/>
            <w:vAlign w:val="center"/>
            <w:hideMark/>
          </w:tcPr>
          <w:p w14:paraId="722FF06F"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3427BFB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5</w:t>
            </w:r>
          </w:p>
        </w:tc>
        <w:tc>
          <w:tcPr>
            <w:tcW w:w="290" w:type="pct"/>
            <w:tcBorders>
              <w:top w:val="nil"/>
              <w:left w:val="nil"/>
              <w:bottom w:val="single" w:sz="8" w:space="0" w:color="auto"/>
              <w:right w:val="single" w:sz="8" w:space="0" w:color="auto"/>
            </w:tcBorders>
            <w:shd w:val="clear" w:color="auto" w:fill="auto"/>
            <w:vAlign w:val="center"/>
            <w:hideMark/>
          </w:tcPr>
          <w:p w14:paraId="73F2D72C"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r>
      <w:tr w:rsidR="00232926" w:rsidRPr="00232926" w14:paraId="2195D542"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14E02D7F"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2321" w:type="pct"/>
            <w:tcBorders>
              <w:top w:val="nil"/>
              <w:left w:val="nil"/>
              <w:bottom w:val="single" w:sz="8" w:space="0" w:color="auto"/>
              <w:right w:val="single" w:sz="8" w:space="0" w:color="auto"/>
            </w:tcBorders>
            <w:shd w:val="clear" w:color="auto" w:fill="auto"/>
            <w:vAlign w:val="center"/>
            <w:hideMark/>
          </w:tcPr>
          <w:p w14:paraId="773E160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porte del extremo</w:t>
            </w:r>
          </w:p>
        </w:tc>
        <w:tc>
          <w:tcPr>
            <w:tcW w:w="471" w:type="pct"/>
            <w:tcBorders>
              <w:top w:val="nil"/>
              <w:left w:val="nil"/>
              <w:bottom w:val="single" w:sz="8" w:space="0" w:color="auto"/>
              <w:right w:val="single" w:sz="8" w:space="0" w:color="auto"/>
            </w:tcBorders>
            <w:shd w:val="clear" w:color="auto" w:fill="auto"/>
            <w:vAlign w:val="center"/>
            <w:hideMark/>
          </w:tcPr>
          <w:p w14:paraId="23E03A40"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6C278123"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42921E64"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7AA4B3C6"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3</w:t>
            </w:r>
          </w:p>
        </w:tc>
        <w:tc>
          <w:tcPr>
            <w:tcW w:w="407" w:type="pct"/>
            <w:tcBorders>
              <w:top w:val="nil"/>
              <w:left w:val="nil"/>
              <w:bottom w:val="single" w:sz="8" w:space="0" w:color="auto"/>
              <w:right w:val="single" w:sz="8" w:space="0" w:color="auto"/>
            </w:tcBorders>
            <w:shd w:val="clear" w:color="auto" w:fill="auto"/>
            <w:vAlign w:val="center"/>
            <w:hideMark/>
          </w:tcPr>
          <w:p w14:paraId="1B919DC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3C5EB60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3</w:t>
            </w:r>
          </w:p>
        </w:tc>
        <w:tc>
          <w:tcPr>
            <w:tcW w:w="290" w:type="pct"/>
            <w:tcBorders>
              <w:top w:val="nil"/>
              <w:left w:val="nil"/>
              <w:bottom w:val="single" w:sz="8" w:space="0" w:color="auto"/>
              <w:right w:val="single" w:sz="8" w:space="0" w:color="auto"/>
            </w:tcBorders>
            <w:shd w:val="clear" w:color="auto" w:fill="auto"/>
            <w:vAlign w:val="center"/>
            <w:hideMark/>
          </w:tcPr>
          <w:p w14:paraId="187A2979"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r>
      <w:tr w:rsidR="00232926" w:rsidRPr="00232926" w14:paraId="6EC1B1D6"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0C2317B3"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8</w:t>
            </w:r>
          </w:p>
        </w:tc>
        <w:tc>
          <w:tcPr>
            <w:tcW w:w="2321" w:type="pct"/>
            <w:tcBorders>
              <w:top w:val="nil"/>
              <w:left w:val="nil"/>
              <w:bottom w:val="single" w:sz="8" w:space="0" w:color="auto"/>
              <w:right w:val="single" w:sz="8" w:space="0" w:color="auto"/>
            </w:tcBorders>
            <w:shd w:val="clear" w:color="auto" w:fill="auto"/>
            <w:vAlign w:val="center"/>
            <w:hideMark/>
          </w:tcPr>
          <w:p w14:paraId="3950F5E2"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pigmentación antocianina del extremo</w:t>
            </w:r>
          </w:p>
        </w:tc>
        <w:tc>
          <w:tcPr>
            <w:tcW w:w="471" w:type="pct"/>
            <w:tcBorders>
              <w:top w:val="nil"/>
              <w:left w:val="nil"/>
              <w:bottom w:val="single" w:sz="8" w:space="0" w:color="auto"/>
              <w:right w:val="single" w:sz="8" w:space="0" w:color="auto"/>
            </w:tcBorders>
            <w:shd w:val="clear" w:color="auto" w:fill="auto"/>
            <w:vAlign w:val="center"/>
            <w:hideMark/>
          </w:tcPr>
          <w:p w14:paraId="71F5C05B"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1</w:t>
            </w:r>
          </w:p>
        </w:tc>
        <w:tc>
          <w:tcPr>
            <w:tcW w:w="314" w:type="pct"/>
            <w:tcBorders>
              <w:top w:val="nil"/>
              <w:left w:val="nil"/>
              <w:bottom w:val="single" w:sz="8" w:space="0" w:color="auto"/>
              <w:right w:val="single" w:sz="8" w:space="0" w:color="auto"/>
            </w:tcBorders>
            <w:shd w:val="clear" w:color="auto" w:fill="auto"/>
            <w:vAlign w:val="center"/>
            <w:hideMark/>
          </w:tcPr>
          <w:p w14:paraId="7BE15A6B"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0F56A25A"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9</w:t>
            </w:r>
          </w:p>
        </w:tc>
        <w:tc>
          <w:tcPr>
            <w:tcW w:w="298" w:type="pct"/>
            <w:tcBorders>
              <w:top w:val="nil"/>
              <w:left w:val="nil"/>
              <w:bottom w:val="single" w:sz="8" w:space="0" w:color="auto"/>
              <w:right w:val="single" w:sz="8" w:space="0" w:color="auto"/>
            </w:tcBorders>
            <w:shd w:val="clear" w:color="auto" w:fill="auto"/>
            <w:vAlign w:val="center"/>
            <w:hideMark/>
          </w:tcPr>
          <w:p w14:paraId="099F0455"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7</w:t>
            </w:r>
          </w:p>
        </w:tc>
        <w:tc>
          <w:tcPr>
            <w:tcW w:w="407" w:type="pct"/>
            <w:tcBorders>
              <w:top w:val="nil"/>
              <w:left w:val="nil"/>
              <w:bottom w:val="single" w:sz="8" w:space="0" w:color="auto"/>
              <w:right w:val="single" w:sz="8" w:space="0" w:color="auto"/>
            </w:tcBorders>
            <w:shd w:val="clear" w:color="auto" w:fill="auto"/>
            <w:vAlign w:val="center"/>
            <w:hideMark/>
          </w:tcPr>
          <w:p w14:paraId="3475D5BF"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2795C1F3"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7</w:t>
            </w:r>
          </w:p>
        </w:tc>
        <w:tc>
          <w:tcPr>
            <w:tcW w:w="290" w:type="pct"/>
            <w:tcBorders>
              <w:top w:val="nil"/>
              <w:left w:val="nil"/>
              <w:bottom w:val="single" w:sz="8" w:space="0" w:color="auto"/>
              <w:right w:val="single" w:sz="8" w:space="0" w:color="auto"/>
            </w:tcBorders>
            <w:shd w:val="clear" w:color="auto" w:fill="auto"/>
            <w:vAlign w:val="center"/>
            <w:hideMark/>
          </w:tcPr>
          <w:p w14:paraId="373E5EA5"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r>
      <w:tr w:rsidR="00232926" w:rsidRPr="00232926" w14:paraId="015A7DDE"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17D04D0A"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9</w:t>
            </w:r>
          </w:p>
        </w:tc>
        <w:tc>
          <w:tcPr>
            <w:tcW w:w="2321" w:type="pct"/>
            <w:tcBorders>
              <w:top w:val="nil"/>
              <w:left w:val="nil"/>
              <w:bottom w:val="single" w:sz="8" w:space="0" w:color="auto"/>
              <w:right w:val="single" w:sz="8" w:space="0" w:color="auto"/>
            </w:tcBorders>
            <w:shd w:val="clear" w:color="auto" w:fill="auto"/>
            <w:vAlign w:val="center"/>
            <w:hideMark/>
          </w:tcPr>
          <w:p w14:paraId="2D283A7F"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pubescencia del extremo</w:t>
            </w:r>
          </w:p>
        </w:tc>
        <w:tc>
          <w:tcPr>
            <w:tcW w:w="471" w:type="pct"/>
            <w:tcBorders>
              <w:top w:val="nil"/>
              <w:left w:val="nil"/>
              <w:bottom w:val="single" w:sz="8" w:space="0" w:color="auto"/>
              <w:right w:val="single" w:sz="8" w:space="0" w:color="auto"/>
            </w:tcBorders>
            <w:shd w:val="clear" w:color="auto" w:fill="auto"/>
            <w:vAlign w:val="center"/>
            <w:hideMark/>
          </w:tcPr>
          <w:p w14:paraId="7B58E703"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1</w:t>
            </w:r>
          </w:p>
        </w:tc>
        <w:tc>
          <w:tcPr>
            <w:tcW w:w="314" w:type="pct"/>
            <w:tcBorders>
              <w:top w:val="nil"/>
              <w:left w:val="nil"/>
              <w:bottom w:val="single" w:sz="8" w:space="0" w:color="auto"/>
              <w:right w:val="single" w:sz="8" w:space="0" w:color="auto"/>
            </w:tcBorders>
            <w:shd w:val="clear" w:color="auto" w:fill="auto"/>
            <w:vAlign w:val="center"/>
            <w:hideMark/>
          </w:tcPr>
          <w:p w14:paraId="1CA345DE"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1</w:t>
            </w:r>
          </w:p>
        </w:tc>
        <w:tc>
          <w:tcPr>
            <w:tcW w:w="314" w:type="pct"/>
            <w:tcBorders>
              <w:top w:val="nil"/>
              <w:left w:val="nil"/>
              <w:bottom w:val="single" w:sz="8" w:space="0" w:color="auto"/>
              <w:right w:val="single" w:sz="8" w:space="0" w:color="auto"/>
            </w:tcBorders>
            <w:shd w:val="clear" w:color="auto" w:fill="auto"/>
            <w:vAlign w:val="center"/>
            <w:hideMark/>
          </w:tcPr>
          <w:p w14:paraId="3EBC1F27"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1</w:t>
            </w:r>
          </w:p>
        </w:tc>
        <w:tc>
          <w:tcPr>
            <w:tcW w:w="298" w:type="pct"/>
            <w:tcBorders>
              <w:top w:val="nil"/>
              <w:left w:val="nil"/>
              <w:bottom w:val="single" w:sz="8" w:space="0" w:color="auto"/>
              <w:right w:val="single" w:sz="8" w:space="0" w:color="auto"/>
            </w:tcBorders>
            <w:shd w:val="clear" w:color="auto" w:fill="auto"/>
            <w:vAlign w:val="center"/>
            <w:hideMark/>
          </w:tcPr>
          <w:p w14:paraId="5203FC46"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7</w:t>
            </w:r>
          </w:p>
        </w:tc>
        <w:tc>
          <w:tcPr>
            <w:tcW w:w="407" w:type="pct"/>
            <w:tcBorders>
              <w:top w:val="nil"/>
              <w:left w:val="nil"/>
              <w:bottom w:val="single" w:sz="8" w:space="0" w:color="auto"/>
              <w:right w:val="single" w:sz="8" w:space="0" w:color="auto"/>
            </w:tcBorders>
            <w:shd w:val="clear" w:color="auto" w:fill="auto"/>
            <w:vAlign w:val="center"/>
            <w:hideMark/>
          </w:tcPr>
          <w:p w14:paraId="7DF1F2DA"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45FE84D7"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7</w:t>
            </w:r>
          </w:p>
        </w:tc>
        <w:tc>
          <w:tcPr>
            <w:tcW w:w="290" w:type="pct"/>
            <w:tcBorders>
              <w:top w:val="nil"/>
              <w:left w:val="nil"/>
              <w:bottom w:val="single" w:sz="8" w:space="0" w:color="auto"/>
              <w:right w:val="single" w:sz="8" w:space="0" w:color="auto"/>
            </w:tcBorders>
            <w:shd w:val="clear" w:color="auto" w:fill="auto"/>
            <w:vAlign w:val="center"/>
            <w:hideMark/>
          </w:tcPr>
          <w:p w14:paraId="503AF875"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1</w:t>
            </w:r>
          </w:p>
        </w:tc>
      </w:tr>
      <w:tr w:rsidR="00232926" w:rsidRPr="00232926" w14:paraId="77A6623D"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079B6D91"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10</w:t>
            </w:r>
          </w:p>
        </w:tc>
        <w:tc>
          <w:tcPr>
            <w:tcW w:w="2321" w:type="pct"/>
            <w:tcBorders>
              <w:top w:val="nil"/>
              <w:left w:val="nil"/>
              <w:bottom w:val="single" w:sz="8" w:space="0" w:color="auto"/>
              <w:right w:val="single" w:sz="8" w:space="0" w:color="auto"/>
            </w:tcBorders>
            <w:shd w:val="clear" w:color="auto" w:fill="auto"/>
            <w:vAlign w:val="center"/>
            <w:hideMark/>
          </w:tcPr>
          <w:p w14:paraId="70C704D4"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brote: número de radículas</w:t>
            </w:r>
          </w:p>
        </w:tc>
        <w:tc>
          <w:tcPr>
            <w:tcW w:w="471" w:type="pct"/>
            <w:tcBorders>
              <w:top w:val="nil"/>
              <w:left w:val="nil"/>
              <w:bottom w:val="single" w:sz="8" w:space="0" w:color="auto"/>
              <w:right w:val="single" w:sz="8" w:space="0" w:color="auto"/>
            </w:tcBorders>
            <w:shd w:val="clear" w:color="auto" w:fill="auto"/>
            <w:vAlign w:val="center"/>
            <w:hideMark/>
          </w:tcPr>
          <w:p w14:paraId="1E11245A"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12AC5F26"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79CAEF1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7943780E"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5</w:t>
            </w:r>
          </w:p>
        </w:tc>
        <w:tc>
          <w:tcPr>
            <w:tcW w:w="407" w:type="pct"/>
            <w:tcBorders>
              <w:top w:val="nil"/>
              <w:left w:val="nil"/>
              <w:bottom w:val="single" w:sz="8" w:space="0" w:color="auto"/>
              <w:right w:val="single" w:sz="8" w:space="0" w:color="auto"/>
            </w:tcBorders>
            <w:shd w:val="clear" w:color="auto" w:fill="auto"/>
            <w:vAlign w:val="center"/>
            <w:hideMark/>
          </w:tcPr>
          <w:p w14:paraId="2C61B98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3C17676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5</w:t>
            </w:r>
          </w:p>
        </w:tc>
        <w:tc>
          <w:tcPr>
            <w:tcW w:w="290" w:type="pct"/>
            <w:tcBorders>
              <w:top w:val="nil"/>
              <w:left w:val="nil"/>
              <w:bottom w:val="single" w:sz="8" w:space="0" w:color="auto"/>
              <w:right w:val="single" w:sz="8" w:space="0" w:color="auto"/>
            </w:tcBorders>
            <w:shd w:val="clear" w:color="auto" w:fill="auto"/>
            <w:vAlign w:val="center"/>
            <w:hideMark/>
          </w:tcPr>
          <w:p w14:paraId="68E6C1D1"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7</w:t>
            </w:r>
          </w:p>
        </w:tc>
      </w:tr>
      <w:tr w:rsidR="00232926" w:rsidRPr="00232926" w14:paraId="34C21BB2"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4513ACE7"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11</w:t>
            </w:r>
          </w:p>
        </w:tc>
        <w:tc>
          <w:tcPr>
            <w:tcW w:w="2321" w:type="pct"/>
            <w:tcBorders>
              <w:top w:val="nil"/>
              <w:left w:val="nil"/>
              <w:bottom w:val="single" w:sz="8" w:space="0" w:color="auto"/>
              <w:right w:val="single" w:sz="8" w:space="0" w:color="auto"/>
            </w:tcBorders>
            <w:shd w:val="clear" w:color="auto" w:fill="auto"/>
            <w:vAlign w:val="center"/>
            <w:hideMark/>
          </w:tcPr>
          <w:p w14:paraId="1EDD05BE"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xml:space="preserve">brote: longitud de las ramificaciones laterales </w:t>
            </w:r>
          </w:p>
        </w:tc>
        <w:tc>
          <w:tcPr>
            <w:tcW w:w="471" w:type="pct"/>
            <w:tcBorders>
              <w:top w:val="nil"/>
              <w:left w:val="nil"/>
              <w:bottom w:val="single" w:sz="8" w:space="0" w:color="auto"/>
              <w:right w:val="single" w:sz="8" w:space="0" w:color="auto"/>
            </w:tcBorders>
            <w:shd w:val="clear" w:color="auto" w:fill="auto"/>
            <w:vAlign w:val="center"/>
            <w:hideMark/>
          </w:tcPr>
          <w:p w14:paraId="20320C1D"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3B076FF4"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275EBF0E"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78D446A3"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5</w:t>
            </w:r>
          </w:p>
        </w:tc>
        <w:tc>
          <w:tcPr>
            <w:tcW w:w="407" w:type="pct"/>
            <w:tcBorders>
              <w:top w:val="nil"/>
              <w:left w:val="nil"/>
              <w:bottom w:val="single" w:sz="8" w:space="0" w:color="auto"/>
              <w:right w:val="single" w:sz="8" w:space="0" w:color="auto"/>
            </w:tcBorders>
            <w:shd w:val="clear" w:color="auto" w:fill="auto"/>
            <w:vAlign w:val="center"/>
            <w:hideMark/>
          </w:tcPr>
          <w:p w14:paraId="02A6D128"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54B29B69"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 5</w:t>
            </w:r>
          </w:p>
        </w:tc>
        <w:tc>
          <w:tcPr>
            <w:tcW w:w="290" w:type="pct"/>
            <w:tcBorders>
              <w:top w:val="nil"/>
              <w:left w:val="nil"/>
              <w:bottom w:val="single" w:sz="8" w:space="0" w:color="auto"/>
              <w:right w:val="single" w:sz="8" w:space="0" w:color="auto"/>
            </w:tcBorders>
            <w:shd w:val="clear" w:color="auto" w:fill="auto"/>
            <w:vAlign w:val="center"/>
            <w:hideMark/>
          </w:tcPr>
          <w:p w14:paraId="6300E79B" w14:textId="77777777" w:rsidR="00D946F6" w:rsidRPr="00232926" w:rsidRDefault="00D946F6" w:rsidP="003459E0">
            <w:pPr>
              <w:ind w:left="0"/>
              <w:rPr>
                <w:rFonts w:eastAsia="Times New Roman" w:cs="Arial"/>
                <w:bCs/>
                <w:color w:val="000000"/>
                <w:sz w:val="14"/>
                <w:szCs w:val="16"/>
                <w:lang w:eastAsia="es-BO"/>
              </w:rPr>
            </w:pPr>
            <w:r w:rsidRPr="00232926">
              <w:rPr>
                <w:rFonts w:eastAsia="Times New Roman" w:cs="Arial"/>
                <w:bCs/>
                <w:color w:val="000000"/>
                <w:sz w:val="14"/>
                <w:szCs w:val="16"/>
                <w:lang w:eastAsia="es-BO"/>
              </w:rPr>
              <w:t>5</w:t>
            </w:r>
          </w:p>
        </w:tc>
      </w:tr>
      <w:tr w:rsidR="00232926" w:rsidRPr="00232926" w14:paraId="1A4364EF"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15AD553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12</w:t>
            </w:r>
          </w:p>
        </w:tc>
        <w:tc>
          <w:tcPr>
            <w:tcW w:w="2321" w:type="pct"/>
            <w:tcBorders>
              <w:top w:val="nil"/>
              <w:left w:val="nil"/>
              <w:bottom w:val="single" w:sz="8" w:space="0" w:color="auto"/>
              <w:right w:val="single" w:sz="8" w:space="0" w:color="auto"/>
            </w:tcBorders>
            <w:shd w:val="clear" w:color="auto" w:fill="auto"/>
            <w:vAlign w:val="center"/>
            <w:hideMark/>
          </w:tcPr>
          <w:p w14:paraId="35AA880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Planta: estructura del follaje</w:t>
            </w:r>
          </w:p>
        </w:tc>
        <w:tc>
          <w:tcPr>
            <w:tcW w:w="471" w:type="pct"/>
            <w:tcBorders>
              <w:top w:val="nil"/>
              <w:left w:val="nil"/>
              <w:bottom w:val="single" w:sz="8" w:space="0" w:color="auto"/>
              <w:right w:val="single" w:sz="8" w:space="0" w:color="auto"/>
            </w:tcBorders>
            <w:shd w:val="clear" w:color="auto" w:fill="auto"/>
            <w:vAlign w:val="center"/>
            <w:hideMark/>
          </w:tcPr>
          <w:p w14:paraId="6A32449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w:t>
            </w:r>
          </w:p>
        </w:tc>
        <w:tc>
          <w:tcPr>
            <w:tcW w:w="314" w:type="pct"/>
            <w:tcBorders>
              <w:top w:val="nil"/>
              <w:left w:val="nil"/>
              <w:bottom w:val="single" w:sz="8" w:space="0" w:color="auto"/>
              <w:right w:val="single" w:sz="8" w:space="0" w:color="auto"/>
            </w:tcBorders>
            <w:shd w:val="clear" w:color="auto" w:fill="auto"/>
            <w:vAlign w:val="center"/>
            <w:hideMark/>
          </w:tcPr>
          <w:p w14:paraId="257E6E5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w:t>
            </w:r>
          </w:p>
        </w:tc>
        <w:tc>
          <w:tcPr>
            <w:tcW w:w="314" w:type="pct"/>
            <w:tcBorders>
              <w:top w:val="nil"/>
              <w:left w:val="nil"/>
              <w:bottom w:val="single" w:sz="8" w:space="0" w:color="auto"/>
              <w:right w:val="single" w:sz="8" w:space="0" w:color="auto"/>
            </w:tcBorders>
            <w:shd w:val="clear" w:color="auto" w:fill="auto"/>
            <w:vAlign w:val="center"/>
            <w:hideMark/>
          </w:tcPr>
          <w:p w14:paraId="7E5AA68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w:t>
            </w:r>
          </w:p>
        </w:tc>
        <w:tc>
          <w:tcPr>
            <w:tcW w:w="298" w:type="pct"/>
            <w:tcBorders>
              <w:top w:val="nil"/>
              <w:left w:val="nil"/>
              <w:bottom w:val="single" w:sz="8" w:space="0" w:color="auto"/>
              <w:right w:val="single" w:sz="8" w:space="0" w:color="auto"/>
            </w:tcBorders>
            <w:shd w:val="clear" w:color="auto" w:fill="auto"/>
            <w:vAlign w:val="center"/>
            <w:hideMark/>
          </w:tcPr>
          <w:p w14:paraId="76B3CDC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w:t>
            </w:r>
          </w:p>
        </w:tc>
        <w:tc>
          <w:tcPr>
            <w:tcW w:w="407" w:type="pct"/>
            <w:tcBorders>
              <w:top w:val="nil"/>
              <w:left w:val="nil"/>
              <w:bottom w:val="single" w:sz="8" w:space="0" w:color="auto"/>
              <w:right w:val="single" w:sz="8" w:space="0" w:color="auto"/>
            </w:tcBorders>
            <w:shd w:val="clear" w:color="auto" w:fill="auto"/>
            <w:vAlign w:val="center"/>
            <w:hideMark/>
          </w:tcPr>
          <w:p w14:paraId="6AEB315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w:t>
            </w:r>
          </w:p>
        </w:tc>
        <w:tc>
          <w:tcPr>
            <w:tcW w:w="394" w:type="pct"/>
            <w:tcBorders>
              <w:top w:val="nil"/>
              <w:left w:val="nil"/>
              <w:bottom w:val="single" w:sz="8" w:space="0" w:color="auto"/>
              <w:right w:val="single" w:sz="8" w:space="0" w:color="auto"/>
            </w:tcBorders>
            <w:shd w:val="clear" w:color="auto" w:fill="auto"/>
            <w:vAlign w:val="center"/>
            <w:hideMark/>
          </w:tcPr>
          <w:p w14:paraId="5BD20C1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w:t>
            </w:r>
          </w:p>
        </w:tc>
        <w:tc>
          <w:tcPr>
            <w:tcW w:w="290" w:type="pct"/>
            <w:tcBorders>
              <w:top w:val="nil"/>
              <w:left w:val="nil"/>
              <w:bottom w:val="single" w:sz="8" w:space="0" w:color="auto"/>
              <w:right w:val="single" w:sz="8" w:space="0" w:color="auto"/>
            </w:tcBorders>
            <w:shd w:val="clear" w:color="auto" w:fill="auto"/>
            <w:vAlign w:val="center"/>
            <w:hideMark/>
          </w:tcPr>
          <w:p w14:paraId="24277F1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6E0DBA80"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2683D48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13</w:t>
            </w:r>
          </w:p>
        </w:tc>
        <w:tc>
          <w:tcPr>
            <w:tcW w:w="2321" w:type="pct"/>
            <w:tcBorders>
              <w:top w:val="nil"/>
              <w:left w:val="nil"/>
              <w:bottom w:val="single" w:sz="8" w:space="0" w:color="auto"/>
              <w:right w:val="single" w:sz="8" w:space="0" w:color="auto"/>
            </w:tcBorders>
            <w:shd w:val="clear" w:color="auto" w:fill="auto"/>
            <w:vAlign w:val="center"/>
            <w:hideMark/>
          </w:tcPr>
          <w:p w14:paraId="2A7E1A1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Planta: porte</w:t>
            </w:r>
          </w:p>
        </w:tc>
        <w:tc>
          <w:tcPr>
            <w:tcW w:w="471" w:type="pct"/>
            <w:tcBorders>
              <w:top w:val="nil"/>
              <w:left w:val="nil"/>
              <w:bottom w:val="single" w:sz="8" w:space="0" w:color="auto"/>
              <w:right w:val="single" w:sz="8" w:space="0" w:color="auto"/>
            </w:tcBorders>
            <w:shd w:val="clear" w:color="auto" w:fill="auto"/>
            <w:vAlign w:val="center"/>
            <w:hideMark/>
          </w:tcPr>
          <w:p w14:paraId="42BC8BC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564BF2F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3AB4D01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45A0AEF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4065300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04F0E89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0" w:type="pct"/>
            <w:tcBorders>
              <w:top w:val="nil"/>
              <w:left w:val="nil"/>
              <w:bottom w:val="single" w:sz="8" w:space="0" w:color="auto"/>
              <w:right w:val="single" w:sz="8" w:space="0" w:color="auto"/>
            </w:tcBorders>
            <w:shd w:val="clear" w:color="auto" w:fill="auto"/>
            <w:vAlign w:val="center"/>
            <w:hideMark/>
          </w:tcPr>
          <w:p w14:paraId="2916E2F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6AF1F582"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1FB8B71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14</w:t>
            </w:r>
          </w:p>
        </w:tc>
        <w:tc>
          <w:tcPr>
            <w:tcW w:w="2321" w:type="pct"/>
            <w:tcBorders>
              <w:top w:val="nil"/>
              <w:left w:val="nil"/>
              <w:bottom w:val="single" w:sz="8" w:space="0" w:color="auto"/>
              <w:right w:val="single" w:sz="8" w:space="0" w:color="auto"/>
            </w:tcBorders>
            <w:shd w:val="clear" w:color="auto" w:fill="auto"/>
            <w:vAlign w:val="center"/>
            <w:hideMark/>
          </w:tcPr>
          <w:p w14:paraId="0C559BB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Tallo: pigmentación antocianina</w:t>
            </w:r>
          </w:p>
        </w:tc>
        <w:tc>
          <w:tcPr>
            <w:tcW w:w="471" w:type="pct"/>
            <w:tcBorders>
              <w:top w:val="nil"/>
              <w:left w:val="nil"/>
              <w:bottom w:val="single" w:sz="8" w:space="0" w:color="auto"/>
              <w:right w:val="single" w:sz="8" w:space="0" w:color="auto"/>
            </w:tcBorders>
            <w:shd w:val="clear" w:color="auto" w:fill="auto"/>
            <w:vAlign w:val="center"/>
            <w:hideMark/>
          </w:tcPr>
          <w:p w14:paraId="4B42AC1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w:t>
            </w:r>
          </w:p>
        </w:tc>
        <w:tc>
          <w:tcPr>
            <w:tcW w:w="314" w:type="pct"/>
            <w:tcBorders>
              <w:top w:val="nil"/>
              <w:left w:val="nil"/>
              <w:bottom w:val="single" w:sz="8" w:space="0" w:color="auto"/>
              <w:right w:val="single" w:sz="8" w:space="0" w:color="auto"/>
            </w:tcBorders>
            <w:shd w:val="clear" w:color="auto" w:fill="auto"/>
            <w:vAlign w:val="center"/>
            <w:hideMark/>
          </w:tcPr>
          <w:p w14:paraId="57CFEF0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5F12AE9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298" w:type="pct"/>
            <w:tcBorders>
              <w:top w:val="nil"/>
              <w:left w:val="nil"/>
              <w:bottom w:val="single" w:sz="8" w:space="0" w:color="auto"/>
              <w:right w:val="single" w:sz="8" w:space="0" w:color="auto"/>
            </w:tcBorders>
            <w:shd w:val="clear" w:color="auto" w:fill="auto"/>
            <w:vAlign w:val="center"/>
            <w:hideMark/>
          </w:tcPr>
          <w:p w14:paraId="6AC1EEF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2CFA48F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18CDD22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0" w:type="pct"/>
            <w:tcBorders>
              <w:top w:val="nil"/>
              <w:left w:val="nil"/>
              <w:bottom w:val="single" w:sz="8" w:space="0" w:color="auto"/>
              <w:right w:val="single" w:sz="8" w:space="0" w:color="auto"/>
            </w:tcBorders>
            <w:shd w:val="clear" w:color="auto" w:fill="auto"/>
            <w:vAlign w:val="center"/>
            <w:hideMark/>
          </w:tcPr>
          <w:p w14:paraId="2B049C6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6A946827"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5F647C5A"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15</w:t>
            </w:r>
          </w:p>
        </w:tc>
        <w:tc>
          <w:tcPr>
            <w:tcW w:w="2321" w:type="pct"/>
            <w:tcBorders>
              <w:top w:val="nil"/>
              <w:left w:val="nil"/>
              <w:bottom w:val="single" w:sz="8" w:space="0" w:color="auto"/>
              <w:right w:val="single" w:sz="8" w:space="0" w:color="auto"/>
            </w:tcBorders>
            <w:shd w:val="clear" w:color="auto" w:fill="auto"/>
            <w:vAlign w:val="center"/>
            <w:hideMark/>
          </w:tcPr>
          <w:p w14:paraId="2D0379EA"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Hoja: tamaño del contorno</w:t>
            </w:r>
          </w:p>
        </w:tc>
        <w:tc>
          <w:tcPr>
            <w:tcW w:w="471" w:type="pct"/>
            <w:tcBorders>
              <w:top w:val="nil"/>
              <w:left w:val="nil"/>
              <w:bottom w:val="single" w:sz="8" w:space="0" w:color="auto"/>
              <w:right w:val="single" w:sz="8" w:space="0" w:color="auto"/>
            </w:tcBorders>
            <w:shd w:val="clear" w:color="auto" w:fill="auto"/>
            <w:vAlign w:val="center"/>
            <w:hideMark/>
          </w:tcPr>
          <w:p w14:paraId="7968CB1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44441D54"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0425EF9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3E663A8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407" w:type="pct"/>
            <w:tcBorders>
              <w:top w:val="nil"/>
              <w:left w:val="nil"/>
              <w:bottom w:val="single" w:sz="8" w:space="0" w:color="auto"/>
              <w:right w:val="single" w:sz="8" w:space="0" w:color="auto"/>
            </w:tcBorders>
            <w:shd w:val="clear" w:color="auto" w:fill="auto"/>
            <w:vAlign w:val="center"/>
            <w:hideMark/>
          </w:tcPr>
          <w:p w14:paraId="72E0BE8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32FA780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290" w:type="pct"/>
            <w:tcBorders>
              <w:top w:val="nil"/>
              <w:left w:val="nil"/>
              <w:bottom w:val="single" w:sz="8" w:space="0" w:color="auto"/>
              <w:right w:val="single" w:sz="8" w:space="0" w:color="auto"/>
            </w:tcBorders>
            <w:shd w:val="clear" w:color="auto" w:fill="auto"/>
            <w:vAlign w:val="center"/>
            <w:hideMark/>
          </w:tcPr>
          <w:p w14:paraId="4DDB212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0AF19CA6"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5A6C91D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16</w:t>
            </w:r>
          </w:p>
        </w:tc>
        <w:tc>
          <w:tcPr>
            <w:tcW w:w="2321" w:type="pct"/>
            <w:tcBorders>
              <w:top w:val="nil"/>
              <w:left w:val="nil"/>
              <w:bottom w:val="single" w:sz="8" w:space="0" w:color="auto"/>
              <w:right w:val="single" w:sz="8" w:space="0" w:color="auto"/>
            </w:tcBorders>
            <w:shd w:val="clear" w:color="auto" w:fill="auto"/>
            <w:vAlign w:val="center"/>
            <w:hideMark/>
          </w:tcPr>
          <w:p w14:paraId="1223874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Hoja: apertura</w:t>
            </w:r>
          </w:p>
        </w:tc>
        <w:tc>
          <w:tcPr>
            <w:tcW w:w="471" w:type="pct"/>
            <w:tcBorders>
              <w:top w:val="nil"/>
              <w:left w:val="nil"/>
              <w:bottom w:val="single" w:sz="8" w:space="0" w:color="auto"/>
              <w:right w:val="single" w:sz="8" w:space="0" w:color="auto"/>
            </w:tcBorders>
            <w:shd w:val="clear" w:color="auto" w:fill="auto"/>
            <w:vAlign w:val="center"/>
            <w:hideMark/>
          </w:tcPr>
          <w:p w14:paraId="78095BA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1A0ECE1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45063FD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1BCB3CD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5EEA175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558E3B8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4C8E522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1C129E5A"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72134BE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17</w:t>
            </w:r>
          </w:p>
        </w:tc>
        <w:tc>
          <w:tcPr>
            <w:tcW w:w="2321" w:type="pct"/>
            <w:tcBorders>
              <w:top w:val="nil"/>
              <w:left w:val="nil"/>
              <w:bottom w:val="single" w:sz="8" w:space="0" w:color="auto"/>
              <w:right w:val="single" w:sz="8" w:space="0" w:color="auto"/>
            </w:tcBorders>
            <w:shd w:val="clear" w:color="auto" w:fill="auto"/>
            <w:vAlign w:val="center"/>
            <w:hideMark/>
          </w:tcPr>
          <w:p w14:paraId="6954586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Hoja: presencia de folíolos secundarios</w:t>
            </w:r>
          </w:p>
        </w:tc>
        <w:tc>
          <w:tcPr>
            <w:tcW w:w="471" w:type="pct"/>
            <w:tcBorders>
              <w:top w:val="nil"/>
              <w:left w:val="nil"/>
              <w:bottom w:val="single" w:sz="8" w:space="0" w:color="auto"/>
              <w:right w:val="single" w:sz="8" w:space="0" w:color="auto"/>
            </w:tcBorders>
            <w:shd w:val="clear" w:color="auto" w:fill="auto"/>
            <w:vAlign w:val="center"/>
            <w:hideMark/>
          </w:tcPr>
          <w:p w14:paraId="63CF4B3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22847B5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4F7D22C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0EAB380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59905BC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121E8E5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0" w:type="pct"/>
            <w:tcBorders>
              <w:top w:val="nil"/>
              <w:left w:val="nil"/>
              <w:bottom w:val="single" w:sz="8" w:space="0" w:color="auto"/>
              <w:right w:val="single" w:sz="8" w:space="0" w:color="auto"/>
            </w:tcBorders>
            <w:shd w:val="clear" w:color="auto" w:fill="auto"/>
            <w:vAlign w:val="center"/>
            <w:hideMark/>
          </w:tcPr>
          <w:p w14:paraId="39480C74"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3BB49276"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11519ED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18</w:t>
            </w:r>
          </w:p>
        </w:tc>
        <w:tc>
          <w:tcPr>
            <w:tcW w:w="2321" w:type="pct"/>
            <w:tcBorders>
              <w:top w:val="nil"/>
              <w:left w:val="nil"/>
              <w:bottom w:val="single" w:sz="8" w:space="0" w:color="auto"/>
              <w:right w:val="single" w:sz="8" w:space="0" w:color="auto"/>
            </w:tcBorders>
            <w:shd w:val="clear" w:color="auto" w:fill="auto"/>
            <w:vAlign w:val="center"/>
            <w:hideMark/>
          </w:tcPr>
          <w:p w14:paraId="034858A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Hoja: color verde</w:t>
            </w:r>
          </w:p>
        </w:tc>
        <w:tc>
          <w:tcPr>
            <w:tcW w:w="471" w:type="pct"/>
            <w:tcBorders>
              <w:top w:val="nil"/>
              <w:left w:val="nil"/>
              <w:bottom w:val="single" w:sz="8" w:space="0" w:color="auto"/>
              <w:right w:val="single" w:sz="8" w:space="0" w:color="auto"/>
            </w:tcBorders>
            <w:shd w:val="clear" w:color="auto" w:fill="auto"/>
            <w:vAlign w:val="center"/>
            <w:hideMark/>
          </w:tcPr>
          <w:p w14:paraId="097DECB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3EEFE1F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13BD4A6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5FDCB92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31B89FB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12D3AA9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290" w:type="pct"/>
            <w:tcBorders>
              <w:top w:val="nil"/>
              <w:left w:val="nil"/>
              <w:bottom w:val="single" w:sz="8" w:space="0" w:color="auto"/>
              <w:right w:val="single" w:sz="8" w:space="0" w:color="auto"/>
            </w:tcBorders>
            <w:shd w:val="clear" w:color="auto" w:fill="auto"/>
            <w:vAlign w:val="center"/>
            <w:hideMark/>
          </w:tcPr>
          <w:p w14:paraId="5D4503E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369F0A34"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196379E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19</w:t>
            </w:r>
          </w:p>
        </w:tc>
        <w:tc>
          <w:tcPr>
            <w:tcW w:w="2321" w:type="pct"/>
            <w:tcBorders>
              <w:top w:val="nil"/>
              <w:left w:val="nil"/>
              <w:bottom w:val="single" w:sz="8" w:space="0" w:color="auto"/>
              <w:right w:val="single" w:sz="8" w:space="0" w:color="auto"/>
            </w:tcBorders>
            <w:shd w:val="clear" w:color="auto" w:fill="auto"/>
            <w:vAlign w:val="center"/>
            <w:hideMark/>
          </w:tcPr>
          <w:p w14:paraId="1848863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Hoja: pigmentación antocianina del nervio central del haz</w:t>
            </w:r>
          </w:p>
        </w:tc>
        <w:tc>
          <w:tcPr>
            <w:tcW w:w="471" w:type="pct"/>
            <w:tcBorders>
              <w:top w:val="nil"/>
              <w:left w:val="nil"/>
              <w:bottom w:val="single" w:sz="8" w:space="0" w:color="auto"/>
              <w:right w:val="single" w:sz="8" w:space="0" w:color="auto"/>
            </w:tcBorders>
            <w:shd w:val="clear" w:color="auto" w:fill="auto"/>
            <w:vAlign w:val="center"/>
            <w:hideMark/>
          </w:tcPr>
          <w:p w14:paraId="3152742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w:t>
            </w:r>
          </w:p>
        </w:tc>
        <w:tc>
          <w:tcPr>
            <w:tcW w:w="314" w:type="pct"/>
            <w:tcBorders>
              <w:top w:val="nil"/>
              <w:left w:val="nil"/>
              <w:bottom w:val="single" w:sz="8" w:space="0" w:color="auto"/>
              <w:right w:val="single" w:sz="8" w:space="0" w:color="auto"/>
            </w:tcBorders>
            <w:shd w:val="clear" w:color="auto" w:fill="auto"/>
            <w:vAlign w:val="center"/>
            <w:hideMark/>
          </w:tcPr>
          <w:p w14:paraId="433FCE0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01CF705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0E15308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5DF3F8C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739C92B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0" w:type="pct"/>
            <w:tcBorders>
              <w:top w:val="nil"/>
              <w:left w:val="nil"/>
              <w:bottom w:val="single" w:sz="8" w:space="0" w:color="auto"/>
              <w:right w:val="single" w:sz="8" w:space="0" w:color="auto"/>
            </w:tcBorders>
            <w:shd w:val="clear" w:color="auto" w:fill="auto"/>
            <w:vAlign w:val="center"/>
            <w:hideMark/>
          </w:tcPr>
          <w:p w14:paraId="58B5197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5CB27CDF"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0E573F2A"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20</w:t>
            </w:r>
          </w:p>
        </w:tc>
        <w:tc>
          <w:tcPr>
            <w:tcW w:w="2321" w:type="pct"/>
            <w:tcBorders>
              <w:top w:val="nil"/>
              <w:left w:val="nil"/>
              <w:bottom w:val="single" w:sz="8" w:space="0" w:color="auto"/>
              <w:right w:val="single" w:sz="8" w:space="0" w:color="auto"/>
            </w:tcBorders>
            <w:shd w:val="clear" w:color="auto" w:fill="auto"/>
            <w:vAlign w:val="center"/>
            <w:hideMark/>
          </w:tcPr>
          <w:p w14:paraId="441EF2A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Segundo par de folíolos laterales: tamaño</w:t>
            </w:r>
          </w:p>
        </w:tc>
        <w:tc>
          <w:tcPr>
            <w:tcW w:w="471" w:type="pct"/>
            <w:tcBorders>
              <w:top w:val="nil"/>
              <w:left w:val="nil"/>
              <w:bottom w:val="single" w:sz="8" w:space="0" w:color="auto"/>
              <w:right w:val="single" w:sz="8" w:space="0" w:color="auto"/>
            </w:tcBorders>
            <w:shd w:val="clear" w:color="auto" w:fill="auto"/>
            <w:vAlign w:val="center"/>
            <w:hideMark/>
          </w:tcPr>
          <w:p w14:paraId="72505DB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102910C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1275522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39DE3E7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1E0E7AC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2C89C6B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3C9935D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56A473B3"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466D711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21</w:t>
            </w:r>
          </w:p>
        </w:tc>
        <w:tc>
          <w:tcPr>
            <w:tcW w:w="2321" w:type="pct"/>
            <w:tcBorders>
              <w:top w:val="nil"/>
              <w:left w:val="nil"/>
              <w:bottom w:val="single" w:sz="8" w:space="0" w:color="auto"/>
              <w:right w:val="single" w:sz="8" w:space="0" w:color="auto"/>
            </w:tcBorders>
            <w:shd w:val="clear" w:color="auto" w:fill="auto"/>
            <w:vAlign w:val="center"/>
            <w:hideMark/>
          </w:tcPr>
          <w:p w14:paraId="6F97954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Segundo par de folíolos laterales: anchura en relación con la longitud</w:t>
            </w:r>
          </w:p>
        </w:tc>
        <w:tc>
          <w:tcPr>
            <w:tcW w:w="471" w:type="pct"/>
            <w:tcBorders>
              <w:top w:val="nil"/>
              <w:left w:val="nil"/>
              <w:bottom w:val="single" w:sz="8" w:space="0" w:color="auto"/>
              <w:right w:val="single" w:sz="8" w:space="0" w:color="auto"/>
            </w:tcBorders>
            <w:shd w:val="clear" w:color="auto" w:fill="auto"/>
            <w:vAlign w:val="center"/>
            <w:hideMark/>
          </w:tcPr>
          <w:p w14:paraId="2545D70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0356D72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3587A73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3026B27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579A202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4ED0619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2B3CCD8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761E1210"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7DF78FD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22</w:t>
            </w:r>
          </w:p>
        </w:tc>
        <w:tc>
          <w:tcPr>
            <w:tcW w:w="2321" w:type="pct"/>
            <w:tcBorders>
              <w:top w:val="nil"/>
              <w:left w:val="nil"/>
              <w:bottom w:val="single" w:sz="8" w:space="0" w:color="auto"/>
              <w:right w:val="single" w:sz="8" w:space="0" w:color="auto"/>
            </w:tcBorders>
            <w:shd w:val="clear" w:color="auto" w:fill="auto"/>
            <w:vAlign w:val="center"/>
            <w:hideMark/>
          </w:tcPr>
          <w:p w14:paraId="1D550D1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Folíolos terminales y laterales: frecuencia de la coalescencia</w:t>
            </w:r>
          </w:p>
        </w:tc>
        <w:tc>
          <w:tcPr>
            <w:tcW w:w="471" w:type="pct"/>
            <w:tcBorders>
              <w:top w:val="nil"/>
              <w:left w:val="nil"/>
              <w:bottom w:val="single" w:sz="8" w:space="0" w:color="auto"/>
              <w:right w:val="single" w:sz="8" w:space="0" w:color="auto"/>
            </w:tcBorders>
            <w:shd w:val="clear" w:color="auto" w:fill="auto"/>
            <w:vAlign w:val="center"/>
            <w:hideMark/>
          </w:tcPr>
          <w:p w14:paraId="62E3B57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54B5AA7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58586F7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53B90DD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7D5489E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2F3B67D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150B85F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6AC00986"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7AA7F3C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23</w:t>
            </w:r>
          </w:p>
        </w:tc>
        <w:tc>
          <w:tcPr>
            <w:tcW w:w="2321" w:type="pct"/>
            <w:tcBorders>
              <w:top w:val="nil"/>
              <w:left w:val="nil"/>
              <w:bottom w:val="single" w:sz="8" w:space="0" w:color="auto"/>
              <w:right w:val="single" w:sz="8" w:space="0" w:color="auto"/>
            </w:tcBorders>
            <w:shd w:val="clear" w:color="auto" w:fill="auto"/>
            <w:vAlign w:val="center"/>
            <w:hideMark/>
          </w:tcPr>
          <w:p w14:paraId="183F54B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Folíolo: ondulación del borde</w:t>
            </w:r>
          </w:p>
        </w:tc>
        <w:tc>
          <w:tcPr>
            <w:tcW w:w="471" w:type="pct"/>
            <w:tcBorders>
              <w:top w:val="nil"/>
              <w:left w:val="nil"/>
              <w:bottom w:val="single" w:sz="8" w:space="0" w:color="auto"/>
              <w:right w:val="single" w:sz="8" w:space="0" w:color="auto"/>
            </w:tcBorders>
            <w:shd w:val="clear" w:color="auto" w:fill="auto"/>
            <w:vAlign w:val="center"/>
            <w:hideMark/>
          </w:tcPr>
          <w:p w14:paraId="50A2827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0574FF9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747DA88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13B6519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54655AC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4F58A2B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166639B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0D5EDF0F"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643A4BC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24</w:t>
            </w:r>
          </w:p>
        </w:tc>
        <w:tc>
          <w:tcPr>
            <w:tcW w:w="2321" w:type="pct"/>
            <w:tcBorders>
              <w:top w:val="nil"/>
              <w:left w:val="nil"/>
              <w:bottom w:val="single" w:sz="8" w:space="0" w:color="auto"/>
              <w:right w:val="single" w:sz="8" w:space="0" w:color="auto"/>
            </w:tcBorders>
            <w:shd w:val="clear" w:color="auto" w:fill="auto"/>
            <w:vAlign w:val="center"/>
            <w:hideMark/>
          </w:tcPr>
          <w:p w14:paraId="2B7A9D1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Folíolo: profundidad de los nervios</w:t>
            </w:r>
          </w:p>
        </w:tc>
        <w:tc>
          <w:tcPr>
            <w:tcW w:w="471" w:type="pct"/>
            <w:tcBorders>
              <w:top w:val="nil"/>
              <w:left w:val="nil"/>
              <w:bottom w:val="single" w:sz="8" w:space="0" w:color="auto"/>
              <w:right w:val="single" w:sz="8" w:space="0" w:color="auto"/>
            </w:tcBorders>
            <w:shd w:val="clear" w:color="auto" w:fill="auto"/>
            <w:vAlign w:val="center"/>
            <w:hideMark/>
          </w:tcPr>
          <w:p w14:paraId="19E935E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22C4A6E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6D4374D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4FE600D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45BA526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17F90D2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487A0D5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308A6289"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0BA0001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25</w:t>
            </w:r>
          </w:p>
        </w:tc>
        <w:tc>
          <w:tcPr>
            <w:tcW w:w="2321" w:type="pct"/>
            <w:tcBorders>
              <w:top w:val="nil"/>
              <w:left w:val="nil"/>
              <w:bottom w:val="single" w:sz="8" w:space="0" w:color="auto"/>
              <w:right w:val="single" w:sz="8" w:space="0" w:color="auto"/>
            </w:tcBorders>
            <w:shd w:val="clear" w:color="auto" w:fill="auto"/>
            <w:vAlign w:val="center"/>
            <w:hideMark/>
          </w:tcPr>
          <w:p w14:paraId="1431452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Folíolo: brillo del haz</w:t>
            </w:r>
          </w:p>
        </w:tc>
        <w:tc>
          <w:tcPr>
            <w:tcW w:w="471" w:type="pct"/>
            <w:tcBorders>
              <w:top w:val="nil"/>
              <w:left w:val="nil"/>
              <w:bottom w:val="single" w:sz="8" w:space="0" w:color="auto"/>
              <w:right w:val="single" w:sz="8" w:space="0" w:color="auto"/>
            </w:tcBorders>
            <w:shd w:val="clear" w:color="auto" w:fill="auto"/>
            <w:vAlign w:val="center"/>
            <w:hideMark/>
          </w:tcPr>
          <w:p w14:paraId="4137DE1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174FCCC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6B70DA5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637638B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4969B18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76CD1A2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35704EC3"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7E2FB57A"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47F2F77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26</w:t>
            </w:r>
          </w:p>
        </w:tc>
        <w:tc>
          <w:tcPr>
            <w:tcW w:w="2321" w:type="pct"/>
            <w:tcBorders>
              <w:top w:val="nil"/>
              <w:left w:val="nil"/>
              <w:bottom w:val="single" w:sz="8" w:space="0" w:color="auto"/>
              <w:right w:val="single" w:sz="8" w:space="0" w:color="auto"/>
            </w:tcBorders>
            <w:shd w:val="clear" w:color="auto" w:fill="auto"/>
            <w:vAlign w:val="center"/>
            <w:hideMark/>
          </w:tcPr>
          <w:p w14:paraId="4F0D487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Folíolo: pubescencia del haz en la roseta apical</w:t>
            </w:r>
          </w:p>
        </w:tc>
        <w:tc>
          <w:tcPr>
            <w:tcW w:w="471" w:type="pct"/>
            <w:tcBorders>
              <w:top w:val="nil"/>
              <w:left w:val="nil"/>
              <w:bottom w:val="single" w:sz="8" w:space="0" w:color="auto"/>
              <w:right w:val="single" w:sz="8" w:space="0" w:color="auto"/>
            </w:tcBorders>
            <w:shd w:val="clear" w:color="auto" w:fill="auto"/>
            <w:vAlign w:val="center"/>
            <w:hideMark/>
          </w:tcPr>
          <w:p w14:paraId="4BA1865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w:t>
            </w:r>
          </w:p>
        </w:tc>
        <w:tc>
          <w:tcPr>
            <w:tcW w:w="314" w:type="pct"/>
            <w:tcBorders>
              <w:top w:val="nil"/>
              <w:left w:val="nil"/>
              <w:bottom w:val="single" w:sz="8" w:space="0" w:color="auto"/>
              <w:right w:val="single" w:sz="8" w:space="0" w:color="auto"/>
            </w:tcBorders>
            <w:shd w:val="clear" w:color="auto" w:fill="auto"/>
            <w:vAlign w:val="center"/>
            <w:hideMark/>
          </w:tcPr>
          <w:p w14:paraId="0EACCA8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w:t>
            </w:r>
          </w:p>
        </w:tc>
        <w:tc>
          <w:tcPr>
            <w:tcW w:w="314" w:type="pct"/>
            <w:tcBorders>
              <w:top w:val="nil"/>
              <w:left w:val="nil"/>
              <w:bottom w:val="single" w:sz="8" w:space="0" w:color="auto"/>
              <w:right w:val="single" w:sz="8" w:space="0" w:color="auto"/>
            </w:tcBorders>
            <w:shd w:val="clear" w:color="auto" w:fill="auto"/>
            <w:vAlign w:val="center"/>
            <w:hideMark/>
          </w:tcPr>
          <w:p w14:paraId="15E137C4"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w:t>
            </w:r>
          </w:p>
        </w:tc>
        <w:tc>
          <w:tcPr>
            <w:tcW w:w="298" w:type="pct"/>
            <w:tcBorders>
              <w:top w:val="nil"/>
              <w:left w:val="nil"/>
              <w:bottom w:val="single" w:sz="8" w:space="0" w:color="auto"/>
              <w:right w:val="single" w:sz="8" w:space="0" w:color="auto"/>
            </w:tcBorders>
            <w:shd w:val="clear" w:color="auto" w:fill="auto"/>
            <w:vAlign w:val="center"/>
            <w:hideMark/>
          </w:tcPr>
          <w:p w14:paraId="7C25149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w:t>
            </w:r>
          </w:p>
        </w:tc>
        <w:tc>
          <w:tcPr>
            <w:tcW w:w="407" w:type="pct"/>
            <w:tcBorders>
              <w:top w:val="nil"/>
              <w:left w:val="nil"/>
              <w:bottom w:val="single" w:sz="8" w:space="0" w:color="auto"/>
              <w:right w:val="single" w:sz="8" w:space="0" w:color="auto"/>
            </w:tcBorders>
            <w:shd w:val="clear" w:color="auto" w:fill="auto"/>
            <w:vAlign w:val="center"/>
            <w:hideMark/>
          </w:tcPr>
          <w:p w14:paraId="359311F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w:t>
            </w:r>
          </w:p>
        </w:tc>
        <w:tc>
          <w:tcPr>
            <w:tcW w:w="394" w:type="pct"/>
            <w:tcBorders>
              <w:top w:val="nil"/>
              <w:left w:val="nil"/>
              <w:bottom w:val="single" w:sz="8" w:space="0" w:color="auto"/>
              <w:right w:val="single" w:sz="8" w:space="0" w:color="auto"/>
            </w:tcBorders>
            <w:shd w:val="clear" w:color="auto" w:fill="auto"/>
            <w:vAlign w:val="center"/>
            <w:hideMark/>
          </w:tcPr>
          <w:p w14:paraId="6625CE94"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w:t>
            </w:r>
          </w:p>
        </w:tc>
        <w:tc>
          <w:tcPr>
            <w:tcW w:w="290" w:type="pct"/>
            <w:tcBorders>
              <w:top w:val="nil"/>
              <w:left w:val="nil"/>
              <w:bottom w:val="single" w:sz="8" w:space="0" w:color="auto"/>
              <w:right w:val="single" w:sz="8" w:space="0" w:color="auto"/>
            </w:tcBorders>
            <w:shd w:val="clear" w:color="auto" w:fill="auto"/>
            <w:vAlign w:val="center"/>
            <w:hideMark/>
          </w:tcPr>
          <w:p w14:paraId="5373026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5292E2D7"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075212E4"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27</w:t>
            </w:r>
          </w:p>
        </w:tc>
        <w:tc>
          <w:tcPr>
            <w:tcW w:w="2321" w:type="pct"/>
            <w:tcBorders>
              <w:top w:val="nil"/>
              <w:left w:val="nil"/>
              <w:bottom w:val="nil"/>
              <w:right w:val="single" w:sz="8" w:space="0" w:color="auto"/>
            </w:tcBorders>
            <w:shd w:val="clear" w:color="auto" w:fill="auto"/>
            <w:vAlign w:val="center"/>
            <w:hideMark/>
          </w:tcPr>
          <w:p w14:paraId="72AB7B2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Botón floral: pigmentación antocianina</w:t>
            </w:r>
          </w:p>
        </w:tc>
        <w:tc>
          <w:tcPr>
            <w:tcW w:w="471" w:type="pct"/>
            <w:tcBorders>
              <w:top w:val="nil"/>
              <w:left w:val="nil"/>
              <w:bottom w:val="nil"/>
              <w:right w:val="single" w:sz="8" w:space="0" w:color="auto"/>
            </w:tcBorders>
            <w:shd w:val="clear" w:color="auto" w:fill="auto"/>
            <w:vAlign w:val="center"/>
            <w:hideMark/>
          </w:tcPr>
          <w:p w14:paraId="37A1A96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c>
          <w:tcPr>
            <w:tcW w:w="314" w:type="pct"/>
            <w:tcBorders>
              <w:top w:val="nil"/>
              <w:left w:val="nil"/>
              <w:bottom w:val="nil"/>
              <w:right w:val="single" w:sz="8" w:space="0" w:color="auto"/>
            </w:tcBorders>
            <w:shd w:val="clear" w:color="auto" w:fill="auto"/>
            <w:vAlign w:val="center"/>
            <w:hideMark/>
          </w:tcPr>
          <w:p w14:paraId="4FED44B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14" w:type="pct"/>
            <w:tcBorders>
              <w:top w:val="nil"/>
              <w:left w:val="nil"/>
              <w:bottom w:val="nil"/>
              <w:right w:val="single" w:sz="8" w:space="0" w:color="auto"/>
            </w:tcBorders>
            <w:shd w:val="clear" w:color="auto" w:fill="auto"/>
            <w:vAlign w:val="center"/>
            <w:hideMark/>
          </w:tcPr>
          <w:p w14:paraId="5C71E7F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8" w:type="pct"/>
            <w:tcBorders>
              <w:top w:val="nil"/>
              <w:left w:val="nil"/>
              <w:bottom w:val="nil"/>
              <w:right w:val="single" w:sz="8" w:space="0" w:color="auto"/>
            </w:tcBorders>
            <w:shd w:val="clear" w:color="auto" w:fill="auto"/>
            <w:vAlign w:val="center"/>
            <w:hideMark/>
          </w:tcPr>
          <w:p w14:paraId="18DCAD2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407" w:type="pct"/>
            <w:tcBorders>
              <w:top w:val="nil"/>
              <w:left w:val="nil"/>
              <w:bottom w:val="nil"/>
              <w:right w:val="single" w:sz="8" w:space="0" w:color="auto"/>
            </w:tcBorders>
            <w:shd w:val="clear" w:color="auto" w:fill="auto"/>
            <w:vAlign w:val="center"/>
            <w:hideMark/>
          </w:tcPr>
          <w:p w14:paraId="64EB4A0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94" w:type="pct"/>
            <w:tcBorders>
              <w:top w:val="nil"/>
              <w:left w:val="nil"/>
              <w:bottom w:val="nil"/>
              <w:right w:val="single" w:sz="8" w:space="0" w:color="auto"/>
            </w:tcBorders>
            <w:shd w:val="clear" w:color="auto" w:fill="auto"/>
            <w:vAlign w:val="center"/>
            <w:hideMark/>
          </w:tcPr>
          <w:p w14:paraId="31846D8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0" w:type="pct"/>
            <w:tcBorders>
              <w:top w:val="nil"/>
              <w:left w:val="nil"/>
              <w:bottom w:val="nil"/>
              <w:right w:val="single" w:sz="8" w:space="0" w:color="auto"/>
            </w:tcBorders>
            <w:shd w:val="clear" w:color="auto" w:fill="auto"/>
            <w:vAlign w:val="center"/>
            <w:hideMark/>
          </w:tcPr>
          <w:p w14:paraId="406A8C3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2177BB90"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6815346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28</w:t>
            </w:r>
          </w:p>
        </w:tc>
        <w:tc>
          <w:tcPr>
            <w:tcW w:w="2321" w:type="pct"/>
            <w:tcBorders>
              <w:top w:val="nil"/>
              <w:left w:val="nil"/>
              <w:bottom w:val="single" w:sz="8" w:space="0" w:color="auto"/>
              <w:right w:val="single" w:sz="8" w:space="0" w:color="auto"/>
            </w:tcBorders>
            <w:shd w:val="clear" w:color="auto" w:fill="auto"/>
            <w:vAlign w:val="center"/>
            <w:hideMark/>
          </w:tcPr>
          <w:p w14:paraId="108885FA"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Planta: altura</w:t>
            </w:r>
          </w:p>
        </w:tc>
        <w:tc>
          <w:tcPr>
            <w:tcW w:w="471" w:type="pct"/>
            <w:tcBorders>
              <w:top w:val="nil"/>
              <w:left w:val="nil"/>
              <w:bottom w:val="single" w:sz="8" w:space="0" w:color="auto"/>
              <w:right w:val="single" w:sz="8" w:space="0" w:color="auto"/>
            </w:tcBorders>
            <w:shd w:val="clear" w:color="auto" w:fill="auto"/>
            <w:vAlign w:val="center"/>
            <w:hideMark/>
          </w:tcPr>
          <w:p w14:paraId="6088758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6E118E3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328A9DF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0ADAE47A"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0A7BC45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4927CA9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290" w:type="pct"/>
            <w:tcBorders>
              <w:top w:val="nil"/>
              <w:left w:val="nil"/>
              <w:bottom w:val="single" w:sz="8" w:space="0" w:color="auto"/>
              <w:right w:val="single" w:sz="8" w:space="0" w:color="auto"/>
            </w:tcBorders>
            <w:shd w:val="clear" w:color="auto" w:fill="auto"/>
            <w:vAlign w:val="center"/>
            <w:hideMark/>
          </w:tcPr>
          <w:p w14:paraId="169306C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33370E26"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096350C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29</w:t>
            </w:r>
          </w:p>
        </w:tc>
        <w:tc>
          <w:tcPr>
            <w:tcW w:w="2321" w:type="pct"/>
            <w:tcBorders>
              <w:top w:val="nil"/>
              <w:left w:val="nil"/>
              <w:bottom w:val="single" w:sz="8" w:space="0" w:color="auto"/>
              <w:right w:val="single" w:sz="8" w:space="0" w:color="auto"/>
            </w:tcBorders>
            <w:shd w:val="clear" w:color="auto" w:fill="auto"/>
            <w:vAlign w:val="center"/>
            <w:hideMark/>
          </w:tcPr>
          <w:p w14:paraId="421F282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Planta: frecuencia de flores</w:t>
            </w:r>
          </w:p>
        </w:tc>
        <w:tc>
          <w:tcPr>
            <w:tcW w:w="471" w:type="pct"/>
            <w:tcBorders>
              <w:top w:val="nil"/>
              <w:left w:val="nil"/>
              <w:bottom w:val="single" w:sz="8" w:space="0" w:color="auto"/>
              <w:right w:val="single" w:sz="8" w:space="0" w:color="auto"/>
            </w:tcBorders>
            <w:shd w:val="clear" w:color="auto" w:fill="auto"/>
            <w:vAlign w:val="center"/>
            <w:hideMark/>
          </w:tcPr>
          <w:p w14:paraId="40553B8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c>
          <w:tcPr>
            <w:tcW w:w="314" w:type="pct"/>
            <w:tcBorders>
              <w:top w:val="nil"/>
              <w:left w:val="nil"/>
              <w:bottom w:val="single" w:sz="8" w:space="0" w:color="auto"/>
              <w:right w:val="single" w:sz="8" w:space="0" w:color="auto"/>
            </w:tcBorders>
            <w:shd w:val="clear" w:color="auto" w:fill="auto"/>
            <w:vAlign w:val="center"/>
            <w:hideMark/>
          </w:tcPr>
          <w:p w14:paraId="20D9D3E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5FA33CA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145AB68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407" w:type="pct"/>
            <w:tcBorders>
              <w:top w:val="nil"/>
              <w:left w:val="nil"/>
              <w:bottom w:val="single" w:sz="8" w:space="0" w:color="auto"/>
              <w:right w:val="single" w:sz="8" w:space="0" w:color="auto"/>
            </w:tcBorders>
            <w:shd w:val="clear" w:color="auto" w:fill="auto"/>
            <w:vAlign w:val="center"/>
            <w:hideMark/>
          </w:tcPr>
          <w:p w14:paraId="7719F79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3A3B664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0" w:type="pct"/>
            <w:tcBorders>
              <w:top w:val="nil"/>
              <w:left w:val="nil"/>
              <w:bottom w:val="single" w:sz="8" w:space="0" w:color="auto"/>
              <w:right w:val="single" w:sz="8" w:space="0" w:color="auto"/>
            </w:tcBorders>
            <w:shd w:val="clear" w:color="auto" w:fill="auto"/>
            <w:vAlign w:val="center"/>
            <w:hideMark/>
          </w:tcPr>
          <w:p w14:paraId="13D02563"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596A35A3"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622690B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30</w:t>
            </w:r>
          </w:p>
        </w:tc>
        <w:tc>
          <w:tcPr>
            <w:tcW w:w="2321" w:type="pct"/>
            <w:tcBorders>
              <w:top w:val="nil"/>
              <w:left w:val="nil"/>
              <w:bottom w:val="single" w:sz="8" w:space="0" w:color="auto"/>
              <w:right w:val="single" w:sz="8" w:space="0" w:color="auto"/>
            </w:tcBorders>
            <w:shd w:val="clear" w:color="auto" w:fill="auto"/>
            <w:vAlign w:val="center"/>
            <w:hideMark/>
          </w:tcPr>
          <w:p w14:paraId="7C8A65D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Inflorescencia: tamaño</w:t>
            </w:r>
          </w:p>
        </w:tc>
        <w:tc>
          <w:tcPr>
            <w:tcW w:w="471" w:type="pct"/>
            <w:tcBorders>
              <w:top w:val="nil"/>
              <w:left w:val="nil"/>
              <w:bottom w:val="single" w:sz="8" w:space="0" w:color="auto"/>
              <w:right w:val="single" w:sz="8" w:space="0" w:color="auto"/>
            </w:tcBorders>
            <w:shd w:val="clear" w:color="auto" w:fill="auto"/>
            <w:vAlign w:val="center"/>
            <w:hideMark/>
          </w:tcPr>
          <w:p w14:paraId="6471CD2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c>
          <w:tcPr>
            <w:tcW w:w="314" w:type="pct"/>
            <w:tcBorders>
              <w:top w:val="nil"/>
              <w:left w:val="nil"/>
              <w:bottom w:val="single" w:sz="8" w:space="0" w:color="auto"/>
              <w:right w:val="single" w:sz="8" w:space="0" w:color="auto"/>
            </w:tcBorders>
            <w:shd w:val="clear" w:color="auto" w:fill="auto"/>
            <w:vAlign w:val="center"/>
            <w:hideMark/>
          </w:tcPr>
          <w:p w14:paraId="7CD77E1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720C67E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8" w:type="pct"/>
            <w:tcBorders>
              <w:top w:val="nil"/>
              <w:left w:val="nil"/>
              <w:bottom w:val="single" w:sz="8" w:space="0" w:color="auto"/>
              <w:right w:val="single" w:sz="8" w:space="0" w:color="auto"/>
            </w:tcBorders>
            <w:shd w:val="clear" w:color="auto" w:fill="auto"/>
            <w:vAlign w:val="center"/>
            <w:hideMark/>
          </w:tcPr>
          <w:p w14:paraId="60FA1FF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407" w:type="pct"/>
            <w:tcBorders>
              <w:top w:val="nil"/>
              <w:left w:val="nil"/>
              <w:bottom w:val="single" w:sz="8" w:space="0" w:color="auto"/>
              <w:right w:val="single" w:sz="8" w:space="0" w:color="auto"/>
            </w:tcBorders>
            <w:shd w:val="clear" w:color="auto" w:fill="auto"/>
            <w:vAlign w:val="center"/>
            <w:hideMark/>
          </w:tcPr>
          <w:p w14:paraId="76A84E7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31D73D5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2959143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51C5FED3"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5A98810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31</w:t>
            </w:r>
          </w:p>
        </w:tc>
        <w:tc>
          <w:tcPr>
            <w:tcW w:w="2321" w:type="pct"/>
            <w:tcBorders>
              <w:top w:val="nil"/>
              <w:left w:val="nil"/>
              <w:bottom w:val="single" w:sz="8" w:space="0" w:color="auto"/>
              <w:right w:val="single" w:sz="8" w:space="0" w:color="auto"/>
            </w:tcBorders>
            <w:shd w:val="clear" w:color="auto" w:fill="auto"/>
            <w:vAlign w:val="center"/>
            <w:hideMark/>
          </w:tcPr>
          <w:p w14:paraId="279A1EE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Inflorescencia: pigmentación antocianina del pedúnculo</w:t>
            </w:r>
          </w:p>
        </w:tc>
        <w:tc>
          <w:tcPr>
            <w:tcW w:w="471" w:type="pct"/>
            <w:tcBorders>
              <w:top w:val="nil"/>
              <w:left w:val="nil"/>
              <w:bottom w:val="single" w:sz="8" w:space="0" w:color="auto"/>
              <w:right w:val="single" w:sz="8" w:space="0" w:color="auto"/>
            </w:tcBorders>
            <w:shd w:val="clear" w:color="auto" w:fill="auto"/>
            <w:vAlign w:val="center"/>
            <w:hideMark/>
          </w:tcPr>
          <w:p w14:paraId="5EA0D424"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c>
          <w:tcPr>
            <w:tcW w:w="314" w:type="pct"/>
            <w:tcBorders>
              <w:top w:val="nil"/>
              <w:left w:val="nil"/>
              <w:bottom w:val="single" w:sz="8" w:space="0" w:color="auto"/>
              <w:right w:val="single" w:sz="8" w:space="0" w:color="auto"/>
            </w:tcBorders>
            <w:shd w:val="clear" w:color="auto" w:fill="auto"/>
            <w:vAlign w:val="center"/>
            <w:hideMark/>
          </w:tcPr>
          <w:p w14:paraId="5AF760D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5F49EF7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298" w:type="pct"/>
            <w:tcBorders>
              <w:top w:val="nil"/>
              <w:left w:val="nil"/>
              <w:bottom w:val="single" w:sz="8" w:space="0" w:color="auto"/>
              <w:right w:val="single" w:sz="8" w:space="0" w:color="auto"/>
            </w:tcBorders>
            <w:shd w:val="clear" w:color="auto" w:fill="auto"/>
            <w:vAlign w:val="center"/>
            <w:hideMark/>
          </w:tcPr>
          <w:p w14:paraId="3273A0C3"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407" w:type="pct"/>
            <w:tcBorders>
              <w:top w:val="nil"/>
              <w:left w:val="nil"/>
              <w:bottom w:val="single" w:sz="8" w:space="0" w:color="auto"/>
              <w:right w:val="single" w:sz="8" w:space="0" w:color="auto"/>
            </w:tcBorders>
            <w:shd w:val="clear" w:color="auto" w:fill="auto"/>
            <w:vAlign w:val="center"/>
            <w:hideMark/>
          </w:tcPr>
          <w:p w14:paraId="18EB231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0FAE29C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0" w:type="pct"/>
            <w:tcBorders>
              <w:top w:val="nil"/>
              <w:left w:val="nil"/>
              <w:bottom w:val="single" w:sz="8" w:space="0" w:color="auto"/>
              <w:right w:val="single" w:sz="8" w:space="0" w:color="auto"/>
            </w:tcBorders>
            <w:shd w:val="clear" w:color="auto" w:fill="auto"/>
            <w:vAlign w:val="center"/>
            <w:hideMark/>
          </w:tcPr>
          <w:p w14:paraId="2785C43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20CC25D1"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33CDB40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32</w:t>
            </w:r>
          </w:p>
        </w:tc>
        <w:tc>
          <w:tcPr>
            <w:tcW w:w="2321" w:type="pct"/>
            <w:tcBorders>
              <w:top w:val="nil"/>
              <w:left w:val="nil"/>
              <w:bottom w:val="single" w:sz="8" w:space="0" w:color="auto"/>
              <w:right w:val="single" w:sz="8" w:space="0" w:color="auto"/>
            </w:tcBorders>
            <w:shd w:val="clear" w:color="auto" w:fill="auto"/>
            <w:vAlign w:val="center"/>
            <w:hideMark/>
          </w:tcPr>
          <w:p w14:paraId="757F4B8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Corola de la flor: tamaño</w:t>
            </w:r>
          </w:p>
        </w:tc>
        <w:tc>
          <w:tcPr>
            <w:tcW w:w="471" w:type="pct"/>
            <w:tcBorders>
              <w:top w:val="nil"/>
              <w:left w:val="nil"/>
              <w:bottom w:val="single" w:sz="8" w:space="0" w:color="auto"/>
              <w:right w:val="single" w:sz="8" w:space="0" w:color="auto"/>
            </w:tcBorders>
            <w:shd w:val="clear" w:color="auto" w:fill="auto"/>
            <w:vAlign w:val="center"/>
            <w:hideMark/>
          </w:tcPr>
          <w:p w14:paraId="2F823B1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322287C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71BE9DC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298" w:type="pct"/>
            <w:tcBorders>
              <w:top w:val="nil"/>
              <w:left w:val="nil"/>
              <w:bottom w:val="single" w:sz="8" w:space="0" w:color="auto"/>
              <w:right w:val="single" w:sz="8" w:space="0" w:color="auto"/>
            </w:tcBorders>
            <w:shd w:val="clear" w:color="auto" w:fill="auto"/>
            <w:vAlign w:val="center"/>
            <w:hideMark/>
          </w:tcPr>
          <w:p w14:paraId="38B7AAA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407" w:type="pct"/>
            <w:tcBorders>
              <w:top w:val="nil"/>
              <w:left w:val="nil"/>
              <w:bottom w:val="single" w:sz="8" w:space="0" w:color="auto"/>
              <w:right w:val="single" w:sz="8" w:space="0" w:color="auto"/>
            </w:tcBorders>
            <w:shd w:val="clear" w:color="auto" w:fill="auto"/>
            <w:vAlign w:val="center"/>
            <w:hideMark/>
          </w:tcPr>
          <w:p w14:paraId="791A3D33"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94" w:type="pct"/>
            <w:tcBorders>
              <w:top w:val="nil"/>
              <w:left w:val="nil"/>
              <w:bottom w:val="single" w:sz="8" w:space="0" w:color="auto"/>
              <w:right w:val="single" w:sz="8" w:space="0" w:color="auto"/>
            </w:tcBorders>
            <w:shd w:val="clear" w:color="auto" w:fill="auto"/>
            <w:vAlign w:val="center"/>
            <w:hideMark/>
          </w:tcPr>
          <w:p w14:paraId="7EAAD5B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290" w:type="pct"/>
            <w:tcBorders>
              <w:top w:val="nil"/>
              <w:left w:val="nil"/>
              <w:bottom w:val="single" w:sz="8" w:space="0" w:color="auto"/>
              <w:right w:val="single" w:sz="8" w:space="0" w:color="auto"/>
            </w:tcBorders>
            <w:shd w:val="clear" w:color="auto" w:fill="auto"/>
            <w:vAlign w:val="center"/>
            <w:hideMark/>
          </w:tcPr>
          <w:p w14:paraId="7AD6E2EA"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7CE00A04"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52D391A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33</w:t>
            </w:r>
          </w:p>
        </w:tc>
        <w:tc>
          <w:tcPr>
            <w:tcW w:w="2321" w:type="pct"/>
            <w:tcBorders>
              <w:top w:val="nil"/>
              <w:left w:val="nil"/>
              <w:bottom w:val="single" w:sz="8" w:space="0" w:color="auto"/>
              <w:right w:val="single" w:sz="8" w:space="0" w:color="auto"/>
            </w:tcBorders>
            <w:shd w:val="clear" w:color="auto" w:fill="auto"/>
            <w:vAlign w:val="center"/>
            <w:hideMark/>
          </w:tcPr>
          <w:p w14:paraId="1988700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Corola de la flor: intensidad de la Pigmentación antocianina de la cara interna</w:t>
            </w:r>
          </w:p>
        </w:tc>
        <w:tc>
          <w:tcPr>
            <w:tcW w:w="471" w:type="pct"/>
            <w:tcBorders>
              <w:top w:val="nil"/>
              <w:left w:val="nil"/>
              <w:bottom w:val="single" w:sz="8" w:space="0" w:color="auto"/>
              <w:right w:val="single" w:sz="8" w:space="0" w:color="auto"/>
            </w:tcBorders>
            <w:shd w:val="clear" w:color="auto" w:fill="auto"/>
            <w:vAlign w:val="center"/>
            <w:hideMark/>
          </w:tcPr>
          <w:p w14:paraId="223E1EF3"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314" w:type="pct"/>
            <w:tcBorders>
              <w:top w:val="nil"/>
              <w:left w:val="nil"/>
              <w:bottom w:val="single" w:sz="8" w:space="0" w:color="auto"/>
              <w:right w:val="single" w:sz="8" w:space="0" w:color="auto"/>
            </w:tcBorders>
            <w:shd w:val="clear" w:color="auto" w:fill="auto"/>
            <w:vAlign w:val="center"/>
            <w:hideMark/>
          </w:tcPr>
          <w:p w14:paraId="44360D6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314" w:type="pct"/>
            <w:tcBorders>
              <w:top w:val="nil"/>
              <w:left w:val="nil"/>
              <w:bottom w:val="single" w:sz="8" w:space="0" w:color="auto"/>
              <w:right w:val="single" w:sz="8" w:space="0" w:color="auto"/>
            </w:tcBorders>
            <w:shd w:val="clear" w:color="auto" w:fill="auto"/>
            <w:vAlign w:val="center"/>
            <w:hideMark/>
          </w:tcPr>
          <w:p w14:paraId="68ADA41A"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8" w:type="pct"/>
            <w:tcBorders>
              <w:top w:val="nil"/>
              <w:left w:val="nil"/>
              <w:bottom w:val="single" w:sz="8" w:space="0" w:color="auto"/>
              <w:right w:val="single" w:sz="8" w:space="0" w:color="auto"/>
            </w:tcBorders>
            <w:shd w:val="clear" w:color="auto" w:fill="auto"/>
            <w:vAlign w:val="center"/>
            <w:hideMark/>
          </w:tcPr>
          <w:p w14:paraId="687D584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407" w:type="pct"/>
            <w:tcBorders>
              <w:top w:val="nil"/>
              <w:left w:val="nil"/>
              <w:bottom w:val="single" w:sz="8" w:space="0" w:color="auto"/>
              <w:right w:val="single" w:sz="8" w:space="0" w:color="auto"/>
            </w:tcBorders>
            <w:shd w:val="clear" w:color="auto" w:fill="auto"/>
            <w:vAlign w:val="center"/>
            <w:hideMark/>
          </w:tcPr>
          <w:p w14:paraId="2BB1808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539C8CD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0" w:type="pct"/>
            <w:tcBorders>
              <w:top w:val="nil"/>
              <w:left w:val="nil"/>
              <w:bottom w:val="single" w:sz="8" w:space="0" w:color="auto"/>
              <w:right w:val="single" w:sz="8" w:space="0" w:color="auto"/>
            </w:tcBorders>
            <w:shd w:val="clear" w:color="auto" w:fill="auto"/>
            <w:vAlign w:val="center"/>
            <w:hideMark/>
          </w:tcPr>
          <w:p w14:paraId="37D4E19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3F629D9F"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39ED2E5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34</w:t>
            </w:r>
          </w:p>
        </w:tc>
        <w:tc>
          <w:tcPr>
            <w:tcW w:w="2321" w:type="pct"/>
            <w:tcBorders>
              <w:top w:val="nil"/>
              <w:left w:val="nil"/>
              <w:bottom w:val="single" w:sz="8" w:space="0" w:color="auto"/>
              <w:right w:val="single" w:sz="8" w:space="0" w:color="auto"/>
            </w:tcBorders>
            <w:shd w:val="clear" w:color="auto" w:fill="auto"/>
            <w:vAlign w:val="center"/>
            <w:hideMark/>
          </w:tcPr>
          <w:p w14:paraId="5B16C4C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Corola de la flor: proporción de azul en la pigmentación antocianina de la cara interna</w:t>
            </w:r>
          </w:p>
        </w:tc>
        <w:tc>
          <w:tcPr>
            <w:tcW w:w="471" w:type="pct"/>
            <w:tcBorders>
              <w:top w:val="nil"/>
              <w:left w:val="nil"/>
              <w:bottom w:val="single" w:sz="8" w:space="0" w:color="auto"/>
              <w:right w:val="single" w:sz="8" w:space="0" w:color="auto"/>
            </w:tcBorders>
            <w:shd w:val="clear" w:color="auto" w:fill="auto"/>
            <w:vAlign w:val="center"/>
            <w:hideMark/>
          </w:tcPr>
          <w:p w14:paraId="1388AB1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w:t>
            </w:r>
          </w:p>
        </w:tc>
        <w:tc>
          <w:tcPr>
            <w:tcW w:w="314" w:type="pct"/>
            <w:tcBorders>
              <w:top w:val="nil"/>
              <w:left w:val="nil"/>
              <w:bottom w:val="single" w:sz="8" w:space="0" w:color="auto"/>
              <w:right w:val="single" w:sz="8" w:space="0" w:color="auto"/>
            </w:tcBorders>
            <w:shd w:val="clear" w:color="auto" w:fill="auto"/>
            <w:vAlign w:val="center"/>
            <w:hideMark/>
          </w:tcPr>
          <w:p w14:paraId="7D194BA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4E792B6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1981E1B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407" w:type="pct"/>
            <w:tcBorders>
              <w:top w:val="nil"/>
              <w:left w:val="nil"/>
              <w:bottom w:val="single" w:sz="8" w:space="0" w:color="auto"/>
              <w:right w:val="single" w:sz="8" w:space="0" w:color="auto"/>
            </w:tcBorders>
            <w:shd w:val="clear" w:color="auto" w:fill="auto"/>
            <w:vAlign w:val="center"/>
            <w:hideMark/>
          </w:tcPr>
          <w:p w14:paraId="26BCC2C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328A41D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0" w:type="pct"/>
            <w:tcBorders>
              <w:top w:val="nil"/>
              <w:left w:val="nil"/>
              <w:bottom w:val="single" w:sz="8" w:space="0" w:color="auto"/>
              <w:right w:val="single" w:sz="8" w:space="0" w:color="auto"/>
            </w:tcBorders>
            <w:shd w:val="clear" w:color="auto" w:fill="auto"/>
            <w:vAlign w:val="center"/>
            <w:hideMark/>
          </w:tcPr>
          <w:p w14:paraId="7D0B8E64"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7A0C5E68"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4545AA03"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35</w:t>
            </w:r>
          </w:p>
        </w:tc>
        <w:tc>
          <w:tcPr>
            <w:tcW w:w="2321" w:type="pct"/>
            <w:tcBorders>
              <w:top w:val="nil"/>
              <w:left w:val="nil"/>
              <w:bottom w:val="single" w:sz="8" w:space="0" w:color="auto"/>
              <w:right w:val="single" w:sz="8" w:space="0" w:color="auto"/>
            </w:tcBorders>
            <w:shd w:val="clear" w:color="auto" w:fill="auto"/>
            <w:vAlign w:val="center"/>
            <w:hideMark/>
          </w:tcPr>
          <w:p w14:paraId="1C98195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Corola de la flor: extensión de la Pigmentación antocianina de la cara interna</w:t>
            </w:r>
          </w:p>
        </w:tc>
        <w:tc>
          <w:tcPr>
            <w:tcW w:w="471" w:type="pct"/>
            <w:tcBorders>
              <w:top w:val="nil"/>
              <w:left w:val="nil"/>
              <w:bottom w:val="single" w:sz="8" w:space="0" w:color="auto"/>
              <w:right w:val="single" w:sz="8" w:space="0" w:color="auto"/>
            </w:tcBorders>
            <w:shd w:val="clear" w:color="auto" w:fill="auto"/>
            <w:vAlign w:val="center"/>
            <w:hideMark/>
          </w:tcPr>
          <w:p w14:paraId="1211202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360B7A8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7169026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298" w:type="pct"/>
            <w:tcBorders>
              <w:top w:val="nil"/>
              <w:left w:val="nil"/>
              <w:bottom w:val="single" w:sz="8" w:space="0" w:color="auto"/>
              <w:right w:val="single" w:sz="8" w:space="0" w:color="auto"/>
            </w:tcBorders>
            <w:shd w:val="clear" w:color="auto" w:fill="auto"/>
            <w:vAlign w:val="center"/>
            <w:hideMark/>
          </w:tcPr>
          <w:p w14:paraId="648F314A"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407" w:type="pct"/>
            <w:tcBorders>
              <w:top w:val="nil"/>
              <w:left w:val="nil"/>
              <w:bottom w:val="single" w:sz="8" w:space="0" w:color="auto"/>
              <w:right w:val="single" w:sz="8" w:space="0" w:color="auto"/>
            </w:tcBorders>
            <w:shd w:val="clear" w:color="auto" w:fill="auto"/>
            <w:vAlign w:val="center"/>
            <w:hideMark/>
          </w:tcPr>
          <w:p w14:paraId="6462E37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94" w:type="pct"/>
            <w:tcBorders>
              <w:top w:val="nil"/>
              <w:left w:val="nil"/>
              <w:bottom w:val="single" w:sz="8" w:space="0" w:color="auto"/>
              <w:right w:val="single" w:sz="8" w:space="0" w:color="auto"/>
            </w:tcBorders>
            <w:shd w:val="clear" w:color="auto" w:fill="auto"/>
            <w:vAlign w:val="center"/>
            <w:hideMark/>
          </w:tcPr>
          <w:p w14:paraId="40BDF2B3"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0" w:type="pct"/>
            <w:tcBorders>
              <w:top w:val="nil"/>
              <w:left w:val="nil"/>
              <w:bottom w:val="single" w:sz="8" w:space="0" w:color="auto"/>
              <w:right w:val="single" w:sz="8" w:space="0" w:color="auto"/>
            </w:tcBorders>
            <w:shd w:val="clear" w:color="auto" w:fill="auto"/>
            <w:vAlign w:val="center"/>
            <w:hideMark/>
          </w:tcPr>
          <w:p w14:paraId="5214910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w:t>
            </w:r>
          </w:p>
        </w:tc>
      </w:tr>
      <w:tr w:rsidR="00232926" w:rsidRPr="00232926" w14:paraId="379091F2"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478EA3B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36</w:t>
            </w:r>
          </w:p>
        </w:tc>
        <w:tc>
          <w:tcPr>
            <w:tcW w:w="2321" w:type="pct"/>
            <w:tcBorders>
              <w:top w:val="nil"/>
              <w:left w:val="nil"/>
              <w:bottom w:val="single" w:sz="8" w:space="0" w:color="auto"/>
              <w:right w:val="single" w:sz="8" w:space="0" w:color="auto"/>
            </w:tcBorders>
            <w:shd w:val="clear" w:color="auto" w:fill="auto"/>
            <w:vAlign w:val="center"/>
            <w:hideMark/>
          </w:tcPr>
          <w:p w14:paraId="462B2E3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Planta: época de madurez</w:t>
            </w:r>
          </w:p>
        </w:tc>
        <w:tc>
          <w:tcPr>
            <w:tcW w:w="471" w:type="pct"/>
            <w:tcBorders>
              <w:top w:val="nil"/>
              <w:left w:val="nil"/>
              <w:bottom w:val="single" w:sz="8" w:space="0" w:color="auto"/>
              <w:right w:val="single" w:sz="8" w:space="0" w:color="auto"/>
            </w:tcBorders>
            <w:shd w:val="clear" w:color="auto" w:fill="auto"/>
            <w:vAlign w:val="center"/>
            <w:hideMark/>
          </w:tcPr>
          <w:p w14:paraId="01980D0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314" w:type="pct"/>
            <w:tcBorders>
              <w:top w:val="nil"/>
              <w:left w:val="nil"/>
              <w:bottom w:val="single" w:sz="8" w:space="0" w:color="auto"/>
              <w:right w:val="single" w:sz="8" w:space="0" w:color="auto"/>
            </w:tcBorders>
            <w:shd w:val="clear" w:color="auto" w:fill="auto"/>
            <w:vAlign w:val="center"/>
            <w:hideMark/>
          </w:tcPr>
          <w:p w14:paraId="4138AFB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314" w:type="pct"/>
            <w:tcBorders>
              <w:top w:val="nil"/>
              <w:left w:val="nil"/>
              <w:bottom w:val="single" w:sz="8" w:space="0" w:color="auto"/>
              <w:right w:val="single" w:sz="8" w:space="0" w:color="auto"/>
            </w:tcBorders>
            <w:shd w:val="clear" w:color="auto" w:fill="auto"/>
            <w:vAlign w:val="center"/>
            <w:hideMark/>
          </w:tcPr>
          <w:p w14:paraId="36B9E81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8" w:type="pct"/>
            <w:tcBorders>
              <w:top w:val="nil"/>
              <w:left w:val="nil"/>
              <w:bottom w:val="single" w:sz="8" w:space="0" w:color="auto"/>
              <w:right w:val="single" w:sz="8" w:space="0" w:color="auto"/>
            </w:tcBorders>
            <w:shd w:val="clear" w:color="auto" w:fill="auto"/>
            <w:vAlign w:val="center"/>
            <w:hideMark/>
          </w:tcPr>
          <w:p w14:paraId="15094273"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407" w:type="pct"/>
            <w:tcBorders>
              <w:top w:val="nil"/>
              <w:left w:val="nil"/>
              <w:bottom w:val="single" w:sz="8" w:space="0" w:color="auto"/>
              <w:right w:val="single" w:sz="8" w:space="0" w:color="auto"/>
            </w:tcBorders>
            <w:shd w:val="clear" w:color="auto" w:fill="auto"/>
            <w:vAlign w:val="center"/>
            <w:hideMark/>
          </w:tcPr>
          <w:p w14:paraId="1F4700E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394" w:type="pct"/>
            <w:tcBorders>
              <w:top w:val="nil"/>
              <w:left w:val="nil"/>
              <w:bottom w:val="single" w:sz="8" w:space="0" w:color="auto"/>
              <w:right w:val="single" w:sz="8" w:space="0" w:color="auto"/>
            </w:tcBorders>
            <w:shd w:val="clear" w:color="auto" w:fill="auto"/>
            <w:vAlign w:val="center"/>
            <w:hideMark/>
          </w:tcPr>
          <w:p w14:paraId="01FB8B6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2A20635C"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r>
      <w:tr w:rsidR="00232926" w:rsidRPr="00232926" w14:paraId="3681E1DD"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403BD35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37</w:t>
            </w:r>
          </w:p>
        </w:tc>
        <w:tc>
          <w:tcPr>
            <w:tcW w:w="2321" w:type="pct"/>
            <w:tcBorders>
              <w:top w:val="nil"/>
              <w:left w:val="nil"/>
              <w:bottom w:val="single" w:sz="8" w:space="0" w:color="auto"/>
              <w:right w:val="single" w:sz="8" w:space="0" w:color="auto"/>
            </w:tcBorders>
            <w:shd w:val="clear" w:color="auto" w:fill="auto"/>
            <w:vAlign w:val="center"/>
            <w:hideMark/>
          </w:tcPr>
          <w:p w14:paraId="5228B0E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forma del tubérculo</w:t>
            </w:r>
          </w:p>
        </w:tc>
        <w:tc>
          <w:tcPr>
            <w:tcW w:w="471" w:type="pct"/>
            <w:tcBorders>
              <w:top w:val="nil"/>
              <w:left w:val="nil"/>
              <w:bottom w:val="single" w:sz="8" w:space="0" w:color="auto"/>
              <w:right w:val="single" w:sz="8" w:space="0" w:color="auto"/>
            </w:tcBorders>
            <w:shd w:val="clear" w:color="auto" w:fill="auto"/>
            <w:vAlign w:val="center"/>
            <w:hideMark/>
          </w:tcPr>
          <w:p w14:paraId="7E17CCD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314" w:type="pct"/>
            <w:tcBorders>
              <w:top w:val="nil"/>
              <w:left w:val="nil"/>
              <w:bottom w:val="single" w:sz="8" w:space="0" w:color="auto"/>
              <w:right w:val="single" w:sz="8" w:space="0" w:color="auto"/>
            </w:tcBorders>
            <w:shd w:val="clear" w:color="auto" w:fill="auto"/>
            <w:vAlign w:val="center"/>
            <w:hideMark/>
          </w:tcPr>
          <w:p w14:paraId="721A00A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6A993CC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13BD53D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407" w:type="pct"/>
            <w:tcBorders>
              <w:top w:val="nil"/>
              <w:left w:val="nil"/>
              <w:bottom w:val="single" w:sz="8" w:space="0" w:color="auto"/>
              <w:right w:val="single" w:sz="8" w:space="0" w:color="auto"/>
            </w:tcBorders>
            <w:shd w:val="clear" w:color="auto" w:fill="auto"/>
            <w:vAlign w:val="center"/>
            <w:hideMark/>
          </w:tcPr>
          <w:p w14:paraId="6147409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0586C67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c>
          <w:tcPr>
            <w:tcW w:w="290" w:type="pct"/>
            <w:tcBorders>
              <w:top w:val="nil"/>
              <w:left w:val="nil"/>
              <w:bottom w:val="single" w:sz="8" w:space="0" w:color="auto"/>
              <w:right w:val="single" w:sz="8" w:space="0" w:color="auto"/>
            </w:tcBorders>
            <w:shd w:val="clear" w:color="auto" w:fill="auto"/>
            <w:vAlign w:val="center"/>
            <w:hideMark/>
          </w:tcPr>
          <w:p w14:paraId="1E79822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r>
      <w:tr w:rsidR="00232926" w:rsidRPr="00232926" w14:paraId="251907FE"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2FC2A5C4"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38</w:t>
            </w:r>
          </w:p>
        </w:tc>
        <w:tc>
          <w:tcPr>
            <w:tcW w:w="2321" w:type="pct"/>
            <w:tcBorders>
              <w:top w:val="nil"/>
              <w:left w:val="nil"/>
              <w:bottom w:val="single" w:sz="8" w:space="0" w:color="auto"/>
              <w:right w:val="single" w:sz="8" w:space="0" w:color="auto"/>
            </w:tcBorders>
            <w:shd w:val="clear" w:color="auto" w:fill="auto"/>
            <w:vAlign w:val="center"/>
            <w:hideMark/>
          </w:tcPr>
          <w:p w14:paraId="595E18C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tubérculo: profundidad de los ojos</w:t>
            </w:r>
          </w:p>
        </w:tc>
        <w:tc>
          <w:tcPr>
            <w:tcW w:w="471" w:type="pct"/>
            <w:tcBorders>
              <w:top w:val="nil"/>
              <w:left w:val="nil"/>
              <w:bottom w:val="single" w:sz="8" w:space="0" w:color="auto"/>
              <w:right w:val="single" w:sz="8" w:space="0" w:color="auto"/>
            </w:tcBorders>
            <w:shd w:val="clear" w:color="auto" w:fill="auto"/>
            <w:vAlign w:val="center"/>
            <w:hideMark/>
          </w:tcPr>
          <w:p w14:paraId="09EA976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07BF8BA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314" w:type="pct"/>
            <w:tcBorders>
              <w:top w:val="nil"/>
              <w:left w:val="nil"/>
              <w:bottom w:val="single" w:sz="8" w:space="0" w:color="auto"/>
              <w:right w:val="single" w:sz="8" w:space="0" w:color="auto"/>
            </w:tcBorders>
            <w:shd w:val="clear" w:color="auto" w:fill="auto"/>
            <w:vAlign w:val="center"/>
            <w:hideMark/>
          </w:tcPr>
          <w:p w14:paraId="5A5D972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298" w:type="pct"/>
            <w:tcBorders>
              <w:top w:val="nil"/>
              <w:left w:val="nil"/>
              <w:bottom w:val="single" w:sz="8" w:space="0" w:color="auto"/>
              <w:right w:val="single" w:sz="8" w:space="0" w:color="auto"/>
            </w:tcBorders>
            <w:shd w:val="clear" w:color="auto" w:fill="auto"/>
            <w:vAlign w:val="center"/>
            <w:hideMark/>
          </w:tcPr>
          <w:p w14:paraId="537D8FC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407" w:type="pct"/>
            <w:tcBorders>
              <w:top w:val="nil"/>
              <w:left w:val="nil"/>
              <w:bottom w:val="single" w:sz="8" w:space="0" w:color="auto"/>
              <w:right w:val="single" w:sz="8" w:space="0" w:color="auto"/>
            </w:tcBorders>
            <w:shd w:val="clear" w:color="auto" w:fill="auto"/>
            <w:vAlign w:val="center"/>
            <w:hideMark/>
          </w:tcPr>
          <w:p w14:paraId="1302D8B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9</w:t>
            </w:r>
          </w:p>
        </w:tc>
        <w:tc>
          <w:tcPr>
            <w:tcW w:w="394" w:type="pct"/>
            <w:tcBorders>
              <w:top w:val="nil"/>
              <w:left w:val="nil"/>
              <w:bottom w:val="single" w:sz="8" w:space="0" w:color="auto"/>
              <w:right w:val="single" w:sz="8" w:space="0" w:color="auto"/>
            </w:tcBorders>
            <w:shd w:val="clear" w:color="auto" w:fill="auto"/>
            <w:vAlign w:val="center"/>
            <w:hideMark/>
          </w:tcPr>
          <w:p w14:paraId="6F406FC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7</w:t>
            </w:r>
          </w:p>
        </w:tc>
        <w:tc>
          <w:tcPr>
            <w:tcW w:w="290" w:type="pct"/>
            <w:tcBorders>
              <w:top w:val="nil"/>
              <w:left w:val="nil"/>
              <w:bottom w:val="single" w:sz="8" w:space="0" w:color="auto"/>
              <w:right w:val="single" w:sz="8" w:space="0" w:color="auto"/>
            </w:tcBorders>
            <w:shd w:val="clear" w:color="auto" w:fill="auto"/>
            <w:vAlign w:val="center"/>
            <w:hideMark/>
          </w:tcPr>
          <w:p w14:paraId="160DA8FF"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r>
      <w:tr w:rsidR="00232926" w:rsidRPr="00232926" w14:paraId="7479A586"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4C546E7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39</w:t>
            </w:r>
          </w:p>
        </w:tc>
        <w:tc>
          <w:tcPr>
            <w:tcW w:w="2321" w:type="pct"/>
            <w:tcBorders>
              <w:top w:val="nil"/>
              <w:left w:val="nil"/>
              <w:bottom w:val="single" w:sz="8" w:space="0" w:color="auto"/>
              <w:right w:val="single" w:sz="8" w:space="0" w:color="auto"/>
            </w:tcBorders>
            <w:shd w:val="clear" w:color="auto" w:fill="auto"/>
            <w:vAlign w:val="center"/>
            <w:hideMark/>
          </w:tcPr>
          <w:p w14:paraId="5E1DD6B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tubérculo: color de la piel</w:t>
            </w:r>
          </w:p>
        </w:tc>
        <w:tc>
          <w:tcPr>
            <w:tcW w:w="471" w:type="pct"/>
            <w:tcBorders>
              <w:top w:val="nil"/>
              <w:left w:val="nil"/>
              <w:bottom w:val="single" w:sz="8" w:space="0" w:color="auto"/>
              <w:right w:val="single" w:sz="8" w:space="0" w:color="auto"/>
            </w:tcBorders>
            <w:shd w:val="clear" w:color="auto" w:fill="auto"/>
            <w:vAlign w:val="center"/>
            <w:hideMark/>
          </w:tcPr>
          <w:p w14:paraId="39C3196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1</w:t>
            </w:r>
          </w:p>
        </w:tc>
        <w:tc>
          <w:tcPr>
            <w:tcW w:w="314" w:type="pct"/>
            <w:tcBorders>
              <w:top w:val="nil"/>
              <w:left w:val="nil"/>
              <w:bottom w:val="single" w:sz="8" w:space="0" w:color="auto"/>
              <w:right w:val="single" w:sz="8" w:space="0" w:color="auto"/>
            </w:tcBorders>
            <w:shd w:val="clear" w:color="auto" w:fill="auto"/>
            <w:vAlign w:val="center"/>
            <w:hideMark/>
          </w:tcPr>
          <w:p w14:paraId="0CB14B2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089BB689"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58B66A2E"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407" w:type="pct"/>
            <w:tcBorders>
              <w:top w:val="nil"/>
              <w:left w:val="nil"/>
              <w:bottom w:val="single" w:sz="8" w:space="0" w:color="auto"/>
              <w:right w:val="single" w:sz="8" w:space="0" w:color="auto"/>
            </w:tcBorders>
            <w:shd w:val="clear" w:color="auto" w:fill="auto"/>
            <w:vAlign w:val="center"/>
            <w:hideMark/>
          </w:tcPr>
          <w:p w14:paraId="69143A54"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480E9DA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0" w:type="pct"/>
            <w:tcBorders>
              <w:top w:val="nil"/>
              <w:left w:val="nil"/>
              <w:bottom w:val="single" w:sz="8" w:space="0" w:color="auto"/>
              <w:right w:val="single" w:sz="8" w:space="0" w:color="auto"/>
            </w:tcBorders>
            <w:shd w:val="clear" w:color="auto" w:fill="auto"/>
            <w:vAlign w:val="center"/>
            <w:hideMark/>
          </w:tcPr>
          <w:p w14:paraId="73C1FFA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5</w:t>
            </w:r>
          </w:p>
        </w:tc>
      </w:tr>
      <w:tr w:rsidR="00232926" w:rsidRPr="00232926" w14:paraId="09D6D938"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79CFE94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40</w:t>
            </w:r>
          </w:p>
        </w:tc>
        <w:tc>
          <w:tcPr>
            <w:tcW w:w="2321" w:type="pct"/>
            <w:tcBorders>
              <w:top w:val="nil"/>
              <w:left w:val="nil"/>
              <w:bottom w:val="single" w:sz="8" w:space="0" w:color="auto"/>
              <w:right w:val="single" w:sz="8" w:space="0" w:color="auto"/>
            </w:tcBorders>
            <w:shd w:val="clear" w:color="auto" w:fill="auto"/>
            <w:vAlign w:val="center"/>
            <w:hideMark/>
          </w:tcPr>
          <w:p w14:paraId="3834724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 xml:space="preserve">Tubérculo. Color de la base del ojo </w:t>
            </w:r>
          </w:p>
        </w:tc>
        <w:tc>
          <w:tcPr>
            <w:tcW w:w="471" w:type="pct"/>
            <w:tcBorders>
              <w:top w:val="nil"/>
              <w:left w:val="nil"/>
              <w:bottom w:val="single" w:sz="8" w:space="0" w:color="auto"/>
              <w:right w:val="single" w:sz="8" w:space="0" w:color="auto"/>
            </w:tcBorders>
            <w:shd w:val="clear" w:color="auto" w:fill="auto"/>
            <w:vAlign w:val="center"/>
            <w:hideMark/>
          </w:tcPr>
          <w:p w14:paraId="4F0FE30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2F858552"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14" w:type="pct"/>
            <w:tcBorders>
              <w:top w:val="nil"/>
              <w:left w:val="nil"/>
              <w:bottom w:val="single" w:sz="8" w:space="0" w:color="auto"/>
              <w:right w:val="single" w:sz="8" w:space="0" w:color="auto"/>
            </w:tcBorders>
            <w:shd w:val="clear" w:color="auto" w:fill="auto"/>
            <w:vAlign w:val="center"/>
            <w:hideMark/>
          </w:tcPr>
          <w:p w14:paraId="30586558"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8" w:type="pct"/>
            <w:tcBorders>
              <w:top w:val="nil"/>
              <w:left w:val="nil"/>
              <w:bottom w:val="single" w:sz="8" w:space="0" w:color="auto"/>
              <w:right w:val="single" w:sz="8" w:space="0" w:color="auto"/>
            </w:tcBorders>
            <w:shd w:val="clear" w:color="auto" w:fill="auto"/>
            <w:vAlign w:val="center"/>
            <w:hideMark/>
          </w:tcPr>
          <w:p w14:paraId="4A34B08B"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407" w:type="pct"/>
            <w:tcBorders>
              <w:top w:val="nil"/>
              <w:left w:val="nil"/>
              <w:bottom w:val="single" w:sz="8" w:space="0" w:color="auto"/>
              <w:right w:val="single" w:sz="8" w:space="0" w:color="auto"/>
            </w:tcBorders>
            <w:shd w:val="clear" w:color="auto" w:fill="auto"/>
            <w:vAlign w:val="center"/>
            <w:hideMark/>
          </w:tcPr>
          <w:p w14:paraId="62659A9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394" w:type="pct"/>
            <w:tcBorders>
              <w:top w:val="nil"/>
              <w:left w:val="nil"/>
              <w:bottom w:val="single" w:sz="8" w:space="0" w:color="auto"/>
              <w:right w:val="single" w:sz="8" w:space="0" w:color="auto"/>
            </w:tcBorders>
            <w:shd w:val="clear" w:color="auto" w:fill="auto"/>
            <w:vAlign w:val="center"/>
            <w:hideMark/>
          </w:tcPr>
          <w:p w14:paraId="6EE8616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3</w:t>
            </w:r>
          </w:p>
        </w:tc>
        <w:tc>
          <w:tcPr>
            <w:tcW w:w="290" w:type="pct"/>
            <w:tcBorders>
              <w:top w:val="nil"/>
              <w:left w:val="nil"/>
              <w:bottom w:val="single" w:sz="8" w:space="0" w:color="auto"/>
              <w:right w:val="single" w:sz="8" w:space="0" w:color="auto"/>
            </w:tcBorders>
            <w:shd w:val="clear" w:color="auto" w:fill="auto"/>
            <w:vAlign w:val="center"/>
            <w:hideMark/>
          </w:tcPr>
          <w:p w14:paraId="63ECADD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4</w:t>
            </w:r>
          </w:p>
        </w:tc>
      </w:tr>
      <w:tr w:rsidR="00232926" w:rsidRPr="00232926" w14:paraId="62E9FD9F" w14:textId="77777777" w:rsidTr="00232926">
        <w:trPr>
          <w:trHeight w:val="113"/>
        </w:trPr>
        <w:tc>
          <w:tcPr>
            <w:tcW w:w="191" w:type="pct"/>
            <w:tcBorders>
              <w:top w:val="nil"/>
              <w:left w:val="single" w:sz="8" w:space="0" w:color="auto"/>
              <w:bottom w:val="single" w:sz="8" w:space="0" w:color="auto"/>
              <w:right w:val="single" w:sz="8" w:space="0" w:color="auto"/>
            </w:tcBorders>
            <w:shd w:val="clear" w:color="auto" w:fill="auto"/>
            <w:vAlign w:val="center"/>
            <w:hideMark/>
          </w:tcPr>
          <w:p w14:paraId="1257FC55"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41</w:t>
            </w:r>
          </w:p>
        </w:tc>
        <w:tc>
          <w:tcPr>
            <w:tcW w:w="2321" w:type="pct"/>
            <w:tcBorders>
              <w:top w:val="nil"/>
              <w:left w:val="nil"/>
              <w:bottom w:val="single" w:sz="8" w:space="0" w:color="auto"/>
              <w:right w:val="single" w:sz="8" w:space="0" w:color="auto"/>
            </w:tcBorders>
            <w:shd w:val="clear" w:color="auto" w:fill="auto"/>
            <w:vAlign w:val="center"/>
            <w:hideMark/>
          </w:tcPr>
          <w:p w14:paraId="54780B31"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tubérculo: color de la pulpa</w:t>
            </w:r>
          </w:p>
        </w:tc>
        <w:tc>
          <w:tcPr>
            <w:tcW w:w="471" w:type="pct"/>
            <w:tcBorders>
              <w:top w:val="nil"/>
              <w:left w:val="nil"/>
              <w:bottom w:val="single" w:sz="8" w:space="0" w:color="auto"/>
              <w:right w:val="single" w:sz="8" w:space="0" w:color="auto"/>
            </w:tcBorders>
            <w:shd w:val="clear" w:color="auto" w:fill="auto"/>
            <w:vAlign w:val="center"/>
            <w:hideMark/>
          </w:tcPr>
          <w:p w14:paraId="1C522720"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4</w:t>
            </w:r>
          </w:p>
        </w:tc>
        <w:tc>
          <w:tcPr>
            <w:tcW w:w="314" w:type="pct"/>
            <w:tcBorders>
              <w:top w:val="nil"/>
              <w:left w:val="nil"/>
              <w:bottom w:val="single" w:sz="8" w:space="0" w:color="auto"/>
              <w:right w:val="single" w:sz="8" w:space="0" w:color="auto"/>
            </w:tcBorders>
            <w:shd w:val="clear" w:color="auto" w:fill="auto"/>
            <w:vAlign w:val="center"/>
            <w:hideMark/>
          </w:tcPr>
          <w:p w14:paraId="16B3C5A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4</w:t>
            </w:r>
          </w:p>
        </w:tc>
        <w:tc>
          <w:tcPr>
            <w:tcW w:w="314" w:type="pct"/>
            <w:tcBorders>
              <w:top w:val="nil"/>
              <w:left w:val="nil"/>
              <w:bottom w:val="single" w:sz="8" w:space="0" w:color="auto"/>
              <w:right w:val="single" w:sz="8" w:space="0" w:color="auto"/>
            </w:tcBorders>
            <w:shd w:val="clear" w:color="auto" w:fill="auto"/>
            <w:vAlign w:val="center"/>
            <w:hideMark/>
          </w:tcPr>
          <w:p w14:paraId="09B3498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4</w:t>
            </w:r>
          </w:p>
        </w:tc>
        <w:tc>
          <w:tcPr>
            <w:tcW w:w="298" w:type="pct"/>
            <w:tcBorders>
              <w:top w:val="nil"/>
              <w:left w:val="nil"/>
              <w:bottom w:val="single" w:sz="8" w:space="0" w:color="auto"/>
              <w:right w:val="single" w:sz="8" w:space="0" w:color="auto"/>
            </w:tcBorders>
            <w:shd w:val="clear" w:color="auto" w:fill="auto"/>
            <w:vAlign w:val="center"/>
            <w:hideMark/>
          </w:tcPr>
          <w:p w14:paraId="3E18850D"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4</w:t>
            </w:r>
          </w:p>
        </w:tc>
        <w:tc>
          <w:tcPr>
            <w:tcW w:w="407" w:type="pct"/>
            <w:tcBorders>
              <w:top w:val="nil"/>
              <w:left w:val="nil"/>
              <w:bottom w:val="single" w:sz="8" w:space="0" w:color="auto"/>
              <w:right w:val="single" w:sz="8" w:space="0" w:color="auto"/>
            </w:tcBorders>
            <w:shd w:val="clear" w:color="auto" w:fill="auto"/>
            <w:vAlign w:val="center"/>
            <w:hideMark/>
          </w:tcPr>
          <w:p w14:paraId="4DB528BA"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4</w:t>
            </w:r>
          </w:p>
        </w:tc>
        <w:tc>
          <w:tcPr>
            <w:tcW w:w="394" w:type="pct"/>
            <w:tcBorders>
              <w:top w:val="nil"/>
              <w:left w:val="nil"/>
              <w:bottom w:val="single" w:sz="8" w:space="0" w:color="auto"/>
              <w:right w:val="single" w:sz="8" w:space="0" w:color="auto"/>
            </w:tcBorders>
            <w:shd w:val="clear" w:color="auto" w:fill="auto"/>
            <w:vAlign w:val="center"/>
            <w:hideMark/>
          </w:tcPr>
          <w:p w14:paraId="39E83BB7"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w:t>
            </w:r>
          </w:p>
        </w:tc>
        <w:tc>
          <w:tcPr>
            <w:tcW w:w="290" w:type="pct"/>
            <w:tcBorders>
              <w:top w:val="nil"/>
              <w:left w:val="nil"/>
              <w:bottom w:val="single" w:sz="8" w:space="0" w:color="auto"/>
              <w:right w:val="single" w:sz="8" w:space="0" w:color="auto"/>
            </w:tcBorders>
            <w:shd w:val="clear" w:color="auto" w:fill="auto"/>
            <w:vAlign w:val="center"/>
            <w:hideMark/>
          </w:tcPr>
          <w:p w14:paraId="1D47B4A6" w14:textId="77777777" w:rsidR="00D946F6" w:rsidRPr="00232926" w:rsidRDefault="00D946F6" w:rsidP="003459E0">
            <w:pPr>
              <w:ind w:left="0"/>
              <w:rPr>
                <w:rFonts w:eastAsia="Times New Roman" w:cs="Arial"/>
                <w:color w:val="000000"/>
                <w:sz w:val="14"/>
                <w:szCs w:val="16"/>
                <w:lang w:eastAsia="es-BO"/>
              </w:rPr>
            </w:pPr>
            <w:r w:rsidRPr="00232926">
              <w:rPr>
                <w:rFonts w:eastAsia="Times New Roman" w:cs="Arial"/>
                <w:color w:val="000000"/>
                <w:sz w:val="14"/>
                <w:szCs w:val="16"/>
                <w:lang w:eastAsia="es-BO"/>
              </w:rPr>
              <w:t>2</w:t>
            </w:r>
          </w:p>
        </w:tc>
      </w:tr>
    </w:tbl>
    <w:p w14:paraId="45B3BB3E" w14:textId="77777777" w:rsidR="00D946F6" w:rsidRPr="00DE523E" w:rsidRDefault="00D946F6" w:rsidP="003459E0">
      <w:pPr>
        <w:spacing w:line="276" w:lineRule="auto"/>
        <w:ind w:left="0"/>
        <w:rPr>
          <w:rFonts w:ascii="Arial" w:hAnsi="Arial" w:cs="Arial"/>
          <w:sz w:val="20"/>
          <w:szCs w:val="20"/>
        </w:rPr>
      </w:pPr>
    </w:p>
    <w:p w14:paraId="296BC253" w14:textId="60461CE3" w:rsidR="00D946F6" w:rsidRPr="00AE75E1" w:rsidRDefault="00D946F6" w:rsidP="003459E0">
      <w:pPr>
        <w:spacing w:line="276" w:lineRule="auto"/>
        <w:ind w:left="0"/>
        <w:rPr>
          <w:rFonts w:cs="Arial"/>
          <w:b/>
          <w:lang w:val="en-US"/>
        </w:rPr>
      </w:pPr>
      <w:r w:rsidRPr="00AE75E1">
        <w:rPr>
          <w:rFonts w:cs="Arial"/>
          <w:b/>
          <w:lang w:val="en-US"/>
        </w:rPr>
        <w:t>RC-01 form for the registration of new potato varieties in the National Seed System</w:t>
      </w:r>
    </w:p>
    <w:p w14:paraId="76A3F223" w14:textId="77777777" w:rsidR="00D946F6" w:rsidRPr="00AE75E1" w:rsidRDefault="00D946F6" w:rsidP="003459E0">
      <w:pPr>
        <w:spacing w:line="276" w:lineRule="auto"/>
        <w:ind w:left="0"/>
        <w:rPr>
          <w:rFonts w:cs="Arial"/>
          <w:b/>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4"/>
        <w:gridCol w:w="2906"/>
        <w:gridCol w:w="2880"/>
      </w:tblGrid>
      <w:tr w:rsidR="00D946F6" w:rsidRPr="00DE523E" w14:paraId="755EE8D0" w14:textId="77777777" w:rsidTr="008E2121">
        <w:tc>
          <w:tcPr>
            <w:tcW w:w="2942" w:type="dxa"/>
          </w:tcPr>
          <w:p w14:paraId="260AAFC3" w14:textId="77777777" w:rsidR="00D946F6" w:rsidRPr="00DE523E" w:rsidRDefault="00D946F6" w:rsidP="003459E0">
            <w:pPr>
              <w:spacing w:line="276" w:lineRule="auto"/>
              <w:ind w:left="0"/>
              <w:rPr>
                <w:rFonts w:ascii="Arial" w:hAnsi="Arial" w:cs="Arial"/>
                <w:sz w:val="20"/>
                <w:szCs w:val="20"/>
              </w:rPr>
            </w:pPr>
            <w:r w:rsidRPr="00DE523E">
              <w:rPr>
                <w:rFonts w:ascii="Arial" w:hAnsi="Arial" w:cs="Arial"/>
                <w:noProof/>
                <w:sz w:val="20"/>
                <w:szCs w:val="20"/>
                <w:lang w:val="es-BO" w:eastAsia="es-BO"/>
              </w:rPr>
              <w:drawing>
                <wp:inline distT="0" distB="0" distL="0" distR="0" wp14:anchorId="3DDEBD56" wp14:editId="2512524D">
                  <wp:extent cx="1784176" cy="2304288"/>
                  <wp:effectExtent l="0" t="0" r="6985" b="1270"/>
                  <wp:docPr id="3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1784527" cy="230474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943" w:type="dxa"/>
          </w:tcPr>
          <w:p w14:paraId="03059BDE" w14:textId="77777777" w:rsidR="00D946F6" w:rsidRPr="00DE523E" w:rsidRDefault="00D946F6" w:rsidP="003459E0">
            <w:pPr>
              <w:spacing w:line="276" w:lineRule="auto"/>
              <w:ind w:left="0"/>
              <w:rPr>
                <w:rFonts w:ascii="Arial" w:hAnsi="Arial" w:cs="Arial"/>
                <w:sz w:val="20"/>
                <w:szCs w:val="20"/>
              </w:rPr>
            </w:pPr>
            <w:r w:rsidRPr="00DE523E">
              <w:rPr>
                <w:rFonts w:ascii="Arial" w:hAnsi="Arial" w:cs="Arial"/>
                <w:noProof/>
                <w:sz w:val="20"/>
                <w:szCs w:val="20"/>
                <w:lang w:val="es-BO" w:eastAsia="es-BO"/>
              </w:rPr>
              <w:drawing>
                <wp:inline distT="0" distB="0" distL="0" distR="0" wp14:anchorId="4AEC2771" wp14:editId="60B2013A">
                  <wp:extent cx="1769745" cy="2282190"/>
                  <wp:effectExtent l="0" t="0" r="1905" b="3810"/>
                  <wp:docPr id="3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1769745" cy="22821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943" w:type="dxa"/>
          </w:tcPr>
          <w:p w14:paraId="093946D4" w14:textId="77777777" w:rsidR="00D946F6" w:rsidRPr="00DE523E" w:rsidRDefault="00D946F6" w:rsidP="003459E0">
            <w:pPr>
              <w:spacing w:line="276" w:lineRule="auto"/>
              <w:ind w:left="0"/>
              <w:rPr>
                <w:rFonts w:ascii="Arial" w:hAnsi="Arial" w:cs="Arial"/>
                <w:sz w:val="20"/>
                <w:szCs w:val="20"/>
              </w:rPr>
            </w:pPr>
            <w:r w:rsidRPr="00DE523E">
              <w:rPr>
                <w:rFonts w:ascii="Arial" w:hAnsi="Arial" w:cs="Arial"/>
                <w:noProof/>
                <w:sz w:val="20"/>
                <w:szCs w:val="20"/>
                <w:lang w:val="es-BO" w:eastAsia="es-BO"/>
              </w:rPr>
              <w:drawing>
                <wp:inline distT="0" distB="0" distL="0" distR="0" wp14:anchorId="27E5EC7B" wp14:editId="3AADFF6E">
                  <wp:extent cx="1754830" cy="2318918"/>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1755218" cy="231943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5516746E" w14:textId="77777777" w:rsidR="00D946F6" w:rsidRPr="00DE523E" w:rsidRDefault="00D946F6" w:rsidP="003459E0">
      <w:pPr>
        <w:spacing w:line="276" w:lineRule="auto"/>
        <w:ind w:left="0"/>
        <w:rPr>
          <w:rFonts w:ascii="Arial" w:hAnsi="Arial" w:cs="Arial"/>
          <w:sz w:val="20"/>
          <w:szCs w:val="20"/>
        </w:rPr>
      </w:pPr>
    </w:p>
    <w:p w14:paraId="597D7AD9" w14:textId="3D9FE1FE" w:rsidR="00FC10EF" w:rsidRDefault="00FC10EF" w:rsidP="003459E0">
      <w:pPr>
        <w:ind w:left="0"/>
        <w:rPr>
          <w:rFonts w:cs="Arial"/>
          <w:b/>
          <w:lang w:val="en-US"/>
        </w:rPr>
      </w:pPr>
      <w:r w:rsidRPr="00CC41E9">
        <w:rPr>
          <w:rFonts w:ascii="Arial" w:hAnsi="Arial" w:cs="Arial"/>
          <w:sz w:val="20"/>
          <w:szCs w:val="20"/>
          <w:lang w:val="en-US"/>
        </w:rPr>
        <w:br w:type="page"/>
      </w:r>
      <w:r w:rsidR="00CC41E9" w:rsidRPr="00AE75E1">
        <w:rPr>
          <w:rFonts w:cs="Arial"/>
          <w:b/>
          <w:lang w:val="en-US"/>
        </w:rPr>
        <w:lastRenderedPageBreak/>
        <w:t xml:space="preserve">ANNEX </w:t>
      </w:r>
      <w:r w:rsidR="00CC41E9">
        <w:rPr>
          <w:rFonts w:cs="Arial"/>
          <w:b/>
          <w:lang w:val="en-US"/>
        </w:rPr>
        <w:t>5</w:t>
      </w:r>
      <w:r w:rsidR="00CC41E9" w:rsidRPr="00AE75E1">
        <w:rPr>
          <w:rFonts w:cs="Arial"/>
          <w:b/>
          <w:lang w:val="en-US"/>
        </w:rPr>
        <w:t>.</w:t>
      </w:r>
      <w:r w:rsidR="00CC41E9">
        <w:rPr>
          <w:rFonts w:cs="Arial"/>
          <w:b/>
          <w:lang w:val="en-US"/>
        </w:rPr>
        <w:t xml:space="preserve"> </w:t>
      </w:r>
      <w:r w:rsidR="00CC41E9" w:rsidRPr="00CC41E9">
        <w:rPr>
          <w:rFonts w:cs="Arial"/>
          <w:b/>
          <w:lang w:val="en-US"/>
        </w:rPr>
        <w:t>Act INIAF commitment to register two varieties of native potatoes (Canastillo and Ñojcha Morada)</w:t>
      </w:r>
    </w:p>
    <w:p w14:paraId="39AD9A27" w14:textId="56941642" w:rsidR="00CC41E9" w:rsidRDefault="00CC41E9" w:rsidP="003459E0">
      <w:pPr>
        <w:ind w:left="0"/>
        <w:rPr>
          <w:rFonts w:cs="Arial"/>
          <w:b/>
          <w:lang w:val="en-US"/>
        </w:rPr>
      </w:pPr>
      <w:r w:rsidRPr="00CC41E9">
        <w:rPr>
          <w:rFonts w:cs="Arial"/>
          <w:b/>
          <w:noProof/>
          <w:lang w:val="es-BO" w:eastAsia="es-BO"/>
        </w:rPr>
        <w:drawing>
          <wp:inline distT="0" distB="0" distL="0" distR="0" wp14:anchorId="4F73C030" wp14:editId="69D82E0F">
            <wp:extent cx="5400040" cy="7015784"/>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400040" cy="7015784"/>
                    </a:xfrm>
                    <a:prstGeom prst="rect">
                      <a:avLst/>
                    </a:prstGeom>
                    <a:noFill/>
                    <a:ln>
                      <a:noFill/>
                    </a:ln>
                  </pic:spPr>
                </pic:pic>
              </a:graphicData>
            </a:graphic>
          </wp:inline>
        </w:drawing>
      </w:r>
    </w:p>
    <w:p w14:paraId="53FF8B94" w14:textId="77777777" w:rsidR="00CC41E9" w:rsidRPr="00CC41E9" w:rsidRDefault="00CC41E9" w:rsidP="003459E0">
      <w:pPr>
        <w:ind w:left="0"/>
        <w:rPr>
          <w:rFonts w:ascii="Arial" w:hAnsi="Arial" w:cs="Arial"/>
          <w:sz w:val="20"/>
          <w:szCs w:val="20"/>
          <w:lang w:val="en-US"/>
        </w:rPr>
      </w:pPr>
    </w:p>
    <w:p w14:paraId="1C685C43" w14:textId="77777777" w:rsidR="00CC41E9" w:rsidRDefault="00CC41E9">
      <w:pPr>
        <w:rPr>
          <w:rFonts w:cs="Arial"/>
          <w:b/>
        </w:rPr>
      </w:pPr>
      <w:r>
        <w:rPr>
          <w:rFonts w:cs="Arial"/>
          <w:b/>
        </w:rPr>
        <w:br w:type="page"/>
      </w:r>
    </w:p>
    <w:p w14:paraId="024498AA" w14:textId="31D03AB1" w:rsidR="00D946F6" w:rsidRPr="005A7758" w:rsidRDefault="00FC10EF" w:rsidP="003459E0">
      <w:pPr>
        <w:tabs>
          <w:tab w:val="left" w:pos="3969"/>
        </w:tabs>
        <w:spacing w:line="276" w:lineRule="auto"/>
        <w:ind w:left="0"/>
        <w:rPr>
          <w:rFonts w:cs="Arial"/>
          <w:b/>
        </w:rPr>
      </w:pPr>
      <w:r w:rsidRPr="005A7758">
        <w:rPr>
          <w:rFonts w:cs="Arial"/>
          <w:b/>
        </w:rPr>
        <w:lastRenderedPageBreak/>
        <w:t xml:space="preserve">ANNEX </w:t>
      </w:r>
      <w:r w:rsidR="003C104C">
        <w:rPr>
          <w:rFonts w:cs="Arial"/>
          <w:b/>
        </w:rPr>
        <w:t>6</w:t>
      </w:r>
      <w:r w:rsidRPr="005A7758">
        <w:rPr>
          <w:rFonts w:cs="Arial"/>
          <w:b/>
        </w:rPr>
        <w:t>. Catalog Content</w:t>
      </w:r>
    </w:p>
    <w:p w14:paraId="1CA15CC5" w14:textId="77777777" w:rsidR="00FC10EF" w:rsidRPr="005A7758" w:rsidRDefault="00FC10EF" w:rsidP="003459E0">
      <w:pPr>
        <w:spacing w:line="276" w:lineRule="auto"/>
        <w:ind w:left="0"/>
        <w:rPr>
          <w:rFonts w:cs="Arial"/>
        </w:rPr>
      </w:pPr>
    </w:p>
    <w:p w14:paraId="7AE399FF" w14:textId="421AC3DD" w:rsidR="00FC10EF" w:rsidRPr="005A7758" w:rsidRDefault="00FC10EF" w:rsidP="003459E0">
      <w:pPr>
        <w:spacing w:line="276" w:lineRule="auto"/>
        <w:ind w:left="0"/>
        <w:rPr>
          <w:rFonts w:cs="Arial"/>
        </w:rPr>
      </w:pPr>
      <w:r w:rsidRPr="005A7758">
        <w:rPr>
          <w:rFonts w:cs="Arial"/>
        </w:rPr>
        <w:t xml:space="preserve">TITLE: </w:t>
      </w:r>
      <w:r w:rsidRPr="005A7758">
        <w:t>La agrobiodiversidad de Colomi en un contexto de cambio climático</w:t>
      </w:r>
    </w:p>
    <w:p w14:paraId="7512DED6" w14:textId="77777777" w:rsidR="00FC10EF" w:rsidRPr="005A7758" w:rsidRDefault="00FC10EF" w:rsidP="003459E0">
      <w:pPr>
        <w:spacing w:line="276" w:lineRule="auto"/>
        <w:ind w:left="0"/>
        <w:rPr>
          <w:rFonts w:cs="Arial"/>
        </w:rPr>
      </w:pPr>
    </w:p>
    <w:p w14:paraId="6FFBA43C" w14:textId="77777777" w:rsidR="00FC10EF" w:rsidRPr="005A7758" w:rsidRDefault="00FC10EF" w:rsidP="003459E0">
      <w:pPr>
        <w:spacing w:line="276" w:lineRule="auto"/>
        <w:ind w:left="0"/>
        <w:rPr>
          <w:rFonts w:cs="Arial"/>
        </w:rPr>
      </w:pPr>
    </w:p>
    <w:p w14:paraId="1DA6AC8D" w14:textId="586DC194" w:rsidR="00FC10EF" w:rsidRPr="005A7758" w:rsidRDefault="00FC10EF" w:rsidP="003459E0">
      <w:pPr>
        <w:spacing w:line="276" w:lineRule="auto"/>
        <w:ind w:left="0"/>
        <w:rPr>
          <w:rFonts w:cs="Arial"/>
        </w:rPr>
      </w:pPr>
      <w:r w:rsidRPr="005A7758">
        <w:rPr>
          <w:rFonts w:cs="Arial"/>
        </w:rPr>
        <w:t>PRESENTACION</w:t>
      </w:r>
      <w:r w:rsidRPr="005A7758">
        <w:rPr>
          <w:rFonts w:cs="Arial"/>
        </w:rPr>
        <w:tab/>
      </w:r>
    </w:p>
    <w:p w14:paraId="1E365532" w14:textId="05A83EFC" w:rsidR="00FC10EF" w:rsidRPr="005A7758" w:rsidRDefault="00FC10EF" w:rsidP="003459E0">
      <w:pPr>
        <w:spacing w:line="276" w:lineRule="auto"/>
        <w:ind w:left="0"/>
        <w:rPr>
          <w:rFonts w:cs="Arial"/>
        </w:rPr>
      </w:pPr>
      <w:r w:rsidRPr="005A7758">
        <w:rPr>
          <w:rFonts w:cs="Arial"/>
        </w:rPr>
        <w:t>I.</w:t>
      </w:r>
      <w:r w:rsidRPr="005A7758">
        <w:rPr>
          <w:rFonts w:cs="Arial"/>
        </w:rPr>
        <w:tab/>
        <w:t>AGROBIODIVERSIDAD Y CAMBIO CLIMATICO</w:t>
      </w:r>
      <w:r w:rsidRPr="005A7758">
        <w:rPr>
          <w:rFonts w:cs="Arial"/>
        </w:rPr>
        <w:tab/>
      </w:r>
    </w:p>
    <w:p w14:paraId="256F2CF1" w14:textId="61565316" w:rsidR="00FC10EF" w:rsidRPr="005A7758" w:rsidRDefault="00FC10EF" w:rsidP="003459E0">
      <w:pPr>
        <w:spacing w:line="276" w:lineRule="auto"/>
        <w:ind w:left="0"/>
        <w:rPr>
          <w:rFonts w:cs="Arial"/>
        </w:rPr>
      </w:pPr>
      <w:r w:rsidRPr="005A7758">
        <w:rPr>
          <w:rFonts w:cs="Arial"/>
        </w:rPr>
        <w:t>1.</w:t>
      </w:r>
      <w:r w:rsidRPr="005A7758">
        <w:rPr>
          <w:rFonts w:cs="Arial"/>
        </w:rPr>
        <w:tab/>
        <w:t>Marco conceptual</w:t>
      </w:r>
      <w:r w:rsidRPr="005A7758">
        <w:rPr>
          <w:rFonts w:cs="Arial"/>
        </w:rPr>
        <w:tab/>
      </w:r>
    </w:p>
    <w:p w14:paraId="351BE1DC" w14:textId="6B5CB020" w:rsidR="00FC10EF" w:rsidRPr="005A7758" w:rsidRDefault="00FC10EF" w:rsidP="005A7758">
      <w:pPr>
        <w:pStyle w:val="Prrafodelista"/>
        <w:numPr>
          <w:ilvl w:val="0"/>
          <w:numId w:val="17"/>
        </w:numPr>
        <w:spacing w:line="276" w:lineRule="auto"/>
        <w:rPr>
          <w:rFonts w:cs="Arial"/>
        </w:rPr>
      </w:pPr>
      <w:r w:rsidRPr="005A7758">
        <w:rPr>
          <w:rFonts w:cs="Arial"/>
        </w:rPr>
        <w:t>Variabilidad climática, cambio climático y vulnerabilidad</w:t>
      </w:r>
      <w:r w:rsidRPr="005A7758">
        <w:rPr>
          <w:rFonts w:cs="Arial"/>
        </w:rPr>
        <w:tab/>
      </w:r>
    </w:p>
    <w:p w14:paraId="09B47344" w14:textId="1C0BC1E7" w:rsidR="00FC10EF" w:rsidRPr="005A7758" w:rsidRDefault="00FC10EF" w:rsidP="005A7758">
      <w:pPr>
        <w:pStyle w:val="Prrafodelista"/>
        <w:numPr>
          <w:ilvl w:val="0"/>
          <w:numId w:val="17"/>
        </w:numPr>
        <w:spacing w:line="276" w:lineRule="auto"/>
        <w:rPr>
          <w:rFonts w:cs="Arial"/>
        </w:rPr>
      </w:pPr>
      <w:r w:rsidRPr="005A7758">
        <w:rPr>
          <w:rFonts w:cs="Arial"/>
        </w:rPr>
        <w:t>Efectos del cambio climático</w:t>
      </w:r>
      <w:r w:rsidRPr="005A7758">
        <w:rPr>
          <w:rFonts w:cs="Arial"/>
        </w:rPr>
        <w:tab/>
      </w:r>
    </w:p>
    <w:p w14:paraId="6AB6AFF9" w14:textId="36D85E86" w:rsidR="00FC10EF" w:rsidRPr="005A7758" w:rsidRDefault="00FC10EF" w:rsidP="005A7758">
      <w:pPr>
        <w:pStyle w:val="Prrafodelista"/>
        <w:numPr>
          <w:ilvl w:val="0"/>
          <w:numId w:val="17"/>
        </w:numPr>
        <w:spacing w:line="276" w:lineRule="auto"/>
        <w:rPr>
          <w:rFonts w:cs="Arial"/>
        </w:rPr>
      </w:pPr>
      <w:r w:rsidRPr="005A7758">
        <w:rPr>
          <w:rFonts w:cs="Arial"/>
        </w:rPr>
        <w:t>Agroecosistemas y agrobiodiversidad</w:t>
      </w:r>
      <w:r w:rsidRPr="005A7758">
        <w:rPr>
          <w:rFonts w:cs="Arial"/>
        </w:rPr>
        <w:tab/>
      </w:r>
    </w:p>
    <w:p w14:paraId="7D89CD1A" w14:textId="463D8050" w:rsidR="00FC10EF" w:rsidRPr="005A7758" w:rsidRDefault="00FC10EF" w:rsidP="003459E0">
      <w:pPr>
        <w:spacing w:line="276" w:lineRule="auto"/>
        <w:ind w:left="0"/>
        <w:rPr>
          <w:rFonts w:cs="Arial"/>
        </w:rPr>
      </w:pPr>
      <w:r w:rsidRPr="005A7758">
        <w:rPr>
          <w:rFonts w:cs="Arial"/>
        </w:rPr>
        <w:t>2.</w:t>
      </w:r>
      <w:r w:rsidRPr="005A7758">
        <w:rPr>
          <w:rFonts w:cs="Arial"/>
        </w:rPr>
        <w:tab/>
        <w:t>Características del Municipio de Colomi</w:t>
      </w:r>
      <w:r w:rsidRPr="005A7758">
        <w:rPr>
          <w:rFonts w:cs="Arial"/>
        </w:rPr>
        <w:tab/>
      </w:r>
    </w:p>
    <w:p w14:paraId="2A8E62FF" w14:textId="2DF6EDCB" w:rsidR="00FC10EF" w:rsidRPr="005A7758" w:rsidRDefault="00FC10EF" w:rsidP="003459E0">
      <w:pPr>
        <w:spacing w:line="276" w:lineRule="auto"/>
        <w:ind w:left="0"/>
        <w:rPr>
          <w:rFonts w:cs="Arial"/>
        </w:rPr>
      </w:pPr>
      <w:r w:rsidRPr="005A7758">
        <w:rPr>
          <w:rFonts w:cs="Arial"/>
        </w:rPr>
        <w:t>3.</w:t>
      </w:r>
      <w:r w:rsidRPr="005A7758">
        <w:rPr>
          <w:rFonts w:cs="Arial"/>
        </w:rPr>
        <w:tab/>
        <w:t>Manejo de la Agrobiodiversidad en el Municipio de Colomi</w:t>
      </w:r>
      <w:r w:rsidRPr="005A7758">
        <w:rPr>
          <w:rFonts w:cs="Arial"/>
        </w:rPr>
        <w:tab/>
      </w:r>
    </w:p>
    <w:p w14:paraId="3378908D" w14:textId="1B6E63A0" w:rsidR="00FC10EF" w:rsidRPr="005A7758" w:rsidRDefault="00FC10EF" w:rsidP="005A7758">
      <w:pPr>
        <w:pStyle w:val="Prrafodelista"/>
        <w:numPr>
          <w:ilvl w:val="0"/>
          <w:numId w:val="24"/>
        </w:numPr>
        <w:spacing w:line="276" w:lineRule="auto"/>
        <w:rPr>
          <w:rFonts w:cs="Arial"/>
        </w:rPr>
      </w:pPr>
      <w:r w:rsidRPr="005A7758">
        <w:rPr>
          <w:rFonts w:cs="Arial"/>
        </w:rPr>
        <w:t>Aspectos ecológicos</w:t>
      </w:r>
      <w:r w:rsidRPr="005A7758">
        <w:rPr>
          <w:rFonts w:cs="Arial"/>
        </w:rPr>
        <w:tab/>
      </w:r>
    </w:p>
    <w:p w14:paraId="334E48BD" w14:textId="51BBD907" w:rsidR="00FC10EF" w:rsidRPr="005A7758" w:rsidRDefault="00FC10EF" w:rsidP="005A7758">
      <w:pPr>
        <w:pStyle w:val="Prrafodelista"/>
        <w:numPr>
          <w:ilvl w:val="0"/>
          <w:numId w:val="24"/>
        </w:numPr>
        <w:spacing w:line="276" w:lineRule="auto"/>
        <w:rPr>
          <w:rFonts w:cs="Arial"/>
        </w:rPr>
      </w:pPr>
      <w:r w:rsidRPr="005A7758">
        <w:rPr>
          <w:rFonts w:cs="Arial"/>
        </w:rPr>
        <w:t>Distribución espacial de la agrobiodiversidad</w:t>
      </w:r>
      <w:r w:rsidRPr="005A7758">
        <w:rPr>
          <w:rFonts w:cs="Arial"/>
        </w:rPr>
        <w:tab/>
      </w:r>
    </w:p>
    <w:p w14:paraId="5D495A7E" w14:textId="418B7572" w:rsidR="00FC10EF" w:rsidRPr="005A7758" w:rsidRDefault="00FC10EF" w:rsidP="005A7758">
      <w:pPr>
        <w:pStyle w:val="Prrafodelista"/>
        <w:numPr>
          <w:ilvl w:val="0"/>
          <w:numId w:val="24"/>
        </w:numPr>
        <w:spacing w:line="276" w:lineRule="auto"/>
        <w:rPr>
          <w:rFonts w:cs="Arial"/>
        </w:rPr>
      </w:pPr>
      <w:r w:rsidRPr="005A7758">
        <w:rPr>
          <w:rFonts w:cs="Arial"/>
        </w:rPr>
        <w:t>Factores relacionados con el manejo de la agrobiodiversidad</w:t>
      </w:r>
      <w:r w:rsidRPr="005A7758">
        <w:rPr>
          <w:rFonts w:cs="Arial"/>
        </w:rPr>
        <w:tab/>
      </w:r>
    </w:p>
    <w:p w14:paraId="622179D3" w14:textId="1EF3EC68" w:rsidR="00FC10EF" w:rsidRPr="005A7758" w:rsidRDefault="00FC10EF" w:rsidP="005A7758">
      <w:pPr>
        <w:pStyle w:val="Prrafodelista"/>
        <w:numPr>
          <w:ilvl w:val="0"/>
          <w:numId w:val="24"/>
        </w:numPr>
        <w:spacing w:line="276" w:lineRule="auto"/>
        <w:rPr>
          <w:rFonts w:cs="Arial"/>
        </w:rPr>
      </w:pPr>
      <w:r w:rsidRPr="005A7758">
        <w:rPr>
          <w:rFonts w:cs="Arial"/>
        </w:rPr>
        <w:t>Disponibilidad de bienes y recursos</w:t>
      </w:r>
      <w:r w:rsidRPr="005A7758">
        <w:rPr>
          <w:rFonts w:cs="Arial"/>
        </w:rPr>
        <w:tab/>
      </w:r>
    </w:p>
    <w:p w14:paraId="394B7CA1" w14:textId="1FB3F27A" w:rsidR="00FC10EF" w:rsidRPr="005A7758" w:rsidRDefault="00FC10EF" w:rsidP="005A7758">
      <w:pPr>
        <w:pStyle w:val="Prrafodelista"/>
        <w:numPr>
          <w:ilvl w:val="0"/>
          <w:numId w:val="24"/>
        </w:numPr>
        <w:spacing w:line="276" w:lineRule="auto"/>
        <w:rPr>
          <w:rFonts w:cs="Arial"/>
        </w:rPr>
      </w:pPr>
      <w:r w:rsidRPr="005A7758">
        <w:rPr>
          <w:rFonts w:cs="Arial"/>
        </w:rPr>
        <w:t>Relacionamiento con el entorno</w:t>
      </w:r>
      <w:r w:rsidRPr="005A7758">
        <w:rPr>
          <w:rFonts w:cs="Arial"/>
        </w:rPr>
        <w:tab/>
      </w:r>
    </w:p>
    <w:p w14:paraId="1FF8F253" w14:textId="5BF4C585" w:rsidR="00FC10EF" w:rsidRPr="005A7758" w:rsidRDefault="00FC10EF" w:rsidP="005A7758">
      <w:pPr>
        <w:pStyle w:val="Prrafodelista"/>
        <w:numPr>
          <w:ilvl w:val="0"/>
          <w:numId w:val="24"/>
        </w:numPr>
        <w:spacing w:line="276" w:lineRule="auto"/>
        <w:rPr>
          <w:rFonts w:cs="Arial"/>
        </w:rPr>
      </w:pPr>
      <w:r w:rsidRPr="005A7758">
        <w:rPr>
          <w:rFonts w:cs="Arial"/>
        </w:rPr>
        <w:t>Aporte nutricional y económico de la agrobiodiversidad en Colomi</w:t>
      </w:r>
      <w:r w:rsidRPr="005A7758">
        <w:rPr>
          <w:rFonts w:cs="Arial"/>
        </w:rPr>
        <w:tab/>
      </w:r>
    </w:p>
    <w:p w14:paraId="2C7518B8" w14:textId="39171083" w:rsidR="00FC10EF" w:rsidRPr="005A7758" w:rsidRDefault="00FC10EF" w:rsidP="003459E0">
      <w:pPr>
        <w:spacing w:line="276" w:lineRule="auto"/>
        <w:ind w:left="0"/>
        <w:rPr>
          <w:rFonts w:cs="Arial"/>
        </w:rPr>
      </w:pPr>
      <w:r w:rsidRPr="005A7758">
        <w:rPr>
          <w:rFonts w:cs="Arial"/>
        </w:rPr>
        <w:t>4.</w:t>
      </w:r>
      <w:r w:rsidRPr="005A7758">
        <w:rPr>
          <w:rFonts w:cs="Arial"/>
        </w:rPr>
        <w:tab/>
        <w:t>Percepción local del cambio climático</w:t>
      </w:r>
      <w:r w:rsidRPr="005A7758">
        <w:rPr>
          <w:rFonts w:cs="Arial"/>
        </w:rPr>
        <w:tab/>
      </w:r>
    </w:p>
    <w:p w14:paraId="23421806" w14:textId="10F259D4" w:rsidR="00FC10EF" w:rsidRPr="005A7758" w:rsidRDefault="00FC10EF" w:rsidP="003459E0">
      <w:pPr>
        <w:spacing w:line="276" w:lineRule="auto"/>
        <w:ind w:left="0"/>
        <w:rPr>
          <w:rFonts w:cs="Arial"/>
        </w:rPr>
      </w:pPr>
      <w:r w:rsidRPr="005A7758">
        <w:rPr>
          <w:rFonts w:cs="Arial"/>
        </w:rPr>
        <w:t>5.</w:t>
      </w:r>
      <w:r w:rsidRPr="005A7758">
        <w:rPr>
          <w:rFonts w:cs="Arial"/>
        </w:rPr>
        <w:tab/>
        <w:t>Estrategias locales de adaptación al cambio climático</w:t>
      </w:r>
      <w:r w:rsidRPr="005A7758">
        <w:rPr>
          <w:rFonts w:cs="Arial"/>
        </w:rPr>
        <w:tab/>
      </w:r>
    </w:p>
    <w:p w14:paraId="39A0551A" w14:textId="34C3B011" w:rsidR="00FC10EF" w:rsidRPr="005A7758" w:rsidRDefault="00FC10EF" w:rsidP="003459E0">
      <w:pPr>
        <w:spacing w:line="276" w:lineRule="auto"/>
        <w:ind w:left="0"/>
        <w:rPr>
          <w:rFonts w:cs="Arial"/>
        </w:rPr>
      </w:pPr>
      <w:r w:rsidRPr="005A7758">
        <w:rPr>
          <w:rFonts w:cs="Arial"/>
        </w:rPr>
        <w:t>6.</w:t>
      </w:r>
      <w:r w:rsidRPr="005A7758">
        <w:rPr>
          <w:rFonts w:cs="Arial"/>
        </w:rPr>
        <w:tab/>
        <w:t>Consideraciones finales</w:t>
      </w:r>
      <w:r w:rsidRPr="005A7758">
        <w:rPr>
          <w:rFonts w:cs="Arial"/>
        </w:rPr>
        <w:tab/>
      </w:r>
    </w:p>
    <w:p w14:paraId="56EDA5C1" w14:textId="6F58E962" w:rsidR="00FC10EF" w:rsidRPr="005A7758" w:rsidRDefault="00FC10EF" w:rsidP="003459E0">
      <w:pPr>
        <w:spacing w:line="276" w:lineRule="auto"/>
        <w:ind w:left="0"/>
        <w:rPr>
          <w:rFonts w:cs="Arial"/>
        </w:rPr>
      </w:pPr>
      <w:r w:rsidRPr="005A7758">
        <w:rPr>
          <w:rFonts w:cs="Arial"/>
        </w:rPr>
        <w:t>II.</w:t>
      </w:r>
      <w:r w:rsidRPr="005A7758">
        <w:rPr>
          <w:rFonts w:cs="Arial"/>
        </w:rPr>
        <w:tab/>
        <w:t>DIVERSIDAD AGRICOLA DE LA ZONA DE PUNA DEL MUNICIPIO DE COLOMI</w:t>
      </w:r>
      <w:r w:rsidRPr="005A7758">
        <w:rPr>
          <w:rFonts w:cs="Arial"/>
        </w:rPr>
        <w:tab/>
      </w:r>
    </w:p>
    <w:p w14:paraId="75FCB8BF" w14:textId="73736958" w:rsidR="00FC10EF" w:rsidRPr="005A7758" w:rsidRDefault="00FC10EF" w:rsidP="003459E0">
      <w:pPr>
        <w:spacing w:line="276" w:lineRule="auto"/>
        <w:ind w:left="0"/>
        <w:rPr>
          <w:rFonts w:cs="Arial"/>
        </w:rPr>
      </w:pPr>
      <w:r w:rsidRPr="005A7758">
        <w:rPr>
          <w:rFonts w:cs="Arial"/>
        </w:rPr>
        <w:t>TUBERCULOS ANDINOS</w:t>
      </w:r>
      <w:r w:rsidRPr="005A7758">
        <w:rPr>
          <w:rFonts w:cs="Arial"/>
        </w:rPr>
        <w:tab/>
      </w:r>
    </w:p>
    <w:p w14:paraId="7B487D35" w14:textId="07D66AF0" w:rsidR="00FC10EF" w:rsidRPr="005A7758" w:rsidRDefault="00FC10EF" w:rsidP="005A7758">
      <w:pPr>
        <w:pStyle w:val="Prrafodelista"/>
        <w:numPr>
          <w:ilvl w:val="0"/>
          <w:numId w:val="25"/>
        </w:numPr>
        <w:spacing w:line="276" w:lineRule="auto"/>
        <w:rPr>
          <w:rFonts w:cs="Arial"/>
        </w:rPr>
      </w:pPr>
      <w:r w:rsidRPr="005A7758">
        <w:rPr>
          <w:rFonts w:cs="Arial"/>
        </w:rPr>
        <w:t>Papa</w:t>
      </w:r>
      <w:r w:rsidRPr="005A7758">
        <w:rPr>
          <w:rFonts w:cs="Arial"/>
        </w:rPr>
        <w:tab/>
      </w:r>
    </w:p>
    <w:p w14:paraId="26F843FB" w14:textId="414EC90A" w:rsidR="00FC10EF" w:rsidRPr="005A7758" w:rsidRDefault="00FC10EF" w:rsidP="005A7758">
      <w:pPr>
        <w:pStyle w:val="Prrafodelista"/>
        <w:numPr>
          <w:ilvl w:val="0"/>
          <w:numId w:val="25"/>
        </w:numPr>
        <w:spacing w:line="276" w:lineRule="auto"/>
        <w:rPr>
          <w:rFonts w:cs="Arial"/>
        </w:rPr>
      </w:pPr>
      <w:r w:rsidRPr="005A7758">
        <w:rPr>
          <w:rFonts w:cs="Arial"/>
        </w:rPr>
        <w:t>Oca</w:t>
      </w:r>
      <w:r w:rsidRPr="005A7758">
        <w:rPr>
          <w:rFonts w:cs="Arial"/>
        </w:rPr>
        <w:tab/>
      </w:r>
    </w:p>
    <w:p w14:paraId="1D54B30D" w14:textId="77538A91" w:rsidR="00FC10EF" w:rsidRPr="005A7758" w:rsidRDefault="00FC10EF" w:rsidP="005A7758">
      <w:pPr>
        <w:pStyle w:val="Prrafodelista"/>
        <w:numPr>
          <w:ilvl w:val="0"/>
          <w:numId w:val="25"/>
        </w:numPr>
        <w:spacing w:line="276" w:lineRule="auto"/>
        <w:rPr>
          <w:rFonts w:cs="Arial"/>
        </w:rPr>
      </w:pPr>
      <w:r w:rsidRPr="005A7758">
        <w:rPr>
          <w:rFonts w:cs="Arial"/>
        </w:rPr>
        <w:t>Papalisa</w:t>
      </w:r>
      <w:r w:rsidRPr="005A7758">
        <w:rPr>
          <w:rFonts w:cs="Arial"/>
        </w:rPr>
        <w:tab/>
      </w:r>
    </w:p>
    <w:p w14:paraId="5565BC68" w14:textId="723A918C" w:rsidR="00FC10EF" w:rsidRPr="005A7758" w:rsidRDefault="00FC10EF" w:rsidP="005A7758">
      <w:pPr>
        <w:pStyle w:val="Prrafodelista"/>
        <w:numPr>
          <w:ilvl w:val="0"/>
          <w:numId w:val="25"/>
        </w:numPr>
        <w:spacing w:line="276" w:lineRule="auto"/>
        <w:rPr>
          <w:rFonts w:cs="Arial"/>
          <w:lang w:val="en-US"/>
        </w:rPr>
      </w:pPr>
      <w:r w:rsidRPr="005A7758">
        <w:rPr>
          <w:rFonts w:cs="Arial"/>
          <w:lang w:val="en-US"/>
        </w:rPr>
        <w:t>Isaño</w:t>
      </w:r>
      <w:r w:rsidRPr="005A7758">
        <w:rPr>
          <w:rFonts w:cs="Arial"/>
          <w:lang w:val="en-US"/>
        </w:rPr>
        <w:tab/>
      </w:r>
    </w:p>
    <w:p w14:paraId="3AF9D4F2" w14:textId="1DD1DE37" w:rsidR="00FC10EF" w:rsidRPr="005A7758" w:rsidRDefault="00FC10EF" w:rsidP="003459E0">
      <w:pPr>
        <w:spacing w:line="276" w:lineRule="auto"/>
        <w:ind w:left="0"/>
        <w:rPr>
          <w:rFonts w:cs="Arial"/>
          <w:lang w:val="en-US"/>
        </w:rPr>
      </w:pPr>
      <w:r w:rsidRPr="005A7758">
        <w:rPr>
          <w:rFonts w:cs="Arial"/>
          <w:lang w:val="en-US"/>
        </w:rPr>
        <w:t>LEGUMINOSAS</w:t>
      </w:r>
      <w:r w:rsidRPr="005A7758">
        <w:rPr>
          <w:rFonts w:cs="Arial"/>
          <w:lang w:val="en-US"/>
        </w:rPr>
        <w:tab/>
      </w:r>
    </w:p>
    <w:p w14:paraId="1D6B28B9" w14:textId="0B2749EE" w:rsidR="00FC10EF" w:rsidRPr="005A7758" w:rsidRDefault="00FC10EF" w:rsidP="003459E0">
      <w:pPr>
        <w:spacing w:line="276" w:lineRule="auto"/>
        <w:ind w:left="0"/>
        <w:rPr>
          <w:rFonts w:cs="Arial"/>
          <w:lang w:val="en-US"/>
        </w:rPr>
      </w:pPr>
      <w:r w:rsidRPr="005A7758">
        <w:rPr>
          <w:rFonts w:cs="Arial"/>
          <w:lang w:val="en-US"/>
        </w:rPr>
        <w:t>FRUTALES</w:t>
      </w:r>
      <w:r w:rsidRPr="005A7758">
        <w:rPr>
          <w:rFonts w:cs="Arial"/>
          <w:lang w:val="en-US"/>
        </w:rPr>
        <w:tab/>
      </w:r>
    </w:p>
    <w:p w14:paraId="33060EC2" w14:textId="613FDA86" w:rsidR="00FC10EF" w:rsidRPr="005A7758" w:rsidRDefault="00FC10EF" w:rsidP="003459E0">
      <w:pPr>
        <w:spacing w:line="276" w:lineRule="auto"/>
        <w:ind w:left="0"/>
        <w:rPr>
          <w:rFonts w:cs="Arial"/>
          <w:lang w:val="en-US"/>
        </w:rPr>
      </w:pPr>
      <w:r w:rsidRPr="005A7758">
        <w:rPr>
          <w:rFonts w:cs="Arial"/>
          <w:lang w:val="en-US"/>
        </w:rPr>
        <w:t>BIBLIOGRAFIA</w:t>
      </w:r>
      <w:r w:rsidRPr="005A7758">
        <w:rPr>
          <w:rFonts w:cs="Arial"/>
          <w:lang w:val="en-US"/>
        </w:rPr>
        <w:tab/>
      </w:r>
    </w:p>
    <w:p w14:paraId="46D44AD3" w14:textId="55C7A528" w:rsidR="007F4C38" w:rsidRPr="005A7758" w:rsidRDefault="007F4C38" w:rsidP="003459E0">
      <w:pPr>
        <w:ind w:left="0"/>
        <w:rPr>
          <w:rFonts w:cs="Arial"/>
          <w:lang w:val="en-US"/>
        </w:rPr>
      </w:pPr>
      <w:r w:rsidRPr="005A7758">
        <w:rPr>
          <w:rFonts w:cs="Arial"/>
          <w:lang w:val="en-US"/>
        </w:rPr>
        <w:br w:type="page"/>
      </w:r>
    </w:p>
    <w:p w14:paraId="761512B5" w14:textId="2680F4E9" w:rsidR="005A7758" w:rsidRDefault="007F4C38" w:rsidP="003459E0">
      <w:pPr>
        <w:shd w:val="clear" w:color="auto" w:fill="FFFFFF"/>
        <w:spacing w:after="120"/>
        <w:ind w:left="0"/>
        <w:rPr>
          <w:rFonts w:cs="Arial"/>
          <w:b/>
          <w:lang w:val="en-US"/>
        </w:rPr>
      </w:pPr>
      <w:r w:rsidRPr="007F4C38">
        <w:rPr>
          <w:rFonts w:cs="Arial"/>
          <w:b/>
          <w:lang w:val="en-US"/>
        </w:rPr>
        <w:lastRenderedPageBreak/>
        <w:t xml:space="preserve">ANNEX </w:t>
      </w:r>
      <w:r w:rsidR="003C104C">
        <w:rPr>
          <w:rFonts w:cs="Arial"/>
          <w:b/>
          <w:lang w:val="en-US"/>
        </w:rPr>
        <w:t>7</w:t>
      </w:r>
      <w:r w:rsidRPr="007F4C38">
        <w:rPr>
          <w:rFonts w:cs="Arial"/>
          <w:b/>
          <w:lang w:val="en-US"/>
        </w:rPr>
        <w:t xml:space="preserve">. </w:t>
      </w:r>
    </w:p>
    <w:p w14:paraId="6717E158" w14:textId="217B9CFF" w:rsidR="00D946F6" w:rsidRDefault="007F4C38" w:rsidP="005A7758">
      <w:pPr>
        <w:shd w:val="clear" w:color="auto" w:fill="FFFFFF"/>
        <w:spacing w:after="120"/>
        <w:ind w:left="0"/>
        <w:jc w:val="center"/>
        <w:rPr>
          <w:rFonts w:cs="Arial"/>
          <w:b/>
          <w:lang w:val="en-US"/>
        </w:rPr>
      </w:pPr>
      <w:r w:rsidRPr="007F4C38">
        <w:rPr>
          <w:rFonts w:cs="Arial"/>
          <w:b/>
          <w:lang w:val="en-US"/>
        </w:rPr>
        <w:t xml:space="preserve">Draft Proposal </w:t>
      </w:r>
      <w:r>
        <w:rPr>
          <w:rFonts w:cs="Arial"/>
          <w:b/>
          <w:lang w:val="en-US"/>
        </w:rPr>
        <w:t xml:space="preserve">for the </w:t>
      </w:r>
      <w:r w:rsidRPr="007F4C38">
        <w:rPr>
          <w:rFonts w:cs="Arial"/>
          <w:b/>
          <w:lang w:val="en-US"/>
        </w:rPr>
        <w:t>implementation</w:t>
      </w:r>
      <w:r>
        <w:rPr>
          <w:rFonts w:cs="Arial"/>
          <w:b/>
          <w:lang w:val="en-US"/>
        </w:rPr>
        <w:t xml:space="preserve"> of the Quality Declared Seed</w:t>
      </w:r>
      <w:r w:rsidRPr="007F4C38">
        <w:rPr>
          <w:rFonts w:cs="Arial"/>
          <w:b/>
          <w:lang w:val="en-US"/>
        </w:rPr>
        <w:t xml:space="preserve"> System </w:t>
      </w:r>
      <w:r>
        <w:rPr>
          <w:rFonts w:cs="Arial"/>
          <w:b/>
          <w:lang w:val="en-US"/>
        </w:rPr>
        <w:t>in Bolivia</w:t>
      </w:r>
    </w:p>
    <w:p w14:paraId="1E42A434" w14:textId="7DA20FE4" w:rsidR="005A7758" w:rsidRPr="0010008B" w:rsidRDefault="005A7758" w:rsidP="005A7758">
      <w:pPr>
        <w:shd w:val="clear" w:color="auto" w:fill="FFFFFF"/>
        <w:spacing w:after="120"/>
        <w:ind w:left="0"/>
        <w:jc w:val="center"/>
        <w:rPr>
          <w:rFonts w:cs="Arial"/>
          <w:lang w:val="es-BO"/>
        </w:rPr>
      </w:pPr>
      <w:r w:rsidRPr="0010008B">
        <w:rPr>
          <w:rFonts w:cs="Arial"/>
          <w:lang w:val="es-BO"/>
        </w:rPr>
        <w:t>(Spanish version)</w:t>
      </w:r>
    </w:p>
    <w:p w14:paraId="43A8C817" w14:textId="77777777" w:rsidR="007F4C38" w:rsidRPr="0010008B" w:rsidRDefault="007F4C38" w:rsidP="003459E0">
      <w:pPr>
        <w:ind w:left="0"/>
        <w:rPr>
          <w:lang w:val="es-BO"/>
        </w:rPr>
      </w:pPr>
    </w:p>
    <w:p w14:paraId="3D10F3D2" w14:textId="0C46DA48" w:rsidR="007F4C38" w:rsidRPr="005D0DF5" w:rsidRDefault="007F4C38" w:rsidP="003459E0">
      <w:pPr>
        <w:ind w:left="0"/>
        <w:rPr>
          <w:b/>
          <w:u w:val="single"/>
        </w:rPr>
      </w:pPr>
      <w:r>
        <w:rPr>
          <w:b/>
          <w:u w:val="single"/>
        </w:rPr>
        <w:t>Antecedentes</w:t>
      </w:r>
    </w:p>
    <w:p w14:paraId="4E66947B" w14:textId="77777777" w:rsidR="007F4C38" w:rsidRDefault="007F4C38" w:rsidP="003459E0">
      <w:pPr>
        <w:ind w:left="0"/>
      </w:pPr>
      <w:r>
        <w:t>El mejoramiento de la calidad de las semillas es un factor fundamental para incrementar el potencial de rendimiento de los cultivos y es uno de los medios más económicos y eficientes para mejorar la producción y productividad agrícola</w:t>
      </w:r>
    </w:p>
    <w:p w14:paraId="505B20AD" w14:textId="77777777" w:rsidR="007F4C38" w:rsidRDefault="007F4C38" w:rsidP="003459E0">
      <w:pPr>
        <w:ind w:left="0"/>
      </w:pPr>
      <w:r>
        <w:t xml:space="preserve">En muchos países los programas nacionales de semillas desarrollaron la producción formal de semillas en respuesta a la necesidad de contar con sistemas de abastecimiento de semillas más seguros que permitieran poner a disposición de los agricultores semillas de buena calidad de variedades mejoradas. No obstante, las expectativas en cuanto al desarrollo de la industria de semillas resultaron ser demasiado optimistas y no se cumplieron por razones complejas.  Como consecuencia, la proporción de semilla formal que realmente llega al mercado y a los usuarios por los canales formales es extremadamente baja. </w:t>
      </w:r>
    </w:p>
    <w:p w14:paraId="53017F90" w14:textId="77777777" w:rsidR="007F4C38" w:rsidRDefault="007F4C38" w:rsidP="003459E0">
      <w:pPr>
        <w:ind w:left="0"/>
      </w:pPr>
      <w:r>
        <w:t>En el caso de la papa en Bolivia, la producción para el periodo 2005-2007se realizó en una superficie media de 126.943 ha (</w:t>
      </w:r>
      <w:r w:rsidRPr="00E00F5F">
        <w:t>Zeballos, economía de la papa, 2009</w:t>
      </w:r>
      <w:r>
        <w:t xml:space="preserve">).  Esta referencia permite estimar que el requerimiento aproximado de semilla a nivel nacional es de aproximadamente 190.000 tn de semilla por año considerando que se emplea en promedio 1,5 tn de semilla por hectárea. </w:t>
      </w:r>
    </w:p>
    <w:p w14:paraId="7B8794AB" w14:textId="77777777" w:rsidR="007F4C38" w:rsidRDefault="007F4C38" w:rsidP="003459E0">
      <w:pPr>
        <w:ind w:left="0"/>
      </w:pPr>
      <w:r>
        <w:t>El sistema formal de semilla el año 2013, abarcó una superficie de 1340,86 ha que permite una oferta de 9721,98 t de semilla certificada de 22 variedades, de las cuales, dos variedades representaron el 95 % de la producción: 68 % Desiree (introducida) y 27 % Huaycha (nativa) (</w:t>
      </w:r>
      <w:r w:rsidRPr="00E00F5F">
        <w:t>Informe anual 2013 de la Dirección Nacional de Semillas del INIAF</w:t>
      </w:r>
      <w:r>
        <w:t>). En base a la información precedente se estima que la oferta actual de semilla certificada constituye apenas el 5 % del requerimiento anual de semilla de papa en Bolivia. El predominio de dos variedades en la oferta de semilla certificada de papa en sus diferentes categorías indica que el sistema formal se focaliza principalmente en la atención de la demanda de semilla de papa de variedades más cosmopolitas (que se adaptan inclusive a los valles mesotérmicos y trópico de Bolivia) y de alto valor comercial.</w:t>
      </w:r>
    </w:p>
    <w:p w14:paraId="1B5F70C4" w14:textId="77777777" w:rsidR="007F4C38" w:rsidRDefault="007F4C38" w:rsidP="003459E0">
      <w:pPr>
        <w:ind w:left="0"/>
      </w:pPr>
      <w:r>
        <w:t xml:space="preserve">El balance entre la oferta de semilla certificada y la demanda potencial de semilla de papa en Bolivia permite visualizar la magnitud de la importancia del sistema tradicional en el abastecimiento y distribución de semilla, denominada como informal, que aporta el 95 % de la semilla utilizada en el territorio nacional y en gran medida constituye autoabastecimiento. El portafolio de variedades que fluye en el sistema tradicional es amplio y varía en función a las preferencias regionales (Zeballos, et al, 2009). Esta constatación, refuerza el rol preponderante del sistema tradicional de semilla en el fortalecimiento de las dinámicas comunales en el manejo de la agrobiodiversidad ligada a la seguridad alimentaria de miles de familias y comunidades vulnerables de la región del Altiplano, Puna y Cabeceras de Valle y Valles del territorio boliviano. La gran mayoría de los productores de papa especialmente de pequeña escala o familiares en las zonas altas se abastecen de semilla proveniente del sistema tradicional ya sea como semilla propia o semilla adquirida y distribuida localmente mediante circuitos o flujos de semilla no certificada que con luces y sombras están vigentes hasta la actualidad. </w:t>
      </w:r>
    </w:p>
    <w:p w14:paraId="1530AA77" w14:textId="77777777" w:rsidR="007F4C38" w:rsidRDefault="007F4C38" w:rsidP="003459E0">
      <w:pPr>
        <w:ind w:left="0"/>
      </w:pPr>
    </w:p>
    <w:p w14:paraId="3775C06F" w14:textId="77777777" w:rsidR="007F4C38" w:rsidRDefault="007F4C38" w:rsidP="003459E0">
      <w:pPr>
        <w:ind w:left="0"/>
      </w:pPr>
      <w:r w:rsidRPr="007576A1">
        <w:rPr>
          <w:b/>
        </w:rPr>
        <w:t xml:space="preserve">Política pública </w:t>
      </w:r>
      <w:r>
        <w:rPr>
          <w:b/>
        </w:rPr>
        <w:t xml:space="preserve">actual </w:t>
      </w:r>
      <w:r w:rsidRPr="007576A1">
        <w:rPr>
          <w:b/>
        </w:rPr>
        <w:t>favorable a la revalorización de los conocimientos, prácticas y los saberes de agricultores semilleristas que alimentan y sostienen el sistema tradicional de semillas</w:t>
      </w:r>
      <w:r>
        <w:t>.</w:t>
      </w:r>
    </w:p>
    <w:p w14:paraId="3B6422C3" w14:textId="77777777" w:rsidR="007F4C38" w:rsidRDefault="007F4C38" w:rsidP="003459E0">
      <w:pPr>
        <w:ind w:left="0"/>
      </w:pPr>
      <w:r w:rsidRPr="002A0F0B">
        <w:t xml:space="preserve">Bolivia se encuentra en un proceso de transformación </w:t>
      </w:r>
      <w:r>
        <w:t xml:space="preserve">en cuanto a la política pública </w:t>
      </w:r>
      <w:r w:rsidRPr="002A0F0B">
        <w:t>después de su refundación</w:t>
      </w:r>
      <w:r>
        <w:t>. La nueva</w:t>
      </w:r>
      <w:r w:rsidRPr="002A0F0B">
        <w:t xml:space="preserve"> CPE plantea conceptos </w:t>
      </w:r>
      <w:r>
        <w:t xml:space="preserve">socialmente innovadores </w:t>
      </w:r>
      <w:r w:rsidRPr="002A0F0B">
        <w:t xml:space="preserve">y </w:t>
      </w:r>
      <w:r>
        <w:t xml:space="preserve">nuevos </w:t>
      </w:r>
      <w:r w:rsidRPr="002A0F0B">
        <w:lastRenderedPageBreak/>
        <w:t>paradigmas de desarrollo</w:t>
      </w:r>
      <w:r>
        <w:t xml:space="preserve"> integral  como el “vivir bien” que busca la armonía entre los seres humanos y la naturaleza, promoviendo al mismo tiempo la satisfacción de las condiciones materiales y espirituales de las poblaciones (Orellana, 2013). La conservación de la biodiversidad, los recursos genéticos y la revalorización de los saberes locales son componentes sustancialmente incorporados en las estrategias y política pública como la Ley 144 de revolución productiva comunitaria, y la ley 300, marco de la Madre Tierra (Pacheco 2013). El contexto emergente de política pública que se encuentra en proceso de implementación, representa una oportunidad para revalorizar la semilla de variedades nativas de papa (lamentablemente considerada hasta ahora como informal), los conocimientos y saberes locales que junto a sus valores culturales y sociales</w:t>
      </w:r>
      <w:r w:rsidRPr="00E753A9">
        <w:t xml:space="preserve"> </w:t>
      </w:r>
      <w:r>
        <w:t>hacen al sistema tradicional de producción que alimenta a la gran mayoría de los bolivianos.</w:t>
      </w:r>
    </w:p>
    <w:p w14:paraId="0B9674C6" w14:textId="77777777" w:rsidR="007F4C38" w:rsidRDefault="007F4C38" w:rsidP="003459E0">
      <w:pPr>
        <w:ind w:left="0"/>
      </w:pPr>
      <w:r>
        <w:t xml:space="preserve">Las bases y orientaciones de la política del vivir bien se establecen especialmente en la Ley 300 Marco de la Madre Tierra y desarrollo integral para vivir Bien, una norma que plantea varios artículos relacionados a promover una agricultura sostenible dentro de la conservación de la agrobiodiversidad y de alimentos nutritivos para la seguridad alimentaria con soberanía, garantizando el acceso a factores y medios de producción de alimentos, tierra, agua, </w:t>
      </w:r>
      <w:r w:rsidRPr="007576A1">
        <w:rPr>
          <w:b/>
          <w:u w:val="single"/>
        </w:rPr>
        <w:t>semillas</w:t>
      </w:r>
      <w:r>
        <w:t>, mercados justos, tecnología y asistencia técnica, entre otros, en particular, para pequeños productores campesinos e indígenas. Entre los enunciados más relevantes asociados a la revalorización del sistema tradicional de semillas podemos citar los siguientes:</w:t>
      </w:r>
    </w:p>
    <w:p w14:paraId="260A92EB" w14:textId="77777777" w:rsidR="007F4C38" w:rsidRPr="00B24ED1" w:rsidRDefault="007F4C38" w:rsidP="003459E0">
      <w:pPr>
        <w:pStyle w:val="Prrafodelista"/>
        <w:numPr>
          <w:ilvl w:val="0"/>
          <w:numId w:val="20"/>
        </w:numPr>
        <w:spacing w:after="200"/>
        <w:ind w:left="0"/>
        <w:rPr>
          <w:i/>
          <w:sz w:val="20"/>
          <w:szCs w:val="20"/>
        </w:rPr>
      </w:pPr>
      <w:r w:rsidRPr="00B24ED1">
        <w:rPr>
          <w:i/>
          <w:sz w:val="20"/>
          <w:szCs w:val="20"/>
        </w:rPr>
        <w:t>Reconocimiento y fomento a la diversificación de la producción, la diversidad de los productos en los mercados, las practicas de intercambio comunitarios y en la dieta alimentaria, la protección a las variedades locales y nativas, asi como el fomento a las culturas y tradiciones alimentarias (Titulo II, Capítulo IV, articulo 13, párrafo 4)</w:t>
      </w:r>
    </w:p>
    <w:p w14:paraId="7EB303AE" w14:textId="77777777" w:rsidR="007F4C38" w:rsidRPr="00B24ED1" w:rsidRDefault="007F4C38" w:rsidP="003459E0">
      <w:pPr>
        <w:pStyle w:val="Prrafodelista"/>
        <w:numPr>
          <w:ilvl w:val="0"/>
          <w:numId w:val="20"/>
        </w:numPr>
        <w:spacing w:after="200"/>
        <w:ind w:left="0"/>
        <w:rPr>
          <w:i/>
          <w:sz w:val="20"/>
          <w:szCs w:val="20"/>
        </w:rPr>
      </w:pPr>
      <w:r w:rsidRPr="00B24ED1">
        <w:rPr>
          <w:i/>
          <w:sz w:val="20"/>
          <w:szCs w:val="20"/>
        </w:rPr>
        <w:t>Acciones para evitar la mercantilización de los recursos genéticos, la privatización del agua, la biopiratería y el traslado ilegal de material genético, asi como la participación de monopolios y/o oligopolios en la producción y comercialización de semillas y alimentos. (Título II, Capítulo IV, articulo 13, párrafo 5)</w:t>
      </w:r>
    </w:p>
    <w:p w14:paraId="34A120E6" w14:textId="77777777" w:rsidR="007F4C38" w:rsidRPr="00B24ED1" w:rsidRDefault="007F4C38" w:rsidP="003459E0">
      <w:pPr>
        <w:pStyle w:val="Prrafodelista"/>
        <w:numPr>
          <w:ilvl w:val="0"/>
          <w:numId w:val="20"/>
        </w:numPr>
        <w:spacing w:after="200"/>
        <w:ind w:left="0"/>
        <w:rPr>
          <w:i/>
          <w:sz w:val="20"/>
          <w:szCs w:val="20"/>
        </w:rPr>
      </w:pPr>
      <w:r w:rsidRPr="00B24ED1">
        <w:rPr>
          <w:i/>
          <w:sz w:val="20"/>
          <w:szCs w:val="20"/>
        </w:rPr>
        <w:t xml:space="preserve"> Revalorización y fortalecimiento de los sistemas de vida de los pequeños productores, de las naciones y pueblos indígena originarios campesinos, comunidades interculturales y afrobolivianas, cooperativas y otros sistemas asociativos, a través del manejo sustentable de su bioidversidad y del respeto, revalorización y reafirmación de sus saberes en el marco de la diversidad cultural. (Título II, Capítulo IV, articulo 13, párrafo 10)</w:t>
      </w:r>
    </w:p>
    <w:p w14:paraId="2477E69B" w14:textId="77777777" w:rsidR="007F4C38" w:rsidRPr="00B24ED1" w:rsidRDefault="007F4C38" w:rsidP="003459E0">
      <w:pPr>
        <w:pStyle w:val="Prrafodelista"/>
        <w:numPr>
          <w:ilvl w:val="0"/>
          <w:numId w:val="20"/>
        </w:numPr>
        <w:spacing w:after="200"/>
        <w:ind w:left="0"/>
        <w:rPr>
          <w:i/>
          <w:sz w:val="20"/>
          <w:szCs w:val="20"/>
        </w:rPr>
      </w:pPr>
      <w:r w:rsidRPr="00B24ED1">
        <w:rPr>
          <w:i/>
          <w:sz w:val="20"/>
          <w:szCs w:val="20"/>
        </w:rPr>
        <w:t>Fortalecimiento de las prácticas productivas locales para el uso y aprovechamiento de los componentes de la madre tierra, fortaleciendo los medios de vida, capacidades organizacionesles y habilidades de poblaciones locales en el marco del manejo múltipl</w:t>
      </w:r>
      <w:r>
        <w:rPr>
          <w:i/>
          <w:sz w:val="20"/>
          <w:szCs w:val="20"/>
        </w:rPr>
        <w:t>e</w:t>
      </w:r>
      <w:r w:rsidRPr="00B24ED1">
        <w:rPr>
          <w:i/>
          <w:sz w:val="20"/>
          <w:szCs w:val="20"/>
        </w:rPr>
        <w:t xml:space="preserve"> y diversificado de las zonas de vida. (Título II, Capítulo IV, articulo 16, párrafo 7)</w:t>
      </w:r>
    </w:p>
    <w:p w14:paraId="26D693FD" w14:textId="77777777" w:rsidR="007F4C38" w:rsidRDefault="007F4C38" w:rsidP="003459E0">
      <w:pPr>
        <w:pStyle w:val="Prrafodelista"/>
        <w:numPr>
          <w:ilvl w:val="0"/>
          <w:numId w:val="20"/>
        </w:numPr>
        <w:spacing w:after="200"/>
        <w:ind w:left="0"/>
        <w:rPr>
          <w:i/>
          <w:sz w:val="20"/>
          <w:szCs w:val="20"/>
        </w:rPr>
      </w:pPr>
      <w:r w:rsidRPr="00B24ED1">
        <w:rPr>
          <w:i/>
          <w:sz w:val="20"/>
          <w:szCs w:val="20"/>
        </w:rPr>
        <w:t>Priorizar e incentivar la agricultura, pesca, ganadería familiar comunitaria y la agroecología, de acuerdo a la cosmovisión de cada pueblo, con un carácter diversificado, rotativo y ecológico para la soberanía con seguridad alimentaria buscando el diálogo de saberes. (Título III, Capitulo I, articulo 24, párrafo 5)</w:t>
      </w:r>
      <w:r>
        <w:rPr>
          <w:i/>
          <w:sz w:val="20"/>
          <w:szCs w:val="20"/>
        </w:rPr>
        <w:t>.</w:t>
      </w:r>
    </w:p>
    <w:p w14:paraId="10F815EC" w14:textId="77777777" w:rsidR="007F4C38" w:rsidRPr="003A0386" w:rsidRDefault="007F4C38" w:rsidP="003459E0">
      <w:pPr>
        <w:ind w:left="0"/>
      </w:pPr>
      <w:r w:rsidRPr="003A0386">
        <w:t xml:space="preserve">Así mismo, la Ley 144,  de la revolución productiva comunitaria agropecuaria entre sus alcances plantea el manejo sostenible y adecuado del agua y los recursos genéticos para garantizar los procesos productivos, promoviendo el proceso de gestión territorial indígena originaria campesino, comunidades interculturales y afrobolivianas y fortaleciendo las capacidades orgánicas, productivas, de transformación, comercialización y financiamiento, desde un enfoque intercultural que recupere los saberes, prácticas y conocimientos ancestrales. </w:t>
      </w:r>
    </w:p>
    <w:p w14:paraId="186DBD61" w14:textId="77777777" w:rsidR="007F4C38" w:rsidRPr="003A0386" w:rsidRDefault="007F4C38" w:rsidP="003459E0">
      <w:pPr>
        <w:ind w:left="0"/>
      </w:pPr>
      <w:r w:rsidRPr="003A0386">
        <w:t xml:space="preserve">Más específicamente en el artículo 13, (POLÍTICA DE FORTALECIMIENTO DE LA BASE PRODUCTIVA) la Ley 144 plantea fortalecer de manera integral la base productiva con énfasis en las prácticas locales y ancestrales de las comunidades para una gestión integral que optimice el uso y acceso al agua para riego, la recuperación de la fertilidad del suelo y la conservación e incremento de la biodiversidad a través de la recuperación y crianza de semillas nativas y producción de semillas mejoradas. Se promoverá y protegerá la producción, uso, conservación e intercambio de semillas de alta calidad que garanticen su provisión para la </w:t>
      </w:r>
      <w:r w:rsidRPr="003A0386">
        <w:lastRenderedPageBreak/>
        <w:t>producción, mediante el estímulo a la recuperación, conservación, mejoramiento, producción y difusión de semillas nativas provenientes de los pueblos indígena originario campesinos, comunidades interculturales, afrobolivianas y de pequeños productores.</w:t>
      </w:r>
    </w:p>
    <w:p w14:paraId="4506E005" w14:textId="77777777" w:rsidR="007F4C38" w:rsidRDefault="007F4C38" w:rsidP="003459E0">
      <w:pPr>
        <w:ind w:left="0"/>
      </w:pPr>
      <w:r w:rsidRPr="003A0386">
        <w:t>Es evidente que la normativa actual de certificación formal de semillas no toma en cuenta muchos de los conc</w:t>
      </w:r>
      <w:r>
        <w:t>eptos y preceptos mandatorios me</w:t>
      </w:r>
      <w:r w:rsidRPr="003A0386">
        <w:t>ncionados tanto en la Ley Marco de la Madre Tierra como en la Ley 144, que establecen un marco legal muy favorable a la producción tradicional de semillas. En ese sentido</w:t>
      </w:r>
      <w:r>
        <w:t>,</w:t>
      </w:r>
      <w:r w:rsidRPr="003A0386">
        <w:t xml:space="preserve"> </w:t>
      </w:r>
      <w:r>
        <w:t>la coyuntura de política pública relativa a la revalorización de las semillas constituye una oportunidad para la revalorización de las semillas nativas que</w:t>
      </w:r>
      <w:r w:rsidRPr="003A0386">
        <w:t xml:space="preserve"> </w:t>
      </w:r>
      <w:r>
        <w:t>fluyen en el sistema tradicional generando mecanismos alternativos pero complementarios al sistema formal, que sean más sencillos en su aplicación para acreditar el</w:t>
      </w:r>
      <w:r w:rsidRPr="003A0386">
        <w:t xml:space="preserve"> proceso de producción tradicional de semilla de variedades nativas de papa</w:t>
      </w:r>
      <w:r>
        <w:t>. Esto es posible si se institucionalizan normas y procesos de producción de s</w:t>
      </w:r>
      <w:r w:rsidRPr="003A0386">
        <w:t>emilla</w:t>
      </w:r>
      <w:r>
        <w:t xml:space="preserve"> que estén basados en la amplia experiencia,  los conocimientos y saberes ancestrales de las comunidades productoras de papa y de esta manera asegurar estabilidad en la calidad de semilla ofertada por una red de productores de semilla formalmente reconocidos</w:t>
      </w:r>
      <w:r w:rsidRPr="009239D7">
        <w:t xml:space="preserve"> </w:t>
      </w:r>
      <w:r>
        <w:t>que se refleje en mejores rendimientos para los usuarios.</w:t>
      </w:r>
    </w:p>
    <w:p w14:paraId="07085473" w14:textId="77777777" w:rsidR="007F4C38" w:rsidRDefault="007F4C38" w:rsidP="003459E0">
      <w:pPr>
        <w:ind w:left="0"/>
      </w:pPr>
    </w:p>
    <w:p w14:paraId="33CCF8FB" w14:textId="77777777" w:rsidR="007F4C38" w:rsidRPr="001B650A" w:rsidRDefault="007F4C38" w:rsidP="003459E0">
      <w:pPr>
        <w:ind w:left="0"/>
        <w:rPr>
          <w:b/>
        </w:rPr>
      </w:pPr>
      <w:r>
        <w:rPr>
          <w:b/>
        </w:rPr>
        <w:t>Identificación de barreras en el abastecimiento de semilla formal</w:t>
      </w:r>
      <w:r w:rsidRPr="001B650A">
        <w:rPr>
          <w:b/>
        </w:rPr>
        <w:t>:</w:t>
      </w:r>
    </w:p>
    <w:p w14:paraId="597894DE" w14:textId="77777777" w:rsidR="007F4C38" w:rsidRDefault="007F4C38" w:rsidP="003459E0">
      <w:pPr>
        <w:ind w:left="0"/>
      </w:pPr>
      <w:r>
        <w:t>La normativa de certificación de semilla de papa en Bolivia, establece que: “Solamente se podrán producir, comercializar, distribuir o donar semilla de variedades que hayan sido inscritas en el Registro Nacional de Variedades (RNV) que son las que pueden ingresar en el proceso de certificación y fiscalización de semillas.” (Registro Nacional de Variedades y de Variedades protegidas) y no se establecen excepciones ni complementaciones relacionadas a la amplia cantidad de variedades nativas de papa existentes en el territorio nacional. Esta disposición toma en consideración principalmente a las variedades provenientes del mejoramiento genético y por lo tanto de alguna manera margina a una gran cantidad de variedades nativas que no están inscritas en el RNV.</w:t>
      </w:r>
    </w:p>
    <w:p w14:paraId="01F3E0C5" w14:textId="77777777" w:rsidR="007F4C38" w:rsidRDefault="007F4C38" w:rsidP="003459E0">
      <w:pPr>
        <w:ind w:left="0"/>
      </w:pPr>
      <w:r>
        <w:t xml:space="preserve">El registro de una variedad presenta complicaciones técnicas y prácticas que inviabilizan la posibilidad de registrar todas o al menos la mayoría de las variedades bolivianas de papa porque se debe cumplir con:  </w:t>
      </w:r>
    </w:p>
    <w:p w14:paraId="04028A0F" w14:textId="77777777" w:rsidR="007F4C38" w:rsidRDefault="007F4C38" w:rsidP="003459E0">
      <w:pPr>
        <w:ind w:left="0"/>
      </w:pPr>
      <w:r>
        <w:t xml:space="preserve">a) aprobar la prueba de identidad varietal que determina la condición distinta (en al menos una característica de otras variedades inscritas en el RNV), homogénea y estable  y </w:t>
      </w:r>
    </w:p>
    <w:p w14:paraId="70772688" w14:textId="77777777" w:rsidR="007F4C38" w:rsidRDefault="007F4C38" w:rsidP="003459E0">
      <w:pPr>
        <w:ind w:left="0"/>
      </w:pPr>
      <w:r>
        <w:t xml:space="preserve">b) aprobar la prueba de valor agronómico que implica realizar pruebas de campo. </w:t>
      </w:r>
    </w:p>
    <w:p w14:paraId="260E3260" w14:textId="77777777" w:rsidR="007F4C38" w:rsidRDefault="007F4C38" w:rsidP="003459E0">
      <w:pPr>
        <w:ind w:left="0"/>
      </w:pPr>
      <w:r>
        <w:t>Estos requisitos están orientados principalmente a variedades obtenidas mediante procesos de mejora genética pero son poco aplicables para la enorme cantidad de variedades tradicionales o nativas que son cultivadas en las comunidades, por lo siguiente.</w:t>
      </w:r>
    </w:p>
    <w:p w14:paraId="09AF44B3" w14:textId="77777777" w:rsidR="007F4C38" w:rsidRDefault="007F4C38" w:rsidP="003459E0">
      <w:pPr>
        <w:ind w:left="0"/>
      </w:pPr>
      <w:r>
        <w:t xml:space="preserve">El registro de variedades es un requisito previo para iniciar el proceso de certificación. Bolivia como parte del centro de origen de éste cultivo, tiene más </w:t>
      </w:r>
      <w:r w:rsidRPr="00F02EEE">
        <w:t>de mil variedades</w:t>
      </w:r>
      <w:r>
        <w:t xml:space="preserve"> nativas de las cuales menos del 2 % están actualmente registrados. Ampliar sustancialmente el registro de variedades es operativamente complicado de lograr en un corto o mediano plazo por la implicación de costos que representa realizar las pruebas de campo y la descripción morfológica de la variedad. </w:t>
      </w:r>
    </w:p>
    <w:p w14:paraId="23EB46DE" w14:textId="77777777" w:rsidR="007F4C38" w:rsidRDefault="007F4C38" w:rsidP="003459E0">
      <w:pPr>
        <w:ind w:left="0"/>
      </w:pPr>
      <w:r>
        <w:t>El proceso técnico de la certificación limita la cobertura de la inscripción y sobre todo la inspección de los campos de cultivo cuando se trata de atender a una cantidad masiva de productores. Las dificultades técnicas son apreciables si se examina el proceso de certificación que se resume en los pasos siguientes:</w:t>
      </w:r>
    </w:p>
    <w:p w14:paraId="140A8333" w14:textId="77777777" w:rsidR="007F4C38" w:rsidRDefault="007F4C38" w:rsidP="003459E0">
      <w:pPr>
        <w:pStyle w:val="Prrafodelista"/>
        <w:numPr>
          <w:ilvl w:val="0"/>
          <w:numId w:val="20"/>
        </w:numPr>
        <w:spacing w:after="200"/>
        <w:ind w:left="0"/>
      </w:pPr>
      <w:r>
        <w:t>Pre-inscripción de los semilleristas identificando la superficie y número de cooperadores.</w:t>
      </w:r>
    </w:p>
    <w:p w14:paraId="7257F91E" w14:textId="77777777" w:rsidR="007F4C38" w:rsidRDefault="007F4C38" w:rsidP="003459E0">
      <w:pPr>
        <w:pStyle w:val="Prrafodelista"/>
        <w:numPr>
          <w:ilvl w:val="0"/>
          <w:numId w:val="20"/>
        </w:numPr>
        <w:spacing w:after="200"/>
        <w:ind w:left="0"/>
      </w:pPr>
      <w:r>
        <w:t>Inscripción de los campos de cultivo: contrato de prestación de servicios entre la Oficina Regional de Semillas (ORS) y los productores.</w:t>
      </w:r>
    </w:p>
    <w:p w14:paraId="33FCD994" w14:textId="77777777" w:rsidR="007F4C38" w:rsidRPr="005757F3" w:rsidRDefault="007F4C38" w:rsidP="003459E0">
      <w:pPr>
        <w:pStyle w:val="Prrafodelista"/>
        <w:numPr>
          <w:ilvl w:val="0"/>
          <w:numId w:val="20"/>
        </w:numPr>
        <w:autoSpaceDE w:val="0"/>
        <w:autoSpaceDN w:val="0"/>
        <w:adjustRightInd w:val="0"/>
        <w:ind w:left="0"/>
      </w:pPr>
      <w:r>
        <w:t>Inspección de campos de semilla: 60 a 100 días después de la siembra donde se evalúa la</w:t>
      </w:r>
      <w:r w:rsidRPr="005757F3">
        <w:t xml:space="preserve"> calidad fitosanitaria del campo semillero</w:t>
      </w:r>
      <w:r>
        <w:t xml:space="preserve"> y</w:t>
      </w:r>
      <w:r w:rsidRPr="005757F3">
        <w:t xml:space="preserve"> se establece</w:t>
      </w:r>
      <w:r>
        <w:t>n</w:t>
      </w:r>
      <w:r w:rsidRPr="005757F3">
        <w:t xml:space="preserve"> los porcentajes permitidos de tolerancia descritos en </w:t>
      </w:r>
      <w:r>
        <w:t xml:space="preserve">el </w:t>
      </w:r>
      <w:r w:rsidRPr="005757F3">
        <w:t>siguiente</w:t>
      </w:r>
      <w:r>
        <w:t xml:space="preserve"> cuadro</w:t>
      </w:r>
      <w:r w:rsidRPr="005757F3">
        <w:t>:</w:t>
      </w:r>
    </w:p>
    <w:p w14:paraId="0633C8FA" w14:textId="77777777" w:rsidR="007F4C38" w:rsidRDefault="007F4C38" w:rsidP="003459E0">
      <w:pPr>
        <w:ind w:left="0"/>
      </w:pPr>
    </w:p>
    <w:p w14:paraId="0BB1D9DE" w14:textId="77777777" w:rsidR="007F4C38" w:rsidRDefault="007F4C38" w:rsidP="003459E0">
      <w:pPr>
        <w:ind w:left="0"/>
        <w:jc w:val="center"/>
      </w:pPr>
      <w:r>
        <w:rPr>
          <w:noProof/>
          <w:lang w:val="es-BO" w:eastAsia="es-BO"/>
        </w:rPr>
        <w:drawing>
          <wp:inline distT="0" distB="0" distL="0" distR="0" wp14:anchorId="1F5F1559" wp14:editId="1DC2C436">
            <wp:extent cx="4257675" cy="2092325"/>
            <wp:effectExtent l="1905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a:stretch>
                      <a:fillRect/>
                    </a:stretch>
                  </pic:blipFill>
                  <pic:spPr bwMode="auto">
                    <a:xfrm>
                      <a:off x="0" y="0"/>
                      <a:ext cx="4257675" cy="2092325"/>
                    </a:xfrm>
                    <a:prstGeom prst="rect">
                      <a:avLst/>
                    </a:prstGeom>
                    <a:noFill/>
                    <a:ln w="9525">
                      <a:noFill/>
                      <a:miter lim="800000"/>
                      <a:headEnd/>
                      <a:tailEnd/>
                    </a:ln>
                  </pic:spPr>
                </pic:pic>
              </a:graphicData>
            </a:graphic>
          </wp:inline>
        </w:drawing>
      </w:r>
    </w:p>
    <w:p w14:paraId="40FFD238" w14:textId="77777777" w:rsidR="007F4C38" w:rsidRPr="005757F3" w:rsidRDefault="007F4C38" w:rsidP="003459E0">
      <w:pPr>
        <w:ind w:left="0"/>
      </w:pPr>
      <w:r>
        <w:rPr>
          <w:rFonts w:ascii="MyriadPro-Regular" w:hAnsi="MyriadPro-Regular" w:cs="MyriadPro-Regular"/>
          <w:sz w:val="28"/>
          <w:szCs w:val="28"/>
        </w:rPr>
        <w:t>*</w:t>
      </w:r>
      <w:r w:rsidRPr="005757F3">
        <w:rPr>
          <w:rFonts w:ascii="MyriadPro-Regular" w:hAnsi="MyriadPro-Regular" w:cs="MyriadPro-Regular"/>
          <w:sz w:val="16"/>
          <w:szCs w:val="16"/>
        </w:rPr>
        <w:t>Plantas anormales.- Se consideran como tales a todas aquellas plantas que estén afectadas por: Virus, Erwinia, Mutaciones y Micoplasmas</w:t>
      </w:r>
      <w:r w:rsidRPr="00FB1A09">
        <w:rPr>
          <w:rFonts w:ascii="MyriadPro-Regular" w:hAnsi="MyriadPro-Regular" w:cs="MyriadPro-Regular"/>
          <w:sz w:val="18"/>
          <w:szCs w:val="18"/>
        </w:rPr>
        <w:t>.</w:t>
      </w:r>
    </w:p>
    <w:p w14:paraId="31308D81" w14:textId="77777777" w:rsidR="007F4C38" w:rsidRPr="00FB1A09" w:rsidRDefault="007F4C38" w:rsidP="003459E0">
      <w:pPr>
        <w:autoSpaceDE w:val="0"/>
        <w:autoSpaceDN w:val="0"/>
        <w:adjustRightInd w:val="0"/>
        <w:ind w:left="0"/>
        <w:rPr>
          <w:sz w:val="18"/>
          <w:szCs w:val="18"/>
        </w:rPr>
      </w:pPr>
    </w:p>
    <w:p w14:paraId="2EB15B91" w14:textId="77777777" w:rsidR="007F4C38" w:rsidRPr="00FB1A09" w:rsidRDefault="007F4C38" w:rsidP="003459E0">
      <w:pPr>
        <w:pStyle w:val="Prrafodelista"/>
        <w:numPr>
          <w:ilvl w:val="0"/>
          <w:numId w:val="20"/>
        </w:numPr>
        <w:autoSpaceDE w:val="0"/>
        <w:autoSpaceDN w:val="0"/>
        <w:adjustRightInd w:val="0"/>
        <w:ind w:left="0"/>
      </w:pPr>
      <w:r>
        <w:t xml:space="preserve">Aprobación o rechazo de la superficie inscrita: esta se realiza en función a una evaluación de plagas y enfermedades no permisibles: </w:t>
      </w:r>
      <w:r w:rsidRPr="00FB1A09">
        <w:t>Machitez bacteriana (</w:t>
      </w:r>
      <w:r w:rsidRPr="00FB1A09">
        <w:rPr>
          <w:i/>
        </w:rPr>
        <w:t>Ralstonia solanacearum</w:t>
      </w:r>
      <w:r>
        <w:t xml:space="preserve">), </w:t>
      </w:r>
      <w:r w:rsidRPr="00FB1A09">
        <w:t>Verruga (</w:t>
      </w:r>
      <w:r w:rsidRPr="00FB1A09">
        <w:rPr>
          <w:i/>
        </w:rPr>
        <w:t>Sinchytrium endobioticum</w:t>
      </w:r>
      <w:r w:rsidRPr="00FB1A09">
        <w:t>)</w:t>
      </w:r>
      <w:r>
        <w:t xml:space="preserve">, </w:t>
      </w:r>
      <w:r w:rsidRPr="00FB1A09">
        <w:t>Carbón (</w:t>
      </w:r>
      <w:r w:rsidRPr="00FB1A09">
        <w:rPr>
          <w:i/>
        </w:rPr>
        <w:t>Thecaphora solani</w:t>
      </w:r>
      <w:r w:rsidRPr="00FB1A09">
        <w:t>)</w:t>
      </w:r>
      <w:r w:rsidRPr="008F63FF">
        <w:rPr>
          <w:rFonts w:ascii="MyriadPro-Regular" w:hAnsi="MyriadPro-Regular" w:cs="MyriadPro-Regular"/>
          <w:color w:val="000000"/>
        </w:rPr>
        <w:t xml:space="preserve"> </w:t>
      </w:r>
      <w:r>
        <w:rPr>
          <w:rFonts w:ascii="MyriadPro-Regular" w:hAnsi="MyriadPro-Regular" w:cs="MyriadPro-Regular"/>
          <w:color w:val="000000"/>
        </w:rPr>
        <w:t xml:space="preserve"> </w:t>
      </w:r>
      <w:r w:rsidRPr="008F63FF">
        <w:t xml:space="preserve">y </w:t>
      </w:r>
      <w:r>
        <w:t>el n</w:t>
      </w:r>
      <w:r w:rsidRPr="008F63FF">
        <w:t>ematodo del nódulo (</w:t>
      </w:r>
      <w:r w:rsidRPr="008F63FF">
        <w:rPr>
          <w:i/>
        </w:rPr>
        <w:t>Meloidogyne incognita</w:t>
      </w:r>
      <w:r w:rsidRPr="008F63FF">
        <w:t>)</w:t>
      </w:r>
    </w:p>
    <w:p w14:paraId="65128B03" w14:textId="77777777" w:rsidR="007F4C38" w:rsidRPr="008F63FF" w:rsidRDefault="007F4C38" w:rsidP="003459E0">
      <w:pPr>
        <w:pStyle w:val="Prrafodelista"/>
        <w:numPr>
          <w:ilvl w:val="0"/>
          <w:numId w:val="20"/>
        </w:numPr>
        <w:autoSpaceDE w:val="0"/>
        <w:autoSpaceDN w:val="0"/>
        <w:adjustRightInd w:val="0"/>
        <w:ind w:left="0"/>
        <w:rPr>
          <w:rFonts w:ascii="BellGothicStd-Black" w:hAnsi="BellGothicStd-Black" w:cs="BellGothicStd-Black"/>
          <w:color w:val="FFFFFF"/>
          <w:sz w:val="19"/>
          <w:szCs w:val="19"/>
        </w:rPr>
      </w:pPr>
      <w:r w:rsidRPr="008F63FF">
        <w:rPr>
          <w:rFonts w:ascii="BellGothicStd-Black" w:hAnsi="BellGothicStd-Black" w:cs="BellGothicStd-Black"/>
          <w:color w:val="FFFFFF"/>
          <w:sz w:val="28"/>
          <w:szCs w:val="28"/>
        </w:rPr>
        <w:t>8</w:t>
      </w:r>
      <w:r w:rsidRPr="008F63FF">
        <w:rPr>
          <w:rFonts w:ascii="BellGothicStd-Black" w:hAnsi="BellGothicStd-Black" w:cs="BellGothicStd-Black"/>
          <w:color w:val="FFFFFF"/>
          <w:sz w:val="19"/>
          <w:szCs w:val="19"/>
        </w:rPr>
        <w:t>rma Específica para la Certificación de Semilla de Papa -R.M. 101 del 1 de octubre de 999</w:t>
      </w:r>
    </w:p>
    <w:p w14:paraId="136BDAEB" w14:textId="77777777" w:rsidR="007F4C38" w:rsidRPr="008F63FF" w:rsidRDefault="007F4C38" w:rsidP="003459E0">
      <w:pPr>
        <w:autoSpaceDE w:val="0"/>
        <w:autoSpaceDN w:val="0"/>
        <w:adjustRightInd w:val="0"/>
        <w:ind w:left="0"/>
      </w:pPr>
      <w:r w:rsidRPr="008F63FF">
        <w:t>Realizada la inspección de campo, la semillera o semillerista</w:t>
      </w:r>
      <w:r>
        <w:t>s</w:t>
      </w:r>
      <w:r w:rsidRPr="008F63FF">
        <w:t xml:space="preserve"> deberá</w:t>
      </w:r>
      <w:r>
        <w:t>n</w:t>
      </w:r>
      <w:r w:rsidRPr="008F63FF">
        <w:t xml:space="preserve"> ser</w:t>
      </w:r>
      <w:r>
        <w:t xml:space="preserve"> informados</w:t>
      </w:r>
      <w:r w:rsidRPr="008F63FF">
        <w:t xml:space="preserve"> inmediatamente sobre las decisiones de descenso de categoría o</w:t>
      </w:r>
      <w:r>
        <w:t xml:space="preserve"> </w:t>
      </w:r>
      <w:r w:rsidRPr="008F63FF">
        <w:t>rechazo de campos semilleros, pudiendo en primera instancia solicitar una</w:t>
      </w:r>
      <w:r>
        <w:t xml:space="preserve"> </w:t>
      </w:r>
      <w:r w:rsidRPr="008F63FF">
        <w:t>re</w:t>
      </w:r>
      <w:r>
        <w:t>-</w:t>
      </w:r>
      <w:r w:rsidRPr="008F63FF">
        <w:t>inspección.</w:t>
      </w:r>
    </w:p>
    <w:p w14:paraId="2BBA2145" w14:textId="77777777" w:rsidR="007F4C38" w:rsidRDefault="007F4C38" w:rsidP="003459E0">
      <w:pPr>
        <w:pStyle w:val="Prrafodelista"/>
        <w:ind w:left="0"/>
      </w:pPr>
    </w:p>
    <w:p w14:paraId="1E9B1AE0" w14:textId="77777777" w:rsidR="007F4C38" w:rsidRDefault="007F4C38" w:rsidP="003459E0">
      <w:pPr>
        <w:pStyle w:val="Prrafodelista"/>
        <w:numPr>
          <w:ilvl w:val="0"/>
          <w:numId w:val="20"/>
        </w:numPr>
        <w:spacing w:after="200"/>
        <w:ind w:left="0"/>
      </w:pPr>
      <w:r>
        <w:t>Inspección de tubérculos en almacén y muestreo: Volumen de semilla estimado de la categoría correspondiente</w:t>
      </w:r>
    </w:p>
    <w:p w14:paraId="3F62CFCD" w14:textId="77777777" w:rsidR="007F4C38" w:rsidRDefault="007F4C38" w:rsidP="003459E0">
      <w:pPr>
        <w:pStyle w:val="Prrafodelista"/>
        <w:numPr>
          <w:ilvl w:val="0"/>
          <w:numId w:val="20"/>
        </w:numPr>
        <w:spacing w:after="200"/>
        <w:ind w:left="0"/>
      </w:pPr>
      <w:r>
        <w:t>Almacenamiento y comercialización: selección,  clasificación, etiquetado y almacenamiento</w:t>
      </w:r>
    </w:p>
    <w:p w14:paraId="4CCACFCD" w14:textId="77777777" w:rsidR="007F4C38" w:rsidRDefault="007F4C38" w:rsidP="003459E0">
      <w:pPr>
        <w:ind w:left="0"/>
      </w:pPr>
      <w:r>
        <w:t xml:space="preserve">Sin duda el proceso es de alta exigencia en el cumplimiento de los requisitos. A ello se suma el uso de semilla inicial de categorías altas como la Básica que tiene costos elevados difíciles de asumir por los agricultores a pequeña escala lo cual desincentiva la adscripción de los mismos al sistema formal de certificación. </w:t>
      </w:r>
    </w:p>
    <w:p w14:paraId="1B92CDA2" w14:textId="77777777" w:rsidR="007F4C38" w:rsidRDefault="007F4C38" w:rsidP="003459E0">
      <w:pPr>
        <w:ind w:left="0"/>
      </w:pPr>
      <w:r>
        <w:t xml:space="preserve">La oferta de semilla certificada, si bien </w:t>
      </w:r>
      <w:r w:rsidRPr="00A878EA">
        <w:t xml:space="preserve">cuenta con garantías de </w:t>
      </w:r>
      <w:r>
        <w:t>sanidad, es de lejos insuficiente en volumen y diversidad (reducido portafolio de variedades) para abastecer la demanda de semilla de papa a nivel nacional (G. Thiele, ). Consecuentemente, el acceso a semilla de calidad se ve considerablemente limitada para los productores de papa a pequeña escala o familiar que constituyen la gran mayoría de los productores de papa en Bolivia, incrementando la vulnerabilidad especialmente de los agricultores más pobres.</w:t>
      </w:r>
      <w:r w:rsidRPr="00974C13">
        <w:t xml:space="preserve"> </w:t>
      </w:r>
    </w:p>
    <w:p w14:paraId="659C829D" w14:textId="77777777" w:rsidR="007F4C38" w:rsidRDefault="007F4C38" w:rsidP="003459E0">
      <w:pPr>
        <w:ind w:left="0"/>
      </w:pPr>
    </w:p>
    <w:p w14:paraId="69E77160" w14:textId="77777777" w:rsidR="007F4C38" w:rsidRPr="001B650A" w:rsidRDefault="007F4C38" w:rsidP="003459E0">
      <w:pPr>
        <w:ind w:left="0"/>
        <w:rPr>
          <w:b/>
        </w:rPr>
      </w:pPr>
      <w:r>
        <w:rPr>
          <w:b/>
        </w:rPr>
        <w:t>Identificación de barreras en el abastecimiento de semilla tradicional</w:t>
      </w:r>
      <w:r w:rsidRPr="001B650A">
        <w:rPr>
          <w:b/>
        </w:rPr>
        <w:t>:</w:t>
      </w:r>
    </w:p>
    <w:p w14:paraId="6EF5728C" w14:textId="77777777" w:rsidR="007F4C38" w:rsidRDefault="007F4C38" w:rsidP="003459E0">
      <w:pPr>
        <w:ind w:left="0"/>
      </w:pPr>
      <w:r>
        <w:t>El sistema tradicional de semilla tiene alta capacidad de difundir semilla económicamente accesible y de un portafolio amplio de variedades que en Bolivia varía por regiones. Los agricultores tienen tecnologías que les ayudan a mantener la calidad de la semilla, pero no todos siguen las mejores prácticas y existen deficiencias generales que han generado una duda y desconfianza preocupante sobre la calidad de la semilla proveniente del sistema tradicional sin importar la procedencia o variedad (Thiele, 1999). No obstante, e</w:t>
      </w:r>
      <w:r w:rsidRPr="00192F74">
        <w:t>l sis</w:t>
      </w:r>
      <w:r>
        <w:t>t</w:t>
      </w:r>
      <w:r w:rsidRPr="00192F74">
        <w:t>ema tradic</w:t>
      </w:r>
      <w:r>
        <w:t>i</w:t>
      </w:r>
      <w:r w:rsidRPr="00192F74">
        <w:t>onal ofrece semilla de variedades que los agricultores quieren, a través de canales que ellos conocen (</w:t>
      </w:r>
      <w:r>
        <w:t xml:space="preserve">De Hann S, </w:t>
      </w:r>
      <w:r w:rsidRPr="00192F74">
        <w:t xml:space="preserve"> p.139).</w:t>
      </w:r>
    </w:p>
    <w:p w14:paraId="59385CAB" w14:textId="77777777" w:rsidR="007F4C38" w:rsidRDefault="007F4C38" w:rsidP="003459E0">
      <w:pPr>
        <w:autoSpaceDE w:val="0"/>
        <w:autoSpaceDN w:val="0"/>
        <w:adjustRightInd w:val="0"/>
        <w:ind w:left="0"/>
      </w:pPr>
      <w:r>
        <w:t xml:space="preserve">La pérdida de credibilidad respecto a la calidad de la semilla que fluye en el sistema tradicional constituye uno de los factores remarcables que está debilitando las funciones sociales, ecológicas y económicas  de un sistema que tradicionalmente ha estado basado en la </w:t>
      </w:r>
      <w:r>
        <w:lastRenderedPageBreak/>
        <w:t>confianza mutua en contraste a la certificación. El movimiento indiscriminado de semilla suscitado por la dinámica de las ferias rurales,</w:t>
      </w:r>
      <w:r w:rsidRPr="00A878EA">
        <w:t xml:space="preserve"> i</w:t>
      </w:r>
      <w:r>
        <w:t xml:space="preserve">mplica también </w:t>
      </w:r>
      <w:r w:rsidRPr="00A878EA">
        <w:t>el movimiento de enfermedades</w:t>
      </w:r>
      <w:r>
        <w:t xml:space="preserve"> y plagas (con especial atención en enfermedades como </w:t>
      </w:r>
      <w:r w:rsidRPr="00A878EA">
        <w:t>nematodos</w:t>
      </w:r>
      <w:r>
        <w:t xml:space="preserve">, rizoctonia y verruga) que riesgosamente se están diseminando por todo el país vulnerando la sostenibilidad de todo el sistema de producción de papa. </w:t>
      </w:r>
    </w:p>
    <w:p w14:paraId="6247F70B" w14:textId="77777777" w:rsidR="007F4C38" w:rsidRDefault="007F4C38" w:rsidP="003459E0">
      <w:pPr>
        <w:autoSpaceDE w:val="0"/>
        <w:autoSpaceDN w:val="0"/>
        <w:adjustRightInd w:val="0"/>
        <w:ind w:left="0"/>
      </w:pPr>
    </w:p>
    <w:p w14:paraId="7DDD428D" w14:textId="77777777" w:rsidR="007F4C38" w:rsidRDefault="007F4C38" w:rsidP="003459E0">
      <w:pPr>
        <w:autoSpaceDE w:val="0"/>
        <w:autoSpaceDN w:val="0"/>
        <w:adjustRightInd w:val="0"/>
        <w:ind w:left="0"/>
      </w:pPr>
      <w:r>
        <w:t>Las ferias rurales regionales o locales actualmente constituyen el principal nodo de distribución de semilla. Desafortunadamente, en las ferias se evidencia ausencia de mecanismos de control de la calidad de la semilla y un proceso de especulación con relación a la comercialización de semilla no certificada que tiende a agudizar la incertidumbre sobre la calidad de la semilla tradicional. Esta situación se explica porque la valoración local de la calidad de la semilla tradicional toma en cuenta criterios físicos y visuales como el tamaño (generalmente mediano o pequeño) apariencia sana (por ejemplo sin pudriciones) y presencia de brotes vigorosos pero también considera criterios subjetivos ligados a la percepción colectiva del prestigio que ciertas zonas y proveedores han adquirido por su especialidad en la producción de la semilla.</w:t>
      </w:r>
    </w:p>
    <w:p w14:paraId="2C4F0818" w14:textId="77777777" w:rsidR="007F4C38" w:rsidRDefault="007F4C38" w:rsidP="003459E0">
      <w:pPr>
        <w:autoSpaceDE w:val="0"/>
        <w:autoSpaceDN w:val="0"/>
        <w:adjustRightInd w:val="0"/>
        <w:ind w:left="0"/>
      </w:pPr>
      <w:r>
        <w:t xml:space="preserve"> </w:t>
      </w:r>
    </w:p>
    <w:p w14:paraId="6EF657B5" w14:textId="672393CB" w:rsidR="007F4C38" w:rsidRDefault="007F4C38" w:rsidP="003459E0">
      <w:pPr>
        <w:ind w:left="0"/>
        <w:rPr>
          <w:b/>
        </w:rPr>
      </w:pPr>
      <w:r w:rsidRPr="00974C13">
        <w:rPr>
          <w:b/>
        </w:rPr>
        <w:t xml:space="preserve">Propuesta de </w:t>
      </w:r>
      <w:r w:rsidRPr="00CE2DC4">
        <w:rPr>
          <w:b/>
        </w:rPr>
        <w:t>revalorización de</w:t>
      </w:r>
      <w:r>
        <w:rPr>
          <w:b/>
        </w:rPr>
        <w:t>l sistema tradicional de</w:t>
      </w:r>
      <w:r w:rsidRPr="00CE2DC4">
        <w:rPr>
          <w:b/>
        </w:rPr>
        <w:t xml:space="preserve"> Semilla </w:t>
      </w:r>
      <w:r>
        <w:rPr>
          <w:b/>
        </w:rPr>
        <w:t xml:space="preserve">no certificada </w:t>
      </w:r>
      <w:r w:rsidRPr="00CE2DC4">
        <w:rPr>
          <w:b/>
        </w:rPr>
        <w:t>de variedades nativas de papa</w:t>
      </w:r>
      <w:r>
        <w:rPr>
          <w:b/>
        </w:rPr>
        <w:t xml:space="preserve"> en Bolivia, mediante la implementación del Sistema de Semillas de Calidad Declarada, desarrollada por la FAO (2006).</w:t>
      </w:r>
    </w:p>
    <w:p w14:paraId="5AE9C4B6" w14:textId="77777777" w:rsidR="007F4C38" w:rsidRDefault="007F4C38" w:rsidP="003459E0">
      <w:pPr>
        <w:ind w:left="0"/>
      </w:pPr>
    </w:p>
    <w:p w14:paraId="7B8FB688" w14:textId="77777777" w:rsidR="007F4C38" w:rsidRDefault="007F4C38" w:rsidP="003459E0">
      <w:pPr>
        <w:ind w:left="0"/>
        <w:rPr>
          <w:b/>
        </w:rPr>
      </w:pPr>
      <w:r w:rsidRPr="00C4777E">
        <w:rPr>
          <w:b/>
        </w:rPr>
        <w:t>Concepto</w:t>
      </w:r>
      <w:r>
        <w:rPr>
          <w:b/>
        </w:rPr>
        <w:t xml:space="preserve"> y principios del</w:t>
      </w:r>
      <w:r w:rsidRPr="00137368">
        <w:rPr>
          <w:b/>
          <w:u w:val="single"/>
        </w:rPr>
        <w:t xml:space="preserve"> </w:t>
      </w:r>
      <w:r>
        <w:rPr>
          <w:b/>
          <w:u w:val="single"/>
        </w:rPr>
        <w:t xml:space="preserve">Sistema de </w:t>
      </w:r>
      <w:r w:rsidRPr="00C4777E">
        <w:rPr>
          <w:b/>
          <w:u w:val="single"/>
        </w:rPr>
        <w:t>Semillas de Calidad Declarada</w:t>
      </w:r>
      <w:r w:rsidRPr="00C4777E">
        <w:rPr>
          <w:b/>
        </w:rPr>
        <w:t>:</w:t>
      </w:r>
    </w:p>
    <w:p w14:paraId="552C5E85" w14:textId="77777777" w:rsidR="007F4C38" w:rsidRPr="00C4777E" w:rsidRDefault="007F4C38" w:rsidP="003459E0">
      <w:pPr>
        <w:ind w:left="0"/>
        <w:rPr>
          <w:b/>
        </w:rPr>
      </w:pPr>
    </w:p>
    <w:p w14:paraId="535A824E" w14:textId="77777777" w:rsidR="007F4C38" w:rsidRDefault="007F4C38" w:rsidP="003459E0">
      <w:pPr>
        <w:ind w:left="0"/>
      </w:pPr>
      <w:r>
        <w:rPr>
          <w:b/>
          <w:u w:val="single"/>
        </w:rPr>
        <w:t xml:space="preserve">EL Sistema de </w:t>
      </w:r>
      <w:r w:rsidRPr="00C4777E">
        <w:rPr>
          <w:b/>
          <w:u w:val="single"/>
        </w:rPr>
        <w:t>Semillas de Calidad Declarada</w:t>
      </w:r>
      <w:r>
        <w:t xml:space="preserve"> es una alternativa que puede utilizarse en cultivos, áreas y sistemas agrícolas en los cuales otros sistemas altamente desarrollados de control de calidad como el formal son difíciles de aplicar o tienen un impacto relativamente bajo. </w:t>
      </w:r>
    </w:p>
    <w:p w14:paraId="5245D0C3" w14:textId="77777777" w:rsidR="007F4C38" w:rsidRDefault="007F4C38" w:rsidP="003459E0">
      <w:pPr>
        <w:ind w:left="0"/>
      </w:pPr>
      <w:r>
        <w:t>El Sistema de Semillas de Calidad Declarada no pretende competir con otros sistemas existentes de control de calidad de semillas ni duplicar el trabajo de otras organizaciones especializadas, por el contrario puede ser complementario para cubrir fácilmente variedades de cultivos que por diferentes razones no se adaptan a los sistemas convencionales o formales de control de calidad de semillas.</w:t>
      </w:r>
      <w:r w:rsidRPr="00204FA7">
        <w:t xml:space="preserve"> </w:t>
      </w:r>
    </w:p>
    <w:p w14:paraId="5B66AE4B" w14:textId="77777777" w:rsidR="007F4C38" w:rsidRDefault="007F4C38" w:rsidP="003459E0">
      <w:pPr>
        <w:ind w:left="0"/>
      </w:pPr>
      <w:r>
        <w:t>El Sistema de Semillas de Calidad Declarada es un sistema práctico y relativamente simple en su ejecución contribuyendo a la diversificación del abastecimiento de semillas de modo que los agricultores puedan tener más oportunidades productivas accediendo a semilla de calidad y de bajo costo. Uno de los desafíos principales al diseñar un Sistema de Semillas de Calidad Declarada es que sea flexible en su ejecución pero que al mismo tiempo respete los principios básicos de calidad de semillas, de modo de contar con la confianza de todos los interesados y cumplir una función importante en el desarrollo del sector de semillas. El sistema se basa en el hecho de que la etiqueta adherida al envase de semillas representa la calidad de su contenido y todo el proceso de actividades que han contribuido a esa calidad. Si se pierde la reputación de la etiqueta debido a una mala supervisión, la esencia del sistema deja de ser válida. O, peor aún, esa etiqueta puede tener un impacto negativo.</w:t>
      </w:r>
    </w:p>
    <w:p w14:paraId="2232FD71" w14:textId="77777777" w:rsidR="007F4C38" w:rsidRDefault="007F4C38" w:rsidP="003459E0">
      <w:pPr>
        <w:ind w:left="0"/>
      </w:pPr>
    </w:p>
    <w:p w14:paraId="0D394AD7" w14:textId="77777777" w:rsidR="007F4C38" w:rsidRPr="005D0DF5" w:rsidRDefault="007F4C38" w:rsidP="003459E0">
      <w:pPr>
        <w:ind w:left="0"/>
        <w:rPr>
          <w:b/>
        </w:rPr>
      </w:pPr>
      <w:r w:rsidRPr="005D0DF5">
        <w:rPr>
          <w:b/>
        </w:rPr>
        <w:t>USOS DEL SISTEMA DE SEMILLAS DE CALIDAD DECLARADA</w:t>
      </w:r>
    </w:p>
    <w:p w14:paraId="69F8DA8B" w14:textId="77777777" w:rsidR="007F4C38" w:rsidRDefault="007F4C38" w:rsidP="003459E0">
      <w:pPr>
        <w:ind w:left="0"/>
      </w:pPr>
      <w:r>
        <w:t>El Sistema de Semillas de Calidad Declarada puede ofrecer un punto de entrada de bajo costo a cooperativas, grupos de agricultores, fincas privadas grandes y organizaciones no gubernamentales hacia actividades relacionadas con calidad de semillas sobre todo para el mercado interno dentro de un país.</w:t>
      </w:r>
    </w:p>
    <w:p w14:paraId="0AE4E86E" w14:textId="77777777" w:rsidR="007F4C38" w:rsidRDefault="007F4C38" w:rsidP="003459E0">
      <w:pPr>
        <w:ind w:left="0"/>
      </w:pPr>
      <w:r>
        <w:t xml:space="preserve">El Sistema se basa en cuatro puntos fundamentales: </w:t>
      </w:r>
    </w:p>
    <w:p w14:paraId="0AB586F3" w14:textId="77777777" w:rsidR="007F4C38" w:rsidRDefault="007F4C38" w:rsidP="003459E0">
      <w:pPr>
        <w:ind w:left="0"/>
      </w:pPr>
      <w:r>
        <w:t>1. Una lista de variedades aptas para producir semillas como Semillas de Calidad Declarada.</w:t>
      </w:r>
    </w:p>
    <w:p w14:paraId="7106DA96" w14:textId="77777777" w:rsidR="007F4C38" w:rsidRDefault="007F4C38" w:rsidP="003459E0">
      <w:pPr>
        <w:ind w:left="0"/>
      </w:pPr>
      <w:r>
        <w:t xml:space="preserve"> 2. Un registro de productores de semillas en la autoridad nacional pertinente. </w:t>
      </w:r>
    </w:p>
    <w:p w14:paraId="2EFCA32E" w14:textId="77777777" w:rsidR="007F4C38" w:rsidRDefault="007F4C38" w:rsidP="003459E0">
      <w:pPr>
        <w:ind w:left="0"/>
      </w:pPr>
      <w:r>
        <w:lastRenderedPageBreak/>
        <w:t xml:space="preserve">3. Inspección en campo por parte de la autoridad nacional de al menos el 10 por ciento de los cultivos para semillas. </w:t>
      </w:r>
    </w:p>
    <w:p w14:paraId="2D0CEAC3" w14:textId="77777777" w:rsidR="007F4C38" w:rsidRDefault="007F4C38" w:rsidP="003459E0">
      <w:pPr>
        <w:ind w:left="0"/>
      </w:pPr>
      <w:r>
        <w:t xml:space="preserve">4. Inspección por parte de la autoridad nacional de al menos el 10 por ciento de las semillas que salen a la venta bajo la designación de Semillas de Calidad Declarada. </w:t>
      </w:r>
    </w:p>
    <w:p w14:paraId="63970684" w14:textId="77777777" w:rsidR="007F4C38" w:rsidRDefault="007F4C38" w:rsidP="003459E0">
      <w:pPr>
        <w:ind w:left="0"/>
        <w:rPr>
          <w:b/>
          <w:u w:val="single"/>
        </w:rPr>
      </w:pPr>
      <w:r>
        <w:t xml:space="preserve">El sistema de semillas de calidad declarada implica desarrollar un conjunto de normas mínimas y los procedimientos a seguir para que un lote de semillas pueda ser designado como Semillas de Calidad Declarada. Para ello, la semilla debe ser originaria de un cultivo para el cual se establecen las normas y procedimientos adecuados. Actualmente se han desarrollado estas normas y procedimientos para muchas especies pero lamentablemente no incluyen la papa nativa. Una vez desarrollado y satisfecho las normas y procedimientos establecidos, el gobierno a través de la instancia competente puede autorizar la designación de </w:t>
      </w:r>
      <w:r w:rsidRPr="0001005A">
        <w:rPr>
          <w:b/>
          <w:u w:val="single"/>
        </w:rPr>
        <w:t>SEMILLA DE CALIDAD DECLARADA.</w:t>
      </w:r>
    </w:p>
    <w:p w14:paraId="404B9BC6" w14:textId="77777777" w:rsidR="007F4C38" w:rsidRDefault="007F4C38" w:rsidP="003459E0">
      <w:pPr>
        <w:ind w:left="0"/>
      </w:pPr>
    </w:p>
    <w:p w14:paraId="33E1E154" w14:textId="77777777" w:rsidR="007F4C38" w:rsidRDefault="007F4C38" w:rsidP="003459E0">
      <w:pPr>
        <w:ind w:left="0"/>
        <w:rPr>
          <w:b/>
        </w:rPr>
      </w:pPr>
      <w:r>
        <w:rPr>
          <w:b/>
        </w:rPr>
        <w:t>Especies para las cuales se han desarrollado normas y procedimientos para la designación de Semilla de Calidad Declarada</w:t>
      </w:r>
    </w:p>
    <w:p w14:paraId="7B8E1227" w14:textId="77777777" w:rsidR="007F4C38" w:rsidRPr="00766D02" w:rsidRDefault="007F4C38" w:rsidP="003459E0">
      <w:pPr>
        <w:ind w:left="0"/>
        <w:rPr>
          <w:b/>
        </w:rPr>
      </w:pPr>
      <w:r w:rsidRPr="00766D02">
        <w:rPr>
          <w:b/>
        </w:rPr>
        <w:t>Cereales y seudocereales</w:t>
      </w:r>
      <w:r>
        <w:rPr>
          <w:b/>
        </w:rPr>
        <w:t>:</w:t>
      </w:r>
    </w:p>
    <w:p w14:paraId="145B5CAE" w14:textId="77777777" w:rsidR="007F4C38" w:rsidRDefault="007F4C38" w:rsidP="003459E0">
      <w:pPr>
        <w:ind w:left="0"/>
      </w:pPr>
      <w:r>
        <w:t xml:space="preserve"> Kiwicha,  Avena, Cebada, Arroz (polinización abierta), Arroz (híbrido), Mijo perla (polinización abierta y variedad sintética), Mijo perla (híbrido), Centeno, Sorgo (polinización abierta), Sorgo (híbrido), Trigo, Maíz (polinización abierta), Maíz (híbrido).</w:t>
      </w:r>
    </w:p>
    <w:p w14:paraId="0FFF3217" w14:textId="77777777" w:rsidR="007F4C38" w:rsidRPr="00766D02" w:rsidRDefault="007F4C38" w:rsidP="003459E0">
      <w:pPr>
        <w:ind w:left="0"/>
        <w:rPr>
          <w:b/>
        </w:rPr>
      </w:pPr>
      <w:r w:rsidRPr="00766D02">
        <w:rPr>
          <w:b/>
        </w:rPr>
        <w:t>Leguminosas alimenticias:</w:t>
      </w:r>
    </w:p>
    <w:p w14:paraId="4C315CA5" w14:textId="77777777" w:rsidR="007F4C38" w:rsidRDefault="007F4C38" w:rsidP="003459E0">
      <w:pPr>
        <w:ind w:left="0"/>
      </w:pPr>
      <w:r>
        <w:t xml:space="preserve">Guandul, Garbanzo, </w:t>
      </w:r>
      <w:r w:rsidRPr="008940B8">
        <w:t xml:space="preserve">Lenteja, </w:t>
      </w:r>
      <w:r>
        <w:t>Frijol, habichuela, poroto, Arveja, Haba, Frijol mungo, Caupí.</w:t>
      </w:r>
    </w:p>
    <w:p w14:paraId="1CBBF9F0" w14:textId="77777777" w:rsidR="007F4C38" w:rsidRPr="00766D02" w:rsidRDefault="007F4C38" w:rsidP="003459E0">
      <w:pPr>
        <w:ind w:left="0"/>
        <w:rPr>
          <w:b/>
        </w:rPr>
      </w:pPr>
      <w:r w:rsidRPr="00766D02">
        <w:rPr>
          <w:b/>
        </w:rPr>
        <w:t>Cultivos oleaginosos:</w:t>
      </w:r>
    </w:p>
    <w:p w14:paraId="7270376A" w14:textId="77777777" w:rsidR="007F4C38" w:rsidRDefault="007F4C38" w:rsidP="003459E0">
      <w:pPr>
        <w:ind w:left="0"/>
      </w:pPr>
      <w:r>
        <w:t>Maní, Colza, Mostaza, Soja, Girasol (polinización abierta), Girasol (híbrido), Sésamo.</w:t>
      </w:r>
    </w:p>
    <w:p w14:paraId="560AC56F" w14:textId="77777777" w:rsidR="007F4C38" w:rsidRPr="00766D02" w:rsidRDefault="007F4C38" w:rsidP="003459E0">
      <w:pPr>
        <w:ind w:left="0"/>
        <w:rPr>
          <w:b/>
        </w:rPr>
      </w:pPr>
      <w:r w:rsidRPr="00766D02">
        <w:rPr>
          <w:b/>
        </w:rPr>
        <w:t>Especies forrajeras – Poaceae</w:t>
      </w:r>
      <w:r>
        <w:rPr>
          <w:b/>
        </w:rPr>
        <w:t>:</w:t>
      </w:r>
    </w:p>
    <w:p w14:paraId="76450AC3" w14:textId="77777777" w:rsidR="007F4C38" w:rsidRDefault="007F4C38" w:rsidP="003459E0">
      <w:pPr>
        <w:ind w:left="0"/>
      </w:pPr>
      <w:r>
        <w:t xml:space="preserve">Camus, Cebadilla, Pasto Rhodes, Pasto ovillo, pasto azul, Festuca alta, Raigrás italiano, Panicum maximum Jacq, Pasto colorado, Pasto miel, Pasto kikuyo, Setaria incrassata, Setaria sphacellata, Braquiaria, Brachiaria humidicola. </w:t>
      </w:r>
    </w:p>
    <w:p w14:paraId="51BADA11" w14:textId="77777777" w:rsidR="007F4C38" w:rsidRPr="00766D02" w:rsidRDefault="007F4C38" w:rsidP="003459E0">
      <w:pPr>
        <w:ind w:left="0"/>
        <w:rPr>
          <w:b/>
        </w:rPr>
      </w:pPr>
      <w:r w:rsidRPr="00766D02">
        <w:rPr>
          <w:b/>
        </w:rPr>
        <w:t>Especies forrajeras</w:t>
      </w:r>
      <w:r>
        <w:rPr>
          <w:b/>
        </w:rPr>
        <w:t xml:space="preserve"> –Fabacea:</w:t>
      </w:r>
    </w:p>
    <w:p w14:paraId="084CA881" w14:textId="77777777" w:rsidR="007F4C38" w:rsidRDefault="007F4C38" w:rsidP="003459E0">
      <w:pPr>
        <w:ind w:left="0"/>
      </w:pPr>
      <w:r>
        <w:t xml:space="preserve"> Calopogonium, </w:t>
      </w:r>
      <w:r w:rsidRPr="00D51F99">
        <w:t>Centrosema, Desmodium, L</w:t>
      </w:r>
      <w:r>
        <w:t>ablab</w:t>
      </w:r>
      <w:r w:rsidRPr="00D51F99">
        <w:t xml:space="preserve">, </w:t>
      </w:r>
      <w:r>
        <w:t>Lotononis, Trébol pata de pájaro, Medicago arábiga, Alfalfa, Trébol caracol,  Trébol barril, Kudzú tropical, Estilosantes, Trébol de Alejandría, Trébol frutilla, Trébol encarnado, Trébol rojo, Trébol blanco, Trébol persa, Trébol subterráneo, Vicia.</w:t>
      </w:r>
    </w:p>
    <w:p w14:paraId="7FE906AB" w14:textId="77777777" w:rsidR="007F4C38" w:rsidRPr="00D51F99" w:rsidRDefault="007F4C38" w:rsidP="003459E0">
      <w:pPr>
        <w:ind w:left="0"/>
        <w:rPr>
          <w:b/>
        </w:rPr>
      </w:pPr>
      <w:r w:rsidRPr="00D51F99">
        <w:rPr>
          <w:b/>
        </w:rPr>
        <w:t>Cultivos industriales</w:t>
      </w:r>
      <w:r>
        <w:rPr>
          <w:b/>
        </w:rPr>
        <w:t>:</w:t>
      </w:r>
    </w:p>
    <w:p w14:paraId="29B1DBF6" w14:textId="77777777" w:rsidR="007F4C38" w:rsidRDefault="007F4C38" w:rsidP="003459E0">
      <w:pPr>
        <w:ind w:left="0"/>
      </w:pPr>
      <w:r>
        <w:t xml:space="preserve">Algodón (polinización abierta), Algodón (híbrido), Ricino, </w:t>
      </w:r>
    </w:p>
    <w:p w14:paraId="2750405D" w14:textId="77777777" w:rsidR="007F4C38" w:rsidRPr="00137368" w:rsidRDefault="007F4C38" w:rsidP="003459E0">
      <w:pPr>
        <w:ind w:left="0"/>
        <w:rPr>
          <w:b/>
        </w:rPr>
      </w:pPr>
      <w:r w:rsidRPr="00137368">
        <w:rPr>
          <w:b/>
        </w:rPr>
        <w:t>Hortalizas:</w:t>
      </w:r>
    </w:p>
    <w:p w14:paraId="4CC1FB03" w14:textId="77777777" w:rsidR="007F4C38" w:rsidRDefault="007F4C38" w:rsidP="003459E0">
      <w:pPr>
        <w:ind w:left="0"/>
      </w:pPr>
      <w:r>
        <w:t>Ocra, Cebolla (polinización abierta), Cebolla (híbrida), Apio, Acelga, Remolacha de mesa, Coliflor (polinización abierta), Coliflor (híbrida), Repollo (polinización abierta), Repollo (híbrido), Repollo chino, Nabo, Pimiento y chile (polinización abierta), Sandía (polinización abierta), Sandía (híbrida), Melón (polinización abierta), Melón (híbrido), Pepino (polinización abierta), Pepino (híbrido), Calabaza, zapallo (polinización abierta), Calabaza, zapallo (híbridos), Zanahoria, Lechuga, Calabaza de cuello (polinización abierta), Calabaza de cuello (híbrida), Tomate (polinización abierta), Tomate (híbrido), Cundeamor (polinización abierta), Perejil, Rábano, Berenjena, Espinaca (híbrida), Espinaca (polinización abierta), Espinaca de Nueva Zelandia.</w:t>
      </w:r>
    </w:p>
    <w:p w14:paraId="48C78A04" w14:textId="77777777" w:rsidR="007F4C38" w:rsidRDefault="007F4C38" w:rsidP="003459E0">
      <w:pPr>
        <w:ind w:left="0"/>
      </w:pPr>
    </w:p>
    <w:p w14:paraId="2A0692D2" w14:textId="77C2FEAB" w:rsidR="00814BD9" w:rsidRDefault="00814BD9" w:rsidP="003459E0">
      <w:pPr>
        <w:ind w:left="0"/>
      </w:pPr>
      <w:r>
        <w:br w:type="page"/>
      </w:r>
    </w:p>
    <w:p w14:paraId="0EB0E0C8" w14:textId="0B9F499F" w:rsidR="007F4C38" w:rsidRPr="0010008B" w:rsidRDefault="003C104C" w:rsidP="003459E0">
      <w:pPr>
        <w:ind w:left="0"/>
        <w:rPr>
          <w:b/>
          <w:lang w:val="en-US"/>
        </w:rPr>
      </w:pPr>
      <w:r w:rsidRPr="0010008B">
        <w:rPr>
          <w:b/>
          <w:lang w:val="en-US"/>
        </w:rPr>
        <w:lastRenderedPageBreak/>
        <w:t>ANNEX 8</w:t>
      </w:r>
      <w:r w:rsidR="00814BD9" w:rsidRPr="0010008B">
        <w:rPr>
          <w:b/>
          <w:lang w:val="en-US"/>
        </w:rPr>
        <w:t xml:space="preserve">. </w:t>
      </w:r>
    </w:p>
    <w:p w14:paraId="1013168C" w14:textId="77777777" w:rsidR="00814BD9" w:rsidRPr="0010008B" w:rsidRDefault="00814BD9" w:rsidP="003459E0">
      <w:pPr>
        <w:ind w:left="0"/>
        <w:rPr>
          <w:lang w:val="en-US"/>
        </w:rPr>
      </w:pPr>
    </w:p>
    <w:p w14:paraId="16CBC344" w14:textId="7DE54B70" w:rsidR="00814BD9" w:rsidRPr="003459E0" w:rsidRDefault="003459E0" w:rsidP="003459E0">
      <w:pPr>
        <w:ind w:left="0"/>
        <w:jc w:val="center"/>
        <w:rPr>
          <w:b/>
          <w:lang w:val="en-US"/>
        </w:rPr>
      </w:pPr>
      <w:r w:rsidRPr="003459E0">
        <w:rPr>
          <w:b/>
          <w:lang w:val="en-US"/>
        </w:rPr>
        <w:t>Preliminary proposal of standards for seed production of native potato varieties under the Quality Declared Seed System format</w:t>
      </w:r>
    </w:p>
    <w:p w14:paraId="608BF1A2" w14:textId="73C1CE0F" w:rsidR="003459E0" w:rsidRDefault="003459E0" w:rsidP="003459E0">
      <w:pPr>
        <w:ind w:left="0"/>
        <w:jc w:val="center"/>
        <w:rPr>
          <w:lang w:val="en-US"/>
        </w:rPr>
      </w:pPr>
      <w:r>
        <w:rPr>
          <w:lang w:val="en-US"/>
        </w:rPr>
        <w:t>(Spanish version)</w:t>
      </w:r>
    </w:p>
    <w:p w14:paraId="6A1946F3" w14:textId="77777777" w:rsidR="003459E0" w:rsidRPr="003459E0" w:rsidRDefault="003459E0" w:rsidP="003459E0">
      <w:pPr>
        <w:ind w:left="0"/>
        <w:rPr>
          <w:b/>
          <w:lang w:val="en-US"/>
        </w:rPr>
      </w:pPr>
    </w:p>
    <w:p w14:paraId="220EB6C3" w14:textId="596DEB94" w:rsidR="00814BD9" w:rsidRPr="0059553B" w:rsidRDefault="00814BD9" w:rsidP="003459E0">
      <w:pPr>
        <w:pStyle w:val="Prrafodelista"/>
        <w:numPr>
          <w:ilvl w:val="0"/>
          <w:numId w:val="21"/>
        </w:numPr>
        <w:ind w:left="0" w:firstLine="0"/>
        <w:jc w:val="left"/>
        <w:rPr>
          <w:b/>
        </w:rPr>
      </w:pPr>
      <w:r w:rsidRPr="0059553B">
        <w:rPr>
          <w:b/>
        </w:rPr>
        <w:t>Instal</w:t>
      </w:r>
      <w:r w:rsidR="003459E0">
        <w:rPr>
          <w:b/>
        </w:rPr>
        <w:t>aciones y equipos Recomendados</w:t>
      </w:r>
    </w:p>
    <w:p w14:paraId="29860D04" w14:textId="77777777" w:rsidR="00814BD9" w:rsidRDefault="00814BD9" w:rsidP="003459E0">
      <w:pPr>
        <w:ind w:left="0"/>
      </w:pPr>
      <w:r>
        <w:t xml:space="preserve">Depósito: ambiente con un sistema de ventilación que permita la circulación de aire y preserve humedad ambiental </w:t>
      </w:r>
      <w:r w:rsidRPr="00814BD9">
        <w:t>del 60 al 70 %</w:t>
      </w:r>
      <w:r>
        <w:t xml:space="preserve"> en el interior.</w:t>
      </w:r>
    </w:p>
    <w:p w14:paraId="16AE1272" w14:textId="77777777" w:rsidR="00814BD9" w:rsidRDefault="00814BD9" w:rsidP="003459E0">
      <w:pPr>
        <w:ind w:left="0"/>
      </w:pPr>
      <w:r>
        <w:t>Clasificadora de semilla de papas con zarandas adaptadas para las formas alargadas y redondas de las variedades nativas de papa.</w:t>
      </w:r>
    </w:p>
    <w:p w14:paraId="2F065789" w14:textId="77777777" w:rsidR="00814BD9" w:rsidRDefault="00814BD9" w:rsidP="003459E0">
      <w:pPr>
        <w:ind w:left="0"/>
      </w:pPr>
      <w:r>
        <w:t>Equipo de pesado y embolsado.</w:t>
      </w:r>
    </w:p>
    <w:p w14:paraId="2158FE7C" w14:textId="77777777" w:rsidR="00814BD9" w:rsidRDefault="00814BD9" w:rsidP="003459E0">
      <w:pPr>
        <w:ind w:left="0"/>
      </w:pPr>
      <w:r>
        <w:t>Equipo de tratamiento de semillas: Fumigadoras y toldos para la aireación y secado de la semilla.</w:t>
      </w:r>
    </w:p>
    <w:p w14:paraId="0D759628" w14:textId="77777777" w:rsidR="003459E0" w:rsidRDefault="003459E0" w:rsidP="003459E0">
      <w:pPr>
        <w:ind w:left="0"/>
      </w:pPr>
    </w:p>
    <w:p w14:paraId="6E279B1C" w14:textId="525A9E19" w:rsidR="00814BD9" w:rsidRDefault="00814BD9" w:rsidP="003459E0">
      <w:pPr>
        <w:pStyle w:val="Prrafodelista"/>
        <w:numPr>
          <w:ilvl w:val="0"/>
          <w:numId w:val="21"/>
        </w:numPr>
        <w:ind w:left="0" w:firstLine="0"/>
        <w:jc w:val="left"/>
        <w:rPr>
          <w:b/>
        </w:rPr>
      </w:pPr>
      <w:r>
        <w:rPr>
          <w:b/>
        </w:rPr>
        <w:t xml:space="preserve">Registro colectivo (Grupo, asociación, cooperativa o agricultores) o  individual de agricultores semilleristas </w:t>
      </w:r>
      <w:r w:rsidR="003459E0">
        <w:rPr>
          <w:b/>
        </w:rPr>
        <w:t>e inspección cruzada</w:t>
      </w:r>
    </w:p>
    <w:p w14:paraId="007666A1" w14:textId="77777777" w:rsidR="00814BD9" w:rsidRDefault="00814BD9" w:rsidP="003459E0">
      <w:pPr>
        <w:ind w:left="0"/>
      </w:pPr>
      <w:r>
        <w:t>La Asociación o grupo de productores debe registrarse en la instancia pública competente que constituye el INIAF como grupo semillerista con un aval de la comunidad y el municipio que exprese un reconocimiento del potencial de la zona por su aptitud para la producción de semilla. La ficha de registro debe indicar la comunidad o comunidades y un listado de los agricultores semilleristas que componen la agrupación o asociación. El proceso de producción de semilla al interior del grupo estará basado en un sistema de control interno cruzado que se reglamentará de manera participativa.</w:t>
      </w:r>
    </w:p>
    <w:p w14:paraId="594BDFDD" w14:textId="77777777" w:rsidR="00814BD9" w:rsidRDefault="00814BD9" w:rsidP="003459E0">
      <w:pPr>
        <w:ind w:left="0"/>
      </w:pPr>
      <w:r>
        <w:t xml:space="preserve">El grupo o asociación debe estar organizado con una directiva y dos comisiones. La primera comisión está conformada por los supervisores de la inspección de campo y la segunda comisión para la comercialización de semilla. </w:t>
      </w:r>
    </w:p>
    <w:p w14:paraId="4ED81606" w14:textId="77777777" w:rsidR="00814BD9" w:rsidRDefault="00814BD9" w:rsidP="003459E0">
      <w:pPr>
        <w:ind w:left="0"/>
      </w:pPr>
      <w:r>
        <w:t>La comisión de semilla estará a cargo de realizar las inspecciones de campo entre los 60 y 100 días después de la siembra de las parcelas inscritas en el Sistema de semilla de calidad declarada, generando reportes del estado sanitario y productivo. Esta comisión recibirá capacitación específica sobre la calidad y normativa de la producción de semilla, acreditado por un certificado emitido por la autoridad pública competente y el gobierno municipal. Se realizará la inspección cruzada de las parcelas, es decir el inspector no podrá realizar la inspección de su propia parcela.</w:t>
      </w:r>
    </w:p>
    <w:p w14:paraId="52D1C955" w14:textId="13FB423E" w:rsidR="00814BD9" w:rsidRDefault="00814BD9" w:rsidP="003459E0">
      <w:pPr>
        <w:ind w:left="0"/>
      </w:pPr>
      <w:r>
        <w:t>La comisión de promoción y comercialización se encargará de valorar la información de la oferta de semilla del grupo y promoverá su comercialización realizando propaganda, participando en ferias y otras instancias de promoción y venta como la participación en ruegas de negocio entre otros.</w:t>
      </w:r>
    </w:p>
    <w:p w14:paraId="5525A3F6" w14:textId="26654B27" w:rsidR="00814BD9" w:rsidRDefault="00814BD9" w:rsidP="003459E0">
      <w:pPr>
        <w:ind w:left="0"/>
      </w:pPr>
      <w:r>
        <w:t>E</w:t>
      </w:r>
      <w:r w:rsidR="003459E0">
        <w:t>l</w:t>
      </w:r>
      <w:r>
        <w:t xml:space="preserve"> grupo deberá también registrar el listado de variedades de las cuales pretende producir o multiplicar semilla. El listado debe estar acompañado de la siguiente información adjunta:</w:t>
      </w:r>
    </w:p>
    <w:p w14:paraId="200FE54B" w14:textId="77777777" w:rsidR="00814BD9" w:rsidRDefault="00814BD9" w:rsidP="003459E0">
      <w:pPr>
        <w:ind w:left="0"/>
      </w:pPr>
      <w:r>
        <w:t>2. 1. El nombre de la variedad.</w:t>
      </w:r>
    </w:p>
    <w:p w14:paraId="1CDC2851" w14:textId="77777777" w:rsidR="00814BD9" w:rsidRDefault="00814BD9" w:rsidP="003459E0">
      <w:pPr>
        <w:ind w:left="0"/>
      </w:pPr>
      <w:r>
        <w:t xml:space="preserve">2.2. Para las variedades locales: </w:t>
      </w:r>
    </w:p>
    <w:p w14:paraId="45037C80" w14:textId="77777777" w:rsidR="00814BD9" w:rsidRDefault="00814BD9" w:rsidP="003459E0">
      <w:pPr>
        <w:ind w:left="0"/>
      </w:pPr>
      <w:r>
        <w:t>a) una declaración del origen de la variedad;</w:t>
      </w:r>
    </w:p>
    <w:p w14:paraId="31CC0282" w14:textId="77777777" w:rsidR="00814BD9" w:rsidRDefault="00814BD9" w:rsidP="003459E0">
      <w:pPr>
        <w:ind w:left="0"/>
      </w:pPr>
      <w:r>
        <w:t xml:space="preserve">b) una descripción simple de sus características morfológicas y de su valor para el cultivo y uso, así como indicaciones de la zona agroecológica apropiada para la variedad; </w:t>
      </w:r>
    </w:p>
    <w:p w14:paraId="7A88FE0E" w14:textId="77777777" w:rsidR="00814BD9" w:rsidRDefault="00814BD9" w:rsidP="003459E0">
      <w:pPr>
        <w:ind w:left="0"/>
      </w:pPr>
      <w:r>
        <w:t xml:space="preserve">c) una declaración indicando los procedimientos a seguir para el mantenimiento de la variedad. </w:t>
      </w:r>
    </w:p>
    <w:p w14:paraId="74874E34" w14:textId="7B3EC6BB" w:rsidR="00814BD9" w:rsidRDefault="00814BD9" w:rsidP="003459E0">
      <w:pPr>
        <w:ind w:left="0"/>
      </w:pPr>
      <w:r>
        <w:t xml:space="preserve">2.3  Para las variedades obtenidas por métodos de mejoramiento participativo: </w:t>
      </w:r>
    </w:p>
    <w:p w14:paraId="05D0091F" w14:textId="325AEFCB" w:rsidR="00814BD9" w:rsidRDefault="00814BD9" w:rsidP="003459E0">
      <w:pPr>
        <w:ind w:left="0"/>
      </w:pPr>
      <w:r>
        <w:t>a) declaración indicando el origen de la variedad</w:t>
      </w:r>
    </w:p>
    <w:p w14:paraId="18FA90DA" w14:textId="77777777" w:rsidR="00814BD9" w:rsidRDefault="00814BD9" w:rsidP="003459E0">
      <w:pPr>
        <w:ind w:left="0"/>
      </w:pPr>
      <w:r>
        <w:t xml:space="preserve">b) los datos obtenidos por el agricultor durante el proceso de evaluación </w:t>
      </w:r>
    </w:p>
    <w:p w14:paraId="5F93C393" w14:textId="65ADFBF6" w:rsidR="00814BD9" w:rsidRDefault="00814BD9" w:rsidP="003459E0">
      <w:pPr>
        <w:ind w:left="0"/>
      </w:pPr>
      <w:r>
        <w:t>c) descripción de las principales características que distinguen la variedad de otras variedades.</w:t>
      </w:r>
    </w:p>
    <w:p w14:paraId="42C2CA13" w14:textId="5EA7F591" w:rsidR="00814BD9" w:rsidRDefault="00814BD9" w:rsidP="003459E0">
      <w:pPr>
        <w:ind w:left="0"/>
      </w:pPr>
      <w:r>
        <w:t>d) declaración definiendo las zonas agroecológicas adecuadas para el cultivo de la variedad</w:t>
      </w:r>
    </w:p>
    <w:p w14:paraId="45CF156A" w14:textId="358B3913" w:rsidR="00814BD9" w:rsidRDefault="00814BD9" w:rsidP="003459E0">
      <w:pPr>
        <w:ind w:left="0"/>
      </w:pPr>
      <w:r>
        <w:lastRenderedPageBreak/>
        <w:t>e) declaración indicando los procedimientos a seguir para el mantenimiento de la variedad.</w:t>
      </w:r>
    </w:p>
    <w:p w14:paraId="34756D88" w14:textId="77777777" w:rsidR="00814BD9" w:rsidRDefault="00814BD9" w:rsidP="003459E0">
      <w:pPr>
        <w:ind w:left="0"/>
      </w:pPr>
      <w:r>
        <w:t xml:space="preserve">Las autoridades podrán requerir al solicitante muestras de semillas de un tamaño especificado para usarlas como muestras estándar de la variedad en pruebas de autenticidad que puedan ser necesarias en relación con las Semillas de Calidad Declarada. </w:t>
      </w:r>
    </w:p>
    <w:p w14:paraId="17F7D512" w14:textId="77777777" w:rsidR="00814BD9" w:rsidRDefault="00814BD9" w:rsidP="003459E0">
      <w:pPr>
        <w:ind w:left="0"/>
      </w:pPr>
      <w:r>
        <w:t xml:space="preserve">Las autoridades deberán convenir los procedimientos requeridos para el mantenimiento de la variedad siguiendo las propuestas hechas en los párrafos anteriores. </w:t>
      </w:r>
    </w:p>
    <w:p w14:paraId="6D0AF91A" w14:textId="77777777" w:rsidR="003459E0" w:rsidRDefault="003459E0" w:rsidP="003459E0">
      <w:pPr>
        <w:ind w:left="0"/>
      </w:pPr>
    </w:p>
    <w:p w14:paraId="19B5E523" w14:textId="77777777" w:rsidR="00814BD9" w:rsidRPr="00463DBD" w:rsidRDefault="00814BD9" w:rsidP="003459E0">
      <w:pPr>
        <w:pStyle w:val="Prrafodelista"/>
        <w:numPr>
          <w:ilvl w:val="0"/>
          <w:numId w:val="21"/>
        </w:numPr>
        <w:ind w:left="0" w:firstLine="0"/>
        <w:contextualSpacing w:val="0"/>
        <w:jc w:val="left"/>
        <w:rPr>
          <w:b/>
        </w:rPr>
      </w:pPr>
      <w:r w:rsidRPr="00463DBD">
        <w:rPr>
          <w:b/>
        </w:rPr>
        <w:t>Requisitos de los terrenos</w:t>
      </w:r>
    </w:p>
    <w:p w14:paraId="72244222" w14:textId="77777777" w:rsidR="00814BD9" w:rsidRDefault="00814BD9" w:rsidP="003459E0">
      <w:pPr>
        <w:ind w:left="0"/>
      </w:pPr>
      <w:r>
        <w:t>Utilizar preferentemente terrenos en las alturas (más de 3600 msnm) para la producción de semilla donde existe aún disponibilidad de terrenos “puruma” o terrenos “Qallpa” con más de cinco años de descanso. En las zonas altas</w:t>
      </w:r>
      <w:r w:rsidRPr="006B1CC8">
        <w:t xml:space="preserve"> no se encuentran muchos áfidos, vectores de los virus (PLRV y PVY) más dañinos para el cultivo. Por lo  tanto, la tasa de degeneración de la semilla de papa es más lenta. Consecuentemente, </w:t>
      </w:r>
      <w:r>
        <w:t xml:space="preserve">en estas zonas </w:t>
      </w:r>
      <w:r w:rsidRPr="006B1CC8">
        <w:t xml:space="preserve">los agricultores pueden multiplicar sus propias semillas con menos pérdida de calidad y rendimiento (Scheidegger et al. 1989, p.6). </w:t>
      </w:r>
    </w:p>
    <w:p w14:paraId="740A0B0F" w14:textId="77777777" w:rsidR="00814BD9" w:rsidRDefault="00814BD9" w:rsidP="003459E0">
      <w:pPr>
        <w:ind w:left="0"/>
      </w:pPr>
      <w:r>
        <w:t>Los terrenos deben ser identificados con un código ligada a una ficha de registro donde se indica el nombre del propietario, la comunidad, el grupo de agricultores semilleristas al que pertenece, la superficie, la pendiente y la historia de la parcela sobre los cultivos anteriores de al menos tres años anteriores y notas relevantes sobre plagas y enfermedades que se observaron en años anteriores informado por el propietario.</w:t>
      </w:r>
    </w:p>
    <w:p w14:paraId="59034AC3" w14:textId="77777777" w:rsidR="003459E0" w:rsidRDefault="003459E0" w:rsidP="003459E0">
      <w:pPr>
        <w:ind w:left="0"/>
      </w:pPr>
    </w:p>
    <w:p w14:paraId="40573044" w14:textId="5BB7255C" w:rsidR="00814BD9" w:rsidRPr="00DA0EB0" w:rsidRDefault="00814BD9" w:rsidP="003459E0">
      <w:pPr>
        <w:ind w:left="0"/>
        <w:rPr>
          <w:b/>
        </w:rPr>
      </w:pPr>
      <w:r>
        <w:rPr>
          <w:b/>
        </w:rPr>
        <w:t xml:space="preserve">3.1 </w:t>
      </w:r>
      <w:r w:rsidRPr="00DA0EB0">
        <w:rPr>
          <w:b/>
        </w:rPr>
        <w:t>Bioe</w:t>
      </w:r>
      <w:r w:rsidR="003459E0">
        <w:rPr>
          <w:b/>
        </w:rPr>
        <w:t>nsayos para nematodos y verruga</w:t>
      </w:r>
    </w:p>
    <w:p w14:paraId="6BE3773E" w14:textId="77777777" w:rsidR="00814BD9" w:rsidRDefault="00814BD9" w:rsidP="003459E0">
      <w:pPr>
        <w:ind w:left="0"/>
      </w:pPr>
      <w:r>
        <w:t>Esta práctica es recomendable especialmente en terrenos “Qallpa” que han descansado menos de cinco años. No es necesario realizar los bioensayos en terrenos “puruma”. Los bioensayos consisten en colectar tierra de la parcela realizar un muestreo y en ella sembrar papa sana prebásica y poner en observación durante un mes.</w:t>
      </w:r>
    </w:p>
    <w:p w14:paraId="6E57FF77" w14:textId="77777777" w:rsidR="003459E0" w:rsidRDefault="003459E0" w:rsidP="003459E0">
      <w:pPr>
        <w:ind w:left="0"/>
      </w:pPr>
    </w:p>
    <w:p w14:paraId="10627DDD" w14:textId="77777777" w:rsidR="00814BD9" w:rsidRPr="00AA7859" w:rsidRDefault="00814BD9" w:rsidP="003459E0">
      <w:pPr>
        <w:ind w:left="0"/>
        <w:rPr>
          <w:b/>
        </w:rPr>
      </w:pPr>
      <w:r>
        <w:rPr>
          <w:b/>
        </w:rPr>
        <w:t>4</w:t>
      </w:r>
      <w:r w:rsidRPr="00AA7859">
        <w:rPr>
          <w:b/>
        </w:rPr>
        <w:t>. Normas de campo</w:t>
      </w:r>
    </w:p>
    <w:p w14:paraId="2D832FF9" w14:textId="40F07643" w:rsidR="00814BD9" w:rsidRPr="00463DBD" w:rsidRDefault="00814BD9" w:rsidP="003459E0">
      <w:pPr>
        <w:ind w:left="0"/>
        <w:rPr>
          <w:b/>
        </w:rPr>
      </w:pPr>
      <w:r w:rsidRPr="00463DBD">
        <w:rPr>
          <w:b/>
        </w:rPr>
        <w:t xml:space="preserve">4.1 Aislamiento </w:t>
      </w:r>
    </w:p>
    <w:p w14:paraId="1CD42F23" w14:textId="77777777" w:rsidR="00814BD9" w:rsidRDefault="00814BD9" w:rsidP="003459E0">
      <w:pPr>
        <w:ind w:left="0"/>
      </w:pPr>
      <w:r>
        <w:t xml:space="preserve">La papa siendo un cultivo de propagación vegetativa no requiere en términos estrictos un aislamiento de las parcelas por razones de conservar la pureza genética sino por razones de sanidad. La existencia de parcelas aledañas con presencia marcada de virus o tizón puede afectar la sanidad de las parcelas y los rendimientos. El campo de producción de semillas deberá estar aislado de otros campos de papa por una distancia mínima de 50 m o contar con barreras vegetales como cultivos de contorno de especies diferentes como el tarwi, la quinua, avena, u otro. </w:t>
      </w:r>
    </w:p>
    <w:p w14:paraId="6369CFF0" w14:textId="77777777" w:rsidR="003459E0" w:rsidRDefault="003459E0" w:rsidP="003459E0">
      <w:pPr>
        <w:ind w:left="0"/>
      </w:pPr>
    </w:p>
    <w:p w14:paraId="132116BA" w14:textId="77777777" w:rsidR="00814BD9" w:rsidRPr="00E95F30" w:rsidRDefault="00814BD9" w:rsidP="003459E0">
      <w:pPr>
        <w:ind w:left="0"/>
        <w:rPr>
          <w:b/>
        </w:rPr>
      </w:pPr>
      <w:r>
        <w:rPr>
          <w:b/>
        </w:rPr>
        <w:t>4</w:t>
      </w:r>
      <w:r w:rsidRPr="00E95F30">
        <w:rPr>
          <w:b/>
        </w:rPr>
        <w:t>.2 Pureza varietal</w:t>
      </w:r>
    </w:p>
    <w:p w14:paraId="77719C35" w14:textId="77777777" w:rsidR="00814BD9" w:rsidRDefault="00814BD9" w:rsidP="003459E0">
      <w:pPr>
        <w:ind w:left="0"/>
      </w:pPr>
      <w:r>
        <w:t xml:space="preserve">La parcela debe estar correctamente identificada con el nombre de la variedad y al menos 90 % de las plantas presentes en la misma corresponden a las características de la variedad. </w:t>
      </w:r>
    </w:p>
    <w:p w14:paraId="5C8297C3" w14:textId="77777777" w:rsidR="00814BD9" w:rsidRDefault="00814BD9" w:rsidP="003459E0">
      <w:pPr>
        <w:ind w:left="0"/>
      </w:pPr>
      <w:r>
        <w:t xml:space="preserve"> </w:t>
      </w:r>
    </w:p>
    <w:p w14:paraId="1904ED15" w14:textId="77777777" w:rsidR="00814BD9" w:rsidRPr="00E95F30" w:rsidRDefault="00814BD9" w:rsidP="003459E0">
      <w:pPr>
        <w:ind w:left="0"/>
        <w:rPr>
          <w:b/>
        </w:rPr>
      </w:pPr>
      <w:r>
        <w:rPr>
          <w:b/>
        </w:rPr>
        <w:t>4</w:t>
      </w:r>
      <w:r w:rsidRPr="00E95F30">
        <w:rPr>
          <w:b/>
        </w:rPr>
        <w:t xml:space="preserve">.3 Malezas (general) </w:t>
      </w:r>
    </w:p>
    <w:p w14:paraId="6D07FEEA" w14:textId="77777777" w:rsidR="00814BD9" w:rsidRDefault="00814BD9" w:rsidP="003459E0">
      <w:pPr>
        <w:ind w:left="0"/>
      </w:pPr>
      <w:r>
        <w:t xml:space="preserve">El campo de producción de semilla de papa deberá estar razonablemente libre de malezas; razonablemente libre significa que el crecimiento de las malezas no deberá ser tal como para impedir una evaluación correcta de las plantas. </w:t>
      </w:r>
    </w:p>
    <w:p w14:paraId="1CD4094D" w14:textId="77777777" w:rsidR="003459E0" w:rsidRDefault="003459E0" w:rsidP="003459E0">
      <w:pPr>
        <w:ind w:left="0"/>
      </w:pPr>
    </w:p>
    <w:p w14:paraId="66CB515D" w14:textId="77777777" w:rsidR="00814BD9" w:rsidRPr="00987D60" w:rsidRDefault="00814BD9" w:rsidP="003459E0">
      <w:pPr>
        <w:pStyle w:val="Prrafodelista"/>
        <w:numPr>
          <w:ilvl w:val="1"/>
          <w:numId w:val="22"/>
        </w:numPr>
        <w:spacing w:after="200"/>
        <w:ind w:left="0" w:firstLine="0"/>
        <w:jc w:val="left"/>
        <w:rPr>
          <w:b/>
        </w:rPr>
      </w:pPr>
      <w:r w:rsidRPr="00987D60">
        <w:rPr>
          <w:b/>
        </w:rPr>
        <w:t>Enfermedades trasmitidas por las semillas</w:t>
      </w:r>
    </w:p>
    <w:p w14:paraId="20FD4E74" w14:textId="77777777" w:rsidR="00814BD9" w:rsidRDefault="00814BD9" w:rsidP="003459E0">
      <w:pPr>
        <w:ind w:left="0"/>
      </w:pPr>
      <w:r>
        <w:t>Especial atención debe recibir la presencia de m</w:t>
      </w:r>
      <w:r w:rsidRPr="00FB1A09">
        <w:t>architez bacteriana (</w:t>
      </w:r>
      <w:r w:rsidRPr="00FB1A09">
        <w:rPr>
          <w:i/>
        </w:rPr>
        <w:t>Ralstonia solanacearum</w:t>
      </w:r>
      <w:r>
        <w:t xml:space="preserve">), </w:t>
      </w:r>
      <w:r w:rsidRPr="00FB1A09">
        <w:t>Verruga (</w:t>
      </w:r>
      <w:r w:rsidRPr="00FB1A09">
        <w:rPr>
          <w:i/>
        </w:rPr>
        <w:t>Sinchytrium endobioticum</w:t>
      </w:r>
      <w:r w:rsidRPr="00FB1A09">
        <w:t>)</w:t>
      </w:r>
      <w:r>
        <w:t xml:space="preserve">, </w:t>
      </w:r>
      <w:r w:rsidRPr="00FB1A09">
        <w:t>Carbón (</w:t>
      </w:r>
      <w:r w:rsidRPr="00FB1A09">
        <w:rPr>
          <w:i/>
        </w:rPr>
        <w:t>Thecaphora solani</w:t>
      </w:r>
      <w:r w:rsidRPr="00FB1A09">
        <w:t>)</w:t>
      </w:r>
      <w:r w:rsidRPr="008F63FF">
        <w:rPr>
          <w:rFonts w:ascii="MyriadPro-Regular" w:hAnsi="MyriadPro-Regular" w:cs="MyriadPro-Regular"/>
          <w:color w:val="000000"/>
        </w:rPr>
        <w:t xml:space="preserve"> </w:t>
      </w:r>
      <w:r>
        <w:rPr>
          <w:rFonts w:ascii="MyriadPro-Regular" w:hAnsi="MyriadPro-Regular" w:cs="MyriadPro-Regular"/>
          <w:color w:val="000000"/>
        </w:rPr>
        <w:t xml:space="preserve"> </w:t>
      </w:r>
      <w:r w:rsidRPr="008F63FF">
        <w:t xml:space="preserve">y </w:t>
      </w:r>
      <w:r>
        <w:t>el n</w:t>
      </w:r>
      <w:r w:rsidRPr="008F63FF">
        <w:t>ematodo del nódulo (</w:t>
      </w:r>
      <w:r w:rsidRPr="008F63FF">
        <w:rPr>
          <w:i/>
        </w:rPr>
        <w:t>Meloidogyne incognita</w:t>
      </w:r>
      <w:r w:rsidRPr="008F63FF">
        <w:t>)</w:t>
      </w:r>
      <w:r>
        <w:t>.</w:t>
      </w:r>
    </w:p>
    <w:p w14:paraId="30B780AC" w14:textId="788B1237" w:rsidR="00814BD9" w:rsidRDefault="00814BD9" w:rsidP="003459E0">
      <w:pPr>
        <w:ind w:left="0"/>
      </w:pPr>
      <w:r>
        <w:lastRenderedPageBreak/>
        <w:t>Considerando las condiciones agroclimáticas de las alturas recomendadas para la producción de semilla de papa (mayor a 3600 msnm), la marchitez bacteriana tiene poca probabilidades de presentarse. Sin embargo, es necesario establecer límites para la verrug</w:t>
      </w:r>
      <w:r w:rsidR="003459E0">
        <w:t>a y el nematodo del nódulo.</w:t>
      </w:r>
    </w:p>
    <w:p w14:paraId="58DB8506" w14:textId="77777777" w:rsidR="003459E0" w:rsidRDefault="003459E0" w:rsidP="003459E0">
      <w:pPr>
        <w:ind w:left="0"/>
      </w:pPr>
    </w:p>
    <w:p w14:paraId="0AD019BC" w14:textId="77777777" w:rsidR="00814BD9" w:rsidRPr="006A1120" w:rsidRDefault="00814BD9" w:rsidP="003459E0">
      <w:pPr>
        <w:ind w:left="0"/>
        <w:rPr>
          <w:b/>
        </w:rPr>
      </w:pPr>
      <w:r>
        <w:rPr>
          <w:b/>
        </w:rPr>
        <w:t>4.5</w:t>
      </w:r>
      <w:r w:rsidRPr="006A1120">
        <w:rPr>
          <w:b/>
        </w:rPr>
        <w:t xml:space="preserve"> Otras enfermedades</w:t>
      </w:r>
    </w:p>
    <w:p w14:paraId="6C77ED34" w14:textId="77777777" w:rsidR="00814BD9" w:rsidRDefault="00814BD9" w:rsidP="003459E0">
      <w:pPr>
        <w:ind w:left="0"/>
      </w:pPr>
      <w:r>
        <w:t xml:space="preserve"> El campo de producción de semillas deberá estar razonablemente libre de otras enfermedades; razonablemente libre significa que la cantidad de enfermedades no debería ser tal como para impedir una evaluación correcta de las características varietales. Deben ser  tizón tardío y alternaría son frecuentes y deben ser controlados para evitar la difusión por semilla.</w:t>
      </w:r>
    </w:p>
    <w:p w14:paraId="0A46BC6C" w14:textId="77777777" w:rsidR="003459E0" w:rsidRDefault="003459E0" w:rsidP="003459E0">
      <w:pPr>
        <w:ind w:left="0"/>
      </w:pPr>
    </w:p>
    <w:p w14:paraId="4FD3CEAA" w14:textId="77777777" w:rsidR="00814BD9" w:rsidRPr="0059553B" w:rsidRDefault="00814BD9" w:rsidP="003459E0">
      <w:pPr>
        <w:ind w:left="0"/>
        <w:rPr>
          <w:b/>
        </w:rPr>
      </w:pPr>
      <w:r>
        <w:rPr>
          <w:b/>
        </w:rPr>
        <w:t xml:space="preserve">5. </w:t>
      </w:r>
      <w:r w:rsidRPr="0059553B">
        <w:rPr>
          <w:b/>
        </w:rPr>
        <w:t xml:space="preserve"> Inspecciones </w:t>
      </w:r>
      <w:r>
        <w:rPr>
          <w:b/>
        </w:rPr>
        <w:t xml:space="preserve">cruzadas </w:t>
      </w:r>
      <w:r w:rsidRPr="0059553B">
        <w:rPr>
          <w:b/>
        </w:rPr>
        <w:t xml:space="preserve">de campo </w:t>
      </w:r>
    </w:p>
    <w:p w14:paraId="0BAC2375" w14:textId="77777777" w:rsidR="00814BD9" w:rsidRPr="00057BE6" w:rsidRDefault="00814BD9" w:rsidP="003459E0">
      <w:pPr>
        <w:ind w:left="0"/>
        <w:rPr>
          <w:b/>
        </w:rPr>
      </w:pPr>
      <w:r>
        <w:rPr>
          <w:b/>
        </w:rPr>
        <w:t>5</w:t>
      </w:r>
      <w:r w:rsidRPr="00057BE6">
        <w:rPr>
          <w:b/>
        </w:rPr>
        <w:t>.1 Número y época</w:t>
      </w:r>
    </w:p>
    <w:p w14:paraId="65D8EEDB" w14:textId="77777777" w:rsidR="00814BD9" w:rsidRDefault="00814BD9" w:rsidP="003459E0">
      <w:pPr>
        <w:ind w:left="0"/>
      </w:pPr>
      <w:r>
        <w:t>Los campos de producción de semilla deberán ser inspeccionados por lo menos dos veces: la primera vez cuando haya cerca del 50 por ciento de floración para controlar la sanidad de las plantas y el aislamiento. La segunda vez durante la fase de maduración a la cosecha para determinar la incidencia de las enfermedades trasmitidas por las semillas y verificar las características varietales. Podrán ser necesarias inspecciones adicionales si se presentaran problemas particulares. Los inspectores deberán generar reportes de las parcelas inspeccionadas para entregar a la autoridad competente.</w:t>
      </w:r>
    </w:p>
    <w:p w14:paraId="56B73933" w14:textId="77777777" w:rsidR="003459E0" w:rsidRDefault="003459E0" w:rsidP="003459E0">
      <w:pPr>
        <w:ind w:left="0"/>
      </w:pPr>
    </w:p>
    <w:p w14:paraId="4E503FF8" w14:textId="77777777" w:rsidR="00814BD9" w:rsidRPr="00057BE6" w:rsidRDefault="00814BD9" w:rsidP="003459E0">
      <w:pPr>
        <w:ind w:left="0"/>
        <w:rPr>
          <w:b/>
        </w:rPr>
      </w:pPr>
      <w:r>
        <w:rPr>
          <w:b/>
        </w:rPr>
        <w:t>5</w:t>
      </w:r>
      <w:r w:rsidRPr="00057BE6">
        <w:rPr>
          <w:b/>
        </w:rPr>
        <w:t>.2 Técnica</w:t>
      </w:r>
    </w:p>
    <w:p w14:paraId="77B2E2F5" w14:textId="77777777" w:rsidR="00814BD9" w:rsidRDefault="00814BD9" w:rsidP="003459E0">
      <w:pPr>
        <w:ind w:left="0"/>
      </w:pPr>
      <w:r>
        <w:t xml:space="preserve"> 4.2.1 Antes de entrar en el campo: el inspector deberá confirmar con el productor de semilla la ubicación exacta del campo, la variedad y el cultivo anterior del campo mediante la ficha de historia de la parcela. </w:t>
      </w:r>
    </w:p>
    <w:p w14:paraId="4E1A3BAF" w14:textId="77777777" w:rsidR="003459E0" w:rsidRDefault="003459E0" w:rsidP="003459E0">
      <w:pPr>
        <w:ind w:left="0"/>
      </w:pPr>
    </w:p>
    <w:p w14:paraId="24B9D75A" w14:textId="79FD318A" w:rsidR="00814BD9" w:rsidRPr="00057BE6" w:rsidRDefault="00814BD9" w:rsidP="003459E0">
      <w:pPr>
        <w:ind w:left="0"/>
        <w:rPr>
          <w:b/>
        </w:rPr>
      </w:pPr>
      <w:r>
        <w:rPr>
          <w:b/>
        </w:rPr>
        <w:t>5</w:t>
      </w:r>
      <w:r w:rsidRPr="00057BE6">
        <w:rPr>
          <w:b/>
        </w:rPr>
        <w:t>.2.</w:t>
      </w:r>
      <w:r>
        <w:rPr>
          <w:b/>
        </w:rPr>
        <w:t>1</w:t>
      </w:r>
      <w:r w:rsidR="003459E0">
        <w:rPr>
          <w:b/>
        </w:rPr>
        <w:t xml:space="preserve"> En el campo</w:t>
      </w:r>
    </w:p>
    <w:p w14:paraId="08876566" w14:textId="77777777" w:rsidR="00814BD9" w:rsidRDefault="00814BD9" w:rsidP="003459E0">
      <w:pPr>
        <w:ind w:left="0"/>
      </w:pPr>
      <w:r>
        <w:t>- el inspector controlará que las plantas de papa se ajusten a las características de la variedad.</w:t>
      </w:r>
    </w:p>
    <w:p w14:paraId="4D49BB64" w14:textId="15946D85" w:rsidR="00814BD9" w:rsidRDefault="00814BD9" w:rsidP="003459E0">
      <w:pPr>
        <w:ind w:left="0"/>
      </w:pPr>
      <w:r>
        <w:t>- A continuación se hará una supervisión general del campo y se hará una estimación de las plantas de malezas presentes y la situación de las enfermedades. Durante esta supervisión el inspector examinará cuidadosamente 60 plantas tomadas al azar en 6 lugares separados del campo. Si el número de plantas enfermas supera el 20 %</w:t>
      </w:r>
      <w:r w:rsidR="003459E0">
        <w:t>, el campo deberá ser rechazado.</w:t>
      </w:r>
    </w:p>
    <w:p w14:paraId="38E07279" w14:textId="77777777" w:rsidR="003459E0" w:rsidRDefault="003459E0" w:rsidP="003459E0">
      <w:pPr>
        <w:ind w:left="0"/>
      </w:pPr>
    </w:p>
    <w:p w14:paraId="20A6D428" w14:textId="77777777" w:rsidR="00814BD9" w:rsidRDefault="00814BD9" w:rsidP="003459E0">
      <w:pPr>
        <w:ind w:left="0"/>
      </w:pPr>
      <w:r>
        <w:rPr>
          <w:b/>
        </w:rPr>
        <w:t>5</w:t>
      </w:r>
      <w:r w:rsidRPr="00057BE6">
        <w:rPr>
          <w:b/>
        </w:rPr>
        <w:t>.2.</w:t>
      </w:r>
      <w:r>
        <w:rPr>
          <w:b/>
        </w:rPr>
        <w:t>2</w:t>
      </w:r>
      <w:r w:rsidRPr="00057BE6">
        <w:rPr>
          <w:b/>
        </w:rPr>
        <w:t xml:space="preserve"> Reporte de la inspección cruzada</w:t>
      </w:r>
      <w:r>
        <w:t xml:space="preserve">. </w:t>
      </w:r>
    </w:p>
    <w:p w14:paraId="3B25BA6E" w14:textId="25C07D00" w:rsidR="00814BD9" w:rsidRDefault="003459E0" w:rsidP="003459E0">
      <w:pPr>
        <w:ind w:left="0"/>
      </w:pPr>
      <w:r>
        <w:t xml:space="preserve">Después de la inspección, </w:t>
      </w:r>
      <w:r w:rsidR="00814BD9">
        <w:t xml:space="preserve">se deberá elaborar un informe aceptando o rechazando el cultivo para la producción de semilla, o recomendando medidas correctivas antes de tomar una decisión final. </w:t>
      </w:r>
    </w:p>
    <w:p w14:paraId="648826D0" w14:textId="77777777" w:rsidR="003459E0" w:rsidRDefault="003459E0" w:rsidP="003459E0">
      <w:pPr>
        <w:ind w:left="0"/>
      </w:pPr>
    </w:p>
    <w:p w14:paraId="316DD4C5" w14:textId="77777777" w:rsidR="00814BD9" w:rsidRPr="00306679" w:rsidRDefault="00814BD9" w:rsidP="003459E0">
      <w:pPr>
        <w:pStyle w:val="Prrafodelista"/>
        <w:numPr>
          <w:ilvl w:val="0"/>
          <w:numId w:val="23"/>
        </w:numPr>
        <w:ind w:left="0" w:firstLine="0"/>
        <w:jc w:val="left"/>
        <w:rPr>
          <w:b/>
        </w:rPr>
      </w:pPr>
      <w:r w:rsidRPr="00306679">
        <w:rPr>
          <w:b/>
        </w:rPr>
        <w:t>Normas de calidad de tubérculos-semillas.</w:t>
      </w:r>
    </w:p>
    <w:p w14:paraId="5257D59A" w14:textId="77777777" w:rsidR="00814BD9" w:rsidRDefault="00814BD9" w:rsidP="003459E0">
      <w:pPr>
        <w:ind w:left="0"/>
      </w:pPr>
      <w:r>
        <w:t>Las semillas deberán ajustarse a las condiciones siguientes:</w:t>
      </w:r>
    </w:p>
    <w:p w14:paraId="0EAA571B" w14:textId="77777777" w:rsidR="00814BD9" w:rsidRDefault="00814BD9" w:rsidP="003459E0">
      <w:pPr>
        <w:pStyle w:val="Prrafodelista"/>
        <w:numPr>
          <w:ilvl w:val="0"/>
          <w:numId w:val="20"/>
        </w:numPr>
        <w:spacing w:after="200"/>
        <w:ind w:left="0" w:firstLine="0"/>
        <w:jc w:val="left"/>
      </w:pPr>
      <w:r>
        <w:t>Características morfológicas: 98 % de los tubérculos-semillas corresponden a las descritas en la ficha de la variedad registrada.</w:t>
      </w:r>
    </w:p>
    <w:p w14:paraId="37DC5856" w14:textId="77777777" w:rsidR="00814BD9" w:rsidRDefault="00814BD9" w:rsidP="003459E0">
      <w:pPr>
        <w:pStyle w:val="Prrafodelista"/>
        <w:numPr>
          <w:ilvl w:val="0"/>
          <w:numId w:val="20"/>
        </w:numPr>
        <w:spacing w:after="200"/>
        <w:ind w:left="0" w:firstLine="0"/>
        <w:jc w:val="left"/>
      </w:pPr>
      <w:r>
        <w:t>Tamaño de semilla:</w:t>
      </w:r>
    </w:p>
    <w:p w14:paraId="1B35B78E" w14:textId="77777777" w:rsidR="00814BD9" w:rsidRDefault="00814BD9" w:rsidP="003459E0">
      <w:pPr>
        <w:pStyle w:val="Prrafodelista"/>
        <w:numPr>
          <w:ilvl w:val="1"/>
          <w:numId w:val="20"/>
        </w:numPr>
        <w:spacing w:after="200"/>
        <w:ind w:left="0" w:firstLine="0"/>
        <w:jc w:val="left"/>
      </w:pPr>
      <w:r>
        <w:t>Primera</w:t>
      </w:r>
    </w:p>
    <w:p w14:paraId="76CF9408" w14:textId="77777777" w:rsidR="00814BD9" w:rsidRDefault="00814BD9" w:rsidP="003459E0">
      <w:pPr>
        <w:pStyle w:val="Prrafodelista"/>
        <w:numPr>
          <w:ilvl w:val="1"/>
          <w:numId w:val="20"/>
        </w:numPr>
        <w:spacing w:after="200"/>
        <w:ind w:left="0" w:firstLine="0"/>
        <w:jc w:val="left"/>
      </w:pPr>
      <w:r>
        <w:t>Segunda</w:t>
      </w:r>
    </w:p>
    <w:p w14:paraId="146EE1C2" w14:textId="77777777" w:rsidR="00814BD9" w:rsidRDefault="00814BD9" w:rsidP="003459E0">
      <w:pPr>
        <w:pStyle w:val="Prrafodelista"/>
        <w:numPr>
          <w:ilvl w:val="1"/>
          <w:numId w:val="20"/>
        </w:numPr>
        <w:spacing w:after="200"/>
        <w:ind w:left="0" w:firstLine="0"/>
        <w:jc w:val="left"/>
      </w:pPr>
      <w:r>
        <w:t>tercera</w:t>
      </w:r>
    </w:p>
    <w:p w14:paraId="7CD783D9" w14:textId="77777777" w:rsidR="00814BD9" w:rsidRDefault="00814BD9" w:rsidP="003459E0">
      <w:pPr>
        <w:pStyle w:val="Prrafodelista"/>
        <w:numPr>
          <w:ilvl w:val="0"/>
          <w:numId w:val="20"/>
        </w:numPr>
        <w:spacing w:after="200"/>
        <w:ind w:left="0" w:firstLine="0"/>
        <w:jc w:val="left"/>
      </w:pPr>
      <w:r>
        <w:t xml:space="preserve">Ojos: </w:t>
      </w:r>
    </w:p>
    <w:p w14:paraId="72EA1AC2" w14:textId="77777777" w:rsidR="00814BD9" w:rsidRDefault="00814BD9" w:rsidP="003459E0">
      <w:pPr>
        <w:pStyle w:val="Prrafodelista"/>
        <w:numPr>
          <w:ilvl w:val="0"/>
          <w:numId w:val="20"/>
        </w:numPr>
        <w:spacing w:after="200"/>
        <w:ind w:left="0" w:firstLine="0"/>
        <w:jc w:val="left"/>
      </w:pPr>
      <w:r>
        <w:t>Brotes:</w:t>
      </w:r>
    </w:p>
    <w:p w14:paraId="1A11794B" w14:textId="77777777" w:rsidR="00814BD9" w:rsidRDefault="00814BD9" w:rsidP="003459E0">
      <w:pPr>
        <w:pStyle w:val="Prrafodelista"/>
        <w:numPr>
          <w:ilvl w:val="0"/>
          <w:numId w:val="20"/>
        </w:numPr>
        <w:spacing w:after="200"/>
        <w:ind w:left="0" w:firstLine="0"/>
        <w:jc w:val="left"/>
      </w:pPr>
      <w:r>
        <w:t>Sanidad:</w:t>
      </w:r>
    </w:p>
    <w:p w14:paraId="052F104A" w14:textId="77777777" w:rsidR="003459E0" w:rsidRDefault="003459E0" w:rsidP="003459E0">
      <w:pPr>
        <w:pStyle w:val="Prrafodelista"/>
        <w:spacing w:after="200"/>
        <w:ind w:left="0"/>
        <w:jc w:val="left"/>
      </w:pPr>
    </w:p>
    <w:p w14:paraId="26902FFC" w14:textId="77777777" w:rsidR="00814BD9" w:rsidRPr="00306679" w:rsidRDefault="00814BD9" w:rsidP="003459E0">
      <w:pPr>
        <w:pStyle w:val="Prrafodelista"/>
        <w:numPr>
          <w:ilvl w:val="0"/>
          <w:numId w:val="23"/>
        </w:numPr>
        <w:spacing w:after="200"/>
        <w:ind w:left="0" w:firstLine="0"/>
        <w:jc w:val="left"/>
        <w:rPr>
          <w:b/>
        </w:rPr>
      </w:pPr>
      <w:r w:rsidRPr="00306679">
        <w:rPr>
          <w:b/>
        </w:rPr>
        <w:t>Etiqueta:</w:t>
      </w:r>
      <w:r>
        <w:rPr>
          <w:b/>
        </w:rPr>
        <w:t xml:space="preserve"> Por desarrollar…</w:t>
      </w:r>
    </w:p>
    <w:sectPr w:rsidR="00814BD9" w:rsidRPr="00306679" w:rsidSect="00FC3D55">
      <w:footerReference w:type="default" r:id="rId66"/>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61201B" w14:textId="77777777" w:rsidR="00D137C7" w:rsidRDefault="00D137C7" w:rsidP="00EE486F">
      <w:r>
        <w:separator/>
      </w:r>
    </w:p>
  </w:endnote>
  <w:endnote w:type="continuationSeparator" w:id="0">
    <w:p w14:paraId="31C9D03A" w14:textId="77777777" w:rsidR="00D137C7" w:rsidRDefault="00D137C7" w:rsidP="00EE48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yriadPro-Regular">
    <w:panose1 w:val="00000000000000000000"/>
    <w:charset w:val="00"/>
    <w:family w:val="swiss"/>
    <w:notTrueType/>
    <w:pitch w:val="default"/>
    <w:sig w:usb0="00000003" w:usb1="00000000" w:usb2="00000000" w:usb3="00000000" w:csb0="00000001" w:csb1="00000000"/>
  </w:font>
  <w:font w:name="BellGothicStd-Black">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726615"/>
      <w:docPartObj>
        <w:docPartGallery w:val="Page Numbers (Bottom of Page)"/>
        <w:docPartUnique/>
      </w:docPartObj>
    </w:sdtPr>
    <w:sdtEndPr/>
    <w:sdtContent>
      <w:p w14:paraId="61E65B7B" w14:textId="77777777" w:rsidR="009C264B" w:rsidRDefault="009C264B">
        <w:pPr>
          <w:pStyle w:val="Piedepgina"/>
          <w:jc w:val="right"/>
        </w:pPr>
        <w:r>
          <w:fldChar w:fldCharType="begin"/>
        </w:r>
        <w:r>
          <w:instrText xml:space="preserve"> PAGE   \* MERGEFORMAT </w:instrText>
        </w:r>
        <w:r>
          <w:fldChar w:fldCharType="separate"/>
        </w:r>
        <w:r w:rsidR="000C44FB">
          <w:rPr>
            <w:noProof/>
          </w:rPr>
          <w:t>39</w:t>
        </w:r>
        <w:r>
          <w:rPr>
            <w:noProof/>
          </w:rPr>
          <w:fldChar w:fldCharType="end"/>
        </w:r>
      </w:p>
    </w:sdtContent>
  </w:sdt>
  <w:p w14:paraId="5D50798A" w14:textId="77777777" w:rsidR="009C264B" w:rsidRDefault="009C264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95203D" w14:textId="77777777" w:rsidR="00D137C7" w:rsidRDefault="00D137C7" w:rsidP="00EE486F">
      <w:r>
        <w:separator/>
      </w:r>
    </w:p>
  </w:footnote>
  <w:footnote w:type="continuationSeparator" w:id="0">
    <w:p w14:paraId="66D3C171" w14:textId="77777777" w:rsidR="00D137C7" w:rsidRDefault="00D137C7" w:rsidP="00EE486F">
      <w:r>
        <w:continuationSeparator/>
      </w:r>
    </w:p>
  </w:footnote>
  <w:footnote w:id="1">
    <w:p w14:paraId="6555BA0C" w14:textId="36E4CD68" w:rsidR="009C264B" w:rsidRPr="00AE75E1" w:rsidRDefault="009C264B">
      <w:pPr>
        <w:pStyle w:val="Textonotapie"/>
        <w:rPr>
          <w:lang w:val="en-US"/>
        </w:rPr>
      </w:pPr>
      <w:r>
        <w:rPr>
          <w:rStyle w:val="Refdenotaalpie"/>
        </w:rPr>
        <w:footnoteRef/>
      </w:r>
      <w:r w:rsidRPr="00AE75E1">
        <w:rPr>
          <w:lang w:val="en-US"/>
        </w:rPr>
        <w:t xml:space="preserve"> National Seed Authorities in previous years had indicated that the registration of native varieties had no cost, however the current authorities were not informed.</w:t>
      </w:r>
    </w:p>
  </w:footnote>
  <w:footnote w:id="2">
    <w:p w14:paraId="68B8666B" w14:textId="77777777" w:rsidR="009C264B" w:rsidRPr="00883051" w:rsidRDefault="009C264B" w:rsidP="00CC5873">
      <w:pPr>
        <w:pStyle w:val="Textonotapie"/>
        <w:rPr>
          <w:lang w:val="en-US"/>
        </w:rPr>
      </w:pPr>
      <w:r>
        <w:rPr>
          <w:rStyle w:val="Refdenotaalpie"/>
        </w:rPr>
        <w:footnoteRef/>
      </w:r>
      <w:r w:rsidRPr="00883051">
        <w:rPr>
          <w:lang w:val="en-US"/>
        </w:rPr>
        <w:t xml:space="preserve"> Human capital represents the skills, knowledge, work skills and good health that together enable people engage in different strategies and achieve its objectives. Social capital refers to the social resources that people have to search for the achievement of its objectives (networks and connections, participation in more formalized groups, relationships of trust, reciprocity and exchanges). Natural capital is made up of natural resources and resource flows and services from them. Physical capital comprises the basic infrastructure and productive assets. Financial capital refers to financial resources that populations used to achieve their goals.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E63F9"/>
    <w:multiLevelType w:val="multilevel"/>
    <w:tmpl w:val="11AE8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9933EF"/>
    <w:multiLevelType w:val="hybridMultilevel"/>
    <w:tmpl w:val="4B765940"/>
    <w:lvl w:ilvl="0" w:tplc="436E5260">
      <w:start w:val="1"/>
      <w:numFmt w:val="bullet"/>
      <w:lvlText w:val="•"/>
      <w:lvlJc w:val="left"/>
      <w:pPr>
        <w:tabs>
          <w:tab w:val="num" w:pos="360"/>
        </w:tabs>
        <w:ind w:left="360" w:hanging="360"/>
      </w:pPr>
      <w:rPr>
        <w:rFonts w:ascii="Arial" w:hAnsi="Arial" w:hint="default"/>
      </w:rPr>
    </w:lvl>
    <w:lvl w:ilvl="1" w:tplc="90F6AD5E" w:tentative="1">
      <w:start w:val="1"/>
      <w:numFmt w:val="bullet"/>
      <w:lvlText w:val="•"/>
      <w:lvlJc w:val="left"/>
      <w:pPr>
        <w:tabs>
          <w:tab w:val="num" w:pos="1080"/>
        </w:tabs>
        <w:ind w:left="1080" w:hanging="360"/>
      </w:pPr>
      <w:rPr>
        <w:rFonts w:ascii="Arial" w:hAnsi="Arial" w:hint="default"/>
      </w:rPr>
    </w:lvl>
    <w:lvl w:ilvl="2" w:tplc="715AECC2">
      <w:start w:val="820"/>
      <w:numFmt w:val="bullet"/>
      <w:lvlText w:val="•"/>
      <w:lvlJc w:val="left"/>
      <w:pPr>
        <w:tabs>
          <w:tab w:val="num" w:pos="1800"/>
        </w:tabs>
        <w:ind w:left="1800" w:hanging="360"/>
      </w:pPr>
      <w:rPr>
        <w:rFonts w:ascii="Arial" w:hAnsi="Arial" w:hint="default"/>
      </w:rPr>
    </w:lvl>
    <w:lvl w:ilvl="3" w:tplc="8588472A" w:tentative="1">
      <w:start w:val="1"/>
      <w:numFmt w:val="bullet"/>
      <w:lvlText w:val="•"/>
      <w:lvlJc w:val="left"/>
      <w:pPr>
        <w:tabs>
          <w:tab w:val="num" w:pos="2520"/>
        </w:tabs>
        <w:ind w:left="2520" w:hanging="360"/>
      </w:pPr>
      <w:rPr>
        <w:rFonts w:ascii="Arial" w:hAnsi="Arial" w:hint="default"/>
      </w:rPr>
    </w:lvl>
    <w:lvl w:ilvl="4" w:tplc="95A0A230" w:tentative="1">
      <w:start w:val="1"/>
      <w:numFmt w:val="bullet"/>
      <w:lvlText w:val="•"/>
      <w:lvlJc w:val="left"/>
      <w:pPr>
        <w:tabs>
          <w:tab w:val="num" w:pos="3240"/>
        </w:tabs>
        <w:ind w:left="3240" w:hanging="360"/>
      </w:pPr>
      <w:rPr>
        <w:rFonts w:ascii="Arial" w:hAnsi="Arial" w:hint="default"/>
      </w:rPr>
    </w:lvl>
    <w:lvl w:ilvl="5" w:tplc="A3EC10AA" w:tentative="1">
      <w:start w:val="1"/>
      <w:numFmt w:val="bullet"/>
      <w:lvlText w:val="•"/>
      <w:lvlJc w:val="left"/>
      <w:pPr>
        <w:tabs>
          <w:tab w:val="num" w:pos="3960"/>
        </w:tabs>
        <w:ind w:left="3960" w:hanging="360"/>
      </w:pPr>
      <w:rPr>
        <w:rFonts w:ascii="Arial" w:hAnsi="Arial" w:hint="default"/>
      </w:rPr>
    </w:lvl>
    <w:lvl w:ilvl="6" w:tplc="8FD0A5D0" w:tentative="1">
      <w:start w:val="1"/>
      <w:numFmt w:val="bullet"/>
      <w:lvlText w:val="•"/>
      <w:lvlJc w:val="left"/>
      <w:pPr>
        <w:tabs>
          <w:tab w:val="num" w:pos="4680"/>
        </w:tabs>
        <w:ind w:left="4680" w:hanging="360"/>
      </w:pPr>
      <w:rPr>
        <w:rFonts w:ascii="Arial" w:hAnsi="Arial" w:hint="default"/>
      </w:rPr>
    </w:lvl>
    <w:lvl w:ilvl="7" w:tplc="86D2AB1C" w:tentative="1">
      <w:start w:val="1"/>
      <w:numFmt w:val="bullet"/>
      <w:lvlText w:val="•"/>
      <w:lvlJc w:val="left"/>
      <w:pPr>
        <w:tabs>
          <w:tab w:val="num" w:pos="5400"/>
        </w:tabs>
        <w:ind w:left="5400" w:hanging="360"/>
      </w:pPr>
      <w:rPr>
        <w:rFonts w:ascii="Arial" w:hAnsi="Arial" w:hint="default"/>
      </w:rPr>
    </w:lvl>
    <w:lvl w:ilvl="8" w:tplc="E50816A8" w:tentative="1">
      <w:start w:val="1"/>
      <w:numFmt w:val="bullet"/>
      <w:lvlText w:val="•"/>
      <w:lvlJc w:val="left"/>
      <w:pPr>
        <w:tabs>
          <w:tab w:val="num" w:pos="6120"/>
        </w:tabs>
        <w:ind w:left="6120" w:hanging="360"/>
      </w:pPr>
      <w:rPr>
        <w:rFonts w:ascii="Arial" w:hAnsi="Arial" w:hint="default"/>
      </w:rPr>
    </w:lvl>
  </w:abstractNum>
  <w:abstractNum w:abstractNumId="2" w15:restartNumberingAfterBreak="0">
    <w:nsid w:val="0CBB2016"/>
    <w:multiLevelType w:val="hybridMultilevel"/>
    <w:tmpl w:val="661CB69E"/>
    <w:lvl w:ilvl="0" w:tplc="2C0A0001">
      <w:start w:val="1"/>
      <w:numFmt w:val="bullet"/>
      <w:lvlText w:val=""/>
      <w:lvlJc w:val="left"/>
      <w:pPr>
        <w:ind w:left="896" w:hanging="360"/>
      </w:pPr>
      <w:rPr>
        <w:rFonts w:ascii="Symbol" w:hAnsi="Symbol" w:hint="default"/>
      </w:rPr>
    </w:lvl>
    <w:lvl w:ilvl="1" w:tplc="2C0A0003" w:tentative="1">
      <w:start w:val="1"/>
      <w:numFmt w:val="bullet"/>
      <w:lvlText w:val="o"/>
      <w:lvlJc w:val="left"/>
      <w:pPr>
        <w:ind w:left="1616" w:hanging="360"/>
      </w:pPr>
      <w:rPr>
        <w:rFonts w:ascii="Courier New" w:hAnsi="Courier New" w:cs="Courier New" w:hint="default"/>
      </w:rPr>
    </w:lvl>
    <w:lvl w:ilvl="2" w:tplc="2C0A0005" w:tentative="1">
      <w:start w:val="1"/>
      <w:numFmt w:val="bullet"/>
      <w:lvlText w:val=""/>
      <w:lvlJc w:val="left"/>
      <w:pPr>
        <w:ind w:left="2336" w:hanging="360"/>
      </w:pPr>
      <w:rPr>
        <w:rFonts w:ascii="Wingdings" w:hAnsi="Wingdings" w:hint="default"/>
      </w:rPr>
    </w:lvl>
    <w:lvl w:ilvl="3" w:tplc="2C0A0001" w:tentative="1">
      <w:start w:val="1"/>
      <w:numFmt w:val="bullet"/>
      <w:lvlText w:val=""/>
      <w:lvlJc w:val="left"/>
      <w:pPr>
        <w:ind w:left="3056" w:hanging="360"/>
      </w:pPr>
      <w:rPr>
        <w:rFonts w:ascii="Symbol" w:hAnsi="Symbol" w:hint="default"/>
      </w:rPr>
    </w:lvl>
    <w:lvl w:ilvl="4" w:tplc="2C0A0003" w:tentative="1">
      <w:start w:val="1"/>
      <w:numFmt w:val="bullet"/>
      <w:lvlText w:val="o"/>
      <w:lvlJc w:val="left"/>
      <w:pPr>
        <w:ind w:left="3776" w:hanging="360"/>
      </w:pPr>
      <w:rPr>
        <w:rFonts w:ascii="Courier New" w:hAnsi="Courier New" w:cs="Courier New" w:hint="default"/>
      </w:rPr>
    </w:lvl>
    <w:lvl w:ilvl="5" w:tplc="2C0A0005" w:tentative="1">
      <w:start w:val="1"/>
      <w:numFmt w:val="bullet"/>
      <w:lvlText w:val=""/>
      <w:lvlJc w:val="left"/>
      <w:pPr>
        <w:ind w:left="4496" w:hanging="360"/>
      </w:pPr>
      <w:rPr>
        <w:rFonts w:ascii="Wingdings" w:hAnsi="Wingdings" w:hint="default"/>
      </w:rPr>
    </w:lvl>
    <w:lvl w:ilvl="6" w:tplc="2C0A0001" w:tentative="1">
      <w:start w:val="1"/>
      <w:numFmt w:val="bullet"/>
      <w:lvlText w:val=""/>
      <w:lvlJc w:val="left"/>
      <w:pPr>
        <w:ind w:left="5216" w:hanging="360"/>
      </w:pPr>
      <w:rPr>
        <w:rFonts w:ascii="Symbol" w:hAnsi="Symbol" w:hint="default"/>
      </w:rPr>
    </w:lvl>
    <w:lvl w:ilvl="7" w:tplc="2C0A0003" w:tentative="1">
      <w:start w:val="1"/>
      <w:numFmt w:val="bullet"/>
      <w:lvlText w:val="o"/>
      <w:lvlJc w:val="left"/>
      <w:pPr>
        <w:ind w:left="5936" w:hanging="360"/>
      </w:pPr>
      <w:rPr>
        <w:rFonts w:ascii="Courier New" w:hAnsi="Courier New" w:cs="Courier New" w:hint="default"/>
      </w:rPr>
    </w:lvl>
    <w:lvl w:ilvl="8" w:tplc="2C0A0005" w:tentative="1">
      <w:start w:val="1"/>
      <w:numFmt w:val="bullet"/>
      <w:lvlText w:val=""/>
      <w:lvlJc w:val="left"/>
      <w:pPr>
        <w:ind w:left="6656" w:hanging="360"/>
      </w:pPr>
      <w:rPr>
        <w:rFonts w:ascii="Wingdings" w:hAnsi="Wingdings" w:hint="default"/>
      </w:rPr>
    </w:lvl>
  </w:abstractNum>
  <w:abstractNum w:abstractNumId="3" w15:restartNumberingAfterBreak="0">
    <w:nsid w:val="0DF76D0A"/>
    <w:multiLevelType w:val="hybridMultilevel"/>
    <w:tmpl w:val="67CED126"/>
    <w:lvl w:ilvl="0" w:tplc="2E9C9AD4">
      <w:start w:val="1"/>
      <w:numFmt w:val="lowerLetter"/>
      <w:lvlText w:val="%1)"/>
      <w:lvlJc w:val="left"/>
      <w:pPr>
        <w:ind w:left="536" w:hanging="360"/>
      </w:pPr>
      <w:rPr>
        <w:rFonts w:hint="default"/>
      </w:rPr>
    </w:lvl>
    <w:lvl w:ilvl="1" w:tplc="400A0019" w:tentative="1">
      <w:start w:val="1"/>
      <w:numFmt w:val="lowerLetter"/>
      <w:lvlText w:val="%2."/>
      <w:lvlJc w:val="left"/>
      <w:pPr>
        <w:ind w:left="1256" w:hanging="360"/>
      </w:pPr>
    </w:lvl>
    <w:lvl w:ilvl="2" w:tplc="400A001B" w:tentative="1">
      <w:start w:val="1"/>
      <w:numFmt w:val="lowerRoman"/>
      <w:lvlText w:val="%3."/>
      <w:lvlJc w:val="right"/>
      <w:pPr>
        <w:ind w:left="1976" w:hanging="180"/>
      </w:pPr>
    </w:lvl>
    <w:lvl w:ilvl="3" w:tplc="400A000F" w:tentative="1">
      <w:start w:val="1"/>
      <w:numFmt w:val="decimal"/>
      <w:lvlText w:val="%4."/>
      <w:lvlJc w:val="left"/>
      <w:pPr>
        <w:ind w:left="2696" w:hanging="360"/>
      </w:pPr>
    </w:lvl>
    <w:lvl w:ilvl="4" w:tplc="400A0019" w:tentative="1">
      <w:start w:val="1"/>
      <w:numFmt w:val="lowerLetter"/>
      <w:lvlText w:val="%5."/>
      <w:lvlJc w:val="left"/>
      <w:pPr>
        <w:ind w:left="3416" w:hanging="360"/>
      </w:pPr>
    </w:lvl>
    <w:lvl w:ilvl="5" w:tplc="400A001B" w:tentative="1">
      <w:start w:val="1"/>
      <w:numFmt w:val="lowerRoman"/>
      <w:lvlText w:val="%6."/>
      <w:lvlJc w:val="right"/>
      <w:pPr>
        <w:ind w:left="4136" w:hanging="180"/>
      </w:pPr>
    </w:lvl>
    <w:lvl w:ilvl="6" w:tplc="400A000F" w:tentative="1">
      <w:start w:val="1"/>
      <w:numFmt w:val="decimal"/>
      <w:lvlText w:val="%7."/>
      <w:lvlJc w:val="left"/>
      <w:pPr>
        <w:ind w:left="4856" w:hanging="360"/>
      </w:pPr>
    </w:lvl>
    <w:lvl w:ilvl="7" w:tplc="400A0019" w:tentative="1">
      <w:start w:val="1"/>
      <w:numFmt w:val="lowerLetter"/>
      <w:lvlText w:val="%8."/>
      <w:lvlJc w:val="left"/>
      <w:pPr>
        <w:ind w:left="5576" w:hanging="360"/>
      </w:pPr>
    </w:lvl>
    <w:lvl w:ilvl="8" w:tplc="400A001B" w:tentative="1">
      <w:start w:val="1"/>
      <w:numFmt w:val="lowerRoman"/>
      <w:lvlText w:val="%9."/>
      <w:lvlJc w:val="right"/>
      <w:pPr>
        <w:ind w:left="6296" w:hanging="180"/>
      </w:pPr>
    </w:lvl>
  </w:abstractNum>
  <w:abstractNum w:abstractNumId="4" w15:restartNumberingAfterBreak="0">
    <w:nsid w:val="0EA33940"/>
    <w:multiLevelType w:val="multilevel"/>
    <w:tmpl w:val="AB10F060"/>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0F1D0E7F"/>
    <w:multiLevelType w:val="hybridMultilevel"/>
    <w:tmpl w:val="9E16525E"/>
    <w:lvl w:ilvl="0" w:tplc="6EBA5158">
      <w:start w:val="1"/>
      <w:numFmt w:val="bullet"/>
      <w:lvlText w:val="•"/>
      <w:lvlJc w:val="left"/>
      <w:pPr>
        <w:tabs>
          <w:tab w:val="num" w:pos="720"/>
        </w:tabs>
        <w:ind w:left="720" w:hanging="360"/>
      </w:pPr>
      <w:rPr>
        <w:rFonts w:ascii="Arial" w:hAnsi="Arial" w:hint="default"/>
      </w:rPr>
    </w:lvl>
    <w:lvl w:ilvl="1" w:tplc="0E6A5CC2" w:tentative="1">
      <w:start w:val="1"/>
      <w:numFmt w:val="bullet"/>
      <w:lvlText w:val="•"/>
      <w:lvlJc w:val="left"/>
      <w:pPr>
        <w:tabs>
          <w:tab w:val="num" w:pos="1440"/>
        </w:tabs>
        <w:ind w:left="1440" w:hanging="360"/>
      </w:pPr>
      <w:rPr>
        <w:rFonts w:ascii="Arial" w:hAnsi="Arial" w:hint="default"/>
      </w:rPr>
    </w:lvl>
    <w:lvl w:ilvl="2" w:tplc="177C4768">
      <w:start w:val="1"/>
      <w:numFmt w:val="bullet"/>
      <w:lvlText w:val="•"/>
      <w:lvlJc w:val="left"/>
      <w:pPr>
        <w:tabs>
          <w:tab w:val="num" w:pos="2160"/>
        </w:tabs>
        <w:ind w:left="2160" w:hanging="360"/>
      </w:pPr>
      <w:rPr>
        <w:rFonts w:ascii="Arial" w:hAnsi="Arial" w:hint="default"/>
      </w:rPr>
    </w:lvl>
    <w:lvl w:ilvl="3" w:tplc="DB12FF2C" w:tentative="1">
      <w:start w:val="1"/>
      <w:numFmt w:val="bullet"/>
      <w:lvlText w:val="•"/>
      <w:lvlJc w:val="left"/>
      <w:pPr>
        <w:tabs>
          <w:tab w:val="num" w:pos="2880"/>
        </w:tabs>
        <w:ind w:left="2880" w:hanging="360"/>
      </w:pPr>
      <w:rPr>
        <w:rFonts w:ascii="Arial" w:hAnsi="Arial" w:hint="default"/>
      </w:rPr>
    </w:lvl>
    <w:lvl w:ilvl="4" w:tplc="06D21068" w:tentative="1">
      <w:start w:val="1"/>
      <w:numFmt w:val="bullet"/>
      <w:lvlText w:val="•"/>
      <w:lvlJc w:val="left"/>
      <w:pPr>
        <w:tabs>
          <w:tab w:val="num" w:pos="3600"/>
        </w:tabs>
        <w:ind w:left="3600" w:hanging="360"/>
      </w:pPr>
      <w:rPr>
        <w:rFonts w:ascii="Arial" w:hAnsi="Arial" w:hint="default"/>
      </w:rPr>
    </w:lvl>
    <w:lvl w:ilvl="5" w:tplc="C38671E4" w:tentative="1">
      <w:start w:val="1"/>
      <w:numFmt w:val="bullet"/>
      <w:lvlText w:val="•"/>
      <w:lvlJc w:val="left"/>
      <w:pPr>
        <w:tabs>
          <w:tab w:val="num" w:pos="4320"/>
        </w:tabs>
        <w:ind w:left="4320" w:hanging="360"/>
      </w:pPr>
      <w:rPr>
        <w:rFonts w:ascii="Arial" w:hAnsi="Arial" w:hint="default"/>
      </w:rPr>
    </w:lvl>
    <w:lvl w:ilvl="6" w:tplc="A65A3962" w:tentative="1">
      <w:start w:val="1"/>
      <w:numFmt w:val="bullet"/>
      <w:lvlText w:val="•"/>
      <w:lvlJc w:val="left"/>
      <w:pPr>
        <w:tabs>
          <w:tab w:val="num" w:pos="5040"/>
        </w:tabs>
        <w:ind w:left="5040" w:hanging="360"/>
      </w:pPr>
      <w:rPr>
        <w:rFonts w:ascii="Arial" w:hAnsi="Arial" w:hint="default"/>
      </w:rPr>
    </w:lvl>
    <w:lvl w:ilvl="7" w:tplc="C6F0A048" w:tentative="1">
      <w:start w:val="1"/>
      <w:numFmt w:val="bullet"/>
      <w:lvlText w:val="•"/>
      <w:lvlJc w:val="left"/>
      <w:pPr>
        <w:tabs>
          <w:tab w:val="num" w:pos="5760"/>
        </w:tabs>
        <w:ind w:left="5760" w:hanging="360"/>
      </w:pPr>
      <w:rPr>
        <w:rFonts w:ascii="Arial" w:hAnsi="Arial" w:hint="default"/>
      </w:rPr>
    </w:lvl>
    <w:lvl w:ilvl="8" w:tplc="794AA13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FDA4851"/>
    <w:multiLevelType w:val="hybridMultilevel"/>
    <w:tmpl w:val="61768752"/>
    <w:lvl w:ilvl="0" w:tplc="400A0001">
      <w:start w:val="1"/>
      <w:numFmt w:val="bullet"/>
      <w:lvlText w:val=""/>
      <w:lvlJc w:val="left"/>
      <w:pPr>
        <w:ind w:left="896" w:hanging="360"/>
      </w:pPr>
      <w:rPr>
        <w:rFonts w:ascii="Symbol" w:hAnsi="Symbol" w:hint="default"/>
      </w:rPr>
    </w:lvl>
    <w:lvl w:ilvl="1" w:tplc="400A0003">
      <w:start w:val="1"/>
      <w:numFmt w:val="bullet"/>
      <w:lvlText w:val="o"/>
      <w:lvlJc w:val="left"/>
      <w:pPr>
        <w:ind w:left="1616" w:hanging="360"/>
      </w:pPr>
      <w:rPr>
        <w:rFonts w:ascii="Courier New" w:hAnsi="Courier New" w:cs="Courier New" w:hint="default"/>
      </w:rPr>
    </w:lvl>
    <w:lvl w:ilvl="2" w:tplc="400A0005" w:tentative="1">
      <w:start w:val="1"/>
      <w:numFmt w:val="bullet"/>
      <w:lvlText w:val=""/>
      <w:lvlJc w:val="left"/>
      <w:pPr>
        <w:ind w:left="2336" w:hanging="360"/>
      </w:pPr>
      <w:rPr>
        <w:rFonts w:ascii="Wingdings" w:hAnsi="Wingdings" w:hint="default"/>
      </w:rPr>
    </w:lvl>
    <w:lvl w:ilvl="3" w:tplc="400A0001" w:tentative="1">
      <w:start w:val="1"/>
      <w:numFmt w:val="bullet"/>
      <w:lvlText w:val=""/>
      <w:lvlJc w:val="left"/>
      <w:pPr>
        <w:ind w:left="3056" w:hanging="360"/>
      </w:pPr>
      <w:rPr>
        <w:rFonts w:ascii="Symbol" w:hAnsi="Symbol" w:hint="default"/>
      </w:rPr>
    </w:lvl>
    <w:lvl w:ilvl="4" w:tplc="400A0003" w:tentative="1">
      <w:start w:val="1"/>
      <w:numFmt w:val="bullet"/>
      <w:lvlText w:val="o"/>
      <w:lvlJc w:val="left"/>
      <w:pPr>
        <w:ind w:left="3776" w:hanging="360"/>
      </w:pPr>
      <w:rPr>
        <w:rFonts w:ascii="Courier New" w:hAnsi="Courier New" w:cs="Courier New" w:hint="default"/>
      </w:rPr>
    </w:lvl>
    <w:lvl w:ilvl="5" w:tplc="400A0005" w:tentative="1">
      <w:start w:val="1"/>
      <w:numFmt w:val="bullet"/>
      <w:lvlText w:val=""/>
      <w:lvlJc w:val="left"/>
      <w:pPr>
        <w:ind w:left="4496" w:hanging="360"/>
      </w:pPr>
      <w:rPr>
        <w:rFonts w:ascii="Wingdings" w:hAnsi="Wingdings" w:hint="default"/>
      </w:rPr>
    </w:lvl>
    <w:lvl w:ilvl="6" w:tplc="400A0001" w:tentative="1">
      <w:start w:val="1"/>
      <w:numFmt w:val="bullet"/>
      <w:lvlText w:val=""/>
      <w:lvlJc w:val="left"/>
      <w:pPr>
        <w:ind w:left="5216" w:hanging="360"/>
      </w:pPr>
      <w:rPr>
        <w:rFonts w:ascii="Symbol" w:hAnsi="Symbol" w:hint="default"/>
      </w:rPr>
    </w:lvl>
    <w:lvl w:ilvl="7" w:tplc="400A0003" w:tentative="1">
      <w:start w:val="1"/>
      <w:numFmt w:val="bullet"/>
      <w:lvlText w:val="o"/>
      <w:lvlJc w:val="left"/>
      <w:pPr>
        <w:ind w:left="5936" w:hanging="360"/>
      </w:pPr>
      <w:rPr>
        <w:rFonts w:ascii="Courier New" w:hAnsi="Courier New" w:cs="Courier New" w:hint="default"/>
      </w:rPr>
    </w:lvl>
    <w:lvl w:ilvl="8" w:tplc="400A0005" w:tentative="1">
      <w:start w:val="1"/>
      <w:numFmt w:val="bullet"/>
      <w:lvlText w:val=""/>
      <w:lvlJc w:val="left"/>
      <w:pPr>
        <w:ind w:left="6656" w:hanging="360"/>
      </w:pPr>
      <w:rPr>
        <w:rFonts w:ascii="Wingdings" w:hAnsi="Wingdings" w:hint="default"/>
      </w:rPr>
    </w:lvl>
  </w:abstractNum>
  <w:abstractNum w:abstractNumId="7" w15:restartNumberingAfterBreak="0">
    <w:nsid w:val="108C71FC"/>
    <w:multiLevelType w:val="multilevel"/>
    <w:tmpl w:val="2B34C052"/>
    <w:lvl w:ilvl="0">
      <w:start w:val="4"/>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12C96031"/>
    <w:multiLevelType w:val="hybridMultilevel"/>
    <w:tmpl w:val="0A48AE88"/>
    <w:lvl w:ilvl="0" w:tplc="2C0A0001">
      <w:start w:val="1"/>
      <w:numFmt w:val="bullet"/>
      <w:lvlText w:val=""/>
      <w:lvlJc w:val="left"/>
      <w:pPr>
        <w:ind w:left="893" w:hanging="360"/>
      </w:pPr>
      <w:rPr>
        <w:rFonts w:ascii="Symbol" w:hAnsi="Symbol" w:hint="default"/>
      </w:rPr>
    </w:lvl>
    <w:lvl w:ilvl="1" w:tplc="2C0A0003" w:tentative="1">
      <w:start w:val="1"/>
      <w:numFmt w:val="bullet"/>
      <w:lvlText w:val="o"/>
      <w:lvlJc w:val="left"/>
      <w:pPr>
        <w:ind w:left="1613" w:hanging="360"/>
      </w:pPr>
      <w:rPr>
        <w:rFonts w:ascii="Courier New" w:hAnsi="Courier New" w:cs="Courier New" w:hint="default"/>
      </w:rPr>
    </w:lvl>
    <w:lvl w:ilvl="2" w:tplc="2C0A0005" w:tentative="1">
      <w:start w:val="1"/>
      <w:numFmt w:val="bullet"/>
      <w:lvlText w:val=""/>
      <w:lvlJc w:val="left"/>
      <w:pPr>
        <w:ind w:left="2333" w:hanging="360"/>
      </w:pPr>
      <w:rPr>
        <w:rFonts w:ascii="Wingdings" w:hAnsi="Wingdings" w:hint="default"/>
      </w:rPr>
    </w:lvl>
    <w:lvl w:ilvl="3" w:tplc="2C0A0001" w:tentative="1">
      <w:start w:val="1"/>
      <w:numFmt w:val="bullet"/>
      <w:lvlText w:val=""/>
      <w:lvlJc w:val="left"/>
      <w:pPr>
        <w:ind w:left="3053" w:hanging="360"/>
      </w:pPr>
      <w:rPr>
        <w:rFonts w:ascii="Symbol" w:hAnsi="Symbol" w:hint="default"/>
      </w:rPr>
    </w:lvl>
    <w:lvl w:ilvl="4" w:tplc="2C0A0003" w:tentative="1">
      <w:start w:val="1"/>
      <w:numFmt w:val="bullet"/>
      <w:lvlText w:val="o"/>
      <w:lvlJc w:val="left"/>
      <w:pPr>
        <w:ind w:left="3773" w:hanging="360"/>
      </w:pPr>
      <w:rPr>
        <w:rFonts w:ascii="Courier New" w:hAnsi="Courier New" w:cs="Courier New" w:hint="default"/>
      </w:rPr>
    </w:lvl>
    <w:lvl w:ilvl="5" w:tplc="2C0A0005" w:tentative="1">
      <w:start w:val="1"/>
      <w:numFmt w:val="bullet"/>
      <w:lvlText w:val=""/>
      <w:lvlJc w:val="left"/>
      <w:pPr>
        <w:ind w:left="4493" w:hanging="360"/>
      </w:pPr>
      <w:rPr>
        <w:rFonts w:ascii="Wingdings" w:hAnsi="Wingdings" w:hint="default"/>
      </w:rPr>
    </w:lvl>
    <w:lvl w:ilvl="6" w:tplc="2C0A0001" w:tentative="1">
      <w:start w:val="1"/>
      <w:numFmt w:val="bullet"/>
      <w:lvlText w:val=""/>
      <w:lvlJc w:val="left"/>
      <w:pPr>
        <w:ind w:left="5213" w:hanging="360"/>
      </w:pPr>
      <w:rPr>
        <w:rFonts w:ascii="Symbol" w:hAnsi="Symbol" w:hint="default"/>
      </w:rPr>
    </w:lvl>
    <w:lvl w:ilvl="7" w:tplc="2C0A0003" w:tentative="1">
      <w:start w:val="1"/>
      <w:numFmt w:val="bullet"/>
      <w:lvlText w:val="o"/>
      <w:lvlJc w:val="left"/>
      <w:pPr>
        <w:ind w:left="5933" w:hanging="360"/>
      </w:pPr>
      <w:rPr>
        <w:rFonts w:ascii="Courier New" w:hAnsi="Courier New" w:cs="Courier New" w:hint="default"/>
      </w:rPr>
    </w:lvl>
    <w:lvl w:ilvl="8" w:tplc="2C0A0005" w:tentative="1">
      <w:start w:val="1"/>
      <w:numFmt w:val="bullet"/>
      <w:lvlText w:val=""/>
      <w:lvlJc w:val="left"/>
      <w:pPr>
        <w:ind w:left="6653" w:hanging="360"/>
      </w:pPr>
      <w:rPr>
        <w:rFonts w:ascii="Wingdings" w:hAnsi="Wingdings" w:hint="default"/>
      </w:rPr>
    </w:lvl>
  </w:abstractNum>
  <w:abstractNum w:abstractNumId="9" w15:restartNumberingAfterBreak="0">
    <w:nsid w:val="18F05CBA"/>
    <w:multiLevelType w:val="hybridMultilevel"/>
    <w:tmpl w:val="0896C7FE"/>
    <w:lvl w:ilvl="0" w:tplc="2C0A0001">
      <w:start w:val="1"/>
      <w:numFmt w:val="bullet"/>
      <w:lvlText w:val=""/>
      <w:lvlJc w:val="left"/>
      <w:pPr>
        <w:ind w:left="896" w:hanging="360"/>
      </w:pPr>
      <w:rPr>
        <w:rFonts w:ascii="Symbol" w:hAnsi="Symbol" w:hint="default"/>
      </w:rPr>
    </w:lvl>
    <w:lvl w:ilvl="1" w:tplc="2C0A0003" w:tentative="1">
      <w:start w:val="1"/>
      <w:numFmt w:val="bullet"/>
      <w:lvlText w:val="o"/>
      <w:lvlJc w:val="left"/>
      <w:pPr>
        <w:ind w:left="1616" w:hanging="360"/>
      </w:pPr>
      <w:rPr>
        <w:rFonts w:ascii="Courier New" w:hAnsi="Courier New" w:cs="Courier New" w:hint="default"/>
      </w:rPr>
    </w:lvl>
    <w:lvl w:ilvl="2" w:tplc="2C0A0005" w:tentative="1">
      <w:start w:val="1"/>
      <w:numFmt w:val="bullet"/>
      <w:lvlText w:val=""/>
      <w:lvlJc w:val="left"/>
      <w:pPr>
        <w:ind w:left="2336" w:hanging="360"/>
      </w:pPr>
      <w:rPr>
        <w:rFonts w:ascii="Wingdings" w:hAnsi="Wingdings" w:hint="default"/>
      </w:rPr>
    </w:lvl>
    <w:lvl w:ilvl="3" w:tplc="2C0A0001" w:tentative="1">
      <w:start w:val="1"/>
      <w:numFmt w:val="bullet"/>
      <w:lvlText w:val=""/>
      <w:lvlJc w:val="left"/>
      <w:pPr>
        <w:ind w:left="3056" w:hanging="360"/>
      </w:pPr>
      <w:rPr>
        <w:rFonts w:ascii="Symbol" w:hAnsi="Symbol" w:hint="default"/>
      </w:rPr>
    </w:lvl>
    <w:lvl w:ilvl="4" w:tplc="2C0A0003" w:tentative="1">
      <w:start w:val="1"/>
      <w:numFmt w:val="bullet"/>
      <w:lvlText w:val="o"/>
      <w:lvlJc w:val="left"/>
      <w:pPr>
        <w:ind w:left="3776" w:hanging="360"/>
      </w:pPr>
      <w:rPr>
        <w:rFonts w:ascii="Courier New" w:hAnsi="Courier New" w:cs="Courier New" w:hint="default"/>
      </w:rPr>
    </w:lvl>
    <w:lvl w:ilvl="5" w:tplc="2C0A0005" w:tentative="1">
      <w:start w:val="1"/>
      <w:numFmt w:val="bullet"/>
      <w:lvlText w:val=""/>
      <w:lvlJc w:val="left"/>
      <w:pPr>
        <w:ind w:left="4496" w:hanging="360"/>
      </w:pPr>
      <w:rPr>
        <w:rFonts w:ascii="Wingdings" w:hAnsi="Wingdings" w:hint="default"/>
      </w:rPr>
    </w:lvl>
    <w:lvl w:ilvl="6" w:tplc="2C0A0001" w:tentative="1">
      <w:start w:val="1"/>
      <w:numFmt w:val="bullet"/>
      <w:lvlText w:val=""/>
      <w:lvlJc w:val="left"/>
      <w:pPr>
        <w:ind w:left="5216" w:hanging="360"/>
      </w:pPr>
      <w:rPr>
        <w:rFonts w:ascii="Symbol" w:hAnsi="Symbol" w:hint="default"/>
      </w:rPr>
    </w:lvl>
    <w:lvl w:ilvl="7" w:tplc="2C0A0003" w:tentative="1">
      <w:start w:val="1"/>
      <w:numFmt w:val="bullet"/>
      <w:lvlText w:val="o"/>
      <w:lvlJc w:val="left"/>
      <w:pPr>
        <w:ind w:left="5936" w:hanging="360"/>
      </w:pPr>
      <w:rPr>
        <w:rFonts w:ascii="Courier New" w:hAnsi="Courier New" w:cs="Courier New" w:hint="default"/>
      </w:rPr>
    </w:lvl>
    <w:lvl w:ilvl="8" w:tplc="2C0A0005" w:tentative="1">
      <w:start w:val="1"/>
      <w:numFmt w:val="bullet"/>
      <w:lvlText w:val=""/>
      <w:lvlJc w:val="left"/>
      <w:pPr>
        <w:ind w:left="6656" w:hanging="360"/>
      </w:pPr>
      <w:rPr>
        <w:rFonts w:ascii="Wingdings" w:hAnsi="Wingdings" w:hint="default"/>
      </w:rPr>
    </w:lvl>
  </w:abstractNum>
  <w:abstractNum w:abstractNumId="10" w15:restartNumberingAfterBreak="0">
    <w:nsid w:val="26B777E7"/>
    <w:multiLevelType w:val="hybridMultilevel"/>
    <w:tmpl w:val="D6FAC2B0"/>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15:restartNumberingAfterBreak="0">
    <w:nsid w:val="272E569E"/>
    <w:multiLevelType w:val="hybridMultilevel"/>
    <w:tmpl w:val="CC52D9D6"/>
    <w:lvl w:ilvl="0" w:tplc="0C0A000F">
      <w:start w:val="6"/>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CDC413F"/>
    <w:multiLevelType w:val="hybridMultilevel"/>
    <w:tmpl w:val="B84E220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15:restartNumberingAfterBreak="0">
    <w:nsid w:val="30032275"/>
    <w:multiLevelType w:val="hybridMultilevel"/>
    <w:tmpl w:val="5448E652"/>
    <w:lvl w:ilvl="0" w:tplc="0C0A0001">
      <w:start w:val="1"/>
      <w:numFmt w:val="bullet"/>
      <w:lvlText w:val=""/>
      <w:lvlJc w:val="left"/>
      <w:pPr>
        <w:ind w:left="893" w:hanging="360"/>
      </w:pPr>
      <w:rPr>
        <w:rFonts w:ascii="Symbol" w:hAnsi="Symbol" w:hint="default"/>
      </w:rPr>
    </w:lvl>
    <w:lvl w:ilvl="1" w:tplc="0C0A0003" w:tentative="1">
      <w:start w:val="1"/>
      <w:numFmt w:val="bullet"/>
      <w:lvlText w:val="o"/>
      <w:lvlJc w:val="left"/>
      <w:pPr>
        <w:ind w:left="1613" w:hanging="360"/>
      </w:pPr>
      <w:rPr>
        <w:rFonts w:ascii="Courier New" w:hAnsi="Courier New" w:cs="Courier New" w:hint="default"/>
      </w:rPr>
    </w:lvl>
    <w:lvl w:ilvl="2" w:tplc="0C0A0005" w:tentative="1">
      <w:start w:val="1"/>
      <w:numFmt w:val="bullet"/>
      <w:lvlText w:val=""/>
      <w:lvlJc w:val="left"/>
      <w:pPr>
        <w:ind w:left="2333" w:hanging="360"/>
      </w:pPr>
      <w:rPr>
        <w:rFonts w:ascii="Wingdings" w:hAnsi="Wingdings" w:hint="default"/>
      </w:rPr>
    </w:lvl>
    <w:lvl w:ilvl="3" w:tplc="0C0A0001" w:tentative="1">
      <w:start w:val="1"/>
      <w:numFmt w:val="bullet"/>
      <w:lvlText w:val=""/>
      <w:lvlJc w:val="left"/>
      <w:pPr>
        <w:ind w:left="3053" w:hanging="360"/>
      </w:pPr>
      <w:rPr>
        <w:rFonts w:ascii="Symbol" w:hAnsi="Symbol" w:hint="default"/>
      </w:rPr>
    </w:lvl>
    <w:lvl w:ilvl="4" w:tplc="0C0A0003" w:tentative="1">
      <w:start w:val="1"/>
      <w:numFmt w:val="bullet"/>
      <w:lvlText w:val="o"/>
      <w:lvlJc w:val="left"/>
      <w:pPr>
        <w:ind w:left="3773" w:hanging="360"/>
      </w:pPr>
      <w:rPr>
        <w:rFonts w:ascii="Courier New" w:hAnsi="Courier New" w:cs="Courier New" w:hint="default"/>
      </w:rPr>
    </w:lvl>
    <w:lvl w:ilvl="5" w:tplc="0C0A0005" w:tentative="1">
      <w:start w:val="1"/>
      <w:numFmt w:val="bullet"/>
      <w:lvlText w:val=""/>
      <w:lvlJc w:val="left"/>
      <w:pPr>
        <w:ind w:left="4493" w:hanging="360"/>
      </w:pPr>
      <w:rPr>
        <w:rFonts w:ascii="Wingdings" w:hAnsi="Wingdings" w:hint="default"/>
      </w:rPr>
    </w:lvl>
    <w:lvl w:ilvl="6" w:tplc="0C0A0001" w:tentative="1">
      <w:start w:val="1"/>
      <w:numFmt w:val="bullet"/>
      <w:lvlText w:val=""/>
      <w:lvlJc w:val="left"/>
      <w:pPr>
        <w:ind w:left="5213" w:hanging="360"/>
      </w:pPr>
      <w:rPr>
        <w:rFonts w:ascii="Symbol" w:hAnsi="Symbol" w:hint="default"/>
      </w:rPr>
    </w:lvl>
    <w:lvl w:ilvl="7" w:tplc="0C0A0003" w:tentative="1">
      <w:start w:val="1"/>
      <w:numFmt w:val="bullet"/>
      <w:lvlText w:val="o"/>
      <w:lvlJc w:val="left"/>
      <w:pPr>
        <w:ind w:left="5933" w:hanging="360"/>
      </w:pPr>
      <w:rPr>
        <w:rFonts w:ascii="Courier New" w:hAnsi="Courier New" w:cs="Courier New" w:hint="default"/>
      </w:rPr>
    </w:lvl>
    <w:lvl w:ilvl="8" w:tplc="0C0A0005" w:tentative="1">
      <w:start w:val="1"/>
      <w:numFmt w:val="bullet"/>
      <w:lvlText w:val=""/>
      <w:lvlJc w:val="left"/>
      <w:pPr>
        <w:ind w:left="6653" w:hanging="360"/>
      </w:pPr>
      <w:rPr>
        <w:rFonts w:ascii="Wingdings" w:hAnsi="Wingdings" w:hint="default"/>
      </w:rPr>
    </w:lvl>
  </w:abstractNum>
  <w:abstractNum w:abstractNumId="14" w15:restartNumberingAfterBreak="0">
    <w:nsid w:val="349F6A25"/>
    <w:multiLevelType w:val="hybridMultilevel"/>
    <w:tmpl w:val="CE4003E6"/>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15:restartNumberingAfterBreak="0">
    <w:nsid w:val="36593DD4"/>
    <w:multiLevelType w:val="hybridMultilevel"/>
    <w:tmpl w:val="DF507A9E"/>
    <w:lvl w:ilvl="0" w:tplc="395042EC">
      <w:start w:val="1"/>
      <w:numFmt w:val="decimal"/>
      <w:lvlText w:val="%1."/>
      <w:lvlJc w:val="left"/>
      <w:pPr>
        <w:ind w:left="533" w:hanging="360"/>
      </w:pPr>
      <w:rPr>
        <w:rFonts w:hint="default"/>
      </w:rPr>
    </w:lvl>
    <w:lvl w:ilvl="1" w:tplc="400A0019" w:tentative="1">
      <w:start w:val="1"/>
      <w:numFmt w:val="lowerLetter"/>
      <w:lvlText w:val="%2."/>
      <w:lvlJc w:val="left"/>
      <w:pPr>
        <w:ind w:left="1253" w:hanging="360"/>
      </w:pPr>
    </w:lvl>
    <w:lvl w:ilvl="2" w:tplc="400A001B" w:tentative="1">
      <w:start w:val="1"/>
      <w:numFmt w:val="lowerRoman"/>
      <w:lvlText w:val="%3."/>
      <w:lvlJc w:val="right"/>
      <w:pPr>
        <w:ind w:left="1973" w:hanging="180"/>
      </w:pPr>
    </w:lvl>
    <w:lvl w:ilvl="3" w:tplc="400A000F" w:tentative="1">
      <w:start w:val="1"/>
      <w:numFmt w:val="decimal"/>
      <w:lvlText w:val="%4."/>
      <w:lvlJc w:val="left"/>
      <w:pPr>
        <w:ind w:left="2693" w:hanging="360"/>
      </w:pPr>
    </w:lvl>
    <w:lvl w:ilvl="4" w:tplc="400A0019" w:tentative="1">
      <w:start w:val="1"/>
      <w:numFmt w:val="lowerLetter"/>
      <w:lvlText w:val="%5."/>
      <w:lvlJc w:val="left"/>
      <w:pPr>
        <w:ind w:left="3413" w:hanging="360"/>
      </w:pPr>
    </w:lvl>
    <w:lvl w:ilvl="5" w:tplc="400A001B" w:tentative="1">
      <w:start w:val="1"/>
      <w:numFmt w:val="lowerRoman"/>
      <w:lvlText w:val="%6."/>
      <w:lvlJc w:val="right"/>
      <w:pPr>
        <w:ind w:left="4133" w:hanging="180"/>
      </w:pPr>
    </w:lvl>
    <w:lvl w:ilvl="6" w:tplc="400A000F" w:tentative="1">
      <w:start w:val="1"/>
      <w:numFmt w:val="decimal"/>
      <w:lvlText w:val="%7."/>
      <w:lvlJc w:val="left"/>
      <w:pPr>
        <w:ind w:left="4853" w:hanging="360"/>
      </w:pPr>
    </w:lvl>
    <w:lvl w:ilvl="7" w:tplc="400A0019" w:tentative="1">
      <w:start w:val="1"/>
      <w:numFmt w:val="lowerLetter"/>
      <w:lvlText w:val="%8."/>
      <w:lvlJc w:val="left"/>
      <w:pPr>
        <w:ind w:left="5573" w:hanging="360"/>
      </w:pPr>
    </w:lvl>
    <w:lvl w:ilvl="8" w:tplc="400A001B" w:tentative="1">
      <w:start w:val="1"/>
      <w:numFmt w:val="lowerRoman"/>
      <w:lvlText w:val="%9."/>
      <w:lvlJc w:val="right"/>
      <w:pPr>
        <w:ind w:left="6293" w:hanging="180"/>
      </w:pPr>
    </w:lvl>
  </w:abstractNum>
  <w:abstractNum w:abstractNumId="16" w15:restartNumberingAfterBreak="0">
    <w:nsid w:val="386E09DB"/>
    <w:multiLevelType w:val="hybridMultilevel"/>
    <w:tmpl w:val="AC04B014"/>
    <w:lvl w:ilvl="0" w:tplc="F0F0D802">
      <w:numFmt w:val="bullet"/>
      <w:lvlText w:val="-"/>
      <w:lvlJc w:val="left"/>
      <w:pPr>
        <w:ind w:left="678" w:hanging="360"/>
      </w:pPr>
      <w:rPr>
        <w:rFonts w:ascii="Calibri" w:eastAsiaTheme="minorHAnsi" w:hAnsi="Calibri" w:cstheme="minorBidi" w:hint="default"/>
      </w:rPr>
    </w:lvl>
    <w:lvl w:ilvl="1" w:tplc="400A0003" w:tentative="1">
      <w:start w:val="1"/>
      <w:numFmt w:val="bullet"/>
      <w:lvlText w:val="o"/>
      <w:lvlJc w:val="left"/>
      <w:pPr>
        <w:ind w:left="1616" w:hanging="360"/>
      </w:pPr>
      <w:rPr>
        <w:rFonts w:ascii="Courier New" w:hAnsi="Courier New" w:cs="Courier New" w:hint="default"/>
      </w:rPr>
    </w:lvl>
    <w:lvl w:ilvl="2" w:tplc="400A0005" w:tentative="1">
      <w:start w:val="1"/>
      <w:numFmt w:val="bullet"/>
      <w:lvlText w:val=""/>
      <w:lvlJc w:val="left"/>
      <w:pPr>
        <w:ind w:left="2336" w:hanging="360"/>
      </w:pPr>
      <w:rPr>
        <w:rFonts w:ascii="Wingdings" w:hAnsi="Wingdings" w:hint="default"/>
      </w:rPr>
    </w:lvl>
    <w:lvl w:ilvl="3" w:tplc="400A0001" w:tentative="1">
      <w:start w:val="1"/>
      <w:numFmt w:val="bullet"/>
      <w:lvlText w:val=""/>
      <w:lvlJc w:val="left"/>
      <w:pPr>
        <w:ind w:left="3056" w:hanging="360"/>
      </w:pPr>
      <w:rPr>
        <w:rFonts w:ascii="Symbol" w:hAnsi="Symbol" w:hint="default"/>
      </w:rPr>
    </w:lvl>
    <w:lvl w:ilvl="4" w:tplc="400A0003" w:tentative="1">
      <w:start w:val="1"/>
      <w:numFmt w:val="bullet"/>
      <w:lvlText w:val="o"/>
      <w:lvlJc w:val="left"/>
      <w:pPr>
        <w:ind w:left="3776" w:hanging="360"/>
      </w:pPr>
      <w:rPr>
        <w:rFonts w:ascii="Courier New" w:hAnsi="Courier New" w:cs="Courier New" w:hint="default"/>
      </w:rPr>
    </w:lvl>
    <w:lvl w:ilvl="5" w:tplc="400A0005" w:tentative="1">
      <w:start w:val="1"/>
      <w:numFmt w:val="bullet"/>
      <w:lvlText w:val=""/>
      <w:lvlJc w:val="left"/>
      <w:pPr>
        <w:ind w:left="4496" w:hanging="360"/>
      </w:pPr>
      <w:rPr>
        <w:rFonts w:ascii="Wingdings" w:hAnsi="Wingdings" w:hint="default"/>
      </w:rPr>
    </w:lvl>
    <w:lvl w:ilvl="6" w:tplc="400A0001" w:tentative="1">
      <w:start w:val="1"/>
      <w:numFmt w:val="bullet"/>
      <w:lvlText w:val=""/>
      <w:lvlJc w:val="left"/>
      <w:pPr>
        <w:ind w:left="5216" w:hanging="360"/>
      </w:pPr>
      <w:rPr>
        <w:rFonts w:ascii="Symbol" w:hAnsi="Symbol" w:hint="default"/>
      </w:rPr>
    </w:lvl>
    <w:lvl w:ilvl="7" w:tplc="400A0003" w:tentative="1">
      <w:start w:val="1"/>
      <w:numFmt w:val="bullet"/>
      <w:lvlText w:val="o"/>
      <w:lvlJc w:val="left"/>
      <w:pPr>
        <w:ind w:left="5936" w:hanging="360"/>
      </w:pPr>
      <w:rPr>
        <w:rFonts w:ascii="Courier New" w:hAnsi="Courier New" w:cs="Courier New" w:hint="default"/>
      </w:rPr>
    </w:lvl>
    <w:lvl w:ilvl="8" w:tplc="400A0005" w:tentative="1">
      <w:start w:val="1"/>
      <w:numFmt w:val="bullet"/>
      <w:lvlText w:val=""/>
      <w:lvlJc w:val="left"/>
      <w:pPr>
        <w:ind w:left="6656" w:hanging="360"/>
      </w:pPr>
      <w:rPr>
        <w:rFonts w:ascii="Wingdings" w:hAnsi="Wingdings" w:hint="default"/>
      </w:rPr>
    </w:lvl>
  </w:abstractNum>
  <w:abstractNum w:abstractNumId="17" w15:restartNumberingAfterBreak="0">
    <w:nsid w:val="469E5CFA"/>
    <w:multiLevelType w:val="hybridMultilevel"/>
    <w:tmpl w:val="7E12F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6A6759"/>
    <w:multiLevelType w:val="hybridMultilevel"/>
    <w:tmpl w:val="B936FB5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4F814AD6"/>
    <w:multiLevelType w:val="hybridMultilevel"/>
    <w:tmpl w:val="7B4698D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607A61EB"/>
    <w:multiLevelType w:val="hybridMultilevel"/>
    <w:tmpl w:val="6A48E5BC"/>
    <w:lvl w:ilvl="0" w:tplc="F0F0D802">
      <w:numFmt w:val="bullet"/>
      <w:lvlText w:val="-"/>
      <w:lvlJc w:val="left"/>
      <w:pPr>
        <w:ind w:left="502" w:hanging="360"/>
      </w:pPr>
      <w:rPr>
        <w:rFonts w:ascii="Calibri" w:eastAsiaTheme="minorHAnsi" w:hAnsi="Calibri" w:cstheme="minorBidi" w:hint="default"/>
      </w:rPr>
    </w:lvl>
    <w:lvl w:ilvl="1" w:tplc="400A0003" w:tentative="1">
      <w:start w:val="1"/>
      <w:numFmt w:val="bullet"/>
      <w:lvlText w:val="o"/>
      <w:lvlJc w:val="left"/>
      <w:pPr>
        <w:ind w:left="1222" w:hanging="360"/>
      </w:pPr>
      <w:rPr>
        <w:rFonts w:ascii="Courier New" w:hAnsi="Courier New" w:cs="Courier New" w:hint="default"/>
      </w:rPr>
    </w:lvl>
    <w:lvl w:ilvl="2" w:tplc="400A0005" w:tentative="1">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21" w15:restartNumberingAfterBreak="0">
    <w:nsid w:val="698B3DE6"/>
    <w:multiLevelType w:val="hybridMultilevel"/>
    <w:tmpl w:val="A2A40D1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2" w15:restartNumberingAfterBreak="0">
    <w:nsid w:val="75B20A60"/>
    <w:multiLevelType w:val="hybridMultilevel"/>
    <w:tmpl w:val="8CFE787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15:restartNumberingAfterBreak="0">
    <w:nsid w:val="7C910D7E"/>
    <w:multiLevelType w:val="hybridMultilevel"/>
    <w:tmpl w:val="2B107C5E"/>
    <w:lvl w:ilvl="0" w:tplc="1C8ED1B8">
      <w:start w:val="1"/>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F762484"/>
    <w:multiLevelType w:val="hybridMultilevel"/>
    <w:tmpl w:val="4112AE24"/>
    <w:lvl w:ilvl="0" w:tplc="659A3794">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5"/>
  </w:num>
  <w:num w:numId="4">
    <w:abstractNumId w:val="13"/>
  </w:num>
  <w:num w:numId="5">
    <w:abstractNumId w:val="21"/>
  </w:num>
  <w:num w:numId="6">
    <w:abstractNumId w:val="18"/>
  </w:num>
  <w:num w:numId="7">
    <w:abstractNumId w:val="10"/>
  </w:num>
  <w:num w:numId="8">
    <w:abstractNumId w:val="15"/>
  </w:num>
  <w:num w:numId="9">
    <w:abstractNumId w:val="3"/>
  </w:num>
  <w:num w:numId="10">
    <w:abstractNumId w:val="20"/>
  </w:num>
  <w:num w:numId="11">
    <w:abstractNumId w:val="16"/>
  </w:num>
  <w:num w:numId="12">
    <w:abstractNumId w:val="14"/>
  </w:num>
  <w:num w:numId="13">
    <w:abstractNumId w:val="24"/>
  </w:num>
  <w:num w:numId="14">
    <w:abstractNumId w:val="9"/>
  </w:num>
  <w:num w:numId="15">
    <w:abstractNumId w:val="8"/>
  </w:num>
  <w:num w:numId="16">
    <w:abstractNumId w:val="2"/>
  </w:num>
  <w:num w:numId="17">
    <w:abstractNumId w:val="6"/>
  </w:num>
  <w:num w:numId="18">
    <w:abstractNumId w:val="12"/>
  </w:num>
  <w:num w:numId="19">
    <w:abstractNumId w:val="17"/>
  </w:num>
  <w:num w:numId="20">
    <w:abstractNumId w:val="23"/>
  </w:num>
  <w:num w:numId="21">
    <w:abstractNumId w:val="4"/>
  </w:num>
  <w:num w:numId="22">
    <w:abstractNumId w:val="7"/>
  </w:num>
  <w:num w:numId="23">
    <w:abstractNumId w:val="11"/>
  </w:num>
  <w:num w:numId="24">
    <w:abstractNumId w:val="19"/>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727"/>
    <w:rsid w:val="0000111A"/>
    <w:rsid w:val="00016E57"/>
    <w:rsid w:val="000200D1"/>
    <w:rsid w:val="000308C1"/>
    <w:rsid w:val="00030D99"/>
    <w:rsid w:val="000323F6"/>
    <w:rsid w:val="00034B77"/>
    <w:rsid w:val="00035936"/>
    <w:rsid w:val="0004043E"/>
    <w:rsid w:val="000404D8"/>
    <w:rsid w:val="0004365E"/>
    <w:rsid w:val="0005012C"/>
    <w:rsid w:val="00057496"/>
    <w:rsid w:val="00060D26"/>
    <w:rsid w:val="00066F23"/>
    <w:rsid w:val="00067A58"/>
    <w:rsid w:val="00067B02"/>
    <w:rsid w:val="00074D18"/>
    <w:rsid w:val="00076625"/>
    <w:rsid w:val="00077617"/>
    <w:rsid w:val="00083274"/>
    <w:rsid w:val="000837D4"/>
    <w:rsid w:val="00083F0A"/>
    <w:rsid w:val="000841A2"/>
    <w:rsid w:val="00090A9F"/>
    <w:rsid w:val="0009237C"/>
    <w:rsid w:val="000A04CA"/>
    <w:rsid w:val="000A258E"/>
    <w:rsid w:val="000B2D77"/>
    <w:rsid w:val="000C24AC"/>
    <w:rsid w:val="000C44FB"/>
    <w:rsid w:val="000C45A4"/>
    <w:rsid w:val="000D329A"/>
    <w:rsid w:val="000D5DDE"/>
    <w:rsid w:val="000E2FFC"/>
    <w:rsid w:val="000E3D43"/>
    <w:rsid w:val="000E5932"/>
    <w:rsid w:val="000F0C83"/>
    <w:rsid w:val="000F514F"/>
    <w:rsid w:val="000F5258"/>
    <w:rsid w:val="0010008B"/>
    <w:rsid w:val="00100A00"/>
    <w:rsid w:val="00102F78"/>
    <w:rsid w:val="00106698"/>
    <w:rsid w:val="00113F47"/>
    <w:rsid w:val="00115797"/>
    <w:rsid w:val="00122789"/>
    <w:rsid w:val="0012708D"/>
    <w:rsid w:val="00131B27"/>
    <w:rsid w:val="00143F5D"/>
    <w:rsid w:val="00146C85"/>
    <w:rsid w:val="00147706"/>
    <w:rsid w:val="00150729"/>
    <w:rsid w:val="00151B8F"/>
    <w:rsid w:val="00152044"/>
    <w:rsid w:val="001526A1"/>
    <w:rsid w:val="001535FE"/>
    <w:rsid w:val="001551B4"/>
    <w:rsid w:val="001552EB"/>
    <w:rsid w:val="00164AA1"/>
    <w:rsid w:val="00164B4E"/>
    <w:rsid w:val="00170D65"/>
    <w:rsid w:val="001873B9"/>
    <w:rsid w:val="00190C33"/>
    <w:rsid w:val="00190D14"/>
    <w:rsid w:val="00195F3F"/>
    <w:rsid w:val="00197917"/>
    <w:rsid w:val="001A2603"/>
    <w:rsid w:val="001A4D9A"/>
    <w:rsid w:val="001A62D6"/>
    <w:rsid w:val="001B44F3"/>
    <w:rsid w:val="001B5A45"/>
    <w:rsid w:val="001B6411"/>
    <w:rsid w:val="001B688D"/>
    <w:rsid w:val="001C50D5"/>
    <w:rsid w:val="001D2BFC"/>
    <w:rsid w:val="001D7206"/>
    <w:rsid w:val="001E25E6"/>
    <w:rsid w:val="001E28A1"/>
    <w:rsid w:val="001F0ABD"/>
    <w:rsid w:val="001F2BB3"/>
    <w:rsid w:val="001F2ED1"/>
    <w:rsid w:val="002154D1"/>
    <w:rsid w:val="00215DAC"/>
    <w:rsid w:val="00216B60"/>
    <w:rsid w:val="00217F37"/>
    <w:rsid w:val="00232926"/>
    <w:rsid w:val="0025237A"/>
    <w:rsid w:val="00257DF8"/>
    <w:rsid w:val="00265A2C"/>
    <w:rsid w:val="0027417E"/>
    <w:rsid w:val="00274CAB"/>
    <w:rsid w:val="0028337E"/>
    <w:rsid w:val="0028678F"/>
    <w:rsid w:val="00286D76"/>
    <w:rsid w:val="00291727"/>
    <w:rsid w:val="002A6104"/>
    <w:rsid w:val="002A6699"/>
    <w:rsid w:val="002B126B"/>
    <w:rsid w:val="002C14B7"/>
    <w:rsid w:val="002C243A"/>
    <w:rsid w:val="002C2913"/>
    <w:rsid w:val="002C5409"/>
    <w:rsid w:val="002C5674"/>
    <w:rsid w:val="002C5979"/>
    <w:rsid w:val="002D03F5"/>
    <w:rsid w:val="002D0CE5"/>
    <w:rsid w:val="002D390B"/>
    <w:rsid w:val="002D44D7"/>
    <w:rsid w:val="002D53CA"/>
    <w:rsid w:val="002D7D87"/>
    <w:rsid w:val="002E0E7B"/>
    <w:rsid w:val="002E4D82"/>
    <w:rsid w:val="002E737E"/>
    <w:rsid w:val="002E75BE"/>
    <w:rsid w:val="002F2BD2"/>
    <w:rsid w:val="002F66C7"/>
    <w:rsid w:val="003038D1"/>
    <w:rsid w:val="003056F0"/>
    <w:rsid w:val="0031228C"/>
    <w:rsid w:val="0031767F"/>
    <w:rsid w:val="00320728"/>
    <w:rsid w:val="0032284F"/>
    <w:rsid w:val="0032467D"/>
    <w:rsid w:val="00324875"/>
    <w:rsid w:val="00325C55"/>
    <w:rsid w:val="003311BA"/>
    <w:rsid w:val="00334B32"/>
    <w:rsid w:val="00335F66"/>
    <w:rsid w:val="0033760B"/>
    <w:rsid w:val="003403B4"/>
    <w:rsid w:val="00343863"/>
    <w:rsid w:val="003459E0"/>
    <w:rsid w:val="00346792"/>
    <w:rsid w:val="00360BE1"/>
    <w:rsid w:val="00361D3E"/>
    <w:rsid w:val="00364FA0"/>
    <w:rsid w:val="0037321F"/>
    <w:rsid w:val="003750DF"/>
    <w:rsid w:val="00377550"/>
    <w:rsid w:val="00384D66"/>
    <w:rsid w:val="00395248"/>
    <w:rsid w:val="003A1EDE"/>
    <w:rsid w:val="003A63C2"/>
    <w:rsid w:val="003B0065"/>
    <w:rsid w:val="003B4533"/>
    <w:rsid w:val="003B66C9"/>
    <w:rsid w:val="003C104C"/>
    <w:rsid w:val="003C151B"/>
    <w:rsid w:val="003C3ECA"/>
    <w:rsid w:val="003C6035"/>
    <w:rsid w:val="003D2DCD"/>
    <w:rsid w:val="003D4470"/>
    <w:rsid w:val="003D53AB"/>
    <w:rsid w:val="003E13FD"/>
    <w:rsid w:val="003E4D73"/>
    <w:rsid w:val="003F24F8"/>
    <w:rsid w:val="003F2DD3"/>
    <w:rsid w:val="003F6628"/>
    <w:rsid w:val="003F6A86"/>
    <w:rsid w:val="00403483"/>
    <w:rsid w:val="00414676"/>
    <w:rsid w:val="00417A5E"/>
    <w:rsid w:val="004275EA"/>
    <w:rsid w:val="00431CA4"/>
    <w:rsid w:val="004329C3"/>
    <w:rsid w:val="00432A8D"/>
    <w:rsid w:val="004403C4"/>
    <w:rsid w:val="004472A6"/>
    <w:rsid w:val="004479BF"/>
    <w:rsid w:val="0045230B"/>
    <w:rsid w:val="0047227F"/>
    <w:rsid w:val="00472719"/>
    <w:rsid w:val="00475392"/>
    <w:rsid w:val="004847D7"/>
    <w:rsid w:val="00486384"/>
    <w:rsid w:val="00486440"/>
    <w:rsid w:val="00490A1D"/>
    <w:rsid w:val="00495AD6"/>
    <w:rsid w:val="0049601B"/>
    <w:rsid w:val="004A1560"/>
    <w:rsid w:val="004A50C2"/>
    <w:rsid w:val="004B00AA"/>
    <w:rsid w:val="004B3BC1"/>
    <w:rsid w:val="004B4EFD"/>
    <w:rsid w:val="004C0D91"/>
    <w:rsid w:val="004C1E39"/>
    <w:rsid w:val="004C31A5"/>
    <w:rsid w:val="004C5A71"/>
    <w:rsid w:val="004D079E"/>
    <w:rsid w:val="004D3D3E"/>
    <w:rsid w:val="004D7954"/>
    <w:rsid w:val="004E1B89"/>
    <w:rsid w:val="004E1D66"/>
    <w:rsid w:val="004E5B14"/>
    <w:rsid w:val="004E69C7"/>
    <w:rsid w:val="004F3D3C"/>
    <w:rsid w:val="004F539C"/>
    <w:rsid w:val="00500004"/>
    <w:rsid w:val="0050006F"/>
    <w:rsid w:val="00501F63"/>
    <w:rsid w:val="00507B75"/>
    <w:rsid w:val="005104AC"/>
    <w:rsid w:val="005110F0"/>
    <w:rsid w:val="00511167"/>
    <w:rsid w:val="00511D6A"/>
    <w:rsid w:val="00513A86"/>
    <w:rsid w:val="00514E46"/>
    <w:rsid w:val="00516993"/>
    <w:rsid w:val="00517028"/>
    <w:rsid w:val="00522995"/>
    <w:rsid w:val="00524305"/>
    <w:rsid w:val="00544D5A"/>
    <w:rsid w:val="00546000"/>
    <w:rsid w:val="00570217"/>
    <w:rsid w:val="005711D1"/>
    <w:rsid w:val="00573B9F"/>
    <w:rsid w:val="005766F4"/>
    <w:rsid w:val="00581306"/>
    <w:rsid w:val="00582A16"/>
    <w:rsid w:val="00595832"/>
    <w:rsid w:val="00596EC9"/>
    <w:rsid w:val="005A0380"/>
    <w:rsid w:val="005A0602"/>
    <w:rsid w:val="005A20F1"/>
    <w:rsid w:val="005A58DE"/>
    <w:rsid w:val="005A6131"/>
    <w:rsid w:val="005A7758"/>
    <w:rsid w:val="005A7791"/>
    <w:rsid w:val="005B0D85"/>
    <w:rsid w:val="005B37CF"/>
    <w:rsid w:val="005B4101"/>
    <w:rsid w:val="005B48D3"/>
    <w:rsid w:val="005B497C"/>
    <w:rsid w:val="005B4C35"/>
    <w:rsid w:val="005C7C93"/>
    <w:rsid w:val="005D10D0"/>
    <w:rsid w:val="005D5712"/>
    <w:rsid w:val="005E0444"/>
    <w:rsid w:val="005E3543"/>
    <w:rsid w:val="005F0707"/>
    <w:rsid w:val="005F214A"/>
    <w:rsid w:val="005F5699"/>
    <w:rsid w:val="005F6E97"/>
    <w:rsid w:val="00610F04"/>
    <w:rsid w:val="00612EF8"/>
    <w:rsid w:val="00622D20"/>
    <w:rsid w:val="00626B8C"/>
    <w:rsid w:val="00626DB8"/>
    <w:rsid w:val="006274C8"/>
    <w:rsid w:val="00634B35"/>
    <w:rsid w:val="00635C0C"/>
    <w:rsid w:val="006410BC"/>
    <w:rsid w:val="0064538E"/>
    <w:rsid w:val="00656D53"/>
    <w:rsid w:val="00662EF7"/>
    <w:rsid w:val="00665E0F"/>
    <w:rsid w:val="00665F92"/>
    <w:rsid w:val="006702CB"/>
    <w:rsid w:val="006712BC"/>
    <w:rsid w:val="00676478"/>
    <w:rsid w:val="00676947"/>
    <w:rsid w:val="00682D1A"/>
    <w:rsid w:val="00682FB1"/>
    <w:rsid w:val="00683A7B"/>
    <w:rsid w:val="006934B1"/>
    <w:rsid w:val="00696188"/>
    <w:rsid w:val="006968B9"/>
    <w:rsid w:val="006A4901"/>
    <w:rsid w:val="006A77DC"/>
    <w:rsid w:val="006B02E6"/>
    <w:rsid w:val="006B3801"/>
    <w:rsid w:val="006B5E09"/>
    <w:rsid w:val="006B63B0"/>
    <w:rsid w:val="006B65F0"/>
    <w:rsid w:val="006C1F78"/>
    <w:rsid w:val="006C3B2C"/>
    <w:rsid w:val="006C6F3B"/>
    <w:rsid w:val="006C702A"/>
    <w:rsid w:val="006C7311"/>
    <w:rsid w:val="006D09D3"/>
    <w:rsid w:val="006D74E3"/>
    <w:rsid w:val="006D77E9"/>
    <w:rsid w:val="006E0BD1"/>
    <w:rsid w:val="006E40C2"/>
    <w:rsid w:val="006E69D5"/>
    <w:rsid w:val="006F5791"/>
    <w:rsid w:val="00701894"/>
    <w:rsid w:val="00702445"/>
    <w:rsid w:val="007037C9"/>
    <w:rsid w:val="00704AEC"/>
    <w:rsid w:val="0071364F"/>
    <w:rsid w:val="00724A8D"/>
    <w:rsid w:val="00735291"/>
    <w:rsid w:val="007362FB"/>
    <w:rsid w:val="00737991"/>
    <w:rsid w:val="007434FB"/>
    <w:rsid w:val="0075082A"/>
    <w:rsid w:val="0076025D"/>
    <w:rsid w:val="007610B6"/>
    <w:rsid w:val="0076481D"/>
    <w:rsid w:val="00772896"/>
    <w:rsid w:val="00773C16"/>
    <w:rsid w:val="0078092F"/>
    <w:rsid w:val="00790FC2"/>
    <w:rsid w:val="00792605"/>
    <w:rsid w:val="00792CF9"/>
    <w:rsid w:val="00793F13"/>
    <w:rsid w:val="00797E0C"/>
    <w:rsid w:val="007A2F96"/>
    <w:rsid w:val="007A335A"/>
    <w:rsid w:val="007A4EE2"/>
    <w:rsid w:val="007A63A1"/>
    <w:rsid w:val="007A7296"/>
    <w:rsid w:val="007B2C30"/>
    <w:rsid w:val="007B40B3"/>
    <w:rsid w:val="007C4F1A"/>
    <w:rsid w:val="007C6642"/>
    <w:rsid w:val="007D362F"/>
    <w:rsid w:val="007E287E"/>
    <w:rsid w:val="007E2F50"/>
    <w:rsid w:val="007E477D"/>
    <w:rsid w:val="007E69F5"/>
    <w:rsid w:val="007E78A7"/>
    <w:rsid w:val="007F4C38"/>
    <w:rsid w:val="00802D70"/>
    <w:rsid w:val="00805283"/>
    <w:rsid w:val="00806B24"/>
    <w:rsid w:val="00807B6B"/>
    <w:rsid w:val="00810F3C"/>
    <w:rsid w:val="00813669"/>
    <w:rsid w:val="00814BD9"/>
    <w:rsid w:val="0081794E"/>
    <w:rsid w:val="0082155C"/>
    <w:rsid w:val="008248CD"/>
    <w:rsid w:val="00826A8A"/>
    <w:rsid w:val="008275A2"/>
    <w:rsid w:val="00833EE6"/>
    <w:rsid w:val="00834647"/>
    <w:rsid w:val="00836C21"/>
    <w:rsid w:val="00845FEE"/>
    <w:rsid w:val="00847940"/>
    <w:rsid w:val="008521AA"/>
    <w:rsid w:val="00857915"/>
    <w:rsid w:val="008629EB"/>
    <w:rsid w:val="00871D0E"/>
    <w:rsid w:val="008749E1"/>
    <w:rsid w:val="0087569B"/>
    <w:rsid w:val="00875C21"/>
    <w:rsid w:val="00883051"/>
    <w:rsid w:val="008900BA"/>
    <w:rsid w:val="00894CB0"/>
    <w:rsid w:val="008A1EC4"/>
    <w:rsid w:val="008A3395"/>
    <w:rsid w:val="008A357F"/>
    <w:rsid w:val="008A3A6E"/>
    <w:rsid w:val="008A7758"/>
    <w:rsid w:val="008B546C"/>
    <w:rsid w:val="008C11C4"/>
    <w:rsid w:val="008C1A1A"/>
    <w:rsid w:val="008C1C32"/>
    <w:rsid w:val="008E2121"/>
    <w:rsid w:val="008E5F21"/>
    <w:rsid w:val="008E6FC4"/>
    <w:rsid w:val="008E7B82"/>
    <w:rsid w:val="008F3CF2"/>
    <w:rsid w:val="008F3D3E"/>
    <w:rsid w:val="008F3EA7"/>
    <w:rsid w:val="008F48CB"/>
    <w:rsid w:val="0090037F"/>
    <w:rsid w:val="00902E01"/>
    <w:rsid w:val="009048B9"/>
    <w:rsid w:val="00905ACC"/>
    <w:rsid w:val="00906800"/>
    <w:rsid w:val="009108DC"/>
    <w:rsid w:val="00920A59"/>
    <w:rsid w:val="00926253"/>
    <w:rsid w:val="009270DD"/>
    <w:rsid w:val="0092725C"/>
    <w:rsid w:val="009336B8"/>
    <w:rsid w:val="00940812"/>
    <w:rsid w:val="00945EE2"/>
    <w:rsid w:val="00952FA6"/>
    <w:rsid w:val="0095388E"/>
    <w:rsid w:val="00967362"/>
    <w:rsid w:val="009876BD"/>
    <w:rsid w:val="0099066B"/>
    <w:rsid w:val="00993DE3"/>
    <w:rsid w:val="009A01F9"/>
    <w:rsid w:val="009A1592"/>
    <w:rsid w:val="009A7783"/>
    <w:rsid w:val="009B45BA"/>
    <w:rsid w:val="009C264B"/>
    <w:rsid w:val="009C507F"/>
    <w:rsid w:val="009C509A"/>
    <w:rsid w:val="009C5271"/>
    <w:rsid w:val="009C6869"/>
    <w:rsid w:val="009D610E"/>
    <w:rsid w:val="009E1A8D"/>
    <w:rsid w:val="009E3EE6"/>
    <w:rsid w:val="009E7A75"/>
    <w:rsid w:val="009F1133"/>
    <w:rsid w:val="00A12BBB"/>
    <w:rsid w:val="00A14CCF"/>
    <w:rsid w:val="00A15543"/>
    <w:rsid w:val="00A17F17"/>
    <w:rsid w:val="00A20469"/>
    <w:rsid w:val="00A21067"/>
    <w:rsid w:val="00A277D9"/>
    <w:rsid w:val="00A336CA"/>
    <w:rsid w:val="00A33DAD"/>
    <w:rsid w:val="00A420D3"/>
    <w:rsid w:val="00A44B62"/>
    <w:rsid w:val="00A56768"/>
    <w:rsid w:val="00A6064B"/>
    <w:rsid w:val="00A67CB3"/>
    <w:rsid w:val="00A71889"/>
    <w:rsid w:val="00A73DFC"/>
    <w:rsid w:val="00A77837"/>
    <w:rsid w:val="00A849B8"/>
    <w:rsid w:val="00A85634"/>
    <w:rsid w:val="00A86CF7"/>
    <w:rsid w:val="00A900E3"/>
    <w:rsid w:val="00AB2182"/>
    <w:rsid w:val="00AB4E09"/>
    <w:rsid w:val="00AB6480"/>
    <w:rsid w:val="00AC1DF4"/>
    <w:rsid w:val="00AC43F2"/>
    <w:rsid w:val="00AC6DA5"/>
    <w:rsid w:val="00AD0334"/>
    <w:rsid w:val="00AD6392"/>
    <w:rsid w:val="00AE20FE"/>
    <w:rsid w:val="00AE75E1"/>
    <w:rsid w:val="00AF1875"/>
    <w:rsid w:val="00B02989"/>
    <w:rsid w:val="00B05ED4"/>
    <w:rsid w:val="00B1222C"/>
    <w:rsid w:val="00B2619A"/>
    <w:rsid w:val="00B43F6D"/>
    <w:rsid w:val="00B457E5"/>
    <w:rsid w:val="00B505F6"/>
    <w:rsid w:val="00B51B6B"/>
    <w:rsid w:val="00B53E6E"/>
    <w:rsid w:val="00B55A3F"/>
    <w:rsid w:val="00B6301C"/>
    <w:rsid w:val="00B7123F"/>
    <w:rsid w:val="00B71E83"/>
    <w:rsid w:val="00B7242D"/>
    <w:rsid w:val="00B75364"/>
    <w:rsid w:val="00B8590D"/>
    <w:rsid w:val="00B8796C"/>
    <w:rsid w:val="00B923B2"/>
    <w:rsid w:val="00B92818"/>
    <w:rsid w:val="00BA1614"/>
    <w:rsid w:val="00BB2035"/>
    <w:rsid w:val="00BB33F5"/>
    <w:rsid w:val="00BB6831"/>
    <w:rsid w:val="00BB7A6F"/>
    <w:rsid w:val="00BC335F"/>
    <w:rsid w:val="00BC47DF"/>
    <w:rsid w:val="00BC7552"/>
    <w:rsid w:val="00BD4A10"/>
    <w:rsid w:val="00BE3DAC"/>
    <w:rsid w:val="00BE5989"/>
    <w:rsid w:val="00BE59A7"/>
    <w:rsid w:val="00BE5B53"/>
    <w:rsid w:val="00BF0A51"/>
    <w:rsid w:val="00BF6A00"/>
    <w:rsid w:val="00C063D0"/>
    <w:rsid w:val="00C26C6A"/>
    <w:rsid w:val="00C26F76"/>
    <w:rsid w:val="00C42873"/>
    <w:rsid w:val="00C435B3"/>
    <w:rsid w:val="00C53A5F"/>
    <w:rsid w:val="00C542F0"/>
    <w:rsid w:val="00C577A5"/>
    <w:rsid w:val="00C6420E"/>
    <w:rsid w:val="00C6507D"/>
    <w:rsid w:val="00C665F3"/>
    <w:rsid w:val="00C73FF0"/>
    <w:rsid w:val="00C77E96"/>
    <w:rsid w:val="00C77F5D"/>
    <w:rsid w:val="00C80925"/>
    <w:rsid w:val="00C8406B"/>
    <w:rsid w:val="00C84B08"/>
    <w:rsid w:val="00C90ABC"/>
    <w:rsid w:val="00C92B22"/>
    <w:rsid w:val="00C9450E"/>
    <w:rsid w:val="00CA1952"/>
    <w:rsid w:val="00CA25AE"/>
    <w:rsid w:val="00CA2DCE"/>
    <w:rsid w:val="00CB4246"/>
    <w:rsid w:val="00CB459F"/>
    <w:rsid w:val="00CB46BF"/>
    <w:rsid w:val="00CB5EA1"/>
    <w:rsid w:val="00CC1BC8"/>
    <w:rsid w:val="00CC27E2"/>
    <w:rsid w:val="00CC3411"/>
    <w:rsid w:val="00CC41E9"/>
    <w:rsid w:val="00CC5873"/>
    <w:rsid w:val="00CD182C"/>
    <w:rsid w:val="00CE0447"/>
    <w:rsid w:val="00CF0C78"/>
    <w:rsid w:val="00CF4043"/>
    <w:rsid w:val="00CF6FD4"/>
    <w:rsid w:val="00D0105D"/>
    <w:rsid w:val="00D023D4"/>
    <w:rsid w:val="00D0331F"/>
    <w:rsid w:val="00D05FD9"/>
    <w:rsid w:val="00D137C7"/>
    <w:rsid w:val="00D2245D"/>
    <w:rsid w:val="00D32B03"/>
    <w:rsid w:val="00D42532"/>
    <w:rsid w:val="00D46027"/>
    <w:rsid w:val="00D466B0"/>
    <w:rsid w:val="00D46759"/>
    <w:rsid w:val="00D52976"/>
    <w:rsid w:val="00D540FA"/>
    <w:rsid w:val="00D5461B"/>
    <w:rsid w:val="00D551FC"/>
    <w:rsid w:val="00D6184F"/>
    <w:rsid w:val="00D7035E"/>
    <w:rsid w:val="00D72620"/>
    <w:rsid w:val="00D7267B"/>
    <w:rsid w:val="00D75699"/>
    <w:rsid w:val="00D80FB4"/>
    <w:rsid w:val="00D84D16"/>
    <w:rsid w:val="00D87F47"/>
    <w:rsid w:val="00D90859"/>
    <w:rsid w:val="00D9222F"/>
    <w:rsid w:val="00D946F6"/>
    <w:rsid w:val="00DA7BA6"/>
    <w:rsid w:val="00DB32AE"/>
    <w:rsid w:val="00DB56C0"/>
    <w:rsid w:val="00DC010A"/>
    <w:rsid w:val="00DC5105"/>
    <w:rsid w:val="00DC6619"/>
    <w:rsid w:val="00DF01A5"/>
    <w:rsid w:val="00E02428"/>
    <w:rsid w:val="00E04098"/>
    <w:rsid w:val="00E11E45"/>
    <w:rsid w:val="00E13484"/>
    <w:rsid w:val="00E1357E"/>
    <w:rsid w:val="00E1429D"/>
    <w:rsid w:val="00E17059"/>
    <w:rsid w:val="00E2044E"/>
    <w:rsid w:val="00E27267"/>
    <w:rsid w:val="00E3006D"/>
    <w:rsid w:val="00E35627"/>
    <w:rsid w:val="00E35699"/>
    <w:rsid w:val="00E36A7F"/>
    <w:rsid w:val="00E40237"/>
    <w:rsid w:val="00E44F75"/>
    <w:rsid w:val="00E45D47"/>
    <w:rsid w:val="00E46687"/>
    <w:rsid w:val="00E572BE"/>
    <w:rsid w:val="00E6023A"/>
    <w:rsid w:val="00E61B6F"/>
    <w:rsid w:val="00E73EA0"/>
    <w:rsid w:val="00E838D6"/>
    <w:rsid w:val="00E879C4"/>
    <w:rsid w:val="00EA13E2"/>
    <w:rsid w:val="00EA479D"/>
    <w:rsid w:val="00EA69A4"/>
    <w:rsid w:val="00EB20B4"/>
    <w:rsid w:val="00EC2298"/>
    <w:rsid w:val="00EC2422"/>
    <w:rsid w:val="00EC3268"/>
    <w:rsid w:val="00EC7709"/>
    <w:rsid w:val="00EE0561"/>
    <w:rsid w:val="00EE1074"/>
    <w:rsid w:val="00EE486F"/>
    <w:rsid w:val="00EE64C0"/>
    <w:rsid w:val="00EE7F46"/>
    <w:rsid w:val="00F03AC4"/>
    <w:rsid w:val="00F05223"/>
    <w:rsid w:val="00F15597"/>
    <w:rsid w:val="00F24068"/>
    <w:rsid w:val="00F315FF"/>
    <w:rsid w:val="00F35DA6"/>
    <w:rsid w:val="00F36D3F"/>
    <w:rsid w:val="00F41F79"/>
    <w:rsid w:val="00F43186"/>
    <w:rsid w:val="00F51EFA"/>
    <w:rsid w:val="00F523F7"/>
    <w:rsid w:val="00F52D3F"/>
    <w:rsid w:val="00F550DF"/>
    <w:rsid w:val="00F563F3"/>
    <w:rsid w:val="00F573CB"/>
    <w:rsid w:val="00F655FB"/>
    <w:rsid w:val="00F74428"/>
    <w:rsid w:val="00F81490"/>
    <w:rsid w:val="00F81847"/>
    <w:rsid w:val="00F86724"/>
    <w:rsid w:val="00FB0068"/>
    <w:rsid w:val="00FB2B78"/>
    <w:rsid w:val="00FB2F26"/>
    <w:rsid w:val="00FB4209"/>
    <w:rsid w:val="00FB502C"/>
    <w:rsid w:val="00FC10EF"/>
    <w:rsid w:val="00FC3D55"/>
    <w:rsid w:val="00FC6058"/>
    <w:rsid w:val="00FD1105"/>
    <w:rsid w:val="00FD4FCD"/>
    <w:rsid w:val="00FE633A"/>
    <w:rsid w:val="00FF1DDE"/>
    <w:rsid w:val="00FF6065"/>
  </w:rsids>
  <m:mathPr>
    <m:mathFont m:val="Cambria Math"/>
    <m:brkBin m:val="before"/>
    <m:brkBinSub m:val="--"/>
    <m:smallFrac m:val="0"/>
    <m:dispDef/>
    <m:lMargin m:val="0"/>
    <m:rMargin m:val="0"/>
    <m:defJc m:val="centerGroup"/>
    <m:wrapIndent m:val="1440"/>
    <m:intLim m:val="subSup"/>
    <m:naryLim m:val="undOvr"/>
  </m:mathPr>
  <w:themeFontLang w:val="es-A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7237E7E"/>
  <w15:docId w15:val="{7E3FC0A0-C075-496B-B2FD-7F312B471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ind w:left="176"/>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7B82"/>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31CA4"/>
    <w:pPr>
      <w:ind w:left="720"/>
      <w:contextualSpacing/>
    </w:pPr>
  </w:style>
  <w:style w:type="paragraph" w:styleId="Textodeglobo">
    <w:name w:val="Balloon Text"/>
    <w:basedOn w:val="Normal"/>
    <w:link w:val="TextodegloboCar"/>
    <w:uiPriority w:val="99"/>
    <w:semiHidden/>
    <w:unhideWhenUsed/>
    <w:rsid w:val="004F3D3C"/>
    <w:rPr>
      <w:rFonts w:ascii="Tahoma" w:hAnsi="Tahoma" w:cs="Tahoma"/>
      <w:sz w:val="16"/>
      <w:szCs w:val="16"/>
    </w:rPr>
  </w:style>
  <w:style w:type="character" w:customStyle="1" w:styleId="TextodegloboCar">
    <w:name w:val="Texto de globo Car"/>
    <w:basedOn w:val="Fuentedeprrafopredeter"/>
    <w:link w:val="Textodeglobo"/>
    <w:uiPriority w:val="99"/>
    <w:semiHidden/>
    <w:rsid w:val="004F3D3C"/>
    <w:rPr>
      <w:rFonts w:ascii="Tahoma" w:hAnsi="Tahoma" w:cs="Tahoma"/>
      <w:sz w:val="16"/>
      <w:szCs w:val="16"/>
    </w:rPr>
  </w:style>
  <w:style w:type="table" w:styleId="Tablaconcuadrcula">
    <w:name w:val="Table Grid"/>
    <w:basedOn w:val="Tablanormal"/>
    <w:uiPriority w:val="39"/>
    <w:rsid w:val="009C527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Fuentedeprrafopredeter"/>
    <w:rsid w:val="002A6699"/>
  </w:style>
  <w:style w:type="character" w:styleId="Hipervnculo">
    <w:name w:val="Hyperlink"/>
    <w:basedOn w:val="Fuentedeprrafopredeter"/>
    <w:uiPriority w:val="99"/>
    <w:semiHidden/>
    <w:unhideWhenUsed/>
    <w:rsid w:val="002A6699"/>
    <w:rPr>
      <w:color w:val="0000FF"/>
      <w:u w:val="single"/>
    </w:rPr>
  </w:style>
  <w:style w:type="paragraph" w:styleId="Encabezado">
    <w:name w:val="header"/>
    <w:basedOn w:val="Normal"/>
    <w:link w:val="EncabezadoCar"/>
    <w:rsid w:val="009E7A75"/>
    <w:pPr>
      <w:tabs>
        <w:tab w:val="center" w:pos="4419"/>
        <w:tab w:val="right" w:pos="8838"/>
      </w:tabs>
      <w:ind w:left="0"/>
      <w:jc w:val="left"/>
    </w:pPr>
    <w:rPr>
      <w:rFonts w:ascii="Times New Roman" w:eastAsia="Batang" w:hAnsi="Times New Roman" w:cs="Times New Roman"/>
      <w:sz w:val="24"/>
      <w:szCs w:val="24"/>
      <w:lang w:eastAsia="es-ES"/>
    </w:rPr>
  </w:style>
  <w:style w:type="character" w:customStyle="1" w:styleId="EncabezadoCar">
    <w:name w:val="Encabezado Car"/>
    <w:basedOn w:val="Fuentedeprrafopredeter"/>
    <w:link w:val="Encabezado"/>
    <w:rsid w:val="009E7A75"/>
    <w:rPr>
      <w:rFonts w:ascii="Times New Roman" w:eastAsia="Batang" w:hAnsi="Times New Roman" w:cs="Times New Roman"/>
      <w:sz w:val="24"/>
      <w:szCs w:val="24"/>
      <w:lang w:eastAsia="es-ES"/>
    </w:rPr>
  </w:style>
  <w:style w:type="paragraph" w:customStyle="1" w:styleId="Default">
    <w:name w:val="Default"/>
    <w:rsid w:val="00334B32"/>
    <w:pPr>
      <w:autoSpaceDE w:val="0"/>
      <w:autoSpaceDN w:val="0"/>
      <w:adjustRightInd w:val="0"/>
      <w:ind w:left="0"/>
      <w:jc w:val="left"/>
    </w:pPr>
    <w:rPr>
      <w:rFonts w:ascii="Arial" w:hAnsi="Arial" w:cs="Arial"/>
      <w:color w:val="000000"/>
      <w:sz w:val="24"/>
      <w:szCs w:val="24"/>
      <w:lang w:val="en-US"/>
    </w:rPr>
  </w:style>
  <w:style w:type="paragraph" w:styleId="Piedepgina">
    <w:name w:val="footer"/>
    <w:basedOn w:val="Normal"/>
    <w:link w:val="PiedepginaCar"/>
    <w:uiPriority w:val="99"/>
    <w:unhideWhenUsed/>
    <w:rsid w:val="00E3006D"/>
    <w:pPr>
      <w:tabs>
        <w:tab w:val="center" w:pos="4252"/>
        <w:tab w:val="right" w:pos="8504"/>
      </w:tabs>
    </w:pPr>
  </w:style>
  <w:style w:type="character" w:customStyle="1" w:styleId="PiedepginaCar">
    <w:name w:val="Pie de página Car"/>
    <w:basedOn w:val="Fuentedeprrafopredeter"/>
    <w:link w:val="Piedepgina"/>
    <w:uiPriority w:val="99"/>
    <w:rsid w:val="00E3006D"/>
  </w:style>
  <w:style w:type="character" w:styleId="Textoennegrita">
    <w:name w:val="Strong"/>
    <w:basedOn w:val="Fuentedeprrafopredeter"/>
    <w:qFormat/>
    <w:rsid w:val="00B02989"/>
    <w:rPr>
      <w:b/>
      <w:bCs/>
    </w:rPr>
  </w:style>
  <w:style w:type="paragraph" w:customStyle="1" w:styleId="Estilo2">
    <w:name w:val="Estilo2"/>
    <w:basedOn w:val="Textonotapie"/>
    <w:autoRedefine/>
    <w:qFormat/>
    <w:rsid w:val="00B02989"/>
    <w:pPr>
      <w:tabs>
        <w:tab w:val="left" w:pos="34"/>
        <w:tab w:val="left" w:pos="318"/>
      </w:tabs>
      <w:ind w:left="0"/>
      <w:contextualSpacing/>
    </w:pPr>
    <w:rPr>
      <w:rFonts w:ascii="Verdana" w:eastAsia="Times New Roman" w:hAnsi="Verdana" w:cs="Times New Roman"/>
      <w:lang w:val="es-BO" w:eastAsia="es-ES"/>
    </w:rPr>
  </w:style>
  <w:style w:type="table" w:styleId="Listamedia2-nfasis3">
    <w:name w:val="Medium List 2 Accent 3"/>
    <w:basedOn w:val="Tablanormal"/>
    <w:uiPriority w:val="66"/>
    <w:rsid w:val="00B02989"/>
    <w:pPr>
      <w:ind w:left="0"/>
      <w:jc w:val="left"/>
    </w:pPr>
    <w:rPr>
      <w:rFonts w:asciiTheme="majorHAnsi" w:eastAsiaTheme="majorEastAsia" w:hAnsiTheme="majorHAnsi" w:cstheme="majorBidi"/>
      <w:color w:val="000000" w:themeColor="text1"/>
      <w:lang w:val="es-BO"/>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paragraph" w:styleId="Textonotapie">
    <w:name w:val="footnote text"/>
    <w:basedOn w:val="Normal"/>
    <w:link w:val="TextonotapieCar"/>
    <w:uiPriority w:val="99"/>
    <w:unhideWhenUsed/>
    <w:rsid w:val="00B02989"/>
    <w:rPr>
      <w:sz w:val="20"/>
      <w:szCs w:val="20"/>
    </w:rPr>
  </w:style>
  <w:style w:type="character" w:customStyle="1" w:styleId="TextonotapieCar">
    <w:name w:val="Texto nota pie Car"/>
    <w:basedOn w:val="Fuentedeprrafopredeter"/>
    <w:link w:val="Textonotapie"/>
    <w:uiPriority w:val="99"/>
    <w:rsid w:val="00B02989"/>
    <w:rPr>
      <w:sz w:val="20"/>
      <w:szCs w:val="20"/>
    </w:rPr>
  </w:style>
  <w:style w:type="character" w:styleId="Refdecomentario">
    <w:name w:val="annotation reference"/>
    <w:basedOn w:val="Fuentedeprrafopredeter"/>
    <w:uiPriority w:val="99"/>
    <w:semiHidden/>
    <w:unhideWhenUsed/>
    <w:rsid w:val="00324875"/>
    <w:rPr>
      <w:sz w:val="16"/>
      <w:szCs w:val="16"/>
    </w:rPr>
  </w:style>
  <w:style w:type="paragraph" w:styleId="Textocomentario">
    <w:name w:val="annotation text"/>
    <w:basedOn w:val="Normal"/>
    <w:link w:val="TextocomentarioCar"/>
    <w:uiPriority w:val="99"/>
    <w:semiHidden/>
    <w:unhideWhenUsed/>
    <w:rsid w:val="00324875"/>
    <w:rPr>
      <w:sz w:val="20"/>
      <w:szCs w:val="20"/>
    </w:rPr>
  </w:style>
  <w:style w:type="character" w:customStyle="1" w:styleId="TextocomentarioCar">
    <w:name w:val="Texto comentario Car"/>
    <w:basedOn w:val="Fuentedeprrafopredeter"/>
    <w:link w:val="Textocomentario"/>
    <w:uiPriority w:val="99"/>
    <w:semiHidden/>
    <w:rsid w:val="00324875"/>
    <w:rPr>
      <w:sz w:val="20"/>
      <w:szCs w:val="20"/>
    </w:rPr>
  </w:style>
  <w:style w:type="paragraph" w:styleId="Asuntodelcomentario">
    <w:name w:val="annotation subject"/>
    <w:basedOn w:val="Textocomentario"/>
    <w:next w:val="Textocomentario"/>
    <w:link w:val="AsuntodelcomentarioCar"/>
    <w:uiPriority w:val="99"/>
    <w:semiHidden/>
    <w:unhideWhenUsed/>
    <w:rsid w:val="00324875"/>
    <w:rPr>
      <w:b/>
      <w:bCs/>
    </w:rPr>
  </w:style>
  <w:style w:type="character" w:customStyle="1" w:styleId="AsuntodelcomentarioCar">
    <w:name w:val="Asunto del comentario Car"/>
    <w:basedOn w:val="TextocomentarioCar"/>
    <w:link w:val="Asuntodelcomentario"/>
    <w:uiPriority w:val="99"/>
    <w:semiHidden/>
    <w:rsid w:val="00324875"/>
    <w:rPr>
      <w:b/>
      <w:bCs/>
      <w:sz w:val="20"/>
      <w:szCs w:val="20"/>
    </w:rPr>
  </w:style>
  <w:style w:type="character" w:customStyle="1" w:styleId="hps">
    <w:name w:val="hps"/>
    <w:basedOn w:val="Fuentedeprrafopredeter"/>
    <w:rsid w:val="001873B9"/>
  </w:style>
  <w:style w:type="character" w:styleId="Refdenotaalpie">
    <w:name w:val="footnote reference"/>
    <w:basedOn w:val="Fuentedeprrafopredeter"/>
    <w:uiPriority w:val="99"/>
    <w:unhideWhenUsed/>
    <w:rsid w:val="00BC335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5673637">
      <w:bodyDiv w:val="1"/>
      <w:marLeft w:val="0"/>
      <w:marRight w:val="0"/>
      <w:marTop w:val="0"/>
      <w:marBottom w:val="0"/>
      <w:divBdr>
        <w:top w:val="none" w:sz="0" w:space="0" w:color="auto"/>
        <w:left w:val="none" w:sz="0" w:space="0" w:color="auto"/>
        <w:bottom w:val="none" w:sz="0" w:space="0" w:color="auto"/>
        <w:right w:val="none" w:sz="0" w:space="0" w:color="auto"/>
      </w:divBdr>
      <w:divsChild>
        <w:div w:id="442844064">
          <w:marLeft w:val="0"/>
          <w:marRight w:val="0"/>
          <w:marTop w:val="0"/>
          <w:marBottom w:val="0"/>
          <w:divBdr>
            <w:top w:val="none" w:sz="0" w:space="0" w:color="auto"/>
            <w:left w:val="none" w:sz="0" w:space="0" w:color="auto"/>
            <w:bottom w:val="none" w:sz="0" w:space="0" w:color="auto"/>
            <w:right w:val="none" w:sz="0" w:space="0" w:color="auto"/>
          </w:divBdr>
        </w:div>
      </w:divsChild>
    </w:div>
    <w:div w:id="807631545">
      <w:bodyDiv w:val="1"/>
      <w:marLeft w:val="0"/>
      <w:marRight w:val="0"/>
      <w:marTop w:val="0"/>
      <w:marBottom w:val="0"/>
      <w:divBdr>
        <w:top w:val="none" w:sz="0" w:space="0" w:color="auto"/>
        <w:left w:val="none" w:sz="0" w:space="0" w:color="auto"/>
        <w:bottom w:val="none" w:sz="0" w:space="0" w:color="auto"/>
        <w:right w:val="none" w:sz="0" w:space="0" w:color="auto"/>
      </w:divBdr>
      <w:divsChild>
        <w:div w:id="58091839">
          <w:marLeft w:val="1800"/>
          <w:marRight w:val="0"/>
          <w:marTop w:val="82"/>
          <w:marBottom w:val="0"/>
          <w:divBdr>
            <w:top w:val="none" w:sz="0" w:space="0" w:color="auto"/>
            <w:left w:val="none" w:sz="0" w:space="0" w:color="auto"/>
            <w:bottom w:val="none" w:sz="0" w:space="0" w:color="auto"/>
            <w:right w:val="none" w:sz="0" w:space="0" w:color="auto"/>
          </w:divBdr>
        </w:div>
        <w:div w:id="607809205">
          <w:marLeft w:val="1800"/>
          <w:marRight w:val="0"/>
          <w:marTop w:val="82"/>
          <w:marBottom w:val="0"/>
          <w:divBdr>
            <w:top w:val="none" w:sz="0" w:space="0" w:color="auto"/>
            <w:left w:val="none" w:sz="0" w:space="0" w:color="auto"/>
            <w:bottom w:val="none" w:sz="0" w:space="0" w:color="auto"/>
            <w:right w:val="none" w:sz="0" w:space="0" w:color="auto"/>
          </w:divBdr>
        </w:div>
        <w:div w:id="1220478882">
          <w:marLeft w:val="1800"/>
          <w:marRight w:val="0"/>
          <w:marTop w:val="82"/>
          <w:marBottom w:val="0"/>
          <w:divBdr>
            <w:top w:val="none" w:sz="0" w:space="0" w:color="auto"/>
            <w:left w:val="none" w:sz="0" w:space="0" w:color="auto"/>
            <w:bottom w:val="none" w:sz="0" w:space="0" w:color="auto"/>
            <w:right w:val="none" w:sz="0" w:space="0" w:color="auto"/>
          </w:divBdr>
        </w:div>
        <w:div w:id="1467317309">
          <w:marLeft w:val="547"/>
          <w:marRight w:val="0"/>
          <w:marTop w:val="106"/>
          <w:marBottom w:val="0"/>
          <w:divBdr>
            <w:top w:val="none" w:sz="0" w:space="0" w:color="auto"/>
            <w:left w:val="none" w:sz="0" w:space="0" w:color="auto"/>
            <w:bottom w:val="none" w:sz="0" w:space="0" w:color="auto"/>
            <w:right w:val="none" w:sz="0" w:space="0" w:color="auto"/>
          </w:divBdr>
        </w:div>
        <w:div w:id="1473057816">
          <w:marLeft w:val="1800"/>
          <w:marRight w:val="0"/>
          <w:marTop w:val="82"/>
          <w:marBottom w:val="0"/>
          <w:divBdr>
            <w:top w:val="none" w:sz="0" w:space="0" w:color="auto"/>
            <w:left w:val="none" w:sz="0" w:space="0" w:color="auto"/>
            <w:bottom w:val="none" w:sz="0" w:space="0" w:color="auto"/>
            <w:right w:val="none" w:sz="0" w:space="0" w:color="auto"/>
          </w:divBdr>
        </w:div>
        <w:div w:id="1552420221">
          <w:marLeft w:val="1800"/>
          <w:marRight w:val="0"/>
          <w:marTop w:val="82"/>
          <w:marBottom w:val="0"/>
          <w:divBdr>
            <w:top w:val="none" w:sz="0" w:space="0" w:color="auto"/>
            <w:left w:val="none" w:sz="0" w:space="0" w:color="auto"/>
            <w:bottom w:val="none" w:sz="0" w:space="0" w:color="auto"/>
            <w:right w:val="none" w:sz="0" w:space="0" w:color="auto"/>
          </w:divBdr>
        </w:div>
        <w:div w:id="1745293901">
          <w:marLeft w:val="547"/>
          <w:marRight w:val="0"/>
          <w:marTop w:val="106"/>
          <w:marBottom w:val="0"/>
          <w:divBdr>
            <w:top w:val="none" w:sz="0" w:space="0" w:color="auto"/>
            <w:left w:val="none" w:sz="0" w:space="0" w:color="auto"/>
            <w:bottom w:val="none" w:sz="0" w:space="0" w:color="auto"/>
            <w:right w:val="none" w:sz="0" w:space="0" w:color="auto"/>
          </w:divBdr>
        </w:div>
      </w:divsChild>
    </w:div>
    <w:div w:id="1362853078">
      <w:bodyDiv w:val="1"/>
      <w:marLeft w:val="0"/>
      <w:marRight w:val="0"/>
      <w:marTop w:val="0"/>
      <w:marBottom w:val="0"/>
      <w:divBdr>
        <w:top w:val="none" w:sz="0" w:space="0" w:color="auto"/>
        <w:left w:val="none" w:sz="0" w:space="0" w:color="auto"/>
        <w:bottom w:val="none" w:sz="0" w:space="0" w:color="auto"/>
        <w:right w:val="none" w:sz="0" w:space="0" w:color="auto"/>
      </w:divBdr>
      <w:divsChild>
        <w:div w:id="560754034">
          <w:marLeft w:val="1800"/>
          <w:marRight w:val="0"/>
          <w:marTop w:val="82"/>
          <w:marBottom w:val="0"/>
          <w:divBdr>
            <w:top w:val="none" w:sz="0" w:space="0" w:color="auto"/>
            <w:left w:val="none" w:sz="0" w:space="0" w:color="auto"/>
            <w:bottom w:val="none" w:sz="0" w:space="0" w:color="auto"/>
            <w:right w:val="none" w:sz="0" w:space="0" w:color="auto"/>
          </w:divBdr>
        </w:div>
      </w:divsChild>
    </w:div>
    <w:div w:id="1726292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8.png"/><Relationship Id="rId47" Type="http://schemas.openxmlformats.org/officeDocument/2006/relationships/chart" Target="charts/chart3.xml"/><Relationship Id="rId50" Type="http://schemas.openxmlformats.org/officeDocument/2006/relationships/diagramQuickStyle" Target="diagrams/quickStyle1.xml"/><Relationship Id="rId55" Type="http://schemas.openxmlformats.org/officeDocument/2006/relationships/image" Target="media/image33.png"/><Relationship Id="rId63" Type="http://schemas.openxmlformats.org/officeDocument/2006/relationships/image" Target="media/image39.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0.png"/><Relationship Id="rId37" Type="http://schemas.microsoft.com/office/2007/relationships/hdphoto" Target="media/hdphoto6.wdp"/><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1.emf"/><Relationship Id="rId58" Type="http://schemas.openxmlformats.org/officeDocument/2006/relationships/image" Target="media/image35.pn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7.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microsoft.com/office/2007/relationships/hdphoto" Target="media/hdphoto4.wdp"/><Relationship Id="rId30" Type="http://schemas.openxmlformats.org/officeDocument/2006/relationships/image" Target="media/image18.png"/><Relationship Id="rId35" Type="http://schemas.microsoft.com/office/2007/relationships/hdphoto" Target="media/hdphoto5.wdp"/><Relationship Id="rId43" Type="http://schemas.openxmlformats.org/officeDocument/2006/relationships/image" Target="media/image29.png"/><Relationship Id="rId48" Type="http://schemas.openxmlformats.org/officeDocument/2006/relationships/diagramData" Target="diagrams/data1.xml"/><Relationship Id="rId56" Type="http://schemas.openxmlformats.org/officeDocument/2006/relationships/image" Target="media/image34.png"/><Relationship Id="rId64" Type="http://schemas.openxmlformats.org/officeDocument/2006/relationships/image" Target="media/image40.emf"/><Relationship Id="rId8" Type="http://schemas.openxmlformats.org/officeDocument/2006/relationships/image" Target="media/image1.emf"/><Relationship Id="rId51" Type="http://schemas.openxmlformats.org/officeDocument/2006/relationships/diagramColors" Target="diagrams/colors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png"/><Relationship Id="rId25" Type="http://schemas.microsoft.com/office/2007/relationships/hdphoto" Target="media/hdphoto3.wdp"/><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chart" Target="charts/chart2.xml"/><Relationship Id="rId59" Type="http://schemas.microsoft.com/office/2007/relationships/hdphoto" Target="media/hdphoto9.wdp"/><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2.emf"/><Relationship Id="rId62"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microsoft.com/office/2007/relationships/hdphoto" Target="media/hdphoto2.wdp"/><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diagramLayout" Target="diagrams/layout1.xml"/><Relationship Id="rId57" Type="http://schemas.microsoft.com/office/2007/relationships/hdphoto" Target="media/hdphoto8.wdp"/><Relationship Id="rId10" Type="http://schemas.openxmlformats.org/officeDocument/2006/relationships/image" Target="media/image2.jpeg"/><Relationship Id="rId31" Type="http://schemas.openxmlformats.org/officeDocument/2006/relationships/image" Target="media/image19.png"/><Relationship Id="rId44" Type="http://schemas.microsoft.com/office/2007/relationships/hdphoto" Target="media/hdphoto7.wdp"/><Relationship Id="rId52" Type="http://schemas.microsoft.com/office/2007/relationships/diagramDrawing" Target="diagrams/drawing1.xml"/><Relationship Id="rId60" Type="http://schemas.openxmlformats.org/officeDocument/2006/relationships/image" Target="media/image36.jpeg"/><Relationship Id="rId65" Type="http://schemas.openxmlformats.org/officeDocument/2006/relationships/image" Target="media/image41.emf"/><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oleObject" Target="file:///D:\Rhimer\COLOMI\CAMPA&#209;A%20AGRICOLA%202013-2014\Biodiversity%20semillas\datos%20de%20actividades%20y%20parcelas\Variedades%20papa%20colomi%20(Autoguardad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[Variedades papa colomi (Autoguardado).xlsx]Hoja5!Tabla dinámica3</c:name>
    <c:fmtId val="-1"/>
  </c:pivotSource>
  <c:chart>
    <c:autoTitleDeleted val="0"/>
    <c:pivotFmts>
      <c:pivotFmt>
        <c:idx val="0"/>
        <c:spPr>
          <a:solidFill>
            <a:schemeClr val="accent1"/>
          </a:solidFill>
          <a:ln>
            <a:noFill/>
          </a:ln>
          <a:effectLst/>
        </c:spPr>
        <c:marker>
          <c:symbol val="diamond"/>
          <c:size val="6"/>
          <c:spPr>
            <a:solidFill>
              <a:schemeClr val="accent1"/>
            </a:solidFill>
            <a:ln w="9525">
              <a:solidFill>
                <a:schemeClr val="accent1"/>
              </a:solidFill>
              <a:round/>
            </a:ln>
            <a:effectLst/>
          </c:spPr>
        </c:marker>
        <c:dLbl>
          <c:idx val="0"/>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B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square"/>
          <c:size val="6"/>
          <c:spPr>
            <a:solidFill>
              <a:schemeClr val="accent2"/>
            </a:solidFill>
            <a:ln w="9525">
              <a:solidFill>
                <a:schemeClr val="accent2"/>
              </a:solidFill>
              <a:round/>
            </a:ln>
            <a:effectLst/>
          </c:spPr>
        </c:marker>
        <c:dLbl>
          <c:idx val="0"/>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B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triangle"/>
          <c:size val="6"/>
          <c:spPr>
            <a:solidFill>
              <a:schemeClr val="accent3"/>
            </a:solidFill>
            <a:ln w="9525">
              <a:solidFill>
                <a:schemeClr val="accent3"/>
              </a:solidFill>
              <a:round/>
            </a:ln>
            <a:effectLst/>
          </c:spPr>
        </c:marker>
        <c:dLbl>
          <c:idx val="0"/>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B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B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B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B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B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B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B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Hoja5!$A$1</c:f>
              <c:strCache>
                <c:ptCount val="1"/>
                <c:pt idx="0">
                  <c:v>Cuenta de Zona baja (3250 - 3350)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Hoja5!$A$2</c:f>
              <c:strCache>
                <c:ptCount val="1"/>
                <c:pt idx="0">
                  <c:v>Total</c:v>
                </c:pt>
              </c:strCache>
            </c:strRef>
          </c:cat>
          <c:val>
            <c:numRef>
              <c:f>Hoja5!$A$2</c:f>
              <c:numCache>
                <c:formatCode>General</c:formatCode>
                <c:ptCount val="1"/>
                <c:pt idx="0">
                  <c:v>17</c:v>
                </c:pt>
              </c:numCache>
            </c:numRef>
          </c:val>
        </c:ser>
        <c:ser>
          <c:idx val="1"/>
          <c:order val="1"/>
          <c:tx>
            <c:strRef>
              <c:f>Hoja5!$B$1</c:f>
              <c:strCache>
                <c:ptCount val="1"/>
                <c:pt idx="0">
                  <c:v>Cuenta de ladera (3250 - 3750)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Hoja5!$A$2</c:f>
              <c:strCache>
                <c:ptCount val="1"/>
                <c:pt idx="0">
                  <c:v>Total</c:v>
                </c:pt>
              </c:strCache>
            </c:strRef>
          </c:cat>
          <c:val>
            <c:numRef>
              <c:f>Hoja5!$B$2</c:f>
              <c:numCache>
                <c:formatCode>General</c:formatCode>
                <c:ptCount val="1"/>
                <c:pt idx="0">
                  <c:v>22</c:v>
                </c:pt>
              </c:numCache>
            </c:numRef>
          </c:val>
        </c:ser>
        <c:ser>
          <c:idx val="2"/>
          <c:order val="2"/>
          <c:tx>
            <c:strRef>
              <c:f>Hoja5!$C$1</c:f>
              <c:strCache>
                <c:ptCount val="1"/>
                <c:pt idx="0">
                  <c:v>Cuenta de alta (3750 - 4200)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Hoja5!$A$2</c:f>
              <c:strCache>
                <c:ptCount val="1"/>
                <c:pt idx="0">
                  <c:v>Total</c:v>
                </c:pt>
              </c:strCache>
            </c:strRef>
          </c:cat>
          <c:val>
            <c:numRef>
              <c:f>Hoja5!$C$2</c:f>
              <c:numCache>
                <c:formatCode>General</c:formatCode>
                <c:ptCount val="1"/>
                <c:pt idx="0">
                  <c:v>36</c:v>
                </c:pt>
              </c:numCache>
            </c:numRef>
          </c:val>
        </c:ser>
        <c:dLbls>
          <c:dLblPos val="outEnd"/>
          <c:showLegendKey val="0"/>
          <c:showVal val="1"/>
          <c:showCatName val="0"/>
          <c:showSerName val="0"/>
          <c:showPercent val="0"/>
          <c:showBubbleSize val="0"/>
        </c:dLbls>
        <c:gapWidth val="100"/>
        <c:overlap val="-24"/>
        <c:axId val="-855199184"/>
        <c:axId val="-855205168"/>
      </c:barChart>
      <c:catAx>
        <c:axId val="-855199184"/>
        <c:scaling>
          <c:orientation val="minMax"/>
        </c:scaling>
        <c:delete val="1"/>
        <c:axPos val="b"/>
        <c:numFmt formatCode="General" sourceLinked="1"/>
        <c:majorTickMark val="none"/>
        <c:minorTickMark val="none"/>
        <c:tickLblPos val="nextTo"/>
        <c:crossAx val="-855205168"/>
        <c:crosses val="autoZero"/>
        <c:auto val="1"/>
        <c:lblAlgn val="ctr"/>
        <c:lblOffset val="100"/>
        <c:noMultiLvlLbl val="0"/>
      </c:catAx>
      <c:valAx>
        <c:axId val="-85520516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BO"/>
                  <a:t>Number of varieties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B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crossAx val="-855199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BO"/>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Hoja1!$A$8</c:f>
              <c:strCache>
                <c:ptCount val="1"/>
                <c:pt idx="0">
                  <c:v>Linde - Pisly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Hoja1!$B$7:$F$7</c:f>
              <c:strCache>
                <c:ptCount val="5"/>
                <c:pt idx="0">
                  <c:v>Imilla Blanca </c:v>
                </c:pt>
                <c:pt idx="1">
                  <c:v>Imilla Negra</c:v>
                </c:pt>
                <c:pt idx="2">
                  <c:v>Pinta Boca</c:v>
                </c:pt>
                <c:pt idx="3">
                  <c:v>Huaycha</c:v>
                </c:pt>
                <c:pt idx="4">
                  <c:v>Canastillo</c:v>
                </c:pt>
              </c:strCache>
            </c:strRef>
          </c:cat>
          <c:val>
            <c:numRef>
              <c:f>Hoja1!$B$8:$F$8</c:f>
              <c:numCache>
                <c:formatCode>General</c:formatCode>
                <c:ptCount val="5"/>
                <c:pt idx="0">
                  <c:v>0</c:v>
                </c:pt>
                <c:pt idx="1">
                  <c:v>0</c:v>
                </c:pt>
                <c:pt idx="2">
                  <c:v>38</c:v>
                </c:pt>
                <c:pt idx="3">
                  <c:v>125</c:v>
                </c:pt>
                <c:pt idx="4">
                  <c:v>3</c:v>
                </c:pt>
              </c:numCache>
            </c:numRef>
          </c:val>
        </c:ser>
        <c:ser>
          <c:idx val="1"/>
          <c:order val="1"/>
          <c:tx>
            <c:strRef>
              <c:f>Hoja1!$A$9</c:f>
              <c:strCache>
                <c:ptCount val="1"/>
                <c:pt idx="0">
                  <c:v>Pico Central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Hoja1!$B$7:$F$7</c:f>
              <c:strCache>
                <c:ptCount val="5"/>
                <c:pt idx="0">
                  <c:v>Imilla Blanca </c:v>
                </c:pt>
                <c:pt idx="1">
                  <c:v>Imilla Negra</c:v>
                </c:pt>
                <c:pt idx="2">
                  <c:v>Pinta Boca</c:v>
                </c:pt>
                <c:pt idx="3">
                  <c:v>Huaycha</c:v>
                </c:pt>
                <c:pt idx="4">
                  <c:v>Canastillo</c:v>
                </c:pt>
              </c:strCache>
            </c:strRef>
          </c:cat>
          <c:val>
            <c:numRef>
              <c:f>Hoja1!$B$9:$F$9</c:f>
              <c:numCache>
                <c:formatCode>General</c:formatCode>
                <c:ptCount val="5"/>
                <c:pt idx="0">
                  <c:v>21</c:v>
                </c:pt>
                <c:pt idx="1">
                  <c:v>19</c:v>
                </c:pt>
                <c:pt idx="2">
                  <c:v>4</c:v>
                </c:pt>
                <c:pt idx="3">
                  <c:v>132</c:v>
                </c:pt>
                <c:pt idx="4">
                  <c:v>18</c:v>
                </c:pt>
              </c:numCache>
            </c:numRef>
          </c:val>
        </c:ser>
        <c:dLbls>
          <c:dLblPos val="ctr"/>
          <c:showLegendKey val="0"/>
          <c:showVal val="1"/>
          <c:showCatName val="0"/>
          <c:showSerName val="0"/>
          <c:showPercent val="0"/>
          <c:showBubbleSize val="0"/>
        </c:dLbls>
        <c:gapWidth val="100"/>
        <c:axId val="-855204624"/>
        <c:axId val="-855201360"/>
      </c:barChart>
      <c:catAx>
        <c:axId val="-85520462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crossAx val="-855201360"/>
        <c:crosses val="autoZero"/>
        <c:auto val="1"/>
        <c:lblAlgn val="ctr"/>
        <c:lblOffset val="100"/>
        <c:noMultiLvlLbl val="0"/>
      </c:catAx>
      <c:valAx>
        <c:axId val="-85520136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crossAx val="-855204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B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Hoja1!$A$4</c:f>
              <c:strCache>
                <c:ptCount val="1"/>
                <c:pt idx="0">
                  <c:v>Linde - Pisly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Hoja1!$B$3:$F$3</c:f>
              <c:strCache>
                <c:ptCount val="5"/>
                <c:pt idx="0">
                  <c:v>Imilla Blanca </c:v>
                </c:pt>
                <c:pt idx="1">
                  <c:v>Imilla Negra</c:v>
                </c:pt>
                <c:pt idx="2">
                  <c:v>Pinta Boca</c:v>
                </c:pt>
                <c:pt idx="3">
                  <c:v>Huaycha</c:v>
                </c:pt>
                <c:pt idx="4">
                  <c:v>Canastillo</c:v>
                </c:pt>
              </c:strCache>
            </c:strRef>
          </c:cat>
          <c:val>
            <c:numRef>
              <c:f>Hoja1!$B$4:$F$4</c:f>
              <c:numCache>
                <c:formatCode>General</c:formatCode>
                <c:ptCount val="5"/>
                <c:pt idx="0">
                  <c:v>0</c:v>
                </c:pt>
                <c:pt idx="1">
                  <c:v>0</c:v>
                </c:pt>
                <c:pt idx="2">
                  <c:v>38</c:v>
                </c:pt>
                <c:pt idx="3">
                  <c:v>52</c:v>
                </c:pt>
                <c:pt idx="4">
                  <c:v>12</c:v>
                </c:pt>
              </c:numCache>
            </c:numRef>
          </c:val>
        </c:ser>
        <c:ser>
          <c:idx val="1"/>
          <c:order val="1"/>
          <c:tx>
            <c:strRef>
              <c:f>Hoja1!$A$5</c:f>
              <c:strCache>
                <c:ptCount val="1"/>
                <c:pt idx="0">
                  <c:v>Pico Central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Hoja1!$B$3:$F$3</c:f>
              <c:strCache>
                <c:ptCount val="5"/>
                <c:pt idx="0">
                  <c:v>Imilla Blanca </c:v>
                </c:pt>
                <c:pt idx="1">
                  <c:v>Imilla Negra</c:v>
                </c:pt>
                <c:pt idx="2">
                  <c:v>Pinta Boca</c:v>
                </c:pt>
                <c:pt idx="3">
                  <c:v>Huaycha</c:v>
                </c:pt>
                <c:pt idx="4">
                  <c:v>Canastillo</c:v>
                </c:pt>
              </c:strCache>
            </c:strRef>
          </c:cat>
          <c:val>
            <c:numRef>
              <c:f>Hoja1!$B$5:$F$5</c:f>
              <c:numCache>
                <c:formatCode>General</c:formatCode>
                <c:ptCount val="5"/>
                <c:pt idx="0">
                  <c:v>40</c:v>
                </c:pt>
                <c:pt idx="1">
                  <c:v>30</c:v>
                </c:pt>
                <c:pt idx="2">
                  <c:v>16</c:v>
                </c:pt>
                <c:pt idx="3">
                  <c:v>91</c:v>
                </c:pt>
                <c:pt idx="4">
                  <c:v>36</c:v>
                </c:pt>
              </c:numCache>
            </c:numRef>
          </c:val>
        </c:ser>
        <c:dLbls>
          <c:dLblPos val="ctr"/>
          <c:showLegendKey val="0"/>
          <c:showVal val="1"/>
          <c:showCatName val="0"/>
          <c:showSerName val="0"/>
          <c:showPercent val="0"/>
          <c:showBubbleSize val="0"/>
        </c:dLbls>
        <c:gapWidth val="100"/>
        <c:axId val="-855210608"/>
        <c:axId val="-855202992"/>
      </c:barChart>
      <c:catAx>
        <c:axId val="-85521060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crossAx val="-855202992"/>
        <c:crosses val="autoZero"/>
        <c:auto val="1"/>
        <c:lblAlgn val="ctr"/>
        <c:lblOffset val="100"/>
        <c:noMultiLvlLbl val="0"/>
      </c:catAx>
      <c:valAx>
        <c:axId val="-855202992"/>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crossAx val="-85521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B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FD86561-2740-4695-813F-B649212F3470}" type="doc">
      <dgm:prSet loTypeId="urn:microsoft.com/office/officeart/2005/8/layout/radial5" loCatId="cycle" qsTypeId="urn:microsoft.com/office/officeart/2005/8/quickstyle/simple3" qsCatId="simple" csTypeId="urn:microsoft.com/office/officeart/2005/8/colors/colorful1" csCatId="colorful" phldr="1"/>
      <dgm:spPr/>
      <dgm:t>
        <a:bodyPr/>
        <a:lstStyle/>
        <a:p>
          <a:endParaRPr lang="es-BO"/>
        </a:p>
      </dgm:t>
    </dgm:pt>
    <dgm:pt modelId="{1A471F2F-E7A0-4D40-9B0D-8FCE62F4A56D}">
      <dgm:prSet phldrT="[Texto]" custT="1"/>
      <dgm:spPr/>
      <dgm:t>
        <a:bodyPr/>
        <a:lstStyle/>
        <a:p>
          <a:pPr algn="ctr"/>
          <a:r>
            <a:rPr lang="es-BO" sz="600"/>
            <a:t>Seed from Pico Central and Linde</a:t>
          </a:r>
        </a:p>
      </dgm:t>
    </dgm:pt>
    <dgm:pt modelId="{711F67B8-9136-46BB-AA83-6BEAF7F8F045}" type="parTrans" cxnId="{3F25004D-6138-4E00-A4F4-08B4752E3595}">
      <dgm:prSet/>
      <dgm:spPr/>
      <dgm:t>
        <a:bodyPr/>
        <a:lstStyle/>
        <a:p>
          <a:pPr algn="ctr"/>
          <a:endParaRPr lang="es-BO"/>
        </a:p>
      </dgm:t>
    </dgm:pt>
    <dgm:pt modelId="{74E21E6B-F3BB-41D3-A5E1-660C92F2A6FF}" type="sibTrans" cxnId="{3F25004D-6138-4E00-A4F4-08B4752E3595}">
      <dgm:prSet/>
      <dgm:spPr/>
      <dgm:t>
        <a:bodyPr/>
        <a:lstStyle/>
        <a:p>
          <a:pPr algn="ctr"/>
          <a:endParaRPr lang="es-BO"/>
        </a:p>
      </dgm:t>
    </dgm:pt>
    <dgm:pt modelId="{F32723D6-C91E-483F-83B1-79B4F9AA76A3}">
      <dgm:prSet phldrT="[Texto]" custT="1"/>
      <dgm:spPr/>
      <dgm:t>
        <a:bodyPr/>
        <a:lstStyle/>
        <a:p>
          <a:pPr algn="ctr"/>
          <a:r>
            <a:rPr lang="es-BO" sz="700"/>
            <a:t>Kuri Mayu (3650 masl)</a:t>
          </a:r>
        </a:p>
      </dgm:t>
    </dgm:pt>
    <dgm:pt modelId="{18A8BEB6-671C-4E41-8E5B-99DCA15EEBAF}" type="parTrans" cxnId="{33ACD4EB-D84D-4CBD-B6C2-A3F39C8D2380}">
      <dgm:prSet/>
      <dgm:spPr/>
      <dgm:t>
        <a:bodyPr/>
        <a:lstStyle/>
        <a:p>
          <a:pPr algn="ctr"/>
          <a:endParaRPr lang="es-BO"/>
        </a:p>
      </dgm:t>
    </dgm:pt>
    <dgm:pt modelId="{4FF63D84-D8C2-43C8-AE6E-258E1B61690E}" type="sibTrans" cxnId="{33ACD4EB-D84D-4CBD-B6C2-A3F39C8D2380}">
      <dgm:prSet/>
      <dgm:spPr/>
      <dgm:t>
        <a:bodyPr/>
        <a:lstStyle/>
        <a:p>
          <a:pPr algn="ctr"/>
          <a:endParaRPr lang="es-BO"/>
        </a:p>
      </dgm:t>
    </dgm:pt>
    <dgm:pt modelId="{C40D01A7-95AC-41AF-956B-BBF9DAA9A4FF}">
      <dgm:prSet phldrT="[Texto]" custT="1"/>
      <dgm:spPr/>
      <dgm:t>
        <a:bodyPr/>
        <a:lstStyle/>
        <a:p>
          <a:pPr algn="ctr"/>
          <a:r>
            <a:rPr lang="es-BO" sz="800"/>
            <a:t>Tablas Monte (2900 masl)</a:t>
          </a:r>
        </a:p>
      </dgm:t>
    </dgm:pt>
    <dgm:pt modelId="{233D30D4-48FC-48DA-8269-397EAEF56623}" type="parTrans" cxnId="{F8610980-99C6-4B30-953E-8E5C164F4AFA}">
      <dgm:prSet/>
      <dgm:spPr/>
      <dgm:t>
        <a:bodyPr/>
        <a:lstStyle/>
        <a:p>
          <a:pPr algn="ctr"/>
          <a:endParaRPr lang="es-BO"/>
        </a:p>
      </dgm:t>
    </dgm:pt>
    <dgm:pt modelId="{E65F311D-1468-4A55-8D9B-119A7F070F4A}" type="sibTrans" cxnId="{F8610980-99C6-4B30-953E-8E5C164F4AFA}">
      <dgm:prSet/>
      <dgm:spPr/>
      <dgm:t>
        <a:bodyPr/>
        <a:lstStyle/>
        <a:p>
          <a:pPr algn="ctr"/>
          <a:endParaRPr lang="es-BO"/>
        </a:p>
      </dgm:t>
    </dgm:pt>
    <dgm:pt modelId="{FCF75609-76AC-4A10-9691-9F6AD8C57861}">
      <dgm:prSet phldrT="[Texto]" custT="1"/>
      <dgm:spPr/>
      <dgm:t>
        <a:bodyPr/>
        <a:lstStyle/>
        <a:p>
          <a:pPr algn="ctr"/>
          <a:r>
            <a:rPr lang="es-BO" sz="600"/>
            <a:t>Chimpa Rancho (3350 masl)</a:t>
          </a:r>
        </a:p>
      </dgm:t>
    </dgm:pt>
    <dgm:pt modelId="{398BA1AF-783F-4B07-9482-9B04120A06AA}" type="parTrans" cxnId="{E126ED92-0B08-4CD6-A526-5ACCF229B9CF}">
      <dgm:prSet/>
      <dgm:spPr/>
      <dgm:t>
        <a:bodyPr/>
        <a:lstStyle/>
        <a:p>
          <a:pPr algn="ctr"/>
          <a:endParaRPr lang="es-BO"/>
        </a:p>
      </dgm:t>
    </dgm:pt>
    <dgm:pt modelId="{02DAF40A-D302-44B7-B7BB-A30E58C86428}" type="sibTrans" cxnId="{E126ED92-0B08-4CD6-A526-5ACCF229B9CF}">
      <dgm:prSet/>
      <dgm:spPr/>
      <dgm:t>
        <a:bodyPr/>
        <a:lstStyle/>
        <a:p>
          <a:pPr algn="ctr"/>
          <a:endParaRPr lang="es-BO"/>
        </a:p>
      </dgm:t>
    </dgm:pt>
    <dgm:pt modelId="{8242477F-2121-44C9-A0B9-32326B7F951A}">
      <dgm:prSet phldrT="[Texto]" custT="1"/>
      <dgm:spPr/>
      <dgm:t>
        <a:bodyPr/>
        <a:lstStyle/>
        <a:p>
          <a:pPr algn="ctr"/>
          <a:r>
            <a:rPr lang="es-BO" sz="900"/>
            <a:t>Colomi - Fair (3300 masl)</a:t>
          </a:r>
        </a:p>
      </dgm:t>
    </dgm:pt>
    <dgm:pt modelId="{9A6492F1-536B-44DA-9C4E-59CE441069AE}" type="parTrans" cxnId="{DA16A00A-FC85-4625-89D8-737DB40C1499}">
      <dgm:prSet/>
      <dgm:spPr/>
      <dgm:t>
        <a:bodyPr/>
        <a:lstStyle/>
        <a:p>
          <a:pPr algn="ctr"/>
          <a:endParaRPr lang="es-BO"/>
        </a:p>
      </dgm:t>
    </dgm:pt>
    <dgm:pt modelId="{CEFC5919-56A2-4400-9F69-58031B41A82A}" type="sibTrans" cxnId="{DA16A00A-FC85-4625-89D8-737DB40C1499}">
      <dgm:prSet/>
      <dgm:spPr/>
      <dgm:t>
        <a:bodyPr/>
        <a:lstStyle/>
        <a:p>
          <a:pPr algn="ctr"/>
          <a:endParaRPr lang="es-BO"/>
        </a:p>
      </dgm:t>
    </dgm:pt>
    <dgm:pt modelId="{31B8CCDC-E354-4424-AC99-EEA80BD68BEA}">
      <dgm:prSet phldrT="[Texto]" phldr="1" custRadScaleRad="89584" custRadScaleInc="191999"/>
      <dgm:spPr/>
      <dgm:t>
        <a:bodyPr/>
        <a:lstStyle/>
        <a:p>
          <a:pPr algn="ctr"/>
          <a:endParaRPr lang="es-BO"/>
        </a:p>
      </dgm:t>
    </dgm:pt>
    <dgm:pt modelId="{4F1E0A70-4418-471A-A219-369CB492A684}" type="parTrans" cxnId="{3E150A77-3B83-4899-998A-6FC8214D7DA9}">
      <dgm:prSet/>
      <dgm:spPr/>
      <dgm:t>
        <a:bodyPr/>
        <a:lstStyle/>
        <a:p>
          <a:pPr algn="ctr"/>
          <a:endParaRPr lang="es-BO"/>
        </a:p>
      </dgm:t>
    </dgm:pt>
    <dgm:pt modelId="{CBC73C0B-09F6-4D47-AFE4-FFB70094E710}" type="sibTrans" cxnId="{3E150A77-3B83-4899-998A-6FC8214D7DA9}">
      <dgm:prSet/>
      <dgm:spPr/>
      <dgm:t>
        <a:bodyPr/>
        <a:lstStyle/>
        <a:p>
          <a:pPr algn="ctr"/>
          <a:endParaRPr lang="es-BO"/>
        </a:p>
      </dgm:t>
    </dgm:pt>
    <dgm:pt modelId="{EA1EAF89-5946-4C9F-9A75-D54B7143DB1F}">
      <dgm:prSet phldrT="[Texto]" custScaleX="102896" custScaleY="103053" custRadScaleRad="117552" custRadScaleInc="-85675"/>
      <dgm:spPr/>
      <dgm:t>
        <a:bodyPr/>
        <a:lstStyle/>
        <a:p>
          <a:endParaRPr lang="es-BO"/>
        </a:p>
      </dgm:t>
    </dgm:pt>
    <dgm:pt modelId="{3C38D6A1-6B1D-4DD0-9C87-2F4E7A10DC0F}" type="parTrans" cxnId="{839D48C3-5677-4C60-936A-2F6378382155}">
      <dgm:prSet/>
      <dgm:spPr/>
      <dgm:t>
        <a:bodyPr/>
        <a:lstStyle/>
        <a:p>
          <a:pPr algn="ctr"/>
          <a:endParaRPr lang="es-BO"/>
        </a:p>
      </dgm:t>
    </dgm:pt>
    <dgm:pt modelId="{697BB2AB-F4B7-48DC-B622-31C623B4E1DB}" type="sibTrans" cxnId="{839D48C3-5677-4C60-936A-2F6378382155}">
      <dgm:prSet/>
      <dgm:spPr/>
      <dgm:t>
        <a:bodyPr/>
        <a:lstStyle/>
        <a:p>
          <a:pPr algn="ctr"/>
          <a:endParaRPr lang="es-BO"/>
        </a:p>
      </dgm:t>
    </dgm:pt>
    <dgm:pt modelId="{448D23C8-30AF-438A-B544-76B79D564362}">
      <dgm:prSet phldrT="[Texto]" custT="1"/>
      <dgm:spPr/>
      <dgm:t>
        <a:bodyPr/>
        <a:lstStyle/>
        <a:p>
          <a:pPr algn="ctr"/>
          <a:r>
            <a:rPr lang="es-BO" sz="700"/>
            <a:t>Palca (3800 masl)</a:t>
          </a:r>
        </a:p>
      </dgm:t>
    </dgm:pt>
    <dgm:pt modelId="{65A7FBB9-534E-4450-BDC3-71309A7A86F4}" type="parTrans" cxnId="{F5F0F443-0B88-4983-ABAB-E9C7C3318A19}">
      <dgm:prSet/>
      <dgm:spPr/>
      <dgm:t>
        <a:bodyPr/>
        <a:lstStyle/>
        <a:p>
          <a:pPr algn="ctr"/>
          <a:endParaRPr lang="es-BO"/>
        </a:p>
      </dgm:t>
    </dgm:pt>
    <dgm:pt modelId="{40983C16-A1AF-4EF3-8F8A-7CE9D774A5BC}" type="sibTrans" cxnId="{F5F0F443-0B88-4983-ABAB-E9C7C3318A19}">
      <dgm:prSet/>
      <dgm:spPr/>
      <dgm:t>
        <a:bodyPr/>
        <a:lstStyle/>
        <a:p>
          <a:pPr algn="ctr"/>
          <a:endParaRPr lang="es-BO"/>
        </a:p>
      </dgm:t>
    </dgm:pt>
    <dgm:pt modelId="{3021C547-26A3-41B1-8EFA-80C5922AB62B}">
      <dgm:prSet phldrT="[Texto]" custT="1"/>
      <dgm:spPr/>
      <dgm:t>
        <a:bodyPr/>
        <a:lstStyle/>
        <a:p>
          <a:pPr algn="ctr"/>
          <a:r>
            <a:rPr lang="es-BO" sz="600"/>
            <a:t>Plalta Loma (3700 masl)</a:t>
          </a:r>
        </a:p>
      </dgm:t>
    </dgm:pt>
    <dgm:pt modelId="{0D5E6AE4-E9BE-4C1A-B74B-12D4AB7821C3}" type="parTrans" cxnId="{A0720CA0-F14B-4344-BCC4-310314C121EE}">
      <dgm:prSet/>
      <dgm:spPr/>
      <dgm:t>
        <a:bodyPr/>
        <a:lstStyle/>
        <a:p>
          <a:pPr algn="ctr"/>
          <a:endParaRPr lang="es-BO"/>
        </a:p>
      </dgm:t>
    </dgm:pt>
    <dgm:pt modelId="{478F7318-2FFD-4E41-AD2F-0206EF4DF84F}" type="sibTrans" cxnId="{A0720CA0-F14B-4344-BCC4-310314C121EE}">
      <dgm:prSet/>
      <dgm:spPr/>
      <dgm:t>
        <a:bodyPr/>
        <a:lstStyle/>
        <a:p>
          <a:pPr algn="ctr"/>
          <a:endParaRPr lang="es-BO"/>
        </a:p>
      </dgm:t>
    </dgm:pt>
    <dgm:pt modelId="{25E96B51-CFB3-48D5-A681-96CD7889C003}">
      <dgm:prSet phldrT="[Texto]" custT="1"/>
      <dgm:spPr/>
      <dgm:t>
        <a:bodyPr/>
        <a:lstStyle/>
        <a:p>
          <a:pPr algn="ctr"/>
          <a:r>
            <a:rPr lang="es-BO" sz="800"/>
            <a:t>Same communities (Pico Central and Linde)</a:t>
          </a:r>
        </a:p>
      </dgm:t>
    </dgm:pt>
    <dgm:pt modelId="{428457FF-9C07-4187-A84E-ABA3A899FFE2}" type="parTrans" cxnId="{8D2C0166-0DE2-4DF6-92F3-C89BBF81F2D7}">
      <dgm:prSet/>
      <dgm:spPr/>
      <dgm:t>
        <a:bodyPr/>
        <a:lstStyle/>
        <a:p>
          <a:endParaRPr lang="es-BO"/>
        </a:p>
      </dgm:t>
    </dgm:pt>
    <dgm:pt modelId="{F7815A90-AB28-42B5-8D06-68AD3FF7700B}" type="sibTrans" cxnId="{8D2C0166-0DE2-4DF6-92F3-C89BBF81F2D7}">
      <dgm:prSet/>
      <dgm:spPr/>
      <dgm:t>
        <a:bodyPr/>
        <a:lstStyle/>
        <a:p>
          <a:endParaRPr lang="es-BO"/>
        </a:p>
      </dgm:t>
    </dgm:pt>
    <dgm:pt modelId="{C5219175-8196-459F-9166-8DE0D7C473CD}" type="pres">
      <dgm:prSet presAssocID="{1FD86561-2740-4695-813F-B649212F3470}" presName="Name0" presStyleCnt="0">
        <dgm:presLayoutVars>
          <dgm:chMax val="1"/>
          <dgm:dir/>
          <dgm:animLvl val="ctr"/>
          <dgm:resizeHandles val="exact"/>
        </dgm:presLayoutVars>
      </dgm:prSet>
      <dgm:spPr/>
      <dgm:t>
        <a:bodyPr/>
        <a:lstStyle/>
        <a:p>
          <a:endParaRPr lang="es-BO"/>
        </a:p>
      </dgm:t>
    </dgm:pt>
    <dgm:pt modelId="{D8953482-8233-43FA-95B8-35DD531EB017}" type="pres">
      <dgm:prSet presAssocID="{1A471F2F-E7A0-4D40-9B0D-8FCE62F4A56D}" presName="centerShape" presStyleLbl="node0" presStyleIdx="0" presStyleCnt="1" custScaleX="175035" custScaleY="83334"/>
      <dgm:spPr/>
      <dgm:t>
        <a:bodyPr/>
        <a:lstStyle/>
        <a:p>
          <a:endParaRPr lang="es-BO"/>
        </a:p>
      </dgm:t>
    </dgm:pt>
    <dgm:pt modelId="{6535A78E-CE65-474B-86B8-98AACC4A6FB0}" type="pres">
      <dgm:prSet presAssocID="{18A8BEB6-671C-4E41-8E5B-99DCA15EEBAF}" presName="parTrans" presStyleLbl="sibTrans2D1" presStyleIdx="0" presStyleCnt="7"/>
      <dgm:spPr/>
      <dgm:t>
        <a:bodyPr/>
        <a:lstStyle/>
        <a:p>
          <a:endParaRPr lang="es-BO"/>
        </a:p>
      </dgm:t>
    </dgm:pt>
    <dgm:pt modelId="{8DB96566-0616-44BE-863D-7F85C27D2994}" type="pres">
      <dgm:prSet presAssocID="{18A8BEB6-671C-4E41-8E5B-99DCA15EEBAF}" presName="connectorText" presStyleLbl="sibTrans2D1" presStyleIdx="0" presStyleCnt="7"/>
      <dgm:spPr/>
      <dgm:t>
        <a:bodyPr/>
        <a:lstStyle/>
        <a:p>
          <a:endParaRPr lang="es-BO"/>
        </a:p>
      </dgm:t>
    </dgm:pt>
    <dgm:pt modelId="{73C446FA-197E-4742-BF60-169BC46A25B5}" type="pres">
      <dgm:prSet presAssocID="{F32723D6-C91E-483F-83B1-79B4F9AA76A3}" presName="node" presStyleLbl="node1" presStyleIdx="0" presStyleCnt="7" custScaleX="116619" custScaleY="75868" custRadScaleRad="82437" custRadScaleInc="44864">
        <dgm:presLayoutVars>
          <dgm:bulletEnabled val="1"/>
        </dgm:presLayoutVars>
      </dgm:prSet>
      <dgm:spPr/>
      <dgm:t>
        <a:bodyPr/>
        <a:lstStyle/>
        <a:p>
          <a:endParaRPr lang="es-BO"/>
        </a:p>
      </dgm:t>
    </dgm:pt>
    <dgm:pt modelId="{96D93D1F-22DD-4071-8B8E-CD999A5ECD9C}" type="pres">
      <dgm:prSet presAssocID="{233D30D4-48FC-48DA-8269-397EAEF56623}" presName="parTrans" presStyleLbl="sibTrans2D1" presStyleIdx="1" presStyleCnt="7"/>
      <dgm:spPr/>
      <dgm:t>
        <a:bodyPr/>
        <a:lstStyle/>
        <a:p>
          <a:endParaRPr lang="es-BO"/>
        </a:p>
      </dgm:t>
    </dgm:pt>
    <dgm:pt modelId="{055FFC19-C0C0-4440-81D1-483F1E88B0AD}" type="pres">
      <dgm:prSet presAssocID="{233D30D4-48FC-48DA-8269-397EAEF56623}" presName="connectorText" presStyleLbl="sibTrans2D1" presStyleIdx="1" presStyleCnt="7"/>
      <dgm:spPr/>
      <dgm:t>
        <a:bodyPr/>
        <a:lstStyle/>
        <a:p>
          <a:endParaRPr lang="es-BO"/>
        </a:p>
      </dgm:t>
    </dgm:pt>
    <dgm:pt modelId="{434819AE-B805-44A3-A57B-0AAABFE972D2}" type="pres">
      <dgm:prSet presAssocID="{C40D01A7-95AC-41AF-956B-BBF9DAA9A4FF}" presName="node" presStyleLbl="node1" presStyleIdx="1" presStyleCnt="7" custScaleX="141050" custScaleY="103670" custRadScaleRad="130364" custRadScaleInc="72499">
        <dgm:presLayoutVars>
          <dgm:bulletEnabled val="1"/>
        </dgm:presLayoutVars>
      </dgm:prSet>
      <dgm:spPr/>
      <dgm:t>
        <a:bodyPr/>
        <a:lstStyle/>
        <a:p>
          <a:endParaRPr lang="es-BO"/>
        </a:p>
      </dgm:t>
    </dgm:pt>
    <dgm:pt modelId="{76B5029C-1469-4A56-A658-588B38A77627}" type="pres">
      <dgm:prSet presAssocID="{398BA1AF-783F-4B07-9482-9B04120A06AA}" presName="parTrans" presStyleLbl="sibTrans2D1" presStyleIdx="2" presStyleCnt="7"/>
      <dgm:spPr/>
      <dgm:t>
        <a:bodyPr/>
        <a:lstStyle/>
        <a:p>
          <a:endParaRPr lang="es-BO"/>
        </a:p>
      </dgm:t>
    </dgm:pt>
    <dgm:pt modelId="{107B8184-60AF-4E3B-902E-F61B75E0AA27}" type="pres">
      <dgm:prSet presAssocID="{398BA1AF-783F-4B07-9482-9B04120A06AA}" presName="connectorText" presStyleLbl="sibTrans2D1" presStyleIdx="2" presStyleCnt="7"/>
      <dgm:spPr/>
      <dgm:t>
        <a:bodyPr/>
        <a:lstStyle/>
        <a:p>
          <a:endParaRPr lang="es-BO"/>
        </a:p>
      </dgm:t>
    </dgm:pt>
    <dgm:pt modelId="{9D296B5D-C95B-4898-99C5-08678F143759}" type="pres">
      <dgm:prSet presAssocID="{FCF75609-76AC-4A10-9691-9F6AD8C57861}" presName="node" presStyleLbl="node1" presStyleIdx="2" presStyleCnt="7" custScaleX="97711" custScaleY="70189" custRadScaleRad="88448" custRadScaleInc="53715">
        <dgm:presLayoutVars>
          <dgm:bulletEnabled val="1"/>
        </dgm:presLayoutVars>
      </dgm:prSet>
      <dgm:spPr/>
      <dgm:t>
        <a:bodyPr/>
        <a:lstStyle/>
        <a:p>
          <a:endParaRPr lang="es-BO"/>
        </a:p>
      </dgm:t>
    </dgm:pt>
    <dgm:pt modelId="{2C4570C3-7510-47C4-B5FB-700327D0B969}" type="pres">
      <dgm:prSet presAssocID="{9A6492F1-536B-44DA-9C4E-59CE441069AE}" presName="parTrans" presStyleLbl="sibTrans2D1" presStyleIdx="3" presStyleCnt="7"/>
      <dgm:spPr/>
      <dgm:t>
        <a:bodyPr/>
        <a:lstStyle/>
        <a:p>
          <a:endParaRPr lang="es-BO"/>
        </a:p>
      </dgm:t>
    </dgm:pt>
    <dgm:pt modelId="{91DC8E56-48C1-45C1-A467-6E5E47AE4832}" type="pres">
      <dgm:prSet presAssocID="{9A6492F1-536B-44DA-9C4E-59CE441069AE}" presName="connectorText" presStyleLbl="sibTrans2D1" presStyleIdx="3" presStyleCnt="7"/>
      <dgm:spPr/>
      <dgm:t>
        <a:bodyPr/>
        <a:lstStyle/>
        <a:p>
          <a:endParaRPr lang="es-BO"/>
        </a:p>
      </dgm:t>
    </dgm:pt>
    <dgm:pt modelId="{47C1F58A-F2AC-46D8-AC29-6B7AC2E7E09A}" type="pres">
      <dgm:prSet presAssocID="{8242477F-2121-44C9-A0B9-32326B7F951A}" presName="node" presStyleLbl="node1" presStyleIdx="3" presStyleCnt="7" custScaleX="149393" custScaleY="143778" custRadScaleRad="117826" custRadScaleInc="42089">
        <dgm:presLayoutVars>
          <dgm:bulletEnabled val="1"/>
        </dgm:presLayoutVars>
      </dgm:prSet>
      <dgm:spPr/>
      <dgm:t>
        <a:bodyPr/>
        <a:lstStyle/>
        <a:p>
          <a:endParaRPr lang="es-BO"/>
        </a:p>
      </dgm:t>
    </dgm:pt>
    <dgm:pt modelId="{8517DC7E-3E1A-4D82-B869-E98FEFDD8D3C}" type="pres">
      <dgm:prSet presAssocID="{65A7FBB9-534E-4450-BDC3-71309A7A86F4}" presName="parTrans" presStyleLbl="sibTrans2D1" presStyleIdx="4" presStyleCnt="7"/>
      <dgm:spPr/>
      <dgm:t>
        <a:bodyPr/>
        <a:lstStyle/>
        <a:p>
          <a:endParaRPr lang="es-BO"/>
        </a:p>
      </dgm:t>
    </dgm:pt>
    <dgm:pt modelId="{E01AE1CE-151E-40B9-846C-B6285CAE247E}" type="pres">
      <dgm:prSet presAssocID="{65A7FBB9-534E-4450-BDC3-71309A7A86F4}" presName="connectorText" presStyleLbl="sibTrans2D1" presStyleIdx="4" presStyleCnt="7"/>
      <dgm:spPr/>
      <dgm:t>
        <a:bodyPr/>
        <a:lstStyle/>
        <a:p>
          <a:endParaRPr lang="es-BO"/>
        </a:p>
      </dgm:t>
    </dgm:pt>
    <dgm:pt modelId="{94A14422-B347-4676-853D-9BEDA1791025}" type="pres">
      <dgm:prSet presAssocID="{448D23C8-30AF-438A-B544-76B79D564362}" presName="node" presStyleLbl="node1" presStyleIdx="4" presStyleCnt="7" custScaleX="85343" custScaleY="62027" custRadScaleRad="95808" custRadScaleInc="47193">
        <dgm:presLayoutVars>
          <dgm:bulletEnabled val="1"/>
        </dgm:presLayoutVars>
      </dgm:prSet>
      <dgm:spPr/>
      <dgm:t>
        <a:bodyPr/>
        <a:lstStyle/>
        <a:p>
          <a:endParaRPr lang="es-BO"/>
        </a:p>
      </dgm:t>
    </dgm:pt>
    <dgm:pt modelId="{E4083245-A92A-450D-8E5F-645C168F0F6A}" type="pres">
      <dgm:prSet presAssocID="{0D5E6AE4-E9BE-4C1A-B74B-12D4AB7821C3}" presName="parTrans" presStyleLbl="sibTrans2D1" presStyleIdx="5" presStyleCnt="7"/>
      <dgm:spPr/>
      <dgm:t>
        <a:bodyPr/>
        <a:lstStyle/>
        <a:p>
          <a:endParaRPr lang="es-BO"/>
        </a:p>
      </dgm:t>
    </dgm:pt>
    <dgm:pt modelId="{A015B505-47F8-44A4-8D85-CD32AE592E26}" type="pres">
      <dgm:prSet presAssocID="{0D5E6AE4-E9BE-4C1A-B74B-12D4AB7821C3}" presName="connectorText" presStyleLbl="sibTrans2D1" presStyleIdx="5" presStyleCnt="7"/>
      <dgm:spPr/>
      <dgm:t>
        <a:bodyPr/>
        <a:lstStyle/>
        <a:p>
          <a:endParaRPr lang="es-BO"/>
        </a:p>
      </dgm:t>
    </dgm:pt>
    <dgm:pt modelId="{5018D2B8-AF13-455F-B9BB-11F62DCA7E30}" type="pres">
      <dgm:prSet presAssocID="{3021C547-26A3-41B1-8EFA-80C5922AB62B}" presName="node" presStyleLbl="node1" presStyleIdx="5" presStyleCnt="7" custScaleX="86112" custScaleY="72905" custRadScaleRad="94202" custRadScaleInc="34185">
        <dgm:presLayoutVars>
          <dgm:bulletEnabled val="1"/>
        </dgm:presLayoutVars>
      </dgm:prSet>
      <dgm:spPr/>
      <dgm:t>
        <a:bodyPr/>
        <a:lstStyle/>
        <a:p>
          <a:endParaRPr lang="es-BO"/>
        </a:p>
      </dgm:t>
    </dgm:pt>
    <dgm:pt modelId="{BB59A2E9-97A0-4037-8A31-0E661E9CB26D}" type="pres">
      <dgm:prSet presAssocID="{428457FF-9C07-4187-A84E-ABA3A899FFE2}" presName="parTrans" presStyleLbl="sibTrans2D1" presStyleIdx="6" presStyleCnt="7"/>
      <dgm:spPr/>
      <dgm:t>
        <a:bodyPr/>
        <a:lstStyle/>
        <a:p>
          <a:endParaRPr lang="es-BO"/>
        </a:p>
      </dgm:t>
    </dgm:pt>
    <dgm:pt modelId="{D1A6EA31-D404-4AD2-9291-C8CF1D980854}" type="pres">
      <dgm:prSet presAssocID="{428457FF-9C07-4187-A84E-ABA3A899FFE2}" presName="connectorText" presStyleLbl="sibTrans2D1" presStyleIdx="6" presStyleCnt="7"/>
      <dgm:spPr/>
      <dgm:t>
        <a:bodyPr/>
        <a:lstStyle/>
        <a:p>
          <a:endParaRPr lang="es-BO"/>
        </a:p>
      </dgm:t>
    </dgm:pt>
    <dgm:pt modelId="{E62C723C-0F14-4AB8-8026-5063784DB01D}" type="pres">
      <dgm:prSet presAssocID="{25E96B51-CFB3-48D5-A681-96CD7889C003}" presName="node" presStyleLbl="node1" presStyleIdx="6" presStyleCnt="7" custScaleX="171714" custScaleY="157977">
        <dgm:presLayoutVars>
          <dgm:bulletEnabled val="1"/>
        </dgm:presLayoutVars>
      </dgm:prSet>
      <dgm:spPr/>
      <dgm:t>
        <a:bodyPr/>
        <a:lstStyle/>
        <a:p>
          <a:endParaRPr lang="es-BO"/>
        </a:p>
      </dgm:t>
    </dgm:pt>
  </dgm:ptLst>
  <dgm:cxnLst>
    <dgm:cxn modelId="{839D48C3-5677-4C60-936A-2F6378382155}" srcId="{1FD86561-2740-4695-813F-B649212F3470}" destId="{EA1EAF89-5946-4C9F-9A75-D54B7143DB1F}" srcOrd="2" destOrd="0" parTransId="{3C38D6A1-6B1D-4DD0-9C87-2F4E7A10DC0F}" sibTransId="{697BB2AB-F4B7-48DC-B622-31C623B4E1DB}"/>
    <dgm:cxn modelId="{7FD59D23-9216-4536-B973-05A9D672CEEB}" type="presOf" srcId="{8242477F-2121-44C9-A0B9-32326B7F951A}" destId="{47C1F58A-F2AC-46D8-AC29-6B7AC2E7E09A}" srcOrd="0" destOrd="0" presId="urn:microsoft.com/office/officeart/2005/8/layout/radial5"/>
    <dgm:cxn modelId="{3A27443D-052B-408D-91E2-97515B0CD00C}" type="presOf" srcId="{65A7FBB9-534E-4450-BDC3-71309A7A86F4}" destId="{8517DC7E-3E1A-4D82-B869-E98FEFDD8D3C}" srcOrd="0" destOrd="0" presId="urn:microsoft.com/office/officeart/2005/8/layout/radial5"/>
    <dgm:cxn modelId="{32ED1596-B485-42F3-8821-A314733BC6E5}" type="presOf" srcId="{398BA1AF-783F-4B07-9482-9B04120A06AA}" destId="{76B5029C-1469-4A56-A658-588B38A77627}" srcOrd="0" destOrd="0" presId="urn:microsoft.com/office/officeart/2005/8/layout/radial5"/>
    <dgm:cxn modelId="{F8610980-99C6-4B30-953E-8E5C164F4AFA}" srcId="{1A471F2F-E7A0-4D40-9B0D-8FCE62F4A56D}" destId="{C40D01A7-95AC-41AF-956B-BBF9DAA9A4FF}" srcOrd="1" destOrd="0" parTransId="{233D30D4-48FC-48DA-8269-397EAEF56623}" sibTransId="{E65F311D-1468-4A55-8D9B-119A7F070F4A}"/>
    <dgm:cxn modelId="{E9C4CA0F-4B2E-4DFE-8028-59E4DF212975}" type="presOf" srcId="{3021C547-26A3-41B1-8EFA-80C5922AB62B}" destId="{5018D2B8-AF13-455F-B9BB-11F62DCA7E30}" srcOrd="0" destOrd="0" presId="urn:microsoft.com/office/officeart/2005/8/layout/radial5"/>
    <dgm:cxn modelId="{071ED8B9-7365-4586-BF7D-37EB0C0CBC12}" type="presOf" srcId="{9A6492F1-536B-44DA-9C4E-59CE441069AE}" destId="{2C4570C3-7510-47C4-B5FB-700327D0B969}" srcOrd="0" destOrd="0" presId="urn:microsoft.com/office/officeart/2005/8/layout/radial5"/>
    <dgm:cxn modelId="{7AACA9AA-89C6-45F1-B8BF-097F1E05B966}" type="presOf" srcId="{0D5E6AE4-E9BE-4C1A-B74B-12D4AB7821C3}" destId="{E4083245-A92A-450D-8E5F-645C168F0F6A}" srcOrd="0" destOrd="0" presId="urn:microsoft.com/office/officeart/2005/8/layout/radial5"/>
    <dgm:cxn modelId="{C69D511C-399E-4983-B2AD-BC1169875BB4}" type="presOf" srcId="{233D30D4-48FC-48DA-8269-397EAEF56623}" destId="{055FFC19-C0C0-4440-81D1-483F1E88B0AD}" srcOrd="1" destOrd="0" presId="urn:microsoft.com/office/officeart/2005/8/layout/radial5"/>
    <dgm:cxn modelId="{4193A603-1F1E-432E-91CE-F39F770938EC}" type="presOf" srcId="{65A7FBB9-534E-4450-BDC3-71309A7A86F4}" destId="{E01AE1CE-151E-40B9-846C-B6285CAE247E}" srcOrd="1" destOrd="0" presId="urn:microsoft.com/office/officeart/2005/8/layout/radial5"/>
    <dgm:cxn modelId="{31319F91-22A2-437B-85CA-ECB4E7C4DF43}" type="presOf" srcId="{398BA1AF-783F-4B07-9482-9B04120A06AA}" destId="{107B8184-60AF-4E3B-902E-F61B75E0AA27}" srcOrd="1" destOrd="0" presId="urn:microsoft.com/office/officeart/2005/8/layout/radial5"/>
    <dgm:cxn modelId="{9947BEB6-9D0E-4028-89FC-6684370FA899}" type="presOf" srcId="{0D5E6AE4-E9BE-4C1A-B74B-12D4AB7821C3}" destId="{A015B505-47F8-44A4-8D85-CD32AE592E26}" srcOrd="1" destOrd="0" presId="urn:microsoft.com/office/officeart/2005/8/layout/radial5"/>
    <dgm:cxn modelId="{40A0537E-7204-4EA8-92EC-560BC471B355}" type="presOf" srcId="{C40D01A7-95AC-41AF-956B-BBF9DAA9A4FF}" destId="{434819AE-B805-44A3-A57B-0AAABFE972D2}" srcOrd="0" destOrd="0" presId="urn:microsoft.com/office/officeart/2005/8/layout/radial5"/>
    <dgm:cxn modelId="{DA4F7C0E-AB69-45AC-82DA-083684CC0457}" type="presOf" srcId="{233D30D4-48FC-48DA-8269-397EAEF56623}" destId="{96D93D1F-22DD-4071-8B8E-CD999A5ECD9C}" srcOrd="0" destOrd="0" presId="urn:microsoft.com/office/officeart/2005/8/layout/radial5"/>
    <dgm:cxn modelId="{399599E1-49F0-43C3-907C-DEBA0B7CB2DB}" type="presOf" srcId="{FCF75609-76AC-4A10-9691-9F6AD8C57861}" destId="{9D296B5D-C95B-4898-99C5-08678F143759}" srcOrd="0" destOrd="0" presId="urn:microsoft.com/office/officeart/2005/8/layout/radial5"/>
    <dgm:cxn modelId="{A0720CA0-F14B-4344-BCC4-310314C121EE}" srcId="{1A471F2F-E7A0-4D40-9B0D-8FCE62F4A56D}" destId="{3021C547-26A3-41B1-8EFA-80C5922AB62B}" srcOrd="5" destOrd="0" parTransId="{0D5E6AE4-E9BE-4C1A-B74B-12D4AB7821C3}" sibTransId="{478F7318-2FFD-4E41-AD2F-0206EF4DF84F}"/>
    <dgm:cxn modelId="{DA16A00A-FC85-4625-89D8-737DB40C1499}" srcId="{1A471F2F-E7A0-4D40-9B0D-8FCE62F4A56D}" destId="{8242477F-2121-44C9-A0B9-32326B7F951A}" srcOrd="3" destOrd="0" parTransId="{9A6492F1-536B-44DA-9C4E-59CE441069AE}" sibTransId="{CEFC5919-56A2-4400-9F69-58031B41A82A}"/>
    <dgm:cxn modelId="{393EA26E-F8F8-46B1-BBCC-335B0130B3EB}" type="presOf" srcId="{448D23C8-30AF-438A-B544-76B79D564362}" destId="{94A14422-B347-4676-853D-9BEDA1791025}" srcOrd="0" destOrd="0" presId="urn:microsoft.com/office/officeart/2005/8/layout/radial5"/>
    <dgm:cxn modelId="{CDBFB756-CF64-4A94-9802-5DE8D0B0B900}" type="presOf" srcId="{F32723D6-C91E-483F-83B1-79B4F9AA76A3}" destId="{73C446FA-197E-4742-BF60-169BC46A25B5}" srcOrd="0" destOrd="0" presId="urn:microsoft.com/office/officeart/2005/8/layout/radial5"/>
    <dgm:cxn modelId="{07226BD6-307A-42DE-8E1F-FC6968981C49}" type="presOf" srcId="{9A6492F1-536B-44DA-9C4E-59CE441069AE}" destId="{91DC8E56-48C1-45C1-A467-6E5E47AE4832}" srcOrd="1" destOrd="0" presId="urn:microsoft.com/office/officeart/2005/8/layout/radial5"/>
    <dgm:cxn modelId="{8D2C0166-0DE2-4DF6-92F3-C89BBF81F2D7}" srcId="{1A471F2F-E7A0-4D40-9B0D-8FCE62F4A56D}" destId="{25E96B51-CFB3-48D5-A681-96CD7889C003}" srcOrd="6" destOrd="0" parTransId="{428457FF-9C07-4187-A84E-ABA3A899FFE2}" sibTransId="{F7815A90-AB28-42B5-8D06-68AD3FF7700B}"/>
    <dgm:cxn modelId="{E126ED92-0B08-4CD6-A526-5ACCF229B9CF}" srcId="{1A471F2F-E7A0-4D40-9B0D-8FCE62F4A56D}" destId="{FCF75609-76AC-4A10-9691-9F6AD8C57861}" srcOrd="2" destOrd="0" parTransId="{398BA1AF-783F-4B07-9482-9B04120A06AA}" sibTransId="{02DAF40A-D302-44B7-B7BB-A30E58C86428}"/>
    <dgm:cxn modelId="{5201C73B-5686-4F77-8747-12324C1B41EA}" type="presOf" srcId="{1FD86561-2740-4695-813F-B649212F3470}" destId="{C5219175-8196-459F-9166-8DE0D7C473CD}" srcOrd="0" destOrd="0" presId="urn:microsoft.com/office/officeart/2005/8/layout/radial5"/>
    <dgm:cxn modelId="{BA4765E7-ED2D-4C0B-A082-C3B3F3C60167}" type="presOf" srcId="{428457FF-9C07-4187-A84E-ABA3A899FFE2}" destId="{D1A6EA31-D404-4AD2-9291-C8CF1D980854}" srcOrd="1" destOrd="0" presId="urn:microsoft.com/office/officeart/2005/8/layout/radial5"/>
    <dgm:cxn modelId="{AEBD793E-68E3-47B2-9E02-255006E1CC5B}" type="presOf" srcId="{428457FF-9C07-4187-A84E-ABA3A899FFE2}" destId="{BB59A2E9-97A0-4037-8A31-0E661E9CB26D}" srcOrd="0" destOrd="0" presId="urn:microsoft.com/office/officeart/2005/8/layout/radial5"/>
    <dgm:cxn modelId="{F5F0F443-0B88-4983-ABAB-E9C7C3318A19}" srcId="{1A471F2F-E7A0-4D40-9B0D-8FCE62F4A56D}" destId="{448D23C8-30AF-438A-B544-76B79D564362}" srcOrd="4" destOrd="0" parTransId="{65A7FBB9-534E-4450-BDC3-71309A7A86F4}" sibTransId="{40983C16-A1AF-4EF3-8F8A-7CE9D774A5BC}"/>
    <dgm:cxn modelId="{ACB0780F-26E0-471A-A2C7-12FC60B68A0A}" type="presOf" srcId="{1A471F2F-E7A0-4D40-9B0D-8FCE62F4A56D}" destId="{D8953482-8233-43FA-95B8-35DD531EB017}" srcOrd="0" destOrd="0" presId="urn:microsoft.com/office/officeart/2005/8/layout/radial5"/>
    <dgm:cxn modelId="{606A445A-E8C7-416F-B158-73F4866432CD}" type="presOf" srcId="{18A8BEB6-671C-4E41-8E5B-99DCA15EEBAF}" destId="{8DB96566-0616-44BE-863D-7F85C27D2994}" srcOrd="1" destOrd="0" presId="urn:microsoft.com/office/officeart/2005/8/layout/radial5"/>
    <dgm:cxn modelId="{3F25004D-6138-4E00-A4F4-08B4752E3595}" srcId="{1FD86561-2740-4695-813F-B649212F3470}" destId="{1A471F2F-E7A0-4D40-9B0D-8FCE62F4A56D}" srcOrd="0" destOrd="0" parTransId="{711F67B8-9136-46BB-AA83-6BEAF7F8F045}" sibTransId="{74E21E6B-F3BB-41D3-A5E1-660C92F2A6FF}"/>
    <dgm:cxn modelId="{8E1983B6-49F9-40FE-A341-999B1FCFAB1C}" type="presOf" srcId="{25E96B51-CFB3-48D5-A681-96CD7889C003}" destId="{E62C723C-0F14-4AB8-8026-5063784DB01D}" srcOrd="0" destOrd="0" presId="urn:microsoft.com/office/officeart/2005/8/layout/radial5"/>
    <dgm:cxn modelId="{3E150A77-3B83-4899-998A-6FC8214D7DA9}" srcId="{1FD86561-2740-4695-813F-B649212F3470}" destId="{31B8CCDC-E354-4424-AC99-EEA80BD68BEA}" srcOrd="1" destOrd="0" parTransId="{4F1E0A70-4418-471A-A219-369CB492A684}" sibTransId="{CBC73C0B-09F6-4D47-AFE4-FFB70094E710}"/>
    <dgm:cxn modelId="{33ACD4EB-D84D-4CBD-B6C2-A3F39C8D2380}" srcId="{1A471F2F-E7A0-4D40-9B0D-8FCE62F4A56D}" destId="{F32723D6-C91E-483F-83B1-79B4F9AA76A3}" srcOrd="0" destOrd="0" parTransId="{18A8BEB6-671C-4E41-8E5B-99DCA15EEBAF}" sibTransId="{4FF63D84-D8C2-43C8-AE6E-258E1B61690E}"/>
    <dgm:cxn modelId="{DFD11B9A-AEFA-423A-AEB9-CBDB59347846}" type="presOf" srcId="{18A8BEB6-671C-4E41-8E5B-99DCA15EEBAF}" destId="{6535A78E-CE65-474B-86B8-98AACC4A6FB0}" srcOrd="0" destOrd="0" presId="urn:microsoft.com/office/officeart/2005/8/layout/radial5"/>
    <dgm:cxn modelId="{2DAC6289-E34B-4F99-962B-C85E3AA296DE}" type="presParOf" srcId="{C5219175-8196-459F-9166-8DE0D7C473CD}" destId="{D8953482-8233-43FA-95B8-35DD531EB017}" srcOrd="0" destOrd="0" presId="urn:microsoft.com/office/officeart/2005/8/layout/radial5"/>
    <dgm:cxn modelId="{C56569A7-411E-43B0-984E-C5CA42288441}" type="presParOf" srcId="{C5219175-8196-459F-9166-8DE0D7C473CD}" destId="{6535A78E-CE65-474B-86B8-98AACC4A6FB0}" srcOrd="1" destOrd="0" presId="urn:microsoft.com/office/officeart/2005/8/layout/radial5"/>
    <dgm:cxn modelId="{1066BDA7-AF81-4A2C-BD7F-1951A1B9302C}" type="presParOf" srcId="{6535A78E-CE65-474B-86B8-98AACC4A6FB0}" destId="{8DB96566-0616-44BE-863D-7F85C27D2994}" srcOrd="0" destOrd="0" presId="urn:microsoft.com/office/officeart/2005/8/layout/radial5"/>
    <dgm:cxn modelId="{93E6A86B-5329-4B3E-B4CD-97B9E1E1A463}" type="presParOf" srcId="{C5219175-8196-459F-9166-8DE0D7C473CD}" destId="{73C446FA-197E-4742-BF60-169BC46A25B5}" srcOrd="2" destOrd="0" presId="urn:microsoft.com/office/officeart/2005/8/layout/radial5"/>
    <dgm:cxn modelId="{A13AD4C8-7D35-453B-BC46-BE3C68FDDE00}" type="presParOf" srcId="{C5219175-8196-459F-9166-8DE0D7C473CD}" destId="{96D93D1F-22DD-4071-8B8E-CD999A5ECD9C}" srcOrd="3" destOrd="0" presId="urn:microsoft.com/office/officeart/2005/8/layout/radial5"/>
    <dgm:cxn modelId="{AB2C10C0-E9A9-4875-BCA2-1FFB256F2CB1}" type="presParOf" srcId="{96D93D1F-22DD-4071-8B8E-CD999A5ECD9C}" destId="{055FFC19-C0C0-4440-81D1-483F1E88B0AD}" srcOrd="0" destOrd="0" presId="urn:microsoft.com/office/officeart/2005/8/layout/radial5"/>
    <dgm:cxn modelId="{27A92D1D-0886-4784-9A16-71F59BBB4CD4}" type="presParOf" srcId="{C5219175-8196-459F-9166-8DE0D7C473CD}" destId="{434819AE-B805-44A3-A57B-0AAABFE972D2}" srcOrd="4" destOrd="0" presId="urn:microsoft.com/office/officeart/2005/8/layout/radial5"/>
    <dgm:cxn modelId="{DE6FD78F-7578-49EA-94EC-8A8813EC2EB9}" type="presParOf" srcId="{C5219175-8196-459F-9166-8DE0D7C473CD}" destId="{76B5029C-1469-4A56-A658-588B38A77627}" srcOrd="5" destOrd="0" presId="urn:microsoft.com/office/officeart/2005/8/layout/radial5"/>
    <dgm:cxn modelId="{ADE7424A-75F5-4A12-824C-5BD4AA985EFF}" type="presParOf" srcId="{76B5029C-1469-4A56-A658-588B38A77627}" destId="{107B8184-60AF-4E3B-902E-F61B75E0AA27}" srcOrd="0" destOrd="0" presId="urn:microsoft.com/office/officeart/2005/8/layout/radial5"/>
    <dgm:cxn modelId="{15D41D9B-EC35-4B04-ABC9-7AEB9F1014FC}" type="presParOf" srcId="{C5219175-8196-459F-9166-8DE0D7C473CD}" destId="{9D296B5D-C95B-4898-99C5-08678F143759}" srcOrd="6" destOrd="0" presId="urn:microsoft.com/office/officeart/2005/8/layout/radial5"/>
    <dgm:cxn modelId="{DBB2E8AD-1463-4F82-A8F7-90457C50BF10}" type="presParOf" srcId="{C5219175-8196-459F-9166-8DE0D7C473CD}" destId="{2C4570C3-7510-47C4-B5FB-700327D0B969}" srcOrd="7" destOrd="0" presId="urn:microsoft.com/office/officeart/2005/8/layout/radial5"/>
    <dgm:cxn modelId="{0507936C-753E-41CF-B38B-2D25718F5FF4}" type="presParOf" srcId="{2C4570C3-7510-47C4-B5FB-700327D0B969}" destId="{91DC8E56-48C1-45C1-A467-6E5E47AE4832}" srcOrd="0" destOrd="0" presId="urn:microsoft.com/office/officeart/2005/8/layout/radial5"/>
    <dgm:cxn modelId="{4616FC28-E5F4-4C0D-A2AF-518D09FBC293}" type="presParOf" srcId="{C5219175-8196-459F-9166-8DE0D7C473CD}" destId="{47C1F58A-F2AC-46D8-AC29-6B7AC2E7E09A}" srcOrd="8" destOrd="0" presId="urn:microsoft.com/office/officeart/2005/8/layout/radial5"/>
    <dgm:cxn modelId="{9FAF8075-5BE8-472E-B540-E6E6AF20B1C8}" type="presParOf" srcId="{C5219175-8196-459F-9166-8DE0D7C473CD}" destId="{8517DC7E-3E1A-4D82-B869-E98FEFDD8D3C}" srcOrd="9" destOrd="0" presId="urn:microsoft.com/office/officeart/2005/8/layout/radial5"/>
    <dgm:cxn modelId="{AE8DCA1B-EF0E-48AC-BF87-F5FDA0F1D2EF}" type="presParOf" srcId="{8517DC7E-3E1A-4D82-B869-E98FEFDD8D3C}" destId="{E01AE1CE-151E-40B9-846C-B6285CAE247E}" srcOrd="0" destOrd="0" presId="urn:microsoft.com/office/officeart/2005/8/layout/radial5"/>
    <dgm:cxn modelId="{187236D3-4C6F-45A3-94CA-53109A1556AE}" type="presParOf" srcId="{C5219175-8196-459F-9166-8DE0D7C473CD}" destId="{94A14422-B347-4676-853D-9BEDA1791025}" srcOrd="10" destOrd="0" presId="urn:microsoft.com/office/officeart/2005/8/layout/radial5"/>
    <dgm:cxn modelId="{D5743E03-79B2-4227-9D19-C294990AEF94}" type="presParOf" srcId="{C5219175-8196-459F-9166-8DE0D7C473CD}" destId="{E4083245-A92A-450D-8E5F-645C168F0F6A}" srcOrd="11" destOrd="0" presId="urn:microsoft.com/office/officeart/2005/8/layout/radial5"/>
    <dgm:cxn modelId="{D4D2FE72-30D2-410C-9A25-CF407C9B8105}" type="presParOf" srcId="{E4083245-A92A-450D-8E5F-645C168F0F6A}" destId="{A015B505-47F8-44A4-8D85-CD32AE592E26}" srcOrd="0" destOrd="0" presId="urn:microsoft.com/office/officeart/2005/8/layout/radial5"/>
    <dgm:cxn modelId="{BC15AEFA-E7E0-446C-9A15-F517BA011E8A}" type="presParOf" srcId="{C5219175-8196-459F-9166-8DE0D7C473CD}" destId="{5018D2B8-AF13-455F-B9BB-11F62DCA7E30}" srcOrd="12" destOrd="0" presId="urn:microsoft.com/office/officeart/2005/8/layout/radial5"/>
    <dgm:cxn modelId="{BAA2D6EA-DC2B-4BBA-9D15-88085E71F6B6}" type="presParOf" srcId="{C5219175-8196-459F-9166-8DE0D7C473CD}" destId="{BB59A2E9-97A0-4037-8A31-0E661E9CB26D}" srcOrd="13" destOrd="0" presId="urn:microsoft.com/office/officeart/2005/8/layout/radial5"/>
    <dgm:cxn modelId="{A4EA710F-A853-4644-A908-59CB772B8344}" type="presParOf" srcId="{BB59A2E9-97A0-4037-8A31-0E661E9CB26D}" destId="{D1A6EA31-D404-4AD2-9291-C8CF1D980854}" srcOrd="0" destOrd="0" presId="urn:microsoft.com/office/officeart/2005/8/layout/radial5"/>
    <dgm:cxn modelId="{DEFF273C-75BF-4C5C-94C5-275A6ADBF7BC}" type="presParOf" srcId="{C5219175-8196-459F-9166-8DE0D7C473CD}" destId="{E62C723C-0F14-4AB8-8026-5063784DB01D}" srcOrd="14" destOrd="0" presId="urn:microsoft.com/office/officeart/2005/8/layout/radial5"/>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953482-8233-43FA-95B8-35DD531EB017}">
      <dsp:nvSpPr>
        <dsp:cNvPr id="0" name=""/>
        <dsp:cNvSpPr/>
      </dsp:nvSpPr>
      <dsp:spPr>
        <a:xfrm>
          <a:off x="1383068" y="963819"/>
          <a:ext cx="731387" cy="3482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BO" sz="600" kern="1200"/>
            <a:t>Seed from Pico Central and Linde</a:t>
          </a:r>
        </a:p>
      </dsp:txBody>
      <dsp:txXfrm>
        <a:off x="1490177" y="1014813"/>
        <a:ext cx="517169" cy="246224"/>
      </dsp:txXfrm>
    </dsp:sp>
    <dsp:sp modelId="{6535A78E-CE65-474B-86B8-98AACC4A6FB0}">
      <dsp:nvSpPr>
        <dsp:cNvPr id="0" name=""/>
        <dsp:cNvSpPr/>
      </dsp:nvSpPr>
      <dsp:spPr>
        <a:xfrm rot="16892187">
          <a:off x="1720252" y="668346"/>
          <a:ext cx="201521" cy="231206"/>
        </a:xfrm>
        <a:prstGeom prst="rightArrow">
          <a:avLst>
            <a:gd name="adj1" fmla="val 60000"/>
            <a:gd name="adj2" fmla="val 5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BO" sz="900" kern="1200"/>
        </a:p>
      </dsp:txBody>
      <dsp:txXfrm>
        <a:off x="1744435" y="744204"/>
        <a:ext cx="141065" cy="138724"/>
      </dsp:txXfrm>
    </dsp:sp>
    <dsp:sp modelId="{73C446FA-197E-4742-BF60-169BC46A25B5}">
      <dsp:nvSpPr>
        <dsp:cNvPr id="0" name=""/>
        <dsp:cNvSpPr/>
      </dsp:nvSpPr>
      <dsp:spPr>
        <a:xfrm>
          <a:off x="1595706" y="197542"/>
          <a:ext cx="609118" cy="396269"/>
        </a:xfrm>
        <a:prstGeom prst="ellips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s-BO" sz="700" kern="1200"/>
            <a:t>Kuri Mayu (3650 masl)</a:t>
          </a:r>
        </a:p>
      </dsp:txBody>
      <dsp:txXfrm>
        <a:off x="1684909" y="255574"/>
        <a:ext cx="430712" cy="280205"/>
      </dsp:txXfrm>
    </dsp:sp>
    <dsp:sp modelId="{96D93D1F-22DD-4071-8B8E-CD999A5ECD9C}">
      <dsp:nvSpPr>
        <dsp:cNvPr id="0" name=""/>
        <dsp:cNvSpPr/>
      </dsp:nvSpPr>
      <dsp:spPr>
        <a:xfrm rot="20404270">
          <a:off x="2142263" y="828047"/>
          <a:ext cx="284668" cy="231206"/>
        </a:xfrm>
        <a:prstGeom prst="rightArrow">
          <a:avLst>
            <a:gd name="adj1" fmla="val 60000"/>
            <a:gd name="adj2" fmla="val 5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BO" sz="900" kern="1200"/>
        </a:p>
      </dsp:txBody>
      <dsp:txXfrm>
        <a:off x="2144340" y="886109"/>
        <a:ext cx="215306" cy="138724"/>
      </dsp:txXfrm>
    </dsp:sp>
    <dsp:sp modelId="{434819AE-B805-44A3-A57B-0AAABFE972D2}">
      <dsp:nvSpPr>
        <dsp:cNvPr id="0" name=""/>
        <dsp:cNvSpPr/>
      </dsp:nvSpPr>
      <dsp:spPr>
        <a:xfrm>
          <a:off x="2506638" y="458850"/>
          <a:ext cx="736725" cy="541483"/>
        </a:xfrm>
        <a:prstGeom prst="ellipse">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BO" sz="800" kern="1200"/>
            <a:t>Tablas Monte (2900 masl)</a:t>
          </a:r>
        </a:p>
      </dsp:txBody>
      <dsp:txXfrm>
        <a:off x="2614529" y="538148"/>
        <a:ext cx="520943" cy="382887"/>
      </dsp:txXfrm>
    </dsp:sp>
    <dsp:sp modelId="{76B5029C-1469-4A56-A658-588B38A77627}">
      <dsp:nvSpPr>
        <dsp:cNvPr id="0" name=""/>
        <dsp:cNvSpPr/>
      </dsp:nvSpPr>
      <dsp:spPr>
        <a:xfrm rot="1600174">
          <a:off x="2050391" y="1213390"/>
          <a:ext cx="157537" cy="231206"/>
        </a:xfrm>
        <a:prstGeom prst="rightArrow">
          <a:avLst>
            <a:gd name="adj1" fmla="val 60000"/>
            <a:gd name="adj2" fmla="val 5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BO" sz="900" kern="1200"/>
        </a:p>
      </dsp:txBody>
      <dsp:txXfrm>
        <a:off x="2052905" y="1249025"/>
        <a:ext cx="110276" cy="138724"/>
      </dsp:txXfrm>
    </dsp:sp>
    <dsp:sp modelId="{9D296B5D-C95B-4898-99C5-08678F143759}">
      <dsp:nvSpPr>
        <dsp:cNvPr id="0" name=""/>
        <dsp:cNvSpPr/>
      </dsp:nvSpPr>
      <dsp:spPr>
        <a:xfrm>
          <a:off x="2219900" y="1319439"/>
          <a:ext cx="510359" cy="366607"/>
        </a:xfrm>
        <a:prstGeom prst="ellipse">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BO" sz="600" kern="1200"/>
            <a:t>Chimpa Rancho (3350 masl)</a:t>
          </a:r>
        </a:p>
      </dsp:txBody>
      <dsp:txXfrm>
        <a:off x="2294640" y="1373127"/>
        <a:ext cx="360879" cy="259231"/>
      </dsp:txXfrm>
    </dsp:sp>
    <dsp:sp modelId="{2C4570C3-7510-47C4-B5FB-700327D0B969}">
      <dsp:nvSpPr>
        <dsp:cNvPr id="0" name=""/>
        <dsp:cNvSpPr/>
      </dsp:nvSpPr>
      <dsp:spPr>
        <a:xfrm rot="4310964">
          <a:off x="1766953" y="1348904"/>
          <a:ext cx="177742" cy="231206"/>
        </a:xfrm>
        <a:prstGeom prst="rightArrow">
          <a:avLst>
            <a:gd name="adj1" fmla="val 60000"/>
            <a:gd name="adj2" fmla="val 5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BO" sz="900" kern="1200"/>
        </a:p>
      </dsp:txBody>
      <dsp:txXfrm>
        <a:off x="1785309" y="1369810"/>
        <a:ext cx="124419" cy="138724"/>
      </dsp:txXfrm>
    </dsp:sp>
    <dsp:sp modelId="{47C1F58A-F2AC-46D8-AC29-6B7AC2E7E09A}">
      <dsp:nvSpPr>
        <dsp:cNvPr id="0" name=""/>
        <dsp:cNvSpPr/>
      </dsp:nvSpPr>
      <dsp:spPr>
        <a:xfrm>
          <a:off x="1636866" y="1611226"/>
          <a:ext cx="780301" cy="750973"/>
        </a:xfrm>
        <a:prstGeom prst="ellipse">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BO" sz="900" kern="1200"/>
            <a:t>Colomi - Fair (3300 masl)</a:t>
          </a:r>
        </a:p>
      </dsp:txBody>
      <dsp:txXfrm>
        <a:off x="1751138" y="1721203"/>
        <a:ext cx="551757" cy="531019"/>
      </dsp:txXfrm>
    </dsp:sp>
    <dsp:sp modelId="{8517DC7E-3E1A-4D82-B869-E98FEFDD8D3C}">
      <dsp:nvSpPr>
        <dsp:cNvPr id="0" name=""/>
        <dsp:cNvSpPr/>
      </dsp:nvSpPr>
      <dsp:spPr>
        <a:xfrm rot="7670978">
          <a:off x="1343388" y="1375183"/>
          <a:ext cx="262352" cy="231206"/>
        </a:xfrm>
        <a:prstGeom prst="rightArrow">
          <a:avLst>
            <a:gd name="adj1" fmla="val 60000"/>
            <a:gd name="adj2" fmla="val 50000"/>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BO" sz="900" kern="1200"/>
        </a:p>
      </dsp:txBody>
      <dsp:txXfrm rot="10800000">
        <a:off x="1399349" y="1394039"/>
        <a:ext cx="192990" cy="138724"/>
      </dsp:txXfrm>
    </dsp:sp>
    <dsp:sp modelId="{94A14422-B347-4676-853D-9BEDA1791025}">
      <dsp:nvSpPr>
        <dsp:cNvPr id="0" name=""/>
        <dsp:cNvSpPr/>
      </dsp:nvSpPr>
      <dsp:spPr>
        <a:xfrm>
          <a:off x="985660" y="1671143"/>
          <a:ext cx="445759" cy="323976"/>
        </a:xfrm>
        <a:prstGeom prst="ellipse">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s-BO" sz="700" kern="1200"/>
            <a:t>Palca (3800 masl)</a:t>
          </a:r>
        </a:p>
      </dsp:txBody>
      <dsp:txXfrm>
        <a:off x="1050940" y="1718588"/>
        <a:ext cx="315199" cy="229086"/>
      </dsp:txXfrm>
    </dsp:sp>
    <dsp:sp modelId="{E4083245-A92A-450D-8E5F-645C168F0F6A}">
      <dsp:nvSpPr>
        <dsp:cNvPr id="0" name=""/>
        <dsp:cNvSpPr/>
      </dsp:nvSpPr>
      <dsp:spPr>
        <a:xfrm rot="10555997">
          <a:off x="1178613" y="1057613"/>
          <a:ext cx="147555" cy="231206"/>
        </a:xfrm>
        <a:prstGeom prst="rightArrow">
          <a:avLst>
            <a:gd name="adj1" fmla="val 60000"/>
            <a:gd name="adj2" fmla="val 5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BO" sz="900" kern="1200"/>
        </a:p>
      </dsp:txBody>
      <dsp:txXfrm rot="10800000">
        <a:off x="1222823" y="1102284"/>
        <a:ext cx="103289" cy="138724"/>
      </dsp:txXfrm>
    </dsp:sp>
    <dsp:sp modelId="{5018D2B8-AF13-455F-B9BB-11F62DCA7E30}">
      <dsp:nvSpPr>
        <dsp:cNvPr id="0" name=""/>
        <dsp:cNvSpPr/>
      </dsp:nvSpPr>
      <dsp:spPr>
        <a:xfrm>
          <a:off x="660385" y="1008920"/>
          <a:ext cx="449775" cy="380793"/>
        </a:xfrm>
        <a:prstGeom prst="ellips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BO" sz="600" kern="1200"/>
            <a:t>Plalta Loma (3700 masl)</a:t>
          </a:r>
        </a:p>
      </dsp:txBody>
      <dsp:txXfrm>
        <a:off x="726253" y="1064686"/>
        <a:ext cx="318039" cy="269261"/>
      </dsp:txXfrm>
    </dsp:sp>
    <dsp:sp modelId="{BB59A2E9-97A0-4037-8A31-0E661E9CB26D}">
      <dsp:nvSpPr>
        <dsp:cNvPr id="0" name=""/>
        <dsp:cNvSpPr/>
      </dsp:nvSpPr>
      <dsp:spPr>
        <a:xfrm rot="13114286">
          <a:off x="1402985" y="798513"/>
          <a:ext cx="130255" cy="231206"/>
        </a:xfrm>
        <a:prstGeom prst="rightArrow">
          <a:avLst>
            <a:gd name="adj1" fmla="val 60000"/>
            <a:gd name="adj2" fmla="val 5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es-BO" sz="900" kern="1200"/>
        </a:p>
      </dsp:txBody>
      <dsp:txXfrm rot="10800000">
        <a:off x="1437798" y="856936"/>
        <a:ext cx="91179" cy="138724"/>
      </dsp:txXfrm>
    </dsp:sp>
    <dsp:sp modelId="{E62C723C-0F14-4AB8-8026-5063784DB01D}">
      <dsp:nvSpPr>
        <dsp:cNvPr id="0" name=""/>
        <dsp:cNvSpPr/>
      </dsp:nvSpPr>
      <dsp:spPr>
        <a:xfrm>
          <a:off x="581855" y="152402"/>
          <a:ext cx="896887" cy="825137"/>
        </a:xfrm>
        <a:prstGeom prst="ellipse">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BO" sz="800" kern="1200"/>
            <a:t>Same communities (Pico Central and Linde)</a:t>
          </a:r>
        </a:p>
      </dsp:txBody>
      <dsp:txXfrm>
        <a:off x="713201" y="273241"/>
        <a:ext cx="634195" cy="583459"/>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F13F5F-D6ED-403F-BF93-50A6E81D9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1932</TotalTime>
  <Pages>49</Pages>
  <Words>18277</Words>
  <Characters>100526</Characters>
  <Application>Microsoft Office Word</Application>
  <DocSecurity>0</DocSecurity>
  <Lines>837</Lines>
  <Paragraphs>237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PROINPA</Company>
  <LinksUpToDate>false</LinksUpToDate>
  <CharactersWithSpaces>118566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Ximena Cadima</dc:creator>
  <cp:lastModifiedBy>Ximena Cadima</cp:lastModifiedBy>
  <cp:revision>78</cp:revision>
  <dcterms:created xsi:type="dcterms:W3CDTF">2016-01-12T18:43:00Z</dcterms:created>
  <dcterms:modified xsi:type="dcterms:W3CDTF">2016-01-21T17:06:00Z</dcterms:modified>
</cp:coreProperties>
</file>